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EFFA" w14:textId="7CB0A681" w:rsidR="00035E08" w:rsidRDefault="00035E08" w:rsidP="00035E08">
      <w:pPr>
        <w:pStyle w:val="Title"/>
        <w:jc w:val="center"/>
        <w:rPr>
          <w:noProof/>
        </w:rPr>
      </w:pPr>
      <w:r>
        <w:rPr>
          <w:noProof/>
        </w:rPr>
        <w:t xml:space="preserve">Analiza wyników – zestaw zadań </w:t>
      </w:r>
      <w:r>
        <w:rPr>
          <w:noProof/>
        </w:rPr>
        <w:t>2</w:t>
      </w:r>
    </w:p>
    <w:p w14:paraId="43760E4E" w14:textId="09C016C6" w:rsidR="00035E08" w:rsidRDefault="00035E08" w:rsidP="00035E08">
      <w:pPr>
        <w:pStyle w:val="Subtitle"/>
        <w:jc w:val="center"/>
      </w:pPr>
      <w:r>
        <w:t>Izabela Karczewska, Natalia Kołodziejczyk</w:t>
      </w:r>
      <w:r>
        <w:t xml:space="preserve">, </w:t>
      </w:r>
      <w:r>
        <w:t>Natalia Kubańska</w:t>
      </w:r>
    </w:p>
    <w:p w14:paraId="3A2924B4" w14:textId="77777777" w:rsidR="00737437" w:rsidRDefault="00737437" w:rsidP="00737437"/>
    <w:p w14:paraId="469B614C" w14:textId="77777777" w:rsidR="00737437" w:rsidRPr="00737437" w:rsidRDefault="00737437" w:rsidP="00737437"/>
    <w:p w14:paraId="448E346A" w14:textId="4D809CE0" w:rsidR="00CB2A41" w:rsidRDefault="00885501">
      <w:r>
        <w:rPr>
          <w:noProof/>
        </w:rPr>
        <w:drawing>
          <wp:inline distT="0" distB="0" distL="0" distR="0" wp14:anchorId="5A0F2081" wp14:editId="1945B55C">
            <wp:extent cx="5760720" cy="3081655"/>
            <wp:effectExtent l="0" t="0" r="0" b="4445"/>
            <wp:docPr id="1028013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1352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6313" w14:textId="5239A8C8" w:rsidR="00980E79" w:rsidRDefault="00035E08" w:rsidP="00980E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Wszystkie dane dotyczące recesji </w:t>
      </w:r>
    </w:p>
    <w:p w14:paraId="6988EC9A" w14:textId="52292639" w:rsidR="00035E08" w:rsidRDefault="00035E08" w:rsidP="00035E08">
      <w:pPr>
        <w:rPr>
          <w:sz w:val="20"/>
          <w:szCs w:val="20"/>
        </w:rPr>
      </w:pPr>
      <w:r w:rsidRPr="00DB5BDC">
        <w:rPr>
          <w:sz w:val="20"/>
          <w:szCs w:val="20"/>
        </w:rPr>
        <w:t>W tabeli wyświetlone został</w:t>
      </w:r>
      <w:r w:rsidR="00737437">
        <w:rPr>
          <w:sz w:val="20"/>
          <w:szCs w:val="20"/>
        </w:rPr>
        <w:t xml:space="preserve">o </w:t>
      </w:r>
      <w:r>
        <w:rPr>
          <w:sz w:val="20"/>
          <w:szCs w:val="20"/>
        </w:rPr>
        <w:t>5</w:t>
      </w:r>
      <w:r w:rsidRPr="00DB5BDC">
        <w:rPr>
          <w:sz w:val="20"/>
          <w:szCs w:val="20"/>
        </w:rPr>
        <w:t xml:space="preserve"> pierwszych oraz </w:t>
      </w:r>
      <w:r>
        <w:rPr>
          <w:sz w:val="20"/>
          <w:szCs w:val="20"/>
        </w:rPr>
        <w:t>5</w:t>
      </w:r>
      <w:r w:rsidRPr="00DB5BDC">
        <w:rPr>
          <w:sz w:val="20"/>
          <w:szCs w:val="20"/>
        </w:rPr>
        <w:t xml:space="preserve"> ostatnich wierszy z tablicy danych jaką analizujemy. Przyjrzyjmy się ogólnej strukturze danych</w:t>
      </w:r>
      <w:r w:rsidR="00737437" w:rsidRPr="00737437">
        <w:rPr>
          <w:sz w:val="20"/>
          <w:szCs w:val="20"/>
        </w:rPr>
        <w:t>. Indeks tabeli stanowi "Country Code" – krótki alfanumeryczny kod, który jednoznacznie identyfikuje każdy kraj.</w:t>
      </w:r>
      <w:r w:rsidRPr="00DB5BDC">
        <w:rPr>
          <w:sz w:val="20"/>
          <w:szCs w:val="20"/>
        </w:rPr>
        <w:t xml:space="preserve"> Dla każdej obserwacji mamy podaną: </w:t>
      </w:r>
      <w:r>
        <w:rPr>
          <w:sz w:val="20"/>
          <w:szCs w:val="20"/>
        </w:rPr>
        <w:t xml:space="preserve">pełną nazwę kraju, nazwę </w:t>
      </w:r>
      <w:r w:rsidR="00737437">
        <w:rPr>
          <w:sz w:val="20"/>
          <w:szCs w:val="20"/>
        </w:rPr>
        <w:t>województwa,</w:t>
      </w:r>
      <w:r w:rsidR="004E29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 którym kraj </w:t>
      </w:r>
      <w:r w:rsidR="00737437">
        <w:rPr>
          <w:sz w:val="20"/>
          <w:szCs w:val="20"/>
        </w:rPr>
        <w:t>się znajduje</w:t>
      </w:r>
      <w:r w:rsidR="00737437" w:rsidRPr="00737437">
        <w:rPr>
          <w:sz w:val="20"/>
          <w:szCs w:val="20"/>
        </w:rPr>
        <w:t xml:space="preserve"> oraz grupę dochodową do której kraj został przypisany na podstawie danych z 2008 roku.</w:t>
      </w:r>
      <w:r w:rsidR="00737437" w:rsidRPr="00737437">
        <w:rPr>
          <w:sz w:val="20"/>
          <w:szCs w:val="20"/>
        </w:rPr>
        <w:t xml:space="preserve"> </w:t>
      </w:r>
      <w:r w:rsidR="00737437" w:rsidRPr="00737437">
        <w:rPr>
          <w:sz w:val="20"/>
          <w:szCs w:val="20"/>
        </w:rPr>
        <w:t xml:space="preserve">Grupy dochodowe są podzielone na cztery kategorie: Low (niski), Lower middle (niższy średni), Upper middle (wyższy średni) oraz High (wysoki).  </w:t>
      </w:r>
      <w:r w:rsidR="00737437">
        <w:rPr>
          <w:sz w:val="20"/>
          <w:szCs w:val="20"/>
        </w:rPr>
        <w:t>K</w:t>
      </w:r>
      <w:r w:rsidR="004E29C4">
        <w:rPr>
          <w:sz w:val="20"/>
          <w:szCs w:val="20"/>
        </w:rPr>
        <w:t xml:space="preserve">olumny 2006-2011 zawierające </w:t>
      </w:r>
      <w:r w:rsidR="004E29C4" w:rsidRPr="004E29C4">
        <w:rPr>
          <w:sz w:val="20"/>
          <w:szCs w:val="20"/>
        </w:rPr>
        <w:t>wartości wskaźnika GDP growth (annual %) dla poszczególnych lat</w:t>
      </w:r>
      <w:r w:rsidR="00737437">
        <w:rPr>
          <w:sz w:val="20"/>
          <w:szCs w:val="20"/>
        </w:rPr>
        <w:t xml:space="preserve">, </w:t>
      </w:r>
      <w:r w:rsidR="00737437" w:rsidRPr="00737437">
        <w:rPr>
          <w:sz w:val="20"/>
          <w:szCs w:val="20"/>
        </w:rPr>
        <w:t xml:space="preserve">co umożliwia analizę tendencji gospodarczych w danym kraju na przestrzeni </w:t>
      </w:r>
      <w:r w:rsidR="00737437">
        <w:rPr>
          <w:sz w:val="20"/>
          <w:szCs w:val="20"/>
        </w:rPr>
        <w:t xml:space="preserve">lat. </w:t>
      </w:r>
    </w:p>
    <w:p w14:paraId="41380E9C" w14:textId="50275F85" w:rsidR="00737437" w:rsidRDefault="006555F2" w:rsidP="00035E08">
      <w:pPr>
        <w:rPr>
          <w:sz w:val="20"/>
          <w:szCs w:val="20"/>
        </w:rPr>
      </w:pPr>
      <w:r>
        <w:rPr>
          <w:sz w:val="20"/>
          <w:szCs w:val="20"/>
        </w:rPr>
        <w:t xml:space="preserve">Jednym z celów tej analizy jest zaobserwowanie </w:t>
      </w:r>
      <w:r w:rsidRPr="006555F2">
        <w:rPr>
          <w:b/>
          <w:bCs/>
          <w:sz w:val="20"/>
          <w:szCs w:val="20"/>
        </w:rPr>
        <w:t>wpływu kryzysu z 2008 roku na gospodarki świata</w:t>
      </w:r>
      <w:r>
        <w:rPr>
          <w:sz w:val="20"/>
          <w:szCs w:val="20"/>
        </w:rPr>
        <w:t>.</w:t>
      </w:r>
    </w:p>
    <w:p w14:paraId="371973C9" w14:textId="2B0CB9C1" w:rsidR="006555F2" w:rsidRDefault="006555F2" w:rsidP="00035E08">
      <w:pPr>
        <w:rPr>
          <w:sz w:val="20"/>
          <w:szCs w:val="20"/>
        </w:rPr>
      </w:pPr>
      <w:r>
        <w:rPr>
          <w:sz w:val="20"/>
          <w:szCs w:val="20"/>
        </w:rPr>
        <w:t>Według informacji znalezionych w ogólnodostępnych źródłach k</w:t>
      </w:r>
      <w:r w:rsidRPr="006555F2">
        <w:rPr>
          <w:sz w:val="20"/>
          <w:szCs w:val="20"/>
        </w:rPr>
        <w:t>ryzys finansowy zapoczątkowany w Stanach Zjednoczonych</w:t>
      </w:r>
      <w:r>
        <w:rPr>
          <w:sz w:val="20"/>
          <w:szCs w:val="20"/>
        </w:rPr>
        <w:t xml:space="preserve"> </w:t>
      </w:r>
      <w:r w:rsidRPr="006555F2">
        <w:rPr>
          <w:sz w:val="20"/>
          <w:szCs w:val="20"/>
        </w:rPr>
        <w:t>szybko rozprzestrzenił się na cały świat, wpływając na gospodarki krajów na każdym poziomie zamożności. Wskaźnik</w:t>
      </w:r>
      <w:r>
        <w:rPr>
          <w:sz w:val="20"/>
          <w:szCs w:val="20"/>
        </w:rPr>
        <w:t>i</w:t>
      </w:r>
      <w:r w:rsidRPr="006555F2">
        <w:rPr>
          <w:sz w:val="20"/>
          <w:szCs w:val="20"/>
        </w:rPr>
        <w:t xml:space="preserve"> wzrostu PKB (GDP growth) znacząco spadł</w:t>
      </w:r>
      <w:r>
        <w:rPr>
          <w:sz w:val="20"/>
          <w:szCs w:val="20"/>
        </w:rPr>
        <w:t>y</w:t>
      </w:r>
      <w:r w:rsidRPr="006555F2">
        <w:rPr>
          <w:sz w:val="20"/>
          <w:szCs w:val="20"/>
        </w:rPr>
        <w:t xml:space="preserve"> w wielu krajach, co w </w:t>
      </w:r>
      <w:r>
        <w:rPr>
          <w:sz w:val="20"/>
          <w:szCs w:val="20"/>
        </w:rPr>
        <w:t xml:space="preserve">naszych danych powinno być </w:t>
      </w:r>
      <w:r w:rsidRPr="006555F2">
        <w:rPr>
          <w:sz w:val="20"/>
          <w:szCs w:val="20"/>
        </w:rPr>
        <w:t>odzwierciedlone</w:t>
      </w:r>
      <w:r w:rsidRPr="006555F2">
        <w:rPr>
          <w:sz w:val="20"/>
          <w:szCs w:val="20"/>
        </w:rPr>
        <w:t xml:space="preserve"> przez niższe wartości w latach 2008-2009 w porównaniu do lat poprzedzających oraz lat następujących po nim.</w:t>
      </w:r>
    </w:p>
    <w:p w14:paraId="7A77BC67" w14:textId="77777777" w:rsidR="00737437" w:rsidRDefault="00737437" w:rsidP="00035E08">
      <w:pPr>
        <w:rPr>
          <w:sz w:val="20"/>
          <w:szCs w:val="20"/>
        </w:rPr>
      </w:pPr>
    </w:p>
    <w:p w14:paraId="7B5D7B90" w14:textId="77777777" w:rsidR="00737437" w:rsidRDefault="00737437" w:rsidP="00035E08">
      <w:pPr>
        <w:rPr>
          <w:sz w:val="20"/>
          <w:szCs w:val="20"/>
        </w:rPr>
      </w:pPr>
    </w:p>
    <w:p w14:paraId="4D9A06A3" w14:textId="77777777" w:rsidR="00035E08" w:rsidRPr="00980E79" w:rsidRDefault="00035E08" w:rsidP="00980E79">
      <w:pPr>
        <w:rPr>
          <w:b/>
          <w:bCs/>
          <w:sz w:val="24"/>
          <w:szCs w:val="24"/>
        </w:rPr>
      </w:pPr>
    </w:p>
    <w:p w14:paraId="2F937C90" w14:textId="77777777" w:rsidR="00980E79" w:rsidRDefault="00980E79"/>
    <w:p w14:paraId="3BC90FC5" w14:textId="0E4E4B04" w:rsidR="00885501" w:rsidRDefault="00885501">
      <w:r w:rsidRPr="00980E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A09B49" wp14:editId="69862E8A">
            <wp:extent cx="5760720" cy="2081530"/>
            <wp:effectExtent l="0" t="0" r="0" b="0"/>
            <wp:docPr id="2236804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047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FE0" w14:textId="32C5E119" w:rsidR="006555F2" w:rsidRDefault="00980E79">
      <w:pPr>
        <w:rPr>
          <w:b/>
          <w:bCs/>
          <w:sz w:val="24"/>
          <w:szCs w:val="24"/>
        </w:rPr>
      </w:pPr>
      <w:r w:rsidRPr="00980E79">
        <w:rPr>
          <w:b/>
          <w:bCs/>
          <w:sz w:val="24"/>
          <w:szCs w:val="24"/>
        </w:rPr>
        <w:t>Tablice szeregów ro</w:t>
      </w:r>
      <w:r>
        <w:rPr>
          <w:b/>
          <w:bCs/>
          <w:sz w:val="24"/>
          <w:szCs w:val="24"/>
        </w:rPr>
        <w:t>z</w:t>
      </w:r>
      <w:r w:rsidRPr="00980E79">
        <w:rPr>
          <w:b/>
          <w:bCs/>
          <w:sz w:val="24"/>
          <w:szCs w:val="24"/>
        </w:rPr>
        <w:t>dzielczych przedziałowych częstości wskaźnika GDP growth (annual %) dla poszczególnych lat</w:t>
      </w:r>
    </w:p>
    <w:p w14:paraId="55AD79D5" w14:textId="71AB2DAD" w:rsidR="00070B77" w:rsidRPr="0069516A" w:rsidRDefault="000A0706" w:rsidP="006555F2">
      <w:pPr>
        <w:rPr>
          <w:sz w:val="20"/>
          <w:szCs w:val="20"/>
        </w:rPr>
      </w:pPr>
      <w:r>
        <w:rPr>
          <w:sz w:val="20"/>
          <w:szCs w:val="20"/>
        </w:rPr>
        <w:t xml:space="preserve">Na podstawie </w:t>
      </w:r>
      <w:r w:rsidR="001B393D">
        <w:rPr>
          <w:sz w:val="20"/>
          <w:szCs w:val="20"/>
        </w:rPr>
        <w:t xml:space="preserve">szeregów możemy zauważyć, że w latach 2006, 2007 większość krajów notowała pozytywny wzrost gospodarczy, który najczęściej zawierał się w przedziale 5-10%. Patrząc na rok 2008 jesteśmy w stanie dostrzec spadek wskaźnika jednak nie jest on tak silny jak w roku 2009. Wtedy blisko 50% państw </w:t>
      </w:r>
      <w:r w:rsidR="00571B73">
        <w:rPr>
          <w:sz w:val="20"/>
          <w:szCs w:val="20"/>
        </w:rPr>
        <w:t xml:space="preserve">zmagało się z ujemnym GDP. Interesujący jest fakt, że w roku tym 1% krajów cieszył się wzrostem w przedziale 20-25%. Po sprawdzeniu tego okazało się, że był to </w:t>
      </w:r>
      <w:r w:rsidR="00571B73" w:rsidRPr="00571B73">
        <w:rPr>
          <w:sz w:val="20"/>
          <w:szCs w:val="20"/>
        </w:rPr>
        <w:t>Afghanistan</w:t>
      </w:r>
      <w:r w:rsidR="00571B73">
        <w:rPr>
          <w:sz w:val="20"/>
          <w:szCs w:val="20"/>
        </w:rPr>
        <w:t>, który należy do niskiej grupy dochodowej.</w:t>
      </w:r>
      <w:r w:rsidR="006A4A11">
        <w:rPr>
          <w:sz w:val="20"/>
          <w:szCs w:val="20"/>
        </w:rPr>
        <w:t xml:space="preserve"> Istnieje jednak spora szansa, że fakt ten nie jest bezpośrednio związany z kryzysem i mają na niego wpływ czynniki takie jak tocząca się wojna i pomoc międzynarodowa.</w:t>
      </w:r>
      <w:r w:rsidR="0069516A">
        <w:rPr>
          <w:sz w:val="20"/>
          <w:szCs w:val="20"/>
        </w:rPr>
        <w:t xml:space="preserve"> Dodatkowo częstość występowania pozytywnych wartości wskaźnika rośnie wraz z klasyfikacją do niższej grupy dochodowej. </w:t>
      </w:r>
      <w:r w:rsidR="00070B77">
        <w:rPr>
          <w:sz w:val="20"/>
          <w:szCs w:val="20"/>
        </w:rPr>
        <w:t xml:space="preserve">W latach 2010-2011 następuje odbicie się gospodarki i coraz większa liczba krajów notuje pozytywną wartość wskaźnika GDP. </w:t>
      </w:r>
    </w:p>
    <w:p w14:paraId="79425BD9" w14:textId="77777777" w:rsidR="00980E79" w:rsidRDefault="00980E79">
      <w:r>
        <w:rPr>
          <w:noProof/>
        </w:rPr>
        <w:lastRenderedPageBreak/>
        <w:drawing>
          <wp:inline distT="0" distB="0" distL="0" distR="0" wp14:anchorId="0D7FB390" wp14:editId="7718512F">
            <wp:extent cx="4829175" cy="5953125"/>
            <wp:effectExtent l="0" t="0" r="9525" b="9525"/>
            <wp:docPr id="1877664731" name="Picture 1" descr="A table of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4731" name="Picture 1" descr="A table of number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F798" w14:textId="4D98C820" w:rsidR="00980E79" w:rsidRDefault="00980E79">
      <w:pPr>
        <w:rPr>
          <w:b/>
          <w:bCs/>
          <w:sz w:val="24"/>
          <w:szCs w:val="24"/>
        </w:rPr>
      </w:pPr>
      <w:r w:rsidRPr="00980E79">
        <w:rPr>
          <w:b/>
          <w:bCs/>
          <w:sz w:val="24"/>
          <w:szCs w:val="24"/>
        </w:rPr>
        <w:lastRenderedPageBreak/>
        <w:t>Szeregi dla każdego z rejonów geograficznych</w:t>
      </w:r>
      <w:r>
        <w:rPr>
          <w:noProof/>
        </w:rPr>
        <w:drawing>
          <wp:inline distT="0" distB="0" distL="0" distR="0" wp14:anchorId="06CBB9CE" wp14:editId="52BD9E94">
            <wp:extent cx="5760720" cy="5691505"/>
            <wp:effectExtent l="0" t="0" r="0" b="4445"/>
            <wp:docPr id="728266566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6566" name="Picture 1" descr="A table of numb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A577" w14:textId="3BB05208" w:rsidR="00980E79" w:rsidRPr="00D84A7E" w:rsidRDefault="00D84A7E">
      <w:pPr>
        <w:rPr>
          <w:b/>
          <w:bCs/>
          <w:sz w:val="24"/>
          <w:szCs w:val="24"/>
        </w:rPr>
      </w:pPr>
      <w:r w:rsidRPr="00D84A7E">
        <w:rPr>
          <w:b/>
          <w:bCs/>
          <w:sz w:val="24"/>
          <w:szCs w:val="24"/>
        </w:rPr>
        <w:t>Szeregi dla każdego stopnia zamożności</w:t>
      </w:r>
    </w:p>
    <w:p w14:paraId="61AF38B2" w14:textId="746D06C3" w:rsidR="00885501" w:rsidRDefault="00885501">
      <w:r>
        <w:rPr>
          <w:noProof/>
        </w:rPr>
        <w:lastRenderedPageBreak/>
        <w:drawing>
          <wp:inline distT="0" distB="0" distL="0" distR="0" wp14:anchorId="197C33F4" wp14:editId="15A94B52">
            <wp:extent cx="5760720" cy="3320415"/>
            <wp:effectExtent l="0" t="0" r="0" b="0"/>
            <wp:docPr id="1969749318" name="Picture 1" descr="A group of graphs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318" name="Picture 1" descr="A group of graphs with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4EE9C" wp14:editId="0A26D92D">
            <wp:extent cx="5760720" cy="5760720"/>
            <wp:effectExtent l="0" t="0" r="0" b="0"/>
            <wp:docPr id="121882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390EC2" wp14:editId="2797EB33">
            <wp:extent cx="5760720" cy="5760720"/>
            <wp:effectExtent l="0" t="0" r="0" b="0"/>
            <wp:docPr id="1418577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359B" w14:textId="52D84421" w:rsidR="00980E79" w:rsidRPr="00D84A7E" w:rsidRDefault="00980E79">
      <w:pPr>
        <w:rPr>
          <w:b/>
          <w:bCs/>
          <w:sz w:val="24"/>
          <w:szCs w:val="24"/>
        </w:rPr>
      </w:pPr>
      <w:r w:rsidRPr="00D84A7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DBA98DA" wp14:editId="095DF42D">
            <wp:extent cx="5760720" cy="3509010"/>
            <wp:effectExtent l="0" t="0" r="0" b="0"/>
            <wp:docPr id="1961908239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8239" name="Picture 1" descr="A table of number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C74F" w14:textId="5DF23F19" w:rsidR="00D84A7E" w:rsidRDefault="00D84A7E">
      <w:pPr>
        <w:rPr>
          <w:b/>
          <w:bCs/>
          <w:sz w:val="24"/>
          <w:szCs w:val="24"/>
        </w:rPr>
      </w:pPr>
      <w:r w:rsidRPr="00D84A7E">
        <w:rPr>
          <w:b/>
          <w:bCs/>
          <w:sz w:val="24"/>
          <w:szCs w:val="24"/>
        </w:rPr>
        <w:t>Opisowe charakterystyki rozkładu</w:t>
      </w:r>
    </w:p>
    <w:p w14:paraId="14FD96E6" w14:textId="50A1D485" w:rsidR="00B404D4" w:rsidRPr="00D11263" w:rsidRDefault="006A4A11">
      <w:pPr>
        <w:rPr>
          <w:sz w:val="20"/>
          <w:szCs w:val="20"/>
          <w:lang w:val="en-US"/>
        </w:rPr>
      </w:pPr>
      <w:r>
        <w:rPr>
          <w:sz w:val="20"/>
          <w:szCs w:val="20"/>
        </w:rPr>
        <w:t>Ze statystyk możemy wyciągnąć wnioski, które pokrywają się z tym co było przedstawione do tej pory.  W sporym uogólnieniu sytuacje gospodarcze były do siebie podobne kolejno w latach 2006-2007, 2008-2009 oraz 201</w:t>
      </w:r>
      <w:r w:rsidR="00D11263">
        <w:rPr>
          <w:sz w:val="20"/>
          <w:szCs w:val="20"/>
        </w:rPr>
        <w:t>0</w:t>
      </w:r>
      <w:r>
        <w:rPr>
          <w:sz w:val="20"/>
          <w:szCs w:val="20"/>
        </w:rPr>
        <w:t>-2011</w:t>
      </w:r>
      <w:r w:rsidR="00D11263">
        <w:rPr>
          <w:sz w:val="20"/>
          <w:szCs w:val="20"/>
        </w:rPr>
        <w:t xml:space="preserve">. Specyficzne wydaj się być odchylenie standardowe w roku 2009, które jest wyższe w porównaniu z pozostałymi latami. Może sugerować mniejszą stabilność danych w tym okresie </w:t>
      </w:r>
      <w:r w:rsidR="00156862">
        <w:rPr>
          <w:sz w:val="20"/>
          <w:szCs w:val="20"/>
        </w:rPr>
        <w:t xml:space="preserve">co może odzwierciedlać niejednorodny wpływ kryzysu. Dodatkowo kurtoza jest szczególnie wysoka w roku 2006 </w:t>
      </w:r>
      <w:r w:rsidR="001D4325">
        <w:rPr>
          <w:sz w:val="20"/>
          <w:szCs w:val="20"/>
        </w:rPr>
        <w:t xml:space="preserve"> co wskazuje na sporą ilość wartości odstających.</w:t>
      </w:r>
    </w:p>
    <w:p w14:paraId="35E82E16" w14:textId="77777777" w:rsidR="006A4A11" w:rsidRDefault="006A4A11">
      <w:pPr>
        <w:rPr>
          <w:sz w:val="20"/>
          <w:szCs w:val="20"/>
        </w:rPr>
      </w:pPr>
    </w:p>
    <w:p w14:paraId="626327BA" w14:textId="77777777" w:rsidR="006A4A11" w:rsidRDefault="006A4A11">
      <w:pPr>
        <w:rPr>
          <w:sz w:val="20"/>
          <w:szCs w:val="20"/>
        </w:rPr>
      </w:pPr>
    </w:p>
    <w:p w14:paraId="10DFE35F" w14:textId="77777777" w:rsidR="006A4A11" w:rsidRDefault="006A4A11">
      <w:pPr>
        <w:rPr>
          <w:sz w:val="20"/>
          <w:szCs w:val="20"/>
        </w:rPr>
      </w:pPr>
    </w:p>
    <w:p w14:paraId="5C6DF737" w14:textId="77777777" w:rsidR="006A4A11" w:rsidRDefault="006A4A11">
      <w:pPr>
        <w:rPr>
          <w:b/>
          <w:bCs/>
          <w:sz w:val="24"/>
          <w:szCs w:val="24"/>
        </w:rPr>
      </w:pPr>
    </w:p>
    <w:p w14:paraId="042A6337" w14:textId="7AC4C356" w:rsidR="00B404D4" w:rsidRDefault="00B404D4">
      <w:pPr>
        <w:rPr>
          <w:b/>
          <w:bCs/>
          <w:sz w:val="24"/>
          <w:szCs w:val="24"/>
        </w:rPr>
      </w:pPr>
    </w:p>
    <w:p w14:paraId="73172D7B" w14:textId="2CB51D13" w:rsidR="00070B77" w:rsidRPr="00D84A7E" w:rsidRDefault="00070B77">
      <w:pPr>
        <w:rPr>
          <w:b/>
          <w:bCs/>
          <w:sz w:val="24"/>
          <w:szCs w:val="24"/>
        </w:rPr>
      </w:pPr>
    </w:p>
    <w:sectPr w:rsidR="00070B77" w:rsidRPr="00D84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01"/>
    <w:rsid w:val="00035E08"/>
    <w:rsid w:val="00070B77"/>
    <w:rsid w:val="000A0706"/>
    <w:rsid w:val="00156862"/>
    <w:rsid w:val="001B393D"/>
    <w:rsid w:val="001D4325"/>
    <w:rsid w:val="003C26D9"/>
    <w:rsid w:val="004E29C4"/>
    <w:rsid w:val="00571B73"/>
    <w:rsid w:val="006555F2"/>
    <w:rsid w:val="0069516A"/>
    <w:rsid w:val="006A4A11"/>
    <w:rsid w:val="00737437"/>
    <w:rsid w:val="00885501"/>
    <w:rsid w:val="00980E79"/>
    <w:rsid w:val="00B404D4"/>
    <w:rsid w:val="00CB2A41"/>
    <w:rsid w:val="00D11263"/>
    <w:rsid w:val="00D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03AE"/>
  <w15:chartTrackingRefBased/>
  <w15:docId w15:val="{AEECB3F6-93E1-4A84-9C8B-7BC5D2F1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9370E-2826-432F-BED8-6563882B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Karczewska</dc:creator>
  <cp:keywords/>
  <dc:description/>
  <cp:lastModifiedBy>Natalia Kubańska</cp:lastModifiedBy>
  <cp:revision>2</cp:revision>
  <dcterms:created xsi:type="dcterms:W3CDTF">2024-04-09T16:45:00Z</dcterms:created>
  <dcterms:modified xsi:type="dcterms:W3CDTF">2024-04-10T14:27:00Z</dcterms:modified>
</cp:coreProperties>
</file>