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00"/>
        <w:jc w:val="center"/>
      </w:pPr>
      <w:r>
        <w:rPr>
          <w:rFonts w:ascii="Aptos Display" w:hAnsi="Aptos Display"/>
          <w:b/>
          <w:sz w:val="68"/>
        </w:rPr>
        <w:t>VITTO</w:t>
      </w:r>
    </w:p>
    <w:p>
      <w:pPr>
        <w:spacing w:after="100"/>
        <w:jc w:val="center"/>
      </w:pPr>
      <w:r>
        <w:rPr>
          <w:b/>
          <w:sz w:val="44"/>
        </w:rPr>
        <w:t>MVP PRODUCT DEFINITION</w:t>
      </w:r>
    </w:p>
    <w:p>
      <w:pPr>
        <w:spacing w:after="100"/>
        <w:jc w:val="center"/>
      </w:pPr>
      <w:r>
        <w:rPr>
          <w:b/>
          <w:sz w:val="28"/>
        </w:rPr>
        <w:t>Version 1.1 — Phase 0</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EAECEF"/>
            <w:vAlign w:val="center"/>
          </w:tcPr>
          <w:p>
            <w:r>
              <w:rPr>
                <w:sz w:val="20"/>
              </w:rPr>
              <w:t>Product</w:t>
            </w:r>
          </w:p>
        </w:tc>
        <w:tc>
          <w:tcPr>
            <w:tcW w:type="dxa" w:w="4968"/>
            <w:vAlign w:val="center"/>
          </w:tcPr>
          <w:p>
            <w:r>
              <w:rPr>
                <w:sz w:val="20"/>
              </w:rPr>
              <w:t>Vitto Marketplace</w:t>
            </w:r>
          </w:p>
        </w:tc>
      </w:tr>
      <w:tr>
        <w:trPr>
          <w:cantSplit/>
        </w:trPr>
        <w:tc>
          <w:tcPr>
            <w:tcW w:type="dxa" w:w="4968"/>
            <w:shd w:fill="EAECEF"/>
            <w:vAlign w:val="center"/>
          </w:tcPr>
          <w:p>
            <w:r>
              <w:rPr>
                <w:sz w:val="20"/>
              </w:rPr>
              <w:t>Markets</w:t>
            </w:r>
          </w:p>
        </w:tc>
        <w:tc>
          <w:tcPr>
            <w:tcW w:type="dxa" w:w="4968"/>
            <w:vAlign w:val="center"/>
          </w:tcPr>
          <w:p>
            <w:r>
              <w:rPr>
                <w:sz w:val="20"/>
              </w:rPr>
              <w:t>Nigeria and Benin</w:t>
            </w:r>
          </w:p>
        </w:tc>
      </w:tr>
      <w:tr>
        <w:trPr>
          <w:cantSplit/>
        </w:trPr>
        <w:tc>
          <w:tcPr>
            <w:tcW w:type="dxa" w:w="4968"/>
            <w:shd w:fill="EAECEF"/>
            <w:vAlign w:val="center"/>
          </w:tcPr>
          <w:p>
            <w:r>
              <w:rPr>
                <w:sz w:val="20"/>
              </w:rPr>
              <w:t>Platform</w:t>
            </w:r>
          </w:p>
        </w:tc>
        <w:tc>
          <w:tcPr>
            <w:tcW w:type="dxa" w:w="4968"/>
            <w:vAlign w:val="center"/>
          </w:tcPr>
          <w:p>
            <w:r>
              <w:rPr>
                <w:sz w:val="20"/>
              </w:rPr>
              <w:t>Responsive Web MVP</w:t>
            </w:r>
          </w:p>
        </w:tc>
      </w:tr>
      <w:tr>
        <w:trPr>
          <w:cantSplit/>
        </w:trPr>
        <w:tc>
          <w:tcPr>
            <w:tcW w:type="dxa" w:w="4968"/>
            <w:shd w:fill="EAECEF"/>
            <w:vAlign w:val="center"/>
          </w:tcPr>
          <w:p>
            <w:r>
              <w:rPr>
                <w:sz w:val="20"/>
              </w:rPr>
              <w:t>Primary model</w:t>
            </w:r>
          </w:p>
        </w:tc>
        <w:tc>
          <w:tcPr>
            <w:tcW w:type="dxa" w:w="4968"/>
            <w:vAlign w:val="center"/>
          </w:tcPr>
          <w:p>
            <w:r>
              <w:rPr>
                <w:sz w:val="20"/>
              </w:rPr>
              <w:t>Buy and sell with one account</w:t>
            </w:r>
          </w:p>
        </w:tc>
      </w:tr>
      <w:tr>
        <w:trPr>
          <w:cantSplit/>
        </w:trPr>
        <w:tc>
          <w:tcPr>
            <w:tcW w:type="dxa" w:w="4968"/>
            <w:shd w:fill="EAECEF"/>
            <w:vAlign w:val="center"/>
          </w:tcPr>
          <w:p>
            <w:r>
              <w:rPr>
                <w:sz w:val="20"/>
              </w:rPr>
              <w:t>Status</w:t>
            </w:r>
          </w:p>
        </w:tc>
        <w:tc>
          <w:tcPr>
            <w:tcW w:type="dxa" w:w="4968"/>
            <w:vAlign w:val="center"/>
          </w:tcPr>
          <w:p>
            <w:r>
              <w:rPr>
                <w:sz w:val="20"/>
              </w:rPr>
              <w:t>FROZEN AFTER A/B/C APPROVAL</w:t>
            </w:r>
          </w:p>
        </w:tc>
      </w:tr>
    </w:tbl>
    <w:p>
      <w:pPr>
        <w:spacing w:before="360" w:after="100"/>
        <w:jc w:val="center"/>
      </w:pPr>
      <w:r>
        <w:rPr>
          <w:b/>
        </w:rPr>
        <w:t>Core flow: Discover → Chat → Negotiate → Agree → Exchange/Pay → Confirm → Rate</w:t>
      </w:r>
    </w:p>
    <w:p>
      <w:pPr>
        <w:spacing w:after="100"/>
      </w:pPr>
      <w:r>
        <w:br w:type="page"/>
      </w:r>
    </w:p>
    <w:p>
      <w:pPr>
        <w:pStyle w:val="Heading1"/>
        <w:spacing w:after="80" w:before="160"/>
      </w:pPr>
      <w:r>
        <w:t>1. Purpose of This Document</w:t>
      </w:r>
    </w:p>
    <w:p>
      <w:pPr>
        <w:spacing w:after="100"/>
      </w:pPr>
      <w:r>
        <w:t>This document is the official product contract for the Vitto MVP. After approval by A, B and C, it defines what the team must build and what must remain outside the MVP.</w:t>
      </w:r>
    </w:p>
    <w:p>
      <w:pPr>
        <w:pStyle w:val="ListBullet"/>
        <w:spacing w:after="100"/>
        <w:ind w:left="0"/>
      </w:pPr>
      <w:r>
        <w:t>Features listed as IN SCOPE must be implemented.</w:t>
      </w:r>
    </w:p>
    <w:p>
      <w:pPr>
        <w:pStyle w:val="ListBullet"/>
        <w:spacing w:after="100"/>
        <w:ind w:left="0"/>
      </w:pPr>
      <w:r>
        <w:t>Features listed as OUT OF SCOPE must not be added during MVP development.</w:t>
      </w:r>
    </w:p>
    <w:p>
      <w:pPr>
        <w:pStyle w:val="ListBullet"/>
        <w:spacing w:after="100"/>
        <w:ind w:left="0"/>
      </w:pPr>
      <w:r>
        <w:t>New ideas go to the post-MVP backlog unless A, B and C explicitly approve a scope change.</w:t>
      </w:r>
    </w:p>
    <w:p>
      <w:pPr>
        <w:pStyle w:val="ListBullet"/>
        <w:spacing w:after="100"/>
        <w:ind w:left="0"/>
      </w:pPr>
      <w:r>
        <w:t>AI tools must follow this document and must not invent new product rules or flows.</w:t>
      </w:r>
    </w:p>
    <w:p>
      <w:pPr>
        <w:pStyle w:val="Heading1"/>
        <w:spacing w:after="80" w:before="160"/>
      </w:pPr>
      <w:r>
        <w:t>2. Product Vision</w:t>
      </w:r>
    </w:p>
    <w:p>
      <w:pPr>
        <w:spacing w:after="100"/>
      </w:pPr>
      <w:r>
        <w:t>Vitto is a bilingual marketplace for Nigeria and Benin where any registered user can buy and sell physical products using the same account. Users discover listings, communicate inside Vitto, negotiate prices, agree on a deal, complete the transaction online or offline, confirm completion, and rate each other.</w:t>
      </w:r>
    </w:p>
    <w:p>
      <w:pPr>
        <w:keepNext w:val="0"/>
        <w:keepLines/>
        <w:spacing w:after="100"/>
        <w:jc w:val="center"/>
      </w:pPr>
      <w:r>
        <w:rPr>
          <w:b/>
        </w:rPr>
        <w:t>Discover Listing</w:t>
      </w:r>
      <w:r>
        <w:br/>
        <w:t>↓</w:t>
        <w:br/>
      </w:r>
      <w:r>
        <w:rPr>
          <w:b/>
        </w:rPr>
        <w:t>Chat</w:t>
      </w:r>
      <w:r>
        <w:br/>
        <w:t>↓</w:t>
        <w:br/>
      </w:r>
      <w:r>
        <w:rPr>
          <w:b/>
        </w:rPr>
        <w:t>Negotiate</w:t>
      </w:r>
      <w:r>
        <w:br/>
        <w:t>↓</w:t>
        <w:br/>
      </w:r>
      <w:r>
        <w:rPr>
          <w:b/>
        </w:rPr>
        <w:t>Accept Offer</w:t>
      </w:r>
      <w:r>
        <w:br/>
        <w:t>↓</w:t>
        <w:br/>
      </w:r>
      <w:r>
        <w:rPr>
          <w:b/>
        </w:rPr>
        <w:t>Choose Online or Offline</w:t>
      </w:r>
      <w:r>
        <w:br/>
        <w:t>↓</w:t>
        <w:br/>
      </w:r>
      <w:r>
        <w:rPr>
          <w:b/>
        </w:rPr>
        <w:t>Complete Transaction</w:t>
      </w:r>
      <w:r>
        <w:br/>
        <w:t>↓</w:t>
        <w:br/>
      </w:r>
      <w:r>
        <w:rPr>
          <w:b/>
        </w:rPr>
        <w:t>Confirm</w:t>
      </w:r>
      <w:r>
        <w:br/>
        <w:t>↓</w:t>
        <w:br/>
      </w:r>
      <w:r>
        <w:rPr>
          <w:b/>
        </w:rPr>
        <w:t>Rate</w:t>
      </w:r>
    </w:p>
    <w:p>
      <w:pPr>
        <w:pStyle w:val="Heading1"/>
        <w:spacing w:after="80" w:before="160"/>
      </w:pPr>
      <w:r>
        <w:t>3. Markets, Languages and Currencies</w:t>
      </w:r>
    </w:p>
    <w:tbl>
      <w:tblPr>
        <w:tblStyle w:val="TableGrid"/>
        <w:tblW w:type="auto" w:w="0"/>
        <w:jc w:val="center"/>
        <w:tblLook w:firstColumn="1" w:firstRow="1" w:lastColumn="0" w:lastRow="0" w:noHBand="0" w:noVBand="1" w:val="04A0"/>
      </w:tblPr>
      <w:tblGrid>
        <w:gridCol w:w="2484"/>
        <w:gridCol w:w="2484"/>
        <w:gridCol w:w="2484"/>
        <w:gridCol w:w="2484"/>
      </w:tblGrid>
      <w:tr>
        <w:trPr>
          <w:cantSplit/>
        </w:trPr>
        <w:tc>
          <w:tcPr>
            <w:tcW w:type="dxa" w:w="2484"/>
            <w:shd w:fill="D9EAF7"/>
          </w:tcPr>
          <w:p>
            <w:r>
              <w:t>Market</w:t>
            </w:r>
          </w:p>
        </w:tc>
        <w:tc>
          <w:tcPr>
            <w:tcW w:type="dxa" w:w="2484"/>
            <w:shd w:fill="D9EAF7"/>
          </w:tcPr>
          <w:p>
            <w:r>
              <w:t>Primary language</w:t>
            </w:r>
          </w:p>
        </w:tc>
        <w:tc>
          <w:tcPr>
            <w:tcW w:type="dxa" w:w="2484"/>
            <w:shd w:fill="D9EAF7"/>
          </w:tcPr>
          <w:p>
            <w:r>
              <w:t>Currency</w:t>
            </w:r>
          </w:p>
        </w:tc>
        <w:tc>
          <w:tcPr>
            <w:tcW w:type="dxa" w:w="2484"/>
            <w:shd w:fill="D9EAF7"/>
          </w:tcPr>
          <w:p>
            <w:r>
              <w:t>Code</w:t>
            </w:r>
          </w:p>
        </w:tc>
      </w:tr>
      <w:tr>
        <w:trPr>
          <w:cantSplit/>
        </w:trPr>
        <w:tc>
          <w:tcPr>
            <w:tcW w:type="dxa" w:w="2484"/>
          </w:tcPr>
          <w:p>
            <w:r>
              <w:t>Nigeria</w:t>
            </w:r>
          </w:p>
        </w:tc>
        <w:tc>
          <w:tcPr>
            <w:tcW w:type="dxa" w:w="2484"/>
          </w:tcPr>
          <w:p>
            <w:r>
              <w:t>English</w:t>
            </w:r>
          </w:p>
        </w:tc>
        <w:tc>
          <w:tcPr>
            <w:tcW w:type="dxa" w:w="2484"/>
          </w:tcPr>
          <w:p>
            <w:r>
              <w:t>Nigerian Naira</w:t>
            </w:r>
          </w:p>
        </w:tc>
        <w:tc>
          <w:tcPr>
            <w:tcW w:type="dxa" w:w="2484"/>
          </w:tcPr>
          <w:p>
            <w:r>
              <w:t>NGN</w:t>
            </w:r>
          </w:p>
        </w:tc>
      </w:tr>
      <w:tr>
        <w:trPr>
          <w:cantSplit/>
        </w:trPr>
        <w:tc>
          <w:tcPr>
            <w:tcW w:type="dxa" w:w="2484"/>
          </w:tcPr>
          <w:p>
            <w:r>
              <w:t>Benin</w:t>
            </w:r>
          </w:p>
        </w:tc>
        <w:tc>
          <w:tcPr>
            <w:tcW w:type="dxa" w:w="2484"/>
          </w:tcPr>
          <w:p>
            <w:r>
              <w:t>French</w:t>
            </w:r>
          </w:p>
        </w:tc>
        <w:tc>
          <w:tcPr>
            <w:tcW w:type="dxa" w:w="2484"/>
          </w:tcPr>
          <w:p>
            <w:r>
              <w:t>West African CFA Franc</w:t>
            </w:r>
          </w:p>
        </w:tc>
        <w:tc>
          <w:tcPr>
            <w:tcW w:type="dxa" w:w="2484"/>
          </w:tcPr>
          <w:p>
            <w:r>
              <w:t>XOF</w:t>
            </w:r>
          </w:p>
        </w:tc>
      </w:tr>
    </w:tbl>
    <w:p>
      <w:pPr>
        <w:spacing w:after="100"/>
      </w:pPr>
      <w:r>
        <w:t>The interface supports English and French. User-generated listing descriptions are displayed as submitted. Automatic translation and currency conversion are outside the MVP.</w:t>
      </w:r>
    </w:p>
    <w:p>
      <w:pPr>
        <w:pStyle w:val="Heading1"/>
        <w:spacing w:after="80" w:before="160"/>
      </w:pPr>
      <w:r>
        <w:t>4. User Model</w:t>
      </w:r>
    </w:p>
    <w:p>
      <w:pPr>
        <w:spacing w:after="100"/>
      </w:pPr>
      <w:r>
        <w:t>There is no permanent Buyer account and no permanent Seller account. Every normal Vitto account is a User account.</w:t>
      </w:r>
    </w:p>
    <w:p>
      <w:pPr>
        <w:pStyle w:val="ListBullet"/>
        <w:spacing w:after="100"/>
        <w:ind w:left="0"/>
      </w:pPr>
      <w:r>
        <w:t>A User can buy products.</w:t>
      </w:r>
    </w:p>
    <w:p>
      <w:pPr>
        <w:pStyle w:val="ListBullet"/>
        <w:spacing w:after="100"/>
        <w:ind w:left="0"/>
      </w:pPr>
      <w:r>
        <w:t>A User can create and sell listings.</w:t>
      </w:r>
    </w:p>
    <w:p>
      <w:pPr>
        <w:pStyle w:val="ListBullet"/>
        <w:spacing w:after="100"/>
        <w:ind w:left="0"/>
      </w:pPr>
      <w:r>
        <w:t>A User can chat, negotiate, make offers and accept offers.</w:t>
      </w:r>
    </w:p>
    <w:p>
      <w:pPr>
        <w:pStyle w:val="ListBullet"/>
        <w:spacing w:after="100"/>
        <w:ind w:left="0"/>
      </w:pPr>
      <w:r>
        <w:t>A User can complete online or offline deals.</w:t>
      </w:r>
    </w:p>
    <w:p>
      <w:pPr>
        <w:pStyle w:val="ListBullet"/>
        <w:spacing w:after="100"/>
        <w:ind w:left="0"/>
      </w:pPr>
      <w:r>
        <w:t>A User can rate the other party only after a completed deal.</w:t>
      </w:r>
    </w:p>
    <w:p>
      <w:pPr>
        <w:pStyle w:val="Heading2"/>
        <w:spacing w:after="80" w:before="160"/>
      </w:pPr>
      <w:r>
        <w:t>4.1 Admin</w:t>
      </w:r>
    </w:p>
    <w:p>
      <w:pPr>
        <w:pStyle w:val="ListBullet"/>
        <w:spacing w:after="100"/>
        <w:ind w:left="0"/>
      </w:pPr>
      <w:r>
        <w:t>Manage users</w:t>
      </w:r>
    </w:p>
    <w:p>
      <w:pPr>
        <w:pStyle w:val="ListBullet"/>
        <w:spacing w:after="100"/>
        <w:ind w:left="0"/>
      </w:pPr>
      <w:r>
        <w:t>Moderate listings</w:t>
      </w:r>
    </w:p>
    <w:p>
      <w:pPr>
        <w:pStyle w:val="ListBullet"/>
        <w:spacing w:after="100"/>
        <w:ind w:left="0"/>
      </w:pPr>
      <w:r>
        <w:t>Manage categories</w:t>
      </w:r>
    </w:p>
    <w:p>
      <w:pPr>
        <w:pStyle w:val="ListBullet"/>
        <w:spacing w:after="100"/>
        <w:ind w:left="0"/>
      </w:pPr>
      <w:r>
        <w:t>Review reports</w:t>
      </w:r>
    </w:p>
    <w:p>
      <w:pPr>
        <w:pStyle w:val="ListBullet"/>
        <w:spacing w:after="100"/>
        <w:ind w:left="0"/>
      </w:pPr>
      <w:r>
        <w:t>Handle basic disputes</w:t>
      </w:r>
    </w:p>
    <w:p>
      <w:pPr>
        <w:pStyle w:val="ListBullet"/>
        <w:spacing w:after="100"/>
        <w:ind w:left="0"/>
      </w:pPr>
      <w:r>
        <w:t>Suspend users or listings when necessary</w:t>
      </w:r>
    </w:p>
    <w:p>
      <w:pPr>
        <w:pStyle w:val="Heading1"/>
        <w:spacing w:after="80" w:before="160"/>
      </w:pPr>
      <w:r>
        <w:t>5. User Profile and Reputation</w:t>
      </w:r>
    </w:p>
    <w:p>
      <w:pPr>
        <w:pStyle w:val="ListBullet"/>
        <w:spacing w:after="100"/>
        <w:ind w:left="0"/>
      </w:pPr>
      <w:r>
        <w:t>Display name</w:t>
      </w:r>
    </w:p>
    <w:p>
      <w:pPr>
        <w:pStyle w:val="ListBullet"/>
        <w:spacing w:after="100"/>
        <w:ind w:left="0"/>
      </w:pPr>
      <w:r>
        <w:t>Profile picture</w:t>
      </w:r>
    </w:p>
    <w:p>
      <w:pPr>
        <w:pStyle w:val="ListBullet"/>
        <w:spacing w:after="100"/>
        <w:ind w:left="0"/>
      </w:pPr>
      <w:r>
        <w:t>Country</w:t>
      </w:r>
    </w:p>
    <w:p>
      <w:pPr>
        <w:pStyle w:val="ListBullet"/>
        <w:spacing w:after="100"/>
        <w:ind w:left="0"/>
      </w:pPr>
      <w:r>
        <w:t>City/location</w:t>
      </w:r>
    </w:p>
    <w:p>
      <w:pPr>
        <w:pStyle w:val="ListBullet"/>
        <w:spacing w:after="100"/>
        <w:ind w:left="0"/>
      </w:pPr>
      <w:r>
        <w:t>Joined date</w:t>
      </w:r>
    </w:p>
    <w:p>
      <w:pPr>
        <w:pStyle w:val="ListBullet"/>
        <w:spacing w:after="100"/>
        <w:ind w:left="0"/>
      </w:pPr>
      <w:r>
        <w:t>Verification status where applicable</w:t>
      </w:r>
    </w:p>
    <w:p>
      <w:pPr>
        <w:pStyle w:val="ListBullet"/>
        <w:spacing w:after="100"/>
        <w:ind w:left="0"/>
      </w:pPr>
      <w:r>
        <w:t>Average rating</w:t>
      </w:r>
    </w:p>
    <w:p>
      <w:pPr>
        <w:pStyle w:val="ListBullet"/>
        <w:spacing w:after="100"/>
        <w:ind w:left="0"/>
      </w:pPr>
      <w:r>
        <w:t>Number of completed transactions</w:t>
      </w:r>
    </w:p>
    <w:p>
      <w:pPr>
        <w:pStyle w:val="ListBullet"/>
        <w:spacing w:after="100"/>
        <w:ind w:left="0"/>
      </w:pPr>
      <w:r>
        <w:t>Active listings</w:t>
      </w:r>
    </w:p>
    <w:p>
      <w:pPr>
        <w:spacing w:after="100"/>
      </w:pPr>
      <w:r>
        <w:t>The same profile represents the user as both buyer and seller. Reputation is shared across both activities.</w:t>
      </w:r>
    </w:p>
    <w:p>
      <w:pPr>
        <w:pStyle w:val="Heading1"/>
        <w:spacing w:after="80" w:before="160"/>
      </w:pPr>
      <w:r>
        <w:t>6. Listings</w:t>
      </w:r>
    </w:p>
    <w:p>
      <w:pPr>
        <w:spacing w:after="100"/>
      </w:pPr>
      <w:r>
        <w:t>Any registered User can create a Listing for a physical product.</w:t>
      </w:r>
    </w:p>
    <w:p>
      <w:pPr>
        <w:pStyle w:val="ListBullet"/>
        <w:spacing w:after="100"/>
        <w:ind w:left="0"/>
      </w:pPr>
      <w:r>
        <w:t>Title</w:t>
      </w:r>
    </w:p>
    <w:p>
      <w:pPr>
        <w:pStyle w:val="ListBullet"/>
        <w:spacing w:after="100"/>
        <w:ind w:left="0"/>
      </w:pPr>
      <w:r>
        <w:t>Description</w:t>
      </w:r>
    </w:p>
    <w:p>
      <w:pPr>
        <w:pStyle w:val="ListBullet"/>
        <w:spacing w:after="100"/>
        <w:ind w:left="0"/>
      </w:pPr>
      <w:r>
        <w:t>Price</w:t>
      </w:r>
    </w:p>
    <w:p>
      <w:pPr>
        <w:pStyle w:val="ListBullet"/>
        <w:spacing w:after="100"/>
        <w:ind w:left="0"/>
      </w:pPr>
      <w:r>
        <w:t>Currency</w:t>
      </w:r>
    </w:p>
    <w:p>
      <w:pPr>
        <w:pStyle w:val="ListBullet"/>
        <w:spacing w:after="100"/>
        <w:ind w:left="0"/>
      </w:pPr>
      <w:r>
        <w:t>Negotiable or fixed price</w:t>
      </w:r>
    </w:p>
    <w:p>
      <w:pPr>
        <w:pStyle w:val="ListBullet"/>
        <w:spacing w:after="100"/>
        <w:ind w:left="0"/>
      </w:pPr>
      <w:r>
        <w:t>Condition: new or used</w:t>
      </w:r>
    </w:p>
    <w:p>
      <w:pPr>
        <w:pStyle w:val="ListBullet"/>
        <w:spacing w:after="100"/>
        <w:ind w:left="0"/>
      </w:pPr>
      <w:r>
        <w:t>Category</w:t>
      </w:r>
    </w:p>
    <w:p>
      <w:pPr>
        <w:pStyle w:val="ListBullet"/>
        <w:spacing w:after="100"/>
        <w:ind w:left="0"/>
      </w:pPr>
      <w:r>
        <w:t>Country</w:t>
      </w:r>
    </w:p>
    <w:p>
      <w:pPr>
        <w:pStyle w:val="ListBullet"/>
        <w:spacing w:after="100"/>
        <w:ind w:left="0"/>
      </w:pPr>
      <w:r>
        <w:t>Region/state/department</w:t>
      </w:r>
    </w:p>
    <w:p>
      <w:pPr>
        <w:pStyle w:val="ListBullet"/>
        <w:spacing w:after="100"/>
        <w:ind w:left="0"/>
      </w:pPr>
      <w:r>
        <w:t>City</w:t>
      </w:r>
    </w:p>
    <w:p>
      <w:pPr>
        <w:pStyle w:val="ListBullet"/>
        <w:spacing w:after="100"/>
        <w:ind w:left="0"/>
      </w:pPr>
      <w:r>
        <w:t>1 to 8 images</w:t>
      </w:r>
    </w:p>
    <w:p>
      <w:pPr>
        <w:pStyle w:val="ListBullet"/>
        <w:spacing w:after="100"/>
        <w:ind w:left="0"/>
      </w:pPr>
      <w:r>
        <w:t>Seller User ID</w:t>
      </w:r>
    </w:p>
    <w:p>
      <w:pPr>
        <w:pStyle w:val="ListBullet"/>
        <w:spacing w:after="100"/>
        <w:ind w:left="0"/>
      </w:pPr>
      <w:r>
        <w:t>Status</w:t>
      </w:r>
    </w:p>
    <w:p>
      <w:pPr>
        <w:pStyle w:val="ListBullet"/>
        <w:spacing w:after="100"/>
        <w:ind w:left="0"/>
      </w:pPr>
      <w:r>
        <w:t>Created and updated dates</w:t>
      </w:r>
    </w:p>
    <w:p>
      <w:pPr>
        <w:pStyle w:val="Heading2"/>
        <w:spacing w:after="80" w:before="160"/>
      </w:pPr>
      <w:r>
        <w:t>6.1 Listing Statuses</w:t>
      </w:r>
    </w:p>
    <w:p>
      <w:pPr>
        <w:pStyle w:val="ListBullet"/>
        <w:spacing w:after="100"/>
        <w:ind w:left="0"/>
      </w:pPr>
      <w:r>
        <w:t>draft</w:t>
      </w:r>
    </w:p>
    <w:p>
      <w:pPr>
        <w:pStyle w:val="ListBullet"/>
        <w:spacing w:after="100"/>
        <w:ind w:left="0"/>
      </w:pPr>
      <w:r>
        <w:t>active</w:t>
      </w:r>
    </w:p>
    <w:p>
      <w:pPr>
        <w:pStyle w:val="ListBullet"/>
        <w:spacing w:after="100"/>
        <w:ind w:left="0"/>
      </w:pPr>
      <w:r>
        <w:t>reserved</w:t>
      </w:r>
    </w:p>
    <w:p>
      <w:pPr>
        <w:pStyle w:val="ListBullet"/>
        <w:spacing w:after="100"/>
        <w:ind w:left="0"/>
      </w:pPr>
      <w:r>
        <w:t>sold</w:t>
      </w:r>
    </w:p>
    <w:p>
      <w:pPr>
        <w:pStyle w:val="ListBullet"/>
        <w:spacing w:after="100"/>
        <w:ind w:left="0"/>
      </w:pPr>
      <w:r>
        <w:t>archived</w:t>
      </w:r>
    </w:p>
    <w:p>
      <w:pPr>
        <w:pStyle w:val="ListBullet"/>
        <w:spacing w:after="100"/>
        <w:ind w:left="0"/>
      </w:pPr>
      <w:r>
        <w:t>suspended</w:t>
      </w:r>
    </w:p>
    <w:p>
      <w:pPr>
        <w:spacing w:after="100"/>
      </w:pPr>
      <w:r>
        <w:t>Only active Listings are publicly discoverable. Admin may suspend Listings. The team must use the official term “Listing” everywhere for the core marketplace item.</w:t>
      </w:r>
    </w:p>
    <w:p>
      <w:pPr>
        <w:pStyle w:val="Heading1"/>
        <w:spacing w:after="80" w:before="160"/>
      </w:pPr>
      <w:r>
        <w:t>7. Marketplace Discovery</w:t>
      </w:r>
    </w:p>
    <w:p>
      <w:pPr>
        <w:pStyle w:val="ListBullet"/>
        <w:spacing w:after="100"/>
        <w:ind w:left="0"/>
      </w:pPr>
      <w:r>
        <w:t>Homepage with active listings</w:t>
      </w:r>
    </w:p>
    <w:p>
      <w:pPr>
        <w:pStyle w:val="ListBullet"/>
        <w:spacing w:after="100"/>
        <w:ind w:left="0"/>
      </w:pPr>
      <w:r>
        <w:t>Categories</w:t>
      </w:r>
    </w:p>
    <w:p>
      <w:pPr>
        <w:pStyle w:val="ListBullet"/>
        <w:spacing w:after="100"/>
        <w:ind w:left="0"/>
      </w:pPr>
      <w:r>
        <w:t>Text search</w:t>
      </w:r>
    </w:p>
    <w:p>
      <w:pPr>
        <w:pStyle w:val="ListBullet"/>
        <w:spacing w:after="100"/>
        <w:ind w:left="0"/>
      </w:pPr>
      <w:r>
        <w:t>Filters by country, location, category, price, condition and negotiable status</w:t>
      </w:r>
    </w:p>
    <w:p>
      <w:pPr>
        <w:pStyle w:val="ListBullet"/>
        <w:spacing w:after="100"/>
        <w:ind w:left="0"/>
      </w:pPr>
      <w:r>
        <w:t>Sorting by newest, price low-to-high and price high-to-low</w:t>
      </w:r>
    </w:p>
    <w:p>
      <w:pPr>
        <w:pStyle w:val="ListBullet"/>
        <w:spacing w:after="100"/>
        <w:ind w:left="0"/>
      </w:pPr>
      <w:r>
        <w:t>Listing details page</w:t>
      </w:r>
    </w:p>
    <w:p>
      <w:pPr>
        <w:pStyle w:val="ListBullet"/>
        <w:spacing w:after="100"/>
        <w:ind w:left="0"/>
      </w:pPr>
      <w:r>
        <w:t>Public user profile</w:t>
      </w:r>
    </w:p>
    <w:p>
      <w:pPr>
        <w:pStyle w:val="ListBullet"/>
        <w:spacing w:after="100"/>
        <w:ind w:left="0"/>
      </w:pPr>
      <w:r>
        <w:t>Favorites for logged-in users</w:t>
      </w:r>
    </w:p>
    <w:p>
      <w:pPr>
        <w:pStyle w:val="Heading1"/>
        <w:spacing w:after="80" w:before="160"/>
      </w:pPr>
      <w:r>
        <w:t>8. Internal Chat</w:t>
      </w:r>
    </w:p>
    <w:p>
      <w:pPr>
        <w:spacing w:after="100"/>
      </w:pPr>
      <w:r>
        <w:t>Buyer and seller communication happens inside Vitto. WhatsApp is not required for the core MVP transaction flow.</w:t>
      </w:r>
    </w:p>
    <w:p>
      <w:pPr>
        <w:pStyle w:val="ListBullet"/>
        <w:spacing w:after="100"/>
        <w:ind w:left="0"/>
      </w:pPr>
      <w:r>
        <w:t>Text messages</w:t>
      </w:r>
    </w:p>
    <w:p>
      <w:pPr>
        <w:pStyle w:val="ListBullet"/>
        <w:spacing w:after="100"/>
        <w:ind w:left="0"/>
      </w:pPr>
      <w:r>
        <w:t>Conversation linked to a Listing</w:t>
      </w:r>
    </w:p>
    <w:p>
      <w:pPr>
        <w:pStyle w:val="ListBullet"/>
        <w:spacing w:after="100"/>
        <w:ind w:left="0"/>
      </w:pPr>
      <w:r>
        <w:t>Structured price offers</w:t>
      </w:r>
    </w:p>
    <w:p>
      <w:pPr>
        <w:pStyle w:val="ListBullet"/>
        <w:spacing w:after="100"/>
        <w:ind w:left="0"/>
      </w:pPr>
      <w:r>
        <w:t>Accept offer</w:t>
      </w:r>
    </w:p>
    <w:p>
      <w:pPr>
        <w:pStyle w:val="ListBullet"/>
        <w:spacing w:after="100"/>
        <w:ind w:left="0"/>
      </w:pPr>
      <w:r>
        <w:t>Reject offer</w:t>
      </w:r>
    </w:p>
    <w:p>
      <w:pPr>
        <w:pStyle w:val="ListBullet"/>
        <w:spacing w:after="100"/>
        <w:ind w:left="0"/>
      </w:pPr>
      <w:r>
        <w:t>Counter-offer</w:t>
      </w:r>
    </w:p>
    <w:p>
      <w:pPr>
        <w:spacing w:after="100"/>
      </w:pPr>
      <w:r>
        <w:t>Voice calls, video calls, voice notes and file sharing are outside the MVP unless later approved.</w:t>
      </w:r>
    </w:p>
    <w:p>
      <w:pPr>
        <w:pStyle w:val="Heading1"/>
        <w:spacing w:after="80" w:before="160"/>
      </w:pPr>
      <w:r>
        <w:t>9. Offers and Negotiation</w:t>
      </w:r>
    </w:p>
    <w:p>
      <w:pPr>
        <w:spacing w:after="100"/>
      </w:pPr>
      <w:r>
        <w:t>Price negotiation must be represented as structured Offers, not only as free-text chat messages.</w:t>
      </w:r>
    </w:p>
    <w:p>
      <w:pPr>
        <w:keepNext w:val="0"/>
        <w:keepLines/>
        <w:spacing w:after="100"/>
        <w:jc w:val="center"/>
      </w:pPr>
      <w:r>
        <w:rPr>
          <w:b/>
        </w:rPr>
        <w:t>Original Listing Price</w:t>
      </w:r>
      <w:r>
        <w:br/>
        <w:t>↓</w:t>
        <w:br/>
      </w:r>
      <w:r>
        <w:rPr>
          <w:b/>
        </w:rPr>
        <w:t>Buyer Offer</w:t>
      </w:r>
      <w:r>
        <w:br/>
        <w:t>↓</w:t>
        <w:br/>
      </w:r>
      <w:r>
        <w:rPr>
          <w:b/>
        </w:rPr>
        <w:t>Seller Accept / Reject / Counter</w:t>
      </w:r>
      <w:r>
        <w:br/>
        <w:t>↓</w:t>
        <w:br/>
      </w:r>
      <w:r>
        <w:rPr>
          <w:b/>
        </w:rPr>
        <w:t>Final Accepted Price</w:t>
      </w:r>
      <w:r>
        <w:br/>
        <w:t>↓</w:t>
        <w:br/>
      </w:r>
      <w:r>
        <w:rPr>
          <w:b/>
        </w:rPr>
        <w:t>Deal Created</w:t>
      </w:r>
    </w:p>
    <w:p>
      <w:pPr>
        <w:pStyle w:val="Heading2"/>
        <w:spacing w:after="80" w:before="160"/>
      </w:pPr>
      <w:r>
        <w:t>9.1 Offer Statuses</w:t>
      </w:r>
    </w:p>
    <w:p>
      <w:pPr>
        <w:pStyle w:val="ListBullet"/>
        <w:spacing w:after="100"/>
        <w:ind w:left="0"/>
      </w:pPr>
      <w:r>
        <w:t>pending</w:t>
      </w:r>
    </w:p>
    <w:p>
      <w:pPr>
        <w:pStyle w:val="ListBullet"/>
        <w:spacing w:after="100"/>
        <w:ind w:left="0"/>
      </w:pPr>
      <w:r>
        <w:t>accepted</w:t>
      </w:r>
    </w:p>
    <w:p>
      <w:pPr>
        <w:pStyle w:val="ListBullet"/>
        <w:spacing w:after="100"/>
        <w:ind w:left="0"/>
      </w:pPr>
      <w:r>
        <w:t>rejected</w:t>
      </w:r>
    </w:p>
    <w:p>
      <w:pPr>
        <w:pStyle w:val="ListBullet"/>
        <w:spacing w:after="100"/>
        <w:ind w:left="0"/>
      </w:pPr>
      <w:r>
        <w:t>countered</w:t>
      </w:r>
    </w:p>
    <w:p>
      <w:pPr>
        <w:pStyle w:val="ListBullet"/>
        <w:spacing w:after="100"/>
        <w:ind w:left="0"/>
      </w:pPr>
      <w:r>
        <w:t>expired</w:t>
      </w:r>
    </w:p>
    <w:p>
      <w:pPr>
        <w:pStyle w:val="ListBullet"/>
        <w:spacing w:after="100"/>
        <w:ind w:left="0"/>
      </w:pPr>
      <w:r>
        <w:t>cancelled</w:t>
      </w:r>
    </w:p>
    <w:p>
      <w:pPr>
        <w:spacing w:after="100"/>
      </w:pPr>
      <w:r>
        <w:t>When an offer is accepted, Vitto records the final agreed price without creating a duplicate Listing.</w:t>
      </w:r>
    </w:p>
    <w:p>
      <w:pPr>
        <w:pStyle w:val="Heading1"/>
        <w:spacing w:after="80" w:before="160"/>
      </w:pPr>
      <w:r>
        <w:t>10. Deal</w:t>
      </w:r>
    </w:p>
    <w:p>
      <w:pPr>
        <w:spacing w:after="100"/>
      </w:pPr>
      <w:r>
        <w:t>A Deal is created when a Buyer and Seller agree on a price for a Listing.</w:t>
      </w:r>
    </w:p>
    <w:p>
      <w:pPr>
        <w:pStyle w:val="ListBullet"/>
        <w:spacing w:after="100"/>
        <w:ind w:left="0"/>
      </w:pPr>
      <w:r>
        <w:t>Deal ID</w:t>
      </w:r>
    </w:p>
    <w:p>
      <w:pPr>
        <w:pStyle w:val="ListBullet"/>
        <w:spacing w:after="100"/>
        <w:ind w:left="0"/>
      </w:pPr>
      <w:r>
        <w:t>Listing ID</w:t>
      </w:r>
    </w:p>
    <w:p>
      <w:pPr>
        <w:pStyle w:val="ListBullet"/>
        <w:spacing w:after="100"/>
        <w:ind w:left="0"/>
      </w:pPr>
      <w:r>
        <w:t>Buyer User ID</w:t>
      </w:r>
    </w:p>
    <w:p>
      <w:pPr>
        <w:pStyle w:val="ListBullet"/>
        <w:spacing w:after="100"/>
        <w:ind w:left="0"/>
      </w:pPr>
      <w:r>
        <w:t>Seller User ID</w:t>
      </w:r>
    </w:p>
    <w:p>
      <w:pPr>
        <w:pStyle w:val="ListBullet"/>
        <w:spacing w:after="100"/>
        <w:ind w:left="0"/>
      </w:pPr>
      <w:r>
        <w:t>Original price</w:t>
      </w:r>
    </w:p>
    <w:p>
      <w:pPr>
        <w:pStyle w:val="ListBullet"/>
        <w:spacing w:after="100"/>
        <w:ind w:left="0"/>
      </w:pPr>
      <w:r>
        <w:t>Final agreed price</w:t>
      </w:r>
    </w:p>
    <w:p>
      <w:pPr>
        <w:pStyle w:val="ListBullet"/>
        <w:spacing w:after="100"/>
        <w:ind w:left="0"/>
      </w:pPr>
      <w:r>
        <w:t>Currency</w:t>
      </w:r>
    </w:p>
    <w:p>
      <w:pPr>
        <w:pStyle w:val="ListBullet"/>
        <w:spacing w:after="100"/>
        <w:ind w:left="0"/>
      </w:pPr>
      <w:r>
        <w:t>Transaction type: online or offline</w:t>
      </w:r>
    </w:p>
    <w:p>
      <w:pPr>
        <w:pStyle w:val="ListBullet"/>
        <w:spacing w:after="100"/>
        <w:ind w:left="0"/>
      </w:pPr>
      <w:r>
        <w:t>Deal status</w:t>
      </w:r>
    </w:p>
    <w:p>
      <w:pPr>
        <w:pStyle w:val="ListBullet"/>
        <w:spacing w:after="100"/>
        <w:ind w:left="0"/>
      </w:pPr>
      <w:r>
        <w:t>Created/completed dates</w:t>
      </w:r>
    </w:p>
    <w:p>
      <w:pPr>
        <w:pStyle w:val="Heading2"/>
        <w:spacing w:after="80" w:before="160"/>
      </w:pPr>
      <w:r>
        <w:t>10.1 Deal Statuses</w:t>
      </w:r>
    </w:p>
    <w:p>
      <w:pPr>
        <w:pStyle w:val="ListBullet"/>
        <w:spacing w:after="100"/>
        <w:ind w:left="0"/>
      </w:pPr>
      <w:r>
        <w:t>awaiting_payment</w:t>
      </w:r>
    </w:p>
    <w:p>
      <w:pPr>
        <w:pStyle w:val="ListBullet"/>
        <w:spacing w:after="100"/>
        <w:ind w:left="0"/>
      </w:pPr>
      <w:r>
        <w:t>paid</w:t>
      </w:r>
    </w:p>
    <w:p>
      <w:pPr>
        <w:pStyle w:val="ListBullet"/>
        <w:spacing w:after="100"/>
        <w:ind w:left="0"/>
      </w:pPr>
      <w:r>
        <w:t>awaiting_handover</w:t>
      </w:r>
    </w:p>
    <w:p>
      <w:pPr>
        <w:pStyle w:val="ListBullet"/>
        <w:spacing w:after="100"/>
        <w:ind w:left="0"/>
      </w:pPr>
      <w:r>
        <w:t>completed</w:t>
      </w:r>
    </w:p>
    <w:p>
      <w:pPr>
        <w:pStyle w:val="ListBullet"/>
        <w:spacing w:after="100"/>
        <w:ind w:left="0"/>
      </w:pPr>
      <w:r>
        <w:t>cancelled</w:t>
      </w:r>
    </w:p>
    <w:p>
      <w:pPr>
        <w:pStyle w:val="ListBullet"/>
        <w:spacing w:after="100"/>
        <w:ind w:left="0"/>
      </w:pPr>
      <w:r>
        <w:t>disputed</w:t>
      </w:r>
    </w:p>
    <w:p>
      <w:pPr>
        <w:pStyle w:val="Heading1"/>
        <w:spacing w:after="80" w:before="160"/>
      </w:pPr>
      <w:r>
        <w:t>11. Two Transaction Modes</w:t>
      </w:r>
    </w:p>
    <w:p>
      <w:pPr>
        <w:spacing w:after="100"/>
      </w:pPr>
      <w:r>
        <w:t>After a Deal is created, the users choose how to complete it.</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3312"/>
            <w:shd w:fill="D9EAF7"/>
          </w:tcPr>
          <w:p>
            <w:r>
              <w:t>Mode</w:t>
            </w:r>
          </w:p>
        </w:tc>
        <w:tc>
          <w:tcPr>
            <w:tcW w:type="dxa" w:w="3312"/>
            <w:shd w:fill="D9EAF7"/>
          </w:tcPr>
          <w:p>
            <w:r>
              <w:t>Meaning</w:t>
            </w:r>
          </w:p>
        </w:tc>
        <w:tc>
          <w:tcPr>
            <w:tcW w:type="dxa" w:w="3312"/>
            <w:shd w:fill="D9EAF7"/>
          </w:tcPr>
          <w:p>
            <w:r>
              <w:t>Vitto role</w:t>
            </w:r>
          </w:p>
        </w:tc>
      </w:tr>
      <w:tr>
        <w:trPr>
          <w:cantSplit/>
        </w:trPr>
        <w:tc>
          <w:tcPr>
            <w:tcW w:type="dxa" w:w="3312"/>
          </w:tcPr>
          <w:p>
            <w:r>
              <w:t>ONLINE</w:t>
            </w:r>
          </w:p>
        </w:tc>
        <w:tc>
          <w:tcPr>
            <w:tcW w:type="dxa" w:w="3312"/>
          </w:tcPr>
          <w:p>
            <w:r>
              <w:t>Buyer pays through Vitto</w:t>
            </w:r>
          </w:p>
        </w:tc>
        <w:tc>
          <w:tcPr>
            <w:tcW w:type="dxa" w:w="3312"/>
          </w:tcPr>
          <w:p>
            <w:r>
              <w:t>Record payment, wait for handover confirmation, then trigger seller payout</w:t>
            </w:r>
          </w:p>
        </w:tc>
      </w:tr>
      <w:tr>
        <w:trPr>
          <w:cantSplit/>
        </w:trPr>
        <w:tc>
          <w:tcPr>
            <w:tcW w:type="dxa" w:w="3312"/>
          </w:tcPr>
          <w:p>
            <w:r>
              <w:t>OFFLINE</w:t>
            </w:r>
          </w:p>
        </w:tc>
        <w:tc>
          <w:tcPr>
            <w:tcW w:type="dxa" w:w="3312"/>
          </w:tcPr>
          <w:p>
            <w:r>
              <w:t>Users meet and exchange product/payment directly</w:t>
            </w:r>
          </w:p>
        </w:tc>
        <w:tc>
          <w:tcPr>
            <w:tcW w:type="dxa" w:w="3312"/>
          </w:tcPr>
          <w:p>
            <w:r>
              <w:t>Record Deal outcome and unlock ratings after both confirm</w:t>
            </w:r>
          </w:p>
        </w:tc>
      </w:tr>
    </w:tbl>
    <w:p>
      <w:pPr>
        <w:pStyle w:val="Heading1"/>
        <w:spacing w:after="80" w:before="160"/>
      </w:pPr>
      <w:r>
        <w:t>12. Online Transaction Flow</w:t>
      </w:r>
    </w:p>
    <w:p>
      <w:pPr>
        <w:keepNext w:val="0"/>
        <w:keepLines/>
        <w:spacing w:after="100"/>
        <w:jc w:val="center"/>
      </w:pPr>
      <w:r>
        <w:rPr>
          <w:b/>
        </w:rPr>
        <w:t>Offer Accepted</w:t>
      </w:r>
      <w:r>
        <w:br/>
        <w:t>↓</w:t>
        <w:br/>
      </w:r>
      <w:r>
        <w:rPr>
          <w:b/>
        </w:rPr>
        <w:t>Deal Created</w:t>
      </w:r>
      <w:r>
        <w:br/>
        <w:t>↓</w:t>
        <w:br/>
      </w:r>
      <w:r>
        <w:rPr>
          <w:b/>
        </w:rPr>
        <w:t>Buyer Pays Online</w:t>
      </w:r>
      <w:r>
        <w:br/>
        <w:t>↓</w:t>
        <w:br/>
      </w:r>
      <w:r>
        <w:rPr>
          <w:b/>
        </w:rPr>
        <w:t>Payment Confirmed</w:t>
      </w:r>
      <w:r>
        <w:br/>
        <w:t>↓</w:t>
        <w:br/>
      </w:r>
      <w:r>
        <w:rPr>
          <w:b/>
        </w:rPr>
        <w:t>Seller Gives/Sends Product</w:t>
      </w:r>
      <w:r>
        <w:br/>
        <w:t>↓</w:t>
        <w:br/>
      </w:r>
      <w:r>
        <w:rPr>
          <w:b/>
        </w:rPr>
        <w:t>Buyer Receives Product</w:t>
      </w:r>
      <w:r>
        <w:br/>
        <w:t>↓</w:t>
        <w:br/>
      </w:r>
      <w:r>
        <w:rPr>
          <w:b/>
        </w:rPr>
        <w:t>Transaction Confirmed</w:t>
      </w:r>
      <w:r>
        <w:br/>
        <w:t>↓</w:t>
        <w:br/>
      </w:r>
      <w:r>
        <w:rPr>
          <w:b/>
        </w:rPr>
        <w:t>Seller Payout</w:t>
      </w:r>
      <w:r>
        <w:br/>
        <w:t>↓</w:t>
        <w:br/>
      </w:r>
      <w:r>
        <w:rPr>
          <w:b/>
        </w:rPr>
        <w:t>Ratings Unlocked</w:t>
      </w:r>
    </w:p>
    <w:p>
      <w:pPr>
        <w:spacing w:after="100"/>
      </w:pPr>
      <w:r>
        <w:t>Payment and payout are separate events. A successful buyer payment must not automatically mean that the seller has already received their money.</w:t>
      </w:r>
    </w:p>
    <w:p>
      <w:pPr>
        <w:pStyle w:val="Heading1"/>
        <w:spacing w:after="80" w:before="160"/>
      </w:pPr>
      <w:r>
        <w:t>13. Handover Confirmation</w:t>
      </w:r>
    </w:p>
    <w:p>
      <w:pPr>
        <w:spacing w:after="100"/>
      </w:pPr>
      <w:r>
        <w:t>For a physical handover, Vitto generates a unique 6-digit confirmation code for the Buyer.</w:t>
      </w:r>
    </w:p>
    <w:p>
      <w:pPr>
        <w:keepNext w:val="0"/>
        <w:keepLines/>
        <w:spacing w:after="100"/>
        <w:jc w:val="center"/>
      </w:pPr>
      <w:r>
        <w:rPr>
          <w:b/>
        </w:rPr>
        <w:t>Buyer Pays</w:t>
      </w:r>
      <w:r>
        <w:br/>
        <w:t>↓</w:t>
        <w:br/>
      </w:r>
      <w:r>
        <w:rPr>
          <w:b/>
        </w:rPr>
        <w:t>Buyer Receives and Checks Product</w:t>
      </w:r>
      <w:r>
        <w:br/>
        <w:t>↓</w:t>
        <w:br/>
      </w:r>
      <w:r>
        <w:rPr>
          <w:b/>
        </w:rPr>
        <w:t>Buyer Gives Code to Seller</w:t>
      </w:r>
      <w:r>
        <w:br/>
        <w:t>↓</w:t>
        <w:br/>
      </w:r>
      <w:r>
        <w:rPr>
          <w:b/>
        </w:rPr>
        <w:t>Seller Enters Code</w:t>
      </w:r>
      <w:r>
        <w:br/>
        <w:t>↓</w:t>
        <w:br/>
      </w:r>
      <w:r>
        <w:rPr>
          <w:b/>
        </w:rPr>
        <w:t>Vitto Validates Code</w:t>
      </w:r>
      <w:r>
        <w:br/>
        <w:t>↓</w:t>
        <w:br/>
      </w:r>
      <w:r>
        <w:rPr>
          <w:b/>
        </w:rPr>
        <w:t>Deal Completed</w:t>
      </w:r>
      <w:r>
        <w:br/>
        <w:t>↓</w:t>
        <w:br/>
      </w:r>
      <w:r>
        <w:rPr>
          <w:b/>
        </w:rPr>
        <w:t>Seller Payout Can Be Released</w:t>
      </w:r>
    </w:p>
    <w:p>
      <w:pPr>
        <w:spacing w:after="100"/>
      </w:pPr>
      <w:r>
        <w:t>The Buyer should only provide the code after receiving and checking the product.</w:t>
      </w:r>
    </w:p>
    <w:p>
      <w:pPr>
        <w:pStyle w:val="Heading1"/>
        <w:spacing w:after="80" w:before="160"/>
      </w:pPr>
      <w:r>
        <w:t>14. Buyer Does Not Provide the Code</w:t>
      </w:r>
    </w:p>
    <w:p>
      <w:pPr>
        <w:spacing w:after="100"/>
      </w:pPr>
      <w:r>
        <w:t>If the Seller says the product was handed over but the Buyer does not confirm, the Seller can select “Problem with confirmation”.</w:t>
      </w:r>
    </w:p>
    <w:p>
      <w:pPr>
        <w:keepNext w:val="0"/>
        <w:keepLines/>
        <w:spacing w:after="100"/>
        <w:jc w:val="center"/>
      </w:pPr>
      <w:r>
        <w:rPr>
          <w:b/>
        </w:rPr>
        <w:t>Seller Reports Confirmation Problem</w:t>
      </w:r>
      <w:r>
        <w:br/>
        <w:t>↓</w:t>
        <w:br/>
      </w:r>
      <w:r>
        <w:rPr>
          <w:b/>
        </w:rPr>
        <w:t>Buyer Asked: “Did you receive the item?”</w:t>
      </w:r>
      <w:r>
        <w:br/>
        <w:t>↓</w:t>
        <w:br/>
      </w:r>
      <w:r>
        <w:rPr>
          <w:b/>
        </w:rPr>
        <w:t>Buyer Confirms OR Reports Problem</w:t>
      </w:r>
      <w:r>
        <w:br/>
        <w:t>↓</w:t>
        <w:br/>
      </w:r>
      <w:r>
        <w:rPr>
          <w:b/>
        </w:rPr>
        <w:t>If Disagreement → Deal = Disputed</w:t>
      </w:r>
      <w:r>
        <w:br/>
        <w:t>↓</w:t>
        <w:br/>
      </w:r>
      <w:r>
        <w:rPr>
          <w:b/>
        </w:rPr>
        <w:t>Admin Reviews Basic Evidence</w:t>
      </w:r>
    </w:p>
    <w:p>
      <w:pPr>
        <w:spacing w:after="100"/>
      </w:pPr>
      <w:r>
        <w:t>The MVP uses a simple manual dispute process. Advanced automated dispute resolution is outside the MVP.</w:t>
      </w:r>
    </w:p>
    <w:p>
      <w:pPr>
        <w:pStyle w:val="Heading1"/>
        <w:spacing w:after="80" w:before="160"/>
      </w:pPr>
      <w:r>
        <w:t>15. Offline Transaction Flow</w:t>
      </w:r>
    </w:p>
    <w:p>
      <w:pPr>
        <w:spacing w:after="100"/>
      </w:pPr>
      <w:r>
        <w:t>Users may choose to meet in person and complete payment directly between themselves. Vitto does not process the money in this mode.</w:t>
      </w:r>
    </w:p>
    <w:p>
      <w:pPr>
        <w:keepNext w:val="0"/>
        <w:keepLines/>
        <w:spacing w:after="100"/>
        <w:jc w:val="center"/>
      </w:pPr>
      <w:r>
        <w:rPr>
          <w:b/>
        </w:rPr>
        <w:t>Offer Accepted</w:t>
      </w:r>
      <w:r>
        <w:br/>
        <w:t>↓</w:t>
        <w:br/>
      </w:r>
      <w:r>
        <w:rPr>
          <w:b/>
        </w:rPr>
        <w:t>Choose Meet in Person</w:t>
      </w:r>
      <w:r>
        <w:br/>
        <w:t>↓</w:t>
        <w:br/>
      </w:r>
      <w:r>
        <w:rPr>
          <w:b/>
        </w:rPr>
        <w:t>Buyer and Seller Meet</w:t>
      </w:r>
      <w:r>
        <w:br/>
        <w:t>↓</w:t>
        <w:br/>
      </w:r>
      <w:r>
        <w:rPr>
          <w:b/>
        </w:rPr>
        <w:t>Product and Payment Exchanged Directly</w:t>
      </w:r>
      <w:r>
        <w:br/>
        <w:t>↓</w:t>
        <w:br/>
      </w:r>
      <w:r>
        <w:rPr>
          <w:b/>
        </w:rPr>
        <w:t>Buyer Confirms</w:t>
      </w:r>
      <w:r>
        <w:br/>
        <w:t>↓</w:t>
        <w:br/>
      </w:r>
      <w:r>
        <w:rPr>
          <w:b/>
        </w:rPr>
        <w:t>Seller Confirms</w:t>
      </w:r>
      <w:r>
        <w:br/>
        <w:t>↓</w:t>
        <w:br/>
      </w:r>
      <w:r>
        <w:rPr>
          <w:b/>
        </w:rPr>
        <w:t>Deal Completed</w:t>
      </w:r>
      <w:r>
        <w:br/>
        <w:t>↓</w:t>
        <w:br/>
      </w:r>
      <w:r>
        <w:rPr>
          <w:b/>
        </w:rPr>
        <w:t>Ratings Unlocked</w:t>
      </w:r>
    </w:p>
    <w:p>
      <w:pPr>
        <w:spacing w:after="100"/>
      </w:pPr>
      <w:r>
        <w:t>For offline Deals, both parties must confirm that the transaction happened before ratings are unlocked.</w:t>
      </w:r>
    </w:p>
    <w:p>
      <w:pPr>
        <w:pStyle w:val="Heading1"/>
        <w:spacing w:after="80" w:before="160"/>
      </w:pPr>
      <w:r>
        <w:t>16. Ratings</w:t>
      </w:r>
    </w:p>
    <w:p>
      <w:pPr>
        <w:spacing w:after="100"/>
      </w:pPr>
      <w:r>
        <w:t>Ratings are available only after a completed Deal.</w:t>
      </w:r>
    </w:p>
    <w:p>
      <w:pPr>
        <w:pStyle w:val="ListBullet"/>
        <w:spacing w:after="100"/>
        <w:ind w:left="0"/>
      </w:pPr>
      <w:r>
        <w:t>Buyer rates Seller from 1 to 5 stars</w:t>
      </w:r>
    </w:p>
    <w:p>
      <w:pPr>
        <w:pStyle w:val="ListBullet"/>
        <w:spacing w:after="100"/>
        <w:ind w:left="0"/>
      </w:pPr>
      <w:r>
        <w:t>Seller rates Buyer from 1 to 5 stars</w:t>
      </w:r>
    </w:p>
    <w:p>
      <w:pPr>
        <w:pStyle w:val="ListBullet"/>
        <w:spacing w:after="100"/>
        <w:ind w:left="0"/>
      </w:pPr>
      <w:r>
        <w:t>Optional short comment</w:t>
      </w:r>
    </w:p>
    <w:p>
      <w:pPr>
        <w:pStyle w:val="ListBullet"/>
        <w:spacing w:after="100"/>
        <w:ind w:left="0"/>
      </w:pPr>
      <w:r>
        <w:t>A rating must be connected to a completed Deal</w:t>
      </w:r>
    </w:p>
    <w:p>
      <w:pPr>
        <w:pStyle w:val="ListBullet"/>
        <w:spacing w:after="100"/>
        <w:ind w:left="0"/>
      </w:pPr>
      <w:r>
        <w:t>Users cannot rate random users</w:t>
      </w:r>
    </w:p>
    <w:p>
      <w:pPr>
        <w:spacing w:after="100"/>
      </w:pPr>
      <w:r>
        <w:t>Ratings contribute to the public reputation shown on the User profile.</w:t>
      </w:r>
    </w:p>
    <w:p>
      <w:pPr>
        <w:pStyle w:val="Heading1"/>
        <w:spacing w:after="80" w:before="160"/>
      </w:pPr>
      <w:r>
        <w:t>17. Payments</w:t>
      </w:r>
    </w:p>
    <w:p>
      <w:pPr>
        <w:spacing w:after="100"/>
      </w:pPr>
      <w:r>
        <w:t>Vitto MVP includes online payment capability, but the exact provider may differ by country. The application must use a payment-provider abstraction rather than hard-code the entire product around one provider.</w:t>
      </w:r>
    </w:p>
    <w:p>
      <w:pPr>
        <w:pStyle w:val="ListBullet"/>
        <w:spacing w:after="100"/>
        <w:ind w:left="0"/>
      </w:pPr>
      <w:r>
        <w:t>Nigeria: intended provider — Paystack, subject to provider approval for the final marketplace/payout flow</w:t>
      </w:r>
    </w:p>
    <w:p>
      <w:pPr>
        <w:pStyle w:val="ListBullet"/>
        <w:spacing w:after="100"/>
        <w:ind w:left="0"/>
      </w:pPr>
      <w:r>
        <w:t>Benin: intended provider — FedaPay or another compatible provider, subject to provider approval</w:t>
      </w:r>
    </w:p>
    <w:p>
      <w:pPr>
        <w:pStyle w:val="ListBullet"/>
        <w:spacing w:after="100"/>
        <w:ind w:left="0"/>
      </w:pPr>
      <w:r>
        <w:t>Vitto must never store card details directly</w:t>
      </w:r>
    </w:p>
    <w:p>
      <w:pPr>
        <w:pStyle w:val="ListBullet"/>
        <w:spacing w:after="100"/>
        <w:ind w:left="0"/>
      </w:pPr>
      <w:r>
        <w:t>Payment confirmation must come from the backend/provider webhook, not from the Flutter UI</w:t>
      </w:r>
    </w:p>
    <w:p>
      <w:pPr>
        <w:pStyle w:val="ListBullet"/>
        <w:spacing w:after="100"/>
        <w:ind w:left="0"/>
      </w:pPr>
      <w:r>
        <w:t>Seller payout must only happen when the Deal is eligible for payout</w:t>
      </w:r>
    </w:p>
    <w:p>
      <w:pPr>
        <w:spacing w:after="100"/>
      </w:pPr>
      <w:r>
        <w:t>Before production launch, the team must obtain confirmation that the chosen providers legally and technically support the intended delayed seller payout / marketplace model.</w:t>
      </w:r>
    </w:p>
    <w:p>
      <w:pPr>
        <w:pStyle w:val="Heading1"/>
        <w:spacing w:after="80" w:before="160"/>
      </w:pPr>
      <w:r>
        <w:t>18. Admin MVP</w:t>
      </w:r>
    </w:p>
    <w:p>
      <w:pPr>
        <w:pStyle w:val="ListBullet"/>
        <w:spacing w:after="100"/>
        <w:ind w:left="0"/>
      </w:pPr>
      <w:r>
        <w:t>View and suspend users</w:t>
      </w:r>
    </w:p>
    <w:p>
      <w:pPr>
        <w:pStyle w:val="ListBullet"/>
        <w:spacing w:after="100"/>
        <w:ind w:left="0"/>
      </w:pPr>
      <w:r>
        <w:t>Review and suspend Listings</w:t>
      </w:r>
    </w:p>
    <w:p>
      <w:pPr>
        <w:pStyle w:val="ListBullet"/>
        <w:spacing w:after="100"/>
        <w:ind w:left="0"/>
      </w:pPr>
      <w:r>
        <w:t>Manage categories</w:t>
      </w:r>
    </w:p>
    <w:p>
      <w:pPr>
        <w:pStyle w:val="ListBullet"/>
        <w:spacing w:after="100"/>
        <w:ind w:left="0"/>
      </w:pPr>
      <w:r>
        <w:t>View reported Deals</w:t>
      </w:r>
    </w:p>
    <w:p>
      <w:pPr>
        <w:pStyle w:val="ListBullet"/>
        <w:spacing w:after="100"/>
        <w:ind w:left="0"/>
      </w:pPr>
      <w:r>
        <w:t>Review simple disputes</w:t>
      </w:r>
    </w:p>
    <w:p>
      <w:pPr>
        <w:pStyle w:val="ListBullet"/>
        <w:spacing w:after="100"/>
        <w:ind w:left="0"/>
      </w:pPr>
      <w:r>
        <w:t>Review basic evidence submitted by users</w:t>
      </w:r>
    </w:p>
    <w:p>
      <w:pPr>
        <w:pStyle w:val="ListBullet"/>
        <w:spacing w:after="100"/>
        <w:ind w:left="0"/>
      </w:pPr>
      <w:r>
        <w:t>Record an Admin decision where needed</w:t>
      </w:r>
    </w:p>
    <w:p>
      <w:pPr>
        <w:pStyle w:val="Heading1"/>
        <w:spacing w:after="80" w:before="160"/>
      </w:pPr>
      <w:r>
        <w:t>19. Official MVP Entities</w:t>
      </w:r>
    </w:p>
    <w:p>
      <w:pPr>
        <w:pStyle w:val="ListBullet"/>
        <w:spacing w:after="100"/>
        <w:ind w:left="0"/>
      </w:pPr>
      <w:r>
        <w:t>User</w:t>
      </w:r>
    </w:p>
    <w:p>
      <w:pPr>
        <w:pStyle w:val="ListBullet"/>
        <w:spacing w:after="100"/>
        <w:ind w:left="0"/>
      </w:pPr>
      <w:r>
        <w:t>Listing</w:t>
      </w:r>
    </w:p>
    <w:p>
      <w:pPr>
        <w:pStyle w:val="ListBullet"/>
        <w:spacing w:after="100"/>
        <w:ind w:left="0"/>
      </w:pPr>
      <w:r>
        <w:t>Category</w:t>
      </w:r>
    </w:p>
    <w:p>
      <w:pPr>
        <w:pStyle w:val="ListBullet"/>
        <w:spacing w:after="100"/>
        <w:ind w:left="0"/>
      </w:pPr>
      <w:r>
        <w:t>Favorite</w:t>
      </w:r>
    </w:p>
    <w:p>
      <w:pPr>
        <w:pStyle w:val="ListBullet"/>
        <w:spacing w:after="100"/>
        <w:ind w:left="0"/>
      </w:pPr>
      <w:r>
        <w:t>Conversation</w:t>
      </w:r>
    </w:p>
    <w:p>
      <w:pPr>
        <w:pStyle w:val="ListBullet"/>
        <w:spacing w:after="100"/>
        <w:ind w:left="0"/>
      </w:pPr>
      <w:r>
        <w:t>Message</w:t>
      </w:r>
    </w:p>
    <w:p>
      <w:pPr>
        <w:pStyle w:val="ListBullet"/>
        <w:spacing w:after="100"/>
        <w:ind w:left="0"/>
      </w:pPr>
      <w:r>
        <w:t>Offer</w:t>
      </w:r>
    </w:p>
    <w:p>
      <w:pPr>
        <w:pStyle w:val="ListBullet"/>
        <w:spacing w:after="100"/>
        <w:ind w:left="0"/>
      </w:pPr>
      <w:r>
        <w:t>Deal</w:t>
      </w:r>
    </w:p>
    <w:p>
      <w:pPr>
        <w:pStyle w:val="ListBullet"/>
        <w:spacing w:after="100"/>
        <w:ind w:left="0"/>
      </w:pPr>
      <w:r>
        <w:t>Payment</w:t>
      </w:r>
    </w:p>
    <w:p>
      <w:pPr>
        <w:pStyle w:val="ListBullet"/>
        <w:spacing w:after="100"/>
        <w:ind w:left="0"/>
      </w:pPr>
      <w:r>
        <w:t>Payout</w:t>
      </w:r>
    </w:p>
    <w:p>
      <w:pPr>
        <w:pStyle w:val="ListBullet"/>
        <w:spacing w:after="100"/>
        <w:ind w:left="0"/>
      </w:pPr>
      <w:r>
        <w:t>Rating</w:t>
      </w:r>
    </w:p>
    <w:p>
      <w:pPr>
        <w:pStyle w:val="ListBullet"/>
        <w:spacing w:after="100"/>
        <w:ind w:left="0"/>
      </w:pPr>
      <w:r>
        <w:t>Report</w:t>
      </w:r>
    </w:p>
    <w:p>
      <w:pPr>
        <w:spacing w:after="100"/>
      </w:pPr>
      <w:r>
        <w:t>These names are the official shared vocabulary for product, database, frontend models and documentation.</w:t>
      </w:r>
    </w:p>
    <w:p>
      <w:pPr>
        <w:pStyle w:val="Heading1"/>
        <w:spacing w:after="80" w:before="160"/>
      </w:pPr>
      <w:r>
        <w:t>20. MVP IN SCOPE</w:t>
      </w:r>
    </w:p>
    <w:p>
      <w:pPr>
        <w:pStyle w:val="ListBullet"/>
        <w:spacing w:after="100"/>
        <w:ind w:left="0"/>
      </w:pPr>
      <w:r>
        <w:t>Nigeria and Benin</w:t>
      </w:r>
    </w:p>
    <w:p>
      <w:pPr>
        <w:pStyle w:val="ListBullet"/>
        <w:spacing w:after="100"/>
        <w:ind w:left="0"/>
      </w:pPr>
      <w:r>
        <w:t>English and French interface</w:t>
      </w:r>
    </w:p>
    <w:p>
      <w:pPr>
        <w:pStyle w:val="ListBullet"/>
        <w:spacing w:after="100"/>
        <w:ind w:left="0"/>
      </w:pPr>
      <w:r>
        <w:t>One account for buying and selling</w:t>
      </w:r>
    </w:p>
    <w:p>
      <w:pPr>
        <w:pStyle w:val="ListBullet"/>
        <w:spacing w:after="100"/>
        <w:ind w:left="0"/>
      </w:pPr>
      <w:r>
        <w:t>User profiles and reputation</w:t>
      </w:r>
    </w:p>
    <w:p>
      <w:pPr>
        <w:pStyle w:val="ListBullet"/>
        <w:spacing w:after="100"/>
        <w:ind w:left="0"/>
      </w:pPr>
      <w:r>
        <w:t>Create/edit/archive/sell Listings</w:t>
      </w:r>
    </w:p>
    <w:p>
      <w:pPr>
        <w:pStyle w:val="ListBullet"/>
        <w:spacing w:after="100"/>
        <w:ind w:left="0"/>
      </w:pPr>
      <w:r>
        <w:t>Listing images</w:t>
      </w:r>
    </w:p>
    <w:p>
      <w:pPr>
        <w:pStyle w:val="ListBullet"/>
        <w:spacing w:after="100"/>
        <w:ind w:left="0"/>
      </w:pPr>
      <w:r>
        <w:t>Categories</w:t>
      </w:r>
    </w:p>
    <w:p>
      <w:pPr>
        <w:pStyle w:val="ListBullet"/>
        <w:spacing w:after="100"/>
        <w:ind w:left="0"/>
      </w:pPr>
      <w:r>
        <w:t>Search, filters and sorting</w:t>
      </w:r>
    </w:p>
    <w:p>
      <w:pPr>
        <w:pStyle w:val="ListBullet"/>
        <w:spacing w:after="100"/>
        <w:ind w:left="0"/>
      </w:pPr>
      <w:r>
        <w:t>Favorites</w:t>
      </w:r>
    </w:p>
    <w:p>
      <w:pPr>
        <w:pStyle w:val="ListBullet"/>
        <w:spacing w:after="100"/>
        <w:ind w:left="0"/>
      </w:pPr>
      <w:r>
        <w:t>Internal text chat</w:t>
      </w:r>
    </w:p>
    <w:p>
      <w:pPr>
        <w:pStyle w:val="ListBullet"/>
        <w:spacing w:after="100"/>
        <w:ind w:left="0"/>
      </w:pPr>
      <w:r>
        <w:t>Offers and counter-offers</w:t>
      </w:r>
    </w:p>
    <w:p>
      <w:pPr>
        <w:pStyle w:val="ListBullet"/>
        <w:spacing w:after="100"/>
        <w:ind w:left="0"/>
      </w:pPr>
      <w:r>
        <w:t>Deals</w:t>
      </w:r>
    </w:p>
    <w:p>
      <w:pPr>
        <w:pStyle w:val="ListBullet"/>
        <w:spacing w:after="100"/>
        <w:ind w:left="0"/>
      </w:pPr>
      <w:r>
        <w:t>Online transaction mode</w:t>
      </w:r>
    </w:p>
    <w:p>
      <w:pPr>
        <w:pStyle w:val="ListBullet"/>
        <w:spacing w:after="100"/>
        <w:ind w:left="0"/>
      </w:pPr>
      <w:r>
        <w:t>Offline meetup transaction mode</w:t>
      </w:r>
    </w:p>
    <w:p>
      <w:pPr>
        <w:pStyle w:val="ListBullet"/>
        <w:spacing w:after="100"/>
        <w:ind w:left="0"/>
      </w:pPr>
      <w:r>
        <w:t>Online payment integration</w:t>
      </w:r>
    </w:p>
    <w:p>
      <w:pPr>
        <w:pStyle w:val="ListBullet"/>
        <w:spacing w:after="100"/>
        <w:ind w:left="0"/>
      </w:pPr>
      <w:r>
        <w:t>6-digit handover confirmation code</w:t>
      </w:r>
    </w:p>
    <w:p>
      <w:pPr>
        <w:pStyle w:val="ListBullet"/>
        <w:spacing w:after="100"/>
        <w:ind w:left="0"/>
      </w:pPr>
      <w:r>
        <w:t>Basic disputes</w:t>
      </w:r>
    </w:p>
    <w:p>
      <w:pPr>
        <w:pStyle w:val="ListBullet"/>
        <w:spacing w:after="100"/>
        <w:ind w:left="0"/>
      </w:pPr>
      <w:r>
        <w:t>Buyer and Seller transaction confirmation</w:t>
      </w:r>
    </w:p>
    <w:p>
      <w:pPr>
        <w:pStyle w:val="ListBullet"/>
        <w:spacing w:after="100"/>
        <w:ind w:left="0"/>
      </w:pPr>
      <w:r>
        <w:t>1–5 star ratings</w:t>
      </w:r>
    </w:p>
    <w:p>
      <w:pPr>
        <w:pStyle w:val="ListBullet"/>
        <w:spacing w:after="100"/>
        <w:ind w:left="0"/>
      </w:pPr>
      <w:r>
        <w:t>Admin moderation</w:t>
      </w:r>
    </w:p>
    <w:p>
      <w:pPr>
        <w:pStyle w:val="ListBullet"/>
        <w:spacing w:after="100"/>
        <w:ind w:left="0"/>
      </w:pPr>
      <w:r>
        <w:t>Responsive web application</w:t>
      </w:r>
    </w:p>
    <w:p>
      <w:pPr>
        <w:pStyle w:val="Heading1"/>
        <w:spacing w:after="80" w:before="160"/>
      </w:pPr>
      <w:r>
        <w:t>21. MVP OUT OF SCOPE</w:t>
      </w:r>
    </w:p>
    <w:p>
      <w:pPr>
        <w:pStyle w:val="ListBullet"/>
        <w:spacing w:after="100"/>
        <w:ind w:left="0"/>
      </w:pPr>
      <w:r>
        <w:t>Vitto-operated delivery service</w:t>
      </w:r>
    </w:p>
    <w:p>
      <w:pPr>
        <w:pStyle w:val="ListBullet"/>
        <w:spacing w:after="100"/>
        <w:ind w:left="0"/>
      </w:pPr>
      <w:r>
        <w:t>Vitto drivers</w:t>
      </w:r>
    </w:p>
    <w:p>
      <w:pPr>
        <w:pStyle w:val="ListBullet"/>
        <w:spacing w:after="100"/>
        <w:ind w:left="0"/>
      </w:pPr>
      <w:r>
        <w:t>Advanced logistics tracking</w:t>
      </w:r>
    </w:p>
    <w:p>
      <w:pPr>
        <w:pStyle w:val="ListBullet"/>
        <w:spacing w:after="100"/>
        <w:ind w:left="0"/>
      </w:pPr>
      <w:r>
        <w:t>Auctions and bidding</w:t>
      </w:r>
    </w:p>
    <w:p>
      <w:pPr>
        <w:pStyle w:val="ListBullet"/>
        <w:spacing w:after="100"/>
        <w:ind w:left="0"/>
      </w:pPr>
      <w:r>
        <w:t>Subscriptions</w:t>
      </w:r>
    </w:p>
    <w:p>
      <w:pPr>
        <w:pStyle w:val="ListBullet"/>
        <w:spacing w:after="100"/>
        <w:ind w:left="0"/>
      </w:pPr>
      <w:r>
        <w:t>Promoted Listings</w:t>
      </w:r>
    </w:p>
    <w:p>
      <w:pPr>
        <w:pStyle w:val="ListBullet"/>
        <w:spacing w:after="100"/>
        <w:ind w:left="0"/>
      </w:pPr>
      <w:r>
        <w:t>AI recommendations</w:t>
      </w:r>
    </w:p>
    <w:p>
      <w:pPr>
        <w:pStyle w:val="ListBullet"/>
        <w:spacing w:after="100"/>
        <w:ind w:left="0"/>
      </w:pPr>
      <w:r>
        <w:t>AI moderation</w:t>
      </w:r>
    </w:p>
    <w:p>
      <w:pPr>
        <w:pStyle w:val="ListBullet"/>
        <w:spacing w:after="100"/>
        <w:ind w:left="0"/>
      </w:pPr>
      <w:r>
        <w:t>Advanced KYC</w:t>
      </w:r>
    </w:p>
    <w:p>
      <w:pPr>
        <w:pStyle w:val="ListBullet"/>
        <w:spacing w:after="100"/>
        <w:ind w:left="0"/>
      </w:pPr>
      <w:r>
        <w:t>Complex automated dispute resolution</w:t>
      </w:r>
    </w:p>
    <w:p>
      <w:pPr>
        <w:pStyle w:val="ListBullet"/>
        <w:spacing w:after="100"/>
        <w:ind w:left="0"/>
      </w:pPr>
      <w:r>
        <w:t>Voice/video calling</w:t>
      </w:r>
    </w:p>
    <w:p>
      <w:pPr>
        <w:pStyle w:val="ListBullet"/>
        <w:spacing w:after="100"/>
        <w:ind w:left="0"/>
      </w:pPr>
      <w:r>
        <w:t>Social-network features</w:t>
      </w:r>
    </w:p>
    <w:p>
      <w:pPr>
        <w:pStyle w:val="ListBullet"/>
        <w:spacing w:after="100"/>
        <w:ind w:left="0"/>
      </w:pPr>
      <w:r>
        <w:t>Automatic translation of user content</w:t>
      </w:r>
    </w:p>
    <w:p>
      <w:pPr>
        <w:pStyle w:val="ListBullet"/>
        <w:spacing w:after="100"/>
        <w:ind w:left="0"/>
      </w:pPr>
      <w:r>
        <w:t>Native Android app</w:t>
      </w:r>
    </w:p>
    <w:p>
      <w:pPr>
        <w:pStyle w:val="ListBullet"/>
        <w:spacing w:after="100"/>
        <w:ind w:left="0"/>
      </w:pPr>
      <w:r>
        <w:t>Native iOS app</w:t>
      </w:r>
    </w:p>
    <w:p>
      <w:pPr>
        <w:pStyle w:val="Heading1"/>
        <w:spacing w:after="80" w:before="160"/>
      </w:pPr>
      <w:r>
        <w:t>22. Core User Journeys</w:t>
      </w:r>
    </w:p>
    <w:p>
      <w:pPr>
        <w:pStyle w:val="Heading2"/>
        <w:spacing w:after="80" w:before="160"/>
      </w:pPr>
      <w:r>
        <w:t>22.1 Seller Journey</w:t>
      </w:r>
    </w:p>
    <w:p>
      <w:pPr>
        <w:keepNext w:val="0"/>
        <w:keepLines/>
        <w:spacing w:after="100"/>
        <w:jc w:val="center"/>
      </w:pPr>
      <w:r>
        <w:rPr>
          <w:b/>
        </w:rPr>
        <w:t>Create Account</w:t>
      </w:r>
      <w:r>
        <w:br/>
        <w:t>↓</w:t>
        <w:br/>
      </w:r>
      <w:r>
        <w:rPr>
          <w:b/>
        </w:rPr>
        <w:t>Create Listing</w:t>
      </w:r>
      <w:r>
        <w:br/>
        <w:t>↓</w:t>
        <w:br/>
      </w:r>
      <w:r>
        <w:rPr>
          <w:b/>
        </w:rPr>
        <w:t>Receive Buyer Chat</w:t>
      </w:r>
      <w:r>
        <w:br/>
        <w:t>↓</w:t>
        <w:br/>
      </w:r>
      <w:r>
        <w:rPr>
          <w:b/>
        </w:rPr>
        <w:t>Negotiate</w:t>
      </w:r>
      <w:r>
        <w:br/>
        <w:t>↓</w:t>
        <w:br/>
      </w:r>
      <w:r>
        <w:rPr>
          <w:b/>
        </w:rPr>
        <w:t>Accept Offer</w:t>
      </w:r>
      <w:r>
        <w:br/>
        <w:t>↓</w:t>
        <w:br/>
      </w:r>
      <w:r>
        <w:rPr>
          <w:b/>
        </w:rPr>
        <w:t>Deal Created</w:t>
      </w:r>
      <w:r>
        <w:br/>
        <w:t>↓</w:t>
        <w:br/>
      </w:r>
      <w:r>
        <w:rPr>
          <w:b/>
        </w:rPr>
        <w:t>Complete Online or Offline Transaction</w:t>
      </w:r>
      <w:r>
        <w:br/>
        <w:t>↓</w:t>
        <w:br/>
      </w:r>
      <w:r>
        <w:rPr>
          <w:b/>
        </w:rPr>
        <w:t>Confirm</w:t>
      </w:r>
      <w:r>
        <w:br/>
        <w:t>↓</w:t>
        <w:br/>
      </w:r>
      <w:r>
        <w:rPr>
          <w:b/>
        </w:rPr>
        <w:t>Rate Buyer</w:t>
      </w:r>
    </w:p>
    <w:p>
      <w:pPr>
        <w:pStyle w:val="Heading2"/>
        <w:spacing w:after="80" w:before="160"/>
      </w:pPr>
      <w:r>
        <w:t>22.2 Buyer Journey</w:t>
      </w:r>
    </w:p>
    <w:p>
      <w:pPr>
        <w:keepNext w:val="0"/>
        <w:keepLines/>
        <w:spacing w:after="100"/>
        <w:jc w:val="center"/>
      </w:pPr>
      <w:r>
        <w:rPr>
          <w:b/>
        </w:rPr>
        <w:t>Browse/Search</w:t>
      </w:r>
      <w:r>
        <w:br/>
        <w:t>↓</w:t>
        <w:br/>
      </w:r>
      <w:r>
        <w:rPr>
          <w:b/>
        </w:rPr>
        <w:t>Open Listing</w:t>
      </w:r>
      <w:r>
        <w:br/>
        <w:t>↓</w:t>
        <w:br/>
      </w:r>
      <w:r>
        <w:rPr>
          <w:b/>
        </w:rPr>
        <w:t>Chat</w:t>
      </w:r>
      <w:r>
        <w:br/>
        <w:t>↓</w:t>
        <w:br/>
      </w:r>
      <w:r>
        <w:rPr>
          <w:b/>
        </w:rPr>
        <w:t>Negotiate</w:t>
      </w:r>
      <w:r>
        <w:br/>
        <w:t>↓</w:t>
        <w:br/>
      </w:r>
      <w:r>
        <w:rPr>
          <w:b/>
        </w:rPr>
        <w:t>Offer Accepted</w:t>
      </w:r>
      <w:r>
        <w:br/>
        <w:t>↓</w:t>
        <w:br/>
      </w:r>
      <w:r>
        <w:rPr>
          <w:b/>
        </w:rPr>
        <w:t>Deal Created</w:t>
      </w:r>
      <w:r>
        <w:br/>
        <w:t>↓</w:t>
        <w:br/>
      </w:r>
      <w:r>
        <w:rPr>
          <w:b/>
        </w:rPr>
        <w:t>Complete Online or Offline Transaction</w:t>
      </w:r>
      <w:r>
        <w:br/>
        <w:t>↓</w:t>
        <w:br/>
      </w:r>
      <w:r>
        <w:rPr>
          <w:b/>
        </w:rPr>
        <w:t>Confirm</w:t>
      </w:r>
      <w:r>
        <w:br/>
        <w:t>↓</w:t>
        <w:br/>
      </w:r>
      <w:r>
        <w:rPr>
          <w:b/>
        </w:rPr>
        <w:t>Rate Seller</w:t>
      </w:r>
    </w:p>
    <w:p>
      <w:pPr>
        <w:pStyle w:val="Heading1"/>
        <w:spacing w:after="80" w:before="160"/>
      </w:pPr>
      <w:r>
        <w:t>23. MVP Completion Criteria</w:t>
      </w:r>
    </w:p>
    <w:p>
      <w:pPr>
        <w:pStyle w:val="ListNumber"/>
        <w:spacing w:after="100"/>
      </w:pPr>
      <w:r>
        <w:t>A User can register and use one account to both buy and sell.</w:t>
      </w:r>
    </w:p>
    <w:p>
      <w:pPr>
        <w:pStyle w:val="ListNumber"/>
        <w:spacing w:after="100"/>
      </w:pPr>
      <w:r>
        <w:t>A User can create an active Listing.</w:t>
      </w:r>
    </w:p>
    <w:p>
      <w:pPr>
        <w:pStyle w:val="ListNumber"/>
        <w:spacing w:after="100"/>
      </w:pPr>
      <w:r>
        <w:t>Another User can discover the Listing through browse/search.</w:t>
      </w:r>
    </w:p>
    <w:p>
      <w:pPr>
        <w:pStyle w:val="ListNumber"/>
        <w:spacing w:after="100"/>
      </w:pPr>
      <w:r>
        <w:t>The two Users can communicate inside Vitto.</w:t>
      </w:r>
    </w:p>
    <w:p>
      <w:pPr>
        <w:pStyle w:val="ListNumber"/>
        <w:spacing w:after="100"/>
      </w:pPr>
      <w:r>
        <w:t>They can make, reject, accept and counter price Offers.</w:t>
      </w:r>
    </w:p>
    <w:p>
      <w:pPr>
        <w:pStyle w:val="ListNumber"/>
        <w:spacing w:after="100"/>
      </w:pPr>
      <w:r>
        <w:t>An accepted Offer creates a Deal with the agreed price.</w:t>
      </w:r>
    </w:p>
    <w:p>
      <w:pPr>
        <w:pStyle w:val="ListNumber"/>
        <w:spacing w:after="100"/>
      </w:pPr>
      <w:r>
        <w:t>The Deal can be completed through the Online flow.</w:t>
      </w:r>
    </w:p>
    <w:p>
      <w:pPr>
        <w:pStyle w:val="ListNumber"/>
        <w:spacing w:after="100"/>
      </w:pPr>
      <w:r>
        <w:t>The Deal can be completed through the Offline meetup flow.</w:t>
      </w:r>
    </w:p>
    <w:p>
      <w:pPr>
        <w:pStyle w:val="ListNumber"/>
        <w:spacing w:after="100"/>
      </w:pPr>
      <w:r>
        <w:t>Online handover can be confirmed through the Vitto confirmation code or the simple confirmation/dispute fallback.</w:t>
      </w:r>
    </w:p>
    <w:p>
      <w:pPr>
        <w:pStyle w:val="ListNumber"/>
        <w:spacing w:after="100"/>
      </w:pPr>
      <w:r>
        <w:t>A completed Deal unlocks ratings for both parties.</w:t>
      </w:r>
    </w:p>
    <w:p>
      <w:pPr>
        <w:pStyle w:val="ListNumber"/>
        <w:spacing w:after="100"/>
      </w:pPr>
      <w:r>
        <w:t>Admin can moderate Users/Listings and review basic disputes.</w:t>
      </w:r>
    </w:p>
    <w:p>
      <w:pPr>
        <w:pStyle w:val="ListNumber"/>
        <w:spacing w:after="100"/>
      </w:pPr>
      <w:r>
        <w:t>The full MVP works responsively on web in English and French.</w:t>
      </w:r>
    </w:p>
    <w:p>
      <w:pPr>
        <w:pStyle w:val="Heading1"/>
        <w:spacing w:after="80" w:before="160"/>
      </w:pPr>
      <w:r>
        <w:t>24. Product Change Control</w:t>
      </w:r>
    </w:p>
    <w:p>
      <w:pPr>
        <w:keepNext w:val="0"/>
        <w:keepLines/>
        <w:spacing w:after="100"/>
        <w:jc w:val="center"/>
      </w:pPr>
      <w:r>
        <w:rPr>
          <w:b/>
        </w:rPr>
        <w:t>New Idea</w:t>
      </w:r>
      <w:r>
        <w:br/>
        <w:t>↓</w:t>
        <w:br/>
      </w:r>
      <w:r>
        <w:rPr>
          <w:b/>
        </w:rPr>
        <w:t>Add to Backlog</w:t>
      </w:r>
      <w:r>
        <w:br/>
        <w:t>↓</w:t>
        <w:br/>
      </w:r>
      <w:r>
        <w:rPr>
          <w:b/>
        </w:rPr>
        <w:t>Evaluate Product Impact</w:t>
      </w:r>
      <w:r>
        <w:br/>
        <w:t>↓</w:t>
        <w:br/>
      </w:r>
      <w:r>
        <w:rPr>
          <w:b/>
        </w:rPr>
        <w:t>Evaluate Technical Impact</w:t>
      </w:r>
      <w:r>
        <w:br/>
        <w:t>↓</w:t>
        <w:br/>
      </w:r>
      <w:r>
        <w:rPr>
          <w:b/>
        </w:rPr>
        <w:t>Evaluate Integration Impact</w:t>
      </w:r>
      <w:r>
        <w:br/>
        <w:t>↓</w:t>
        <w:br/>
      </w:r>
      <w:r>
        <w:rPr>
          <w:b/>
        </w:rPr>
        <w:t>A + B + C Approve?</w:t>
      </w:r>
      <w:r>
        <w:br/>
        <w:t>↓</w:t>
        <w:br/>
      </w:r>
      <w:r>
        <w:rPr>
          <w:b/>
        </w:rPr>
        <w:t>If Yes → Update Product Definition Version</w:t>
      </w:r>
      <w:r>
        <w:br/>
        <w:t>↓</w:t>
        <w:br/>
      </w:r>
      <w:r>
        <w:rPr>
          <w:b/>
        </w:rPr>
        <w:t>If No → Existing v1.1 Remains Authoritative</w:t>
      </w:r>
    </w:p>
    <w:p>
      <w:pPr>
        <w:pStyle w:val="Heading1"/>
        <w:spacing w:after="80" w:before="160"/>
      </w:pPr>
      <w:r>
        <w:t>25. Rule for AI-Assisted Development</w:t>
      </w:r>
    </w:p>
    <w:p>
      <w:pPr>
        <w:spacing w:after="100"/>
      </w:pPr>
      <w:r>
        <w:t>AI is an implementation assistant, not the Product Manager. AI must not independently change the agreed MVP model.</w:t>
      </w:r>
    </w:p>
    <w:p>
      <w:pPr>
        <w:pStyle w:val="ListBullet"/>
        <w:spacing w:after="100"/>
        <w:ind w:left="0"/>
      </w:pPr>
      <w:r>
        <w:t>Do not create separate permanent Buyer/Seller account types</w:t>
      </w:r>
    </w:p>
    <w:p>
      <w:pPr>
        <w:pStyle w:val="ListBullet"/>
        <w:spacing w:after="100"/>
        <w:ind w:left="0"/>
      </w:pPr>
      <w:r>
        <w:t>Do not remove internal chat</w:t>
      </w:r>
    </w:p>
    <w:p>
      <w:pPr>
        <w:pStyle w:val="ListBullet"/>
        <w:spacing w:after="100"/>
        <w:ind w:left="0"/>
      </w:pPr>
      <w:r>
        <w:t>Do not replace structured Offers with chat-only negotiation</w:t>
      </w:r>
    </w:p>
    <w:p>
      <w:pPr>
        <w:pStyle w:val="ListBullet"/>
        <w:spacing w:after="100"/>
        <w:ind w:left="0"/>
      </w:pPr>
      <w:r>
        <w:t>Do not merge Payment and Payout into one event</w:t>
      </w:r>
    </w:p>
    <w:p>
      <w:pPr>
        <w:pStyle w:val="ListBullet"/>
        <w:spacing w:after="100"/>
        <w:ind w:left="0"/>
      </w:pPr>
      <w:r>
        <w:t>Do not remove Offline transaction mode</w:t>
      </w:r>
    </w:p>
    <w:p>
      <w:pPr>
        <w:pStyle w:val="ListBullet"/>
        <w:spacing w:after="100"/>
        <w:ind w:left="0"/>
      </w:pPr>
      <w:r>
        <w:t>Do not unlock ratings before a completed Deal</w:t>
      </w:r>
    </w:p>
    <w:p>
      <w:pPr>
        <w:pStyle w:val="ListBullet"/>
        <w:spacing w:after="100"/>
        <w:ind w:left="0"/>
      </w:pPr>
      <w:r>
        <w:t>Do not add out-of-scope features without team approval</w:t>
      </w:r>
    </w:p>
    <w:p>
      <w:pPr>
        <w:pStyle w:val="Heading1"/>
        <w:spacing w:after="80" w:before="160"/>
      </w:pPr>
      <w:r>
        <w:t>26. Final MVP Definition</w:t>
      </w:r>
    </w:p>
    <w:p>
      <w:pPr>
        <w:spacing w:after="100"/>
      </w:pPr>
      <w:r>
        <w:rPr>
          <w:b/>
        </w:rPr>
        <w:t>Vitto MVP is a bilingual responsive web marketplace for Nigeria and Benin where one User account can both buy and sell physical products. Users discover Listings, chat inside Vitto, negotiate through structured Offers, agree on a Deal, complete that Deal online or through an in-person exchange, confirm the transaction, and rate each other after completion.</w:t>
      </w:r>
    </w:p>
    <w:p>
      <w:pPr>
        <w:spacing w:after="100"/>
        <w:jc w:val="center"/>
      </w:pPr>
      <w:r>
        <w:rPr>
          <w:b/>
        </w:rPr>
        <w:t>Core product flow: LISTING → CHAT → OFFER → DEAL → ONLINE/OFFLINE TRANSACTION → CONFIRMATION → RATING</w:t>
      </w:r>
    </w:p>
    <w:p>
      <w:pPr>
        <w:spacing w:after="100"/>
      </w:pPr>
      <w:r>
        <w:br w:type="page"/>
      </w:r>
    </w:p>
    <w:p>
      <w:pPr>
        <w:pStyle w:val="Heading1"/>
        <w:spacing w:after="80" w:before="160"/>
      </w:pPr>
      <w:r>
        <w:t>Team Approval</w:t>
      </w:r>
    </w:p>
    <w:p>
      <w:pPr>
        <w:spacing w:after="100"/>
      </w:pPr>
      <w:r>
        <w:t>By approving this document, A, B and C agree that Version 1.1 is the frozen Vitto MVP product scope until a formal change is approved.</w:t>
      </w:r>
    </w:p>
    <w:tbl>
      <w:tblPr>
        <w:tblStyle w:val="TableGrid"/>
        <w:tblW w:type="auto" w:w="0"/>
        <w:jc w:val="center"/>
        <w:tblLook w:firstColumn="1" w:firstRow="1" w:lastColumn="0" w:lastRow="0" w:noHBand="0" w:noVBand="1" w:val="04A0"/>
      </w:tblPr>
      <w:tblGrid>
        <w:gridCol w:w="2484"/>
        <w:gridCol w:w="2484"/>
        <w:gridCol w:w="2484"/>
        <w:gridCol w:w="2484"/>
      </w:tblGrid>
      <w:tr>
        <w:trPr>
          <w:cantSplit/>
        </w:trPr>
        <w:tc>
          <w:tcPr>
            <w:tcW w:type="dxa" w:w="2484"/>
            <w:shd w:fill="D9EAF7"/>
          </w:tcPr>
          <w:p>
            <w:r>
              <w:t>Member</w:t>
            </w:r>
          </w:p>
        </w:tc>
        <w:tc>
          <w:tcPr>
            <w:tcW w:type="dxa" w:w="2484"/>
            <w:shd w:fill="D9EAF7"/>
          </w:tcPr>
          <w:p>
            <w:r>
              <w:t>Role</w:t>
            </w:r>
          </w:p>
        </w:tc>
        <w:tc>
          <w:tcPr>
            <w:tcW w:type="dxa" w:w="2484"/>
            <w:shd w:fill="D9EAF7"/>
          </w:tcPr>
          <w:p>
            <w:r>
              <w:t>Approval / Signature</w:t>
            </w:r>
          </w:p>
        </w:tc>
        <w:tc>
          <w:tcPr>
            <w:tcW w:type="dxa" w:w="2484"/>
            <w:shd w:fill="D9EAF7"/>
          </w:tcPr>
          <w:p>
            <w:r>
              <w:t>Date</w:t>
            </w:r>
          </w:p>
        </w:tc>
      </w:tr>
      <w:tr>
        <w:trPr>
          <w:cantSplit/>
        </w:trPr>
        <w:tc>
          <w:tcPr>
            <w:tcW w:type="dxa" w:w="2484"/>
          </w:tcPr>
          <w:p>
            <w:r>
              <w:t>A</w:t>
            </w:r>
          </w:p>
        </w:tc>
        <w:tc>
          <w:tcPr>
            <w:tcW w:type="dxa" w:w="2484"/>
          </w:tcPr>
          <w:p>
            <w:r/>
          </w:p>
        </w:tc>
        <w:tc>
          <w:tcPr>
            <w:tcW w:type="dxa" w:w="2484"/>
          </w:tcPr>
          <w:p>
            <w:r/>
          </w:p>
        </w:tc>
        <w:tc>
          <w:tcPr>
            <w:tcW w:type="dxa" w:w="2484"/>
          </w:tcPr>
          <w:p>
            <w:r/>
          </w:p>
        </w:tc>
      </w:tr>
      <w:tr>
        <w:trPr>
          <w:cantSplit/>
        </w:trPr>
        <w:tc>
          <w:tcPr>
            <w:tcW w:type="dxa" w:w="2484"/>
          </w:tcPr>
          <w:p>
            <w:r>
              <w:t>B</w:t>
            </w:r>
          </w:p>
        </w:tc>
        <w:tc>
          <w:tcPr>
            <w:tcW w:type="dxa" w:w="2484"/>
          </w:tcPr>
          <w:p>
            <w:r/>
          </w:p>
        </w:tc>
        <w:tc>
          <w:tcPr>
            <w:tcW w:type="dxa" w:w="2484"/>
          </w:tcPr>
          <w:p>
            <w:r/>
          </w:p>
        </w:tc>
        <w:tc>
          <w:tcPr>
            <w:tcW w:type="dxa" w:w="2484"/>
          </w:tcPr>
          <w:p>
            <w:r/>
          </w:p>
        </w:tc>
      </w:tr>
      <w:tr>
        <w:trPr>
          <w:cantSplit/>
        </w:trPr>
        <w:tc>
          <w:tcPr>
            <w:tcW w:type="dxa" w:w="2484"/>
          </w:tcPr>
          <w:p>
            <w:r>
              <w:t>C</w:t>
            </w:r>
          </w:p>
        </w:tc>
        <w:tc>
          <w:tcPr>
            <w:tcW w:type="dxa" w:w="2484"/>
          </w:tcPr>
          <w:p>
            <w:r/>
          </w:p>
        </w:tc>
        <w:tc>
          <w:tcPr>
            <w:tcW w:type="dxa" w:w="2484"/>
          </w:tcPr>
          <w:p>
            <w:r/>
          </w:p>
        </w:tc>
        <w:tc>
          <w:tcPr>
            <w:tcW w:type="dxa" w:w="2484"/>
          </w:tcPr>
          <w:p>
            <w:r/>
          </w:p>
        </w:tc>
      </w:tr>
    </w:tbl>
    <w:p>
      <w:r>
        <w:br w:type="page"/>
      </w:r>
    </w:p>
    <w:p>
      <w:pPr>
        <w:pStyle w:val="VittoAnnexSmall"/>
      </w:pPr>
      <w:r>
        <w:t>PART II</w:t>
      </w:r>
    </w:p>
    <w:p>
      <w:pPr>
        <w:pStyle w:val="VittoAnnexTitle"/>
      </w:pPr>
      <w:r>
        <w:t>ENGINEERING DELIVERY ANNEX</w:t>
      </w:r>
    </w:p>
    <w:p>
      <w:pPr>
        <w:pStyle w:val="VittoAnnexSubtitle"/>
      </w:pPr>
      <w:r>
        <w:t>VITTO MVP Product Definition v1.1  |  Proposed Technical Baseline  |  15 October 2026</w:t>
      </w:r>
    </w:p>
    <w:tbl>
      <w:tblPr>
        <w:tblW w:type="auto" w:w="0"/>
        <w:tblLook w:firstColumn="1" w:firstRow="1" w:lastColumn="0" w:lastRow="0" w:noHBand="0" w:noVBand="1" w:val="04A0"/>
      </w:tblPr>
      <w:tblGrid>
        <w:gridCol w:w="9936"/>
      </w:tblGrid>
      <w:tr>
        <w:tc>
          <w:tcPr>
            <w:tcW w:type="dxa" w:w="9936"/>
            <w:shd w:fill="E9F5F5"/>
          </w:tcPr>
          <w:p>
            <w:pPr>
              <w:pStyle w:val="VittoAnnexText"/>
            </w:pPr>
            <w:r>
              <w:rPr>
                <w:b/>
              </w:rPr>
              <w:t xml:space="preserve">DOCUMENT AUTHORITY  </w:t>
            </w:r>
            <w:r>
              <w:t>Part I (original Sections 1–26 and Team Approval) is preserved as supplied by the team. Part II adds implementation proposals, specifications and delivery procedures. It does not silently alter approved product rules. A, B and C must approve all unresolved decisions and this annex before agents implement them.</w:t>
            </w:r>
          </w:p>
        </w:tc>
      </w:tr>
    </w:tbl>
    <w:p>
      <w:pPr>
        <w:pStyle w:val="VittoAnnexSmall"/>
      </w:pP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232"/>
            <w:shd w:fill="203753"/>
          </w:tcPr>
          <w:p>
            <w:pPr>
              <w:spacing w:before="40" w:after="40"/>
            </w:pPr>
            <w:r>
              <w:rPr>
                <w:rFonts w:ascii="Aptos" w:hAnsi="Aptos"/>
                <w:b/>
                <w:color w:val="FFFFFF"/>
                <w:sz w:val="16"/>
              </w:rPr>
              <w:t>Field</w:t>
            </w:r>
          </w:p>
        </w:tc>
        <w:tc>
          <w:tcPr>
            <w:tcW w:type="dxa" w:w="7344"/>
            <w:shd w:fill="203753"/>
          </w:tcPr>
          <w:p>
            <w:pPr>
              <w:spacing w:before="40" w:after="40"/>
            </w:pPr>
            <w:r>
              <w:rPr>
                <w:rFonts w:ascii="Aptos" w:hAnsi="Aptos"/>
                <w:b/>
                <w:color w:val="FFFFFF"/>
                <w:sz w:val="16"/>
              </w:rPr>
              <w:t>Value</w:t>
            </w:r>
          </w:p>
        </w:tc>
      </w:tr>
      <w:tr>
        <w:tc>
          <w:tcPr>
            <w:tcW w:type="dxa" w:w="2232"/>
            <w:vAlign w:val="center"/>
            <w:shd w:fill="F2F6FA"/>
          </w:tcPr>
          <w:p>
            <w:pPr>
              <w:keepLines/>
              <w:spacing w:before="20" w:after="40" w:line="254" w:lineRule="auto"/>
            </w:pPr>
            <w:r>
              <w:rPr>
                <w:rFonts w:ascii="Aptos" w:hAnsi="Aptos"/>
                <w:sz w:val="16"/>
              </w:rPr>
              <w:t>Source contract</w:t>
            </w:r>
          </w:p>
        </w:tc>
        <w:tc>
          <w:tcPr>
            <w:tcW w:type="dxa" w:w="7344"/>
            <w:vAlign w:val="center"/>
            <w:shd w:fill="F2F6FA"/>
          </w:tcPr>
          <w:p>
            <w:pPr>
              <w:keepLines/>
              <w:spacing w:before="20" w:after="40" w:line="254" w:lineRule="auto"/>
            </w:pPr>
            <w:r>
              <w:rPr>
                <w:rFonts w:ascii="Aptos" w:hAnsi="Aptos"/>
                <w:sz w:val="16"/>
              </w:rPr>
              <w:t>VITTO — MVP Product Definition v1.1, Phase 0 (original 14-page document)</w:t>
            </w:r>
          </w:p>
        </w:tc>
      </w:tr>
      <w:tr>
        <w:tc>
          <w:tcPr>
            <w:tcW w:type="dxa" w:w="2232"/>
            <w:vAlign w:val="center"/>
          </w:tcPr>
          <w:p>
            <w:pPr>
              <w:keepLines/>
              <w:spacing w:before="20" w:after="40" w:line="254" w:lineRule="auto"/>
            </w:pPr>
            <w:r>
              <w:rPr>
                <w:rFonts w:ascii="Aptos" w:hAnsi="Aptos"/>
                <w:sz w:val="16"/>
              </w:rPr>
              <w:t>Version</w:t>
            </w:r>
          </w:p>
        </w:tc>
        <w:tc>
          <w:tcPr>
            <w:tcW w:type="dxa" w:w="7344"/>
            <w:vAlign w:val="center"/>
          </w:tcPr>
          <w:p>
            <w:pPr>
              <w:keepLines/>
              <w:spacing w:before="20" w:after="40" w:line="254" w:lineRule="auto"/>
            </w:pPr>
            <w:r>
              <w:rPr>
                <w:rFonts w:ascii="Aptos" w:hAnsi="Aptos"/>
                <w:sz w:val="16"/>
              </w:rPr>
              <w:t>1.1 (unchanged; expanded engineering annex)</w:t>
            </w:r>
          </w:p>
        </w:tc>
      </w:tr>
      <w:tr>
        <w:tc>
          <w:tcPr>
            <w:tcW w:type="dxa" w:w="2232"/>
            <w:vAlign w:val="center"/>
            <w:shd w:fill="F2F6FA"/>
          </w:tcPr>
          <w:p>
            <w:pPr>
              <w:keepLines/>
              <w:spacing w:before="20" w:after="40" w:line="254" w:lineRule="auto"/>
            </w:pPr>
            <w:r>
              <w:rPr>
                <w:rFonts w:ascii="Aptos" w:hAnsi="Aptos"/>
                <w:sz w:val="16"/>
              </w:rPr>
              <w:t>Audience</w:t>
            </w:r>
          </w:p>
        </w:tc>
        <w:tc>
          <w:tcPr>
            <w:tcW w:type="dxa" w:w="7344"/>
            <w:vAlign w:val="center"/>
            <w:shd w:fill="F2F6FA"/>
          </w:tcPr>
          <w:p>
            <w:pPr>
              <w:keepLines/>
              <w:spacing w:before="20" w:after="40" w:line="254" w:lineRule="auto"/>
            </w:pPr>
            <w:r>
              <w:rPr>
                <w:rFonts w:ascii="Aptos" w:hAnsi="Aptos"/>
                <w:sz w:val="16"/>
              </w:rPr>
              <w:t>Product owners A/B/C, human developers, AI coding agents, QA and deployment owner</w:t>
            </w:r>
          </w:p>
        </w:tc>
      </w:tr>
      <w:tr>
        <w:tc>
          <w:tcPr>
            <w:tcW w:type="dxa" w:w="2232"/>
            <w:vAlign w:val="center"/>
          </w:tcPr>
          <w:p>
            <w:pPr>
              <w:keepLines/>
              <w:spacing w:before="20" w:after="40" w:line="254" w:lineRule="auto"/>
            </w:pPr>
            <w:r>
              <w:rPr>
                <w:rFonts w:ascii="Aptos" w:hAnsi="Aptos"/>
                <w:sz w:val="16"/>
              </w:rPr>
              <w:t>Markets</w:t>
            </w:r>
          </w:p>
        </w:tc>
        <w:tc>
          <w:tcPr>
            <w:tcW w:type="dxa" w:w="7344"/>
            <w:vAlign w:val="center"/>
          </w:tcPr>
          <w:p>
            <w:pPr>
              <w:keepLines/>
              <w:spacing w:before="20" w:after="40" w:line="254" w:lineRule="auto"/>
            </w:pPr>
            <w:r>
              <w:rPr>
                <w:rFonts w:ascii="Aptos" w:hAnsi="Aptos"/>
                <w:sz w:val="16"/>
              </w:rPr>
              <w:t>Nigeria (English / NGN) and Benin (French / XOF)</w:t>
            </w:r>
          </w:p>
        </w:tc>
      </w:tr>
      <w:tr>
        <w:tc>
          <w:tcPr>
            <w:tcW w:type="dxa" w:w="2232"/>
            <w:vAlign w:val="center"/>
            <w:shd w:fill="F2F6FA"/>
          </w:tcPr>
          <w:p>
            <w:pPr>
              <w:keepLines/>
              <w:spacing w:before="20" w:after="40" w:line="254" w:lineRule="auto"/>
            </w:pPr>
            <w:r>
              <w:rPr>
                <w:rFonts w:ascii="Aptos" w:hAnsi="Aptos"/>
                <w:sz w:val="16"/>
              </w:rPr>
              <w:t>Primary delivery</w:t>
            </w:r>
          </w:p>
        </w:tc>
        <w:tc>
          <w:tcPr>
            <w:tcW w:type="dxa" w:w="7344"/>
            <w:vAlign w:val="center"/>
            <w:shd w:fill="F2F6FA"/>
          </w:tcPr>
          <w:p>
            <w:pPr>
              <w:keepLines/>
              <w:spacing w:before="20" w:after="40" w:line="254" w:lineRule="auto"/>
            </w:pPr>
            <w:r>
              <w:rPr>
                <w:rFonts w:ascii="Aptos" w:hAnsi="Aptos"/>
                <w:sz w:val="16"/>
              </w:rPr>
              <w:t>Responsive Flutter Web MVP; Android/iOS release out of scope</w:t>
            </w:r>
          </w:p>
        </w:tc>
      </w:tr>
      <w:tr>
        <w:tc>
          <w:tcPr>
            <w:tcW w:type="dxa" w:w="2232"/>
            <w:vAlign w:val="center"/>
          </w:tcPr>
          <w:p>
            <w:pPr>
              <w:keepLines/>
              <w:spacing w:before="20" w:after="40" w:line="254" w:lineRule="auto"/>
            </w:pPr>
            <w:r>
              <w:rPr>
                <w:rFonts w:ascii="Aptos" w:hAnsi="Aptos"/>
                <w:sz w:val="16"/>
              </w:rPr>
              <w:t>Approval state</w:t>
            </w:r>
          </w:p>
        </w:tc>
        <w:tc>
          <w:tcPr>
            <w:tcW w:type="dxa" w:w="7344"/>
            <w:vAlign w:val="center"/>
          </w:tcPr>
          <w:p>
            <w:pPr>
              <w:keepLines/>
              <w:spacing w:before="20" w:after="40" w:line="254" w:lineRule="auto"/>
            </w:pPr>
            <w:r>
              <w:rPr>
                <w:rFonts w:ascii="Aptos" w:hAnsi="Aptos"/>
                <w:sz w:val="16"/>
              </w:rPr>
              <w:t>Technical annex proposed; A/B/C decision record required</w:t>
            </w:r>
          </w:p>
        </w:tc>
      </w:tr>
      <w:tr>
        <w:tc>
          <w:tcPr>
            <w:tcW w:type="dxa" w:w="2232"/>
            <w:vAlign w:val="center"/>
            <w:shd w:fill="F2F6FA"/>
          </w:tcPr>
          <w:p>
            <w:pPr>
              <w:keepLines/>
              <w:spacing w:before="20" w:after="40" w:line="254" w:lineRule="auto"/>
            </w:pPr>
            <w:r>
              <w:rPr>
                <w:rFonts w:ascii="Aptos" w:hAnsi="Aptos"/>
                <w:sz w:val="16"/>
              </w:rPr>
              <w:t>Non-negotiable flow</w:t>
            </w:r>
          </w:p>
        </w:tc>
        <w:tc>
          <w:tcPr>
            <w:tcW w:type="dxa" w:w="7344"/>
            <w:vAlign w:val="center"/>
            <w:shd w:fill="F2F6FA"/>
          </w:tcPr>
          <w:p>
            <w:pPr>
              <w:keepLines/>
              <w:spacing w:before="20" w:after="40" w:line="254" w:lineRule="auto"/>
            </w:pPr>
            <w:r>
              <w:rPr>
                <w:rFonts w:ascii="Aptos" w:hAnsi="Aptos"/>
                <w:sz w:val="16"/>
              </w:rPr>
              <w:t>LISTING → CHAT → OFFER → DEAL → ONLINE/OFFLINE → CONFIRM → RATE</w:t>
            </w:r>
          </w:p>
        </w:tc>
      </w:tr>
    </w:tbl>
    <w:p>
      <w:pPr>
        <w:pStyle w:val="VittoAnnexSmall"/>
      </w:pPr>
    </w:p>
    <w:p>
      <w:pPr>
        <w:pStyle w:val="VittoAnnexH2"/>
      </w:pPr>
      <w:r>
        <w:t>How to use this annex</w:t>
      </w:r>
    </w:p>
    <w:p>
      <w:pPr>
        <w:pStyle w:val="VittoAnnexText"/>
        <w:ind w:left="331" w:hanging="331"/>
      </w:pPr>
      <w:r>
        <w:t>1.  A/B/C review the decisions tagged PROPOSED or BLOCKER and record explicit approval in the decision register.</w:t>
      </w:r>
    </w:p>
    <w:p>
      <w:pPr>
        <w:pStyle w:val="VittoAnnexText"/>
        <w:ind w:left="331" w:hanging="331"/>
      </w:pPr>
      <w:r>
        <w:t>2.  Create the GitHub organization/repository using Sections 37–41, and commit a copy of this document into docs/product/.</w:t>
      </w:r>
    </w:p>
    <w:p>
      <w:pPr>
        <w:pStyle w:val="VittoAnnexText"/>
        <w:ind w:left="331" w:hanging="331"/>
      </w:pPr>
      <w:r>
        <w:t>3.  Agents read AGENTS.md, this product contract, and the relevant technical contract before writing code.</w:t>
      </w:r>
    </w:p>
    <w:p>
      <w:pPr>
        <w:pStyle w:val="VittoAnnexText"/>
        <w:ind w:left="331" w:hanging="331"/>
      </w:pPr>
      <w:r>
        <w:t>4.  Build the vertical slices in dependency order. A pull request is complete only when its acceptance tests pass.</w:t>
      </w:r>
    </w:p>
    <w:p>
      <w:pPr>
        <w:pStyle w:val="VittoAnnexText"/>
        <w:ind w:left="331" w:hanging="331"/>
      </w:pPr>
      <w:r>
        <w:t>5.  No live-money feature is enabled until provider/legal gating is satisfied, regardless of engineering completeness.</w:t>
      </w:r>
    </w:p>
    <w:p>
      <w:pPr>
        <w:pStyle w:val="VittoAnnexH1"/>
      </w:pPr>
      <w:r>
        <w:t>27. Product authority, change control and decision ledger</w:t>
      </w:r>
    </w:p>
    <w:p>
      <w:pPr>
        <w:pStyle w:val="VittoAnnexText"/>
      </w:pPr>
      <w:r>
        <w:t>PART I is the product scope of record. PART II specifies how to implement it. Product changes require joint A/B/C approval and an updated controlled version per original Section 24. Technical decisions that do not change scope can be accepted by A/B/C in the GitHub decision log without rewriting customer-facing requirements.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296"/>
            <w:shd w:fill="203753"/>
          </w:tcPr>
          <w:p>
            <w:pPr>
              <w:spacing w:before="40" w:after="40"/>
            </w:pPr>
            <w:r>
              <w:rPr>
                <w:rFonts w:ascii="Aptos" w:hAnsi="Aptos"/>
                <w:b/>
                <w:color w:val="FFFFFF"/>
                <w:sz w:val="16"/>
              </w:rPr>
              <w:t>Authority order</w:t>
            </w:r>
          </w:p>
        </w:tc>
        <w:tc>
          <w:tcPr>
            <w:tcW w:type="dxa" w:w="3312"/>
            <w:shd w:fill="203753"/>
          </w:tcPr>
          <w:p>
            <w:pPr>
              <w:spacing w:before="40" w:after="40"/>
            </w:pPr>
            <w:r>
              <w:rPr>
                <w:rFonts w:ascii="Aptos" w:hAnsi="Aptos"/>
                <w:b/>
                <w:color w:val="FFFFFF"/>
                <w:sz w:val="16"/>
              </w:rPr>
              <w:t>Source</w:t>
            </w:r>
          </w:p>
        </w:tc>
        <w:tc>
          <w:tcPr>
            <w:tcW w:type="dxa" w:w="5544"/>
            <w:shd w:fill="203753"/>
          </w:tcPr>
          <w:p>
            <w:pPr>
              <w:spacing w:before="40" w:after="40"/>
            </w:pPr>
            <w:r>
              <w:rPr>
                <w:rFonts w:ascii="Aptos" w:hAnsi="Aptos"/>
                <w:b/>
                <w:color w:val="FFFFFF"/>
                <w:sz w:val="16"/>
              </w:rPr>
              <w:t>Rule</w:t>
            </w:r>
          </w:p>
        </w:tc>
      </w:tr>
      <w:tr>
        <w:tc>
          <w:tcPr>
            <w:tcW w:type="dxa" w:w="1296"/>
            <w:vAlign w:val="center"/>
            <w:shd w:fill="F2F6FA"/>
          </w:tcPr>
          <w:p>
            <w:pPr>
              <w:keepLines/>
              <w:spacing w:before="20" w:after="40" w:line="254" w:lineRule="auto"/>
            </w:pPr>
            <w:r>
              <w:rPr>
                <w:rFonts w:ascii="Aptos" w:hAnsi="Aptos"/>
                <w:sz w:val="16"/>
              </w:rPr>
              <w:t>1</w:t>
            </w:r>
          </w:p>
        </w:tc>
        <w:tc>
          <w:tcPr>
            <w:tcW w:type="dxa" w:w="3312"/>
            <w:vAlign w:val="center"/>
            <w:shd w:fill="F2F6FA"/>
          </w:tcPr>
          <w:p>
            <w:pPr>
              <w:keepLines/>
              <w:spacing w:before="20" w:after="40" w:line="254" w:lineRule="auto"/>
            </w:pPr>
            <w:r>
              <w:rPr>
                <w:rFonts w:ascii="Aptos" w:hAnsi="Aptos"/>
                <w:sz w:val="16"/>
              </w:rPr>
              <w:t>Original VITTO v1.1 product Sections 1–26</w:t>
            </w:r>
          </w:p>
        </w:tc>
        <w:tc>
          <w:tcPr>
            <w:tcW w:type="dxa" w:w="5544"/>
            <w:vAlign w:val="center"/>
            <w:shd w:fill="F2F6FA"/>
          </w:tcPr>
          <w:p>
            <w:pPr>
              <w:keepLines/>
              <w:spacing w:before="20" w:after="40" w:line="254" w:lineRule="auto"/>
            </w:pPr>
            <w:r>
              <w:rPr>
                <w:rFonts w:ascii="Aptos" w:hAnsi="Aptos"/>
                <w:sz w:val="16"/>
              </w:rPr>
              <w:t>Never override product flow, entities, in/out scope, or statuses silently.</w:t>
            </w:r>
          </w:p>
        </w:tc>
      </w:tr>
      <w:tr>
        <w:tc>
          <w:tcPr>
            <w:tcW w:type="dxa" w:w="1296"/>
            <w:vAlign w:val="center"/>
          </w:tcPr>
          <w:p>
            <w:pPr>
              <w:keepLines/>
              <w:spacing w:before="20" w:after="40" w:line="254" w:lineRule="auto"/>
            </w:pPr>
            <w:r>
              <w:rPr>
                <w:rFonts w:ascii="Aptos" w:hAnsi="Aptos"/>
                <w:sz w:val="16"/>
              </w:rPr>
              <w:t>2</w:t>
            </w:r>
          </w:p>
        </w:tc>
        <w:tc>
          <w:tcPr>
            <w:tcW w:type="dxa" w:w="3312"/>
            <w:vAlign w:val="center"/>
          </w:tcPr>
          <w:p>
            <w:pPr>
              <w:keepLines/>
              <w:spacing w:before="20" w:after="40" w:line="254" w:lineRule="auto"/>
            </w:pPr>
            <w:r>
              <w:rPr>
                <w:rFonts w:ascii="Aptos" w:hAnsi="Aptos"/>
                <w:sz w:val="16"/>
              </w:rPr>
              <w:t>A/B/C-approved decision register and technical annex</w:t>
            </w:r>
          </w:p>
        </w:tc>
        <w:tc>
          <w:tcPr>
            <w:tcW w:type="dxa" w:w="5544"/>
            <w:vAlign w:val="center"/>
          </w:tcPr>
          <w:p>
            <w:pPr>
              <w:keepLines/>
              <w:spacing w:before="20" w:after="40" w:line="254" w:lineRule="auto"/>
            </w:pPr>
            <w:r>
              <w:rPr>
                <w:rFonts w:ascii="Aptos" w:hAnsi="Aptos"/>
                <w:sz w:val="16"/>
              </w:rPr>
              <w:t>Resolve missing business logic and launch blockers explicitly.</w:t>
            </w:r>
          </w:p>
        </w:tc>
      </w:tr>
      <w:tr>
        <w:tc>
          <w:tcPr>
            <w:tcW w:type="dxa" w:w="1296"/>
            <w:vAlign w:val="center"/>
            <w:shd w:fill="F2F6FA"/>
          </w:tcPr>
          <w:p>
            <w:pPr>
              <w:keepLines/>
              <w:spacing w:before="20" w:after="40" w:line="254" w:lineRule="auto"/>
            </w:pPr>
            <w:r>
              <w:rPr>
                <w:rFonts w:ascii="Aptos" w:hAnsi="Aptos"/>
                <w:sz w:val="16"/>
              </w:rPr>
              <w:t>3</w:t>
            </w:r>
          </w:p>
        </w:tc>
        <w:tc>
          <w:tcPr>
            <w:tcW w:type="dxa" w:w="3312"/>
            <w:vAlign w:val="center"/>
            <w:shd w:fill="F2F6FA"/>
          </w:tcPr>
          <w:p>
            <w:pPr>
              <w:keepLines/>
              <w:spacing w:before="20" w:after="40" w:line="254" w:lineRule="auto"/>
            </w:pPr>
            <w:r>
              <w:rPr>
                <w:rFonts w:ascii="Aptos" w:hAnsi="Aptos"/>
                <w:sz w:val="16"/>
              </w:rPr>
              <w:t>Database schema / API contracts / automated acceptance tests</w:t>
            </w:r>
          </w:p>
        </w:tc>
        <w:tc>
          <w:tcPr>
            <w:tcW w:type="dxa" w:w="5544"/>
            <w:vAlign w:val="center"/>
            <w:shd w:fill="F2F6FA"/>
          </w:tcPr>
          <w:p>
            <w:pPr>
              <w:keepLines/>
              <w:spacing w:before="20" w:after="40" w:line="254" w:lineRule="auto"/>
            </w:pPr>
            <w:r>
              <w:rPr>
                <w:rFonts w:ascii="Aptos" w:hAnsi="Aptos"/>
                <w:sz w:val="16"/>
              </w:rPr>
              <w:t>Must implement levels 1–2 consistently; change only by reviewed PR.</w:t>
            </w:r>
          </w:p>
        </w:tc>
      </w:tr>
      <w:tr>
        <w:tc>
          <w:tcPr>
            <w:tcW w:type="dxa" w:w="1296"/>
            <w:vAlign w:val="center"/>
          </w:tcPr>
          <w:p>
            <w:pPr>
              <w:keepLines/>
              <w:spacing w:before="20" w:after="40" w:line="254" w:lineRule="auto"/>
            </w:pPr>
            <w:r>
              <w:rPr>
                <w:rFonts w:ascii="Aptos" w:hAnsi="Aptos"/>
                <w:sz w:val="16"/>
              </w:rPr>
              <w:t>4</w:t>
            </w:r>
          </w:p>
        </w:tc>
        <w:tc>
          <w:tcPr>
            <w:tcW w:type="dxa" w:w="3312"/>
            <w:vAlign w:val="center"/>
          </w:tcPr>
          <w:p>
            <w:pPr>
              <w:keepLines/>
              <w:spacing w:before="20" w:after="40" w:line="254" w:lineRule="auto"/>
            </w:pPr>
            <w:r>
              <w:rPr>
                <w:rFonts w:ascii="Aptos" w:hAnsi="Aptos"/>
                <w:sz w:val="16"/>
              </w:rPr>
              <w:t>Source code / agent prompts</w:t>
            </w:r>
          </w:p>
        </w:tc>
        <w:tc>
          <w:tcPr>
            <w:tcW w:type="dxa" w:w="5544"/>
            <w:vAlign w:val="center"/>
          </w:tcPr>
          <w:p>
            <w:pPr>
              <w:keepLines/>
              <w:spacing w:before="20" w:after="40" w:line="254" w:lineRule="auto"/>
            </w:pPr>
            <w:r>
              <w:rPr>
                <w:rFonts w:ascii="Aptos" w:hAnsi="Aptos"/>
                <w:sz w:val="16"/>
              </w:rPr>
              <w:t>Must follow all higher levels; cannot introduce product behavior.</w:t>
            </w:r>
          </w:p>
        </w:tc>
      </w:tr>
    </w:tbl>
    <w:p>
      <w:pPr>
        <w:pStyle w:val="VittoAnnexSmall"/>
      </w:pPr>
    </w:p>
    <w:p>
      <w:pPr>
        <w:pStyle w:val="VittoAnnexH2"/>
      </w:pPr>
      <w:r>
        <w:t>27.1 Product behavior that must not change</w:t>
      </w:r>
    </w:p>
    <w:p>
      <w:pPr>
        <w:pStyle w:val="VittoAnnexText"/>
        <w:ind w:left="302" w:hanging="187"/>
      </w:pPr>
      <w:r>
        <w:rPr>
          <w:b/>
        </w:rPr>
        <w:t xml:space="preserve">•  </w:t>
      </w:r>
      <w:r>
        <w:t>One normal User account can buy and sell; admin is a privileged capability, not a separate buyer/seller account class.</w:t>
      </w:r>
    </w:p>
    <w:p>
      <w:pPr>
        <w:pStyle w:val="VittoAnnexText"/>
        <w:ind w:left="302" w:hanging="187"/>
      </w:pPr>
      <w:r>
        <w:rPr>
          <w:b/>
        </w:rPr>
        <w:t xml:space="preserve">•  </w:t>
      </w:r>
      <w:r>
        <w:t>Internal text chat and structured Offers (including counter-offers) are mandatory.</w:t>
      </w:r>
    </w:p>
    <w:p>
      <w:pPr>
        <w:pStyle w:val="VittoAnnexText"/>
        <w:ind w:left="302" w:hanging="187"/>
      </w:pPr>
      <w:r>
        <w:rPr>
          <w:b/>
        </w:rPr>
        <w:t xml:space="preserve">•  </w:t>
      </w:r>
      <w:r>
        <w:t>Accepting an Offer creates a Deal; a Deal is not an Order/cart.</w:t>
      </w:r>
    </w:p>
    <w:p>
      <w:pPr>
        <w:pStyle w:val="VittoAnnexText"/>
        <w:ind w:left="302" w:hanging="187"/>
      </w:pPr>
      <w:r>
        <w:rPr>
          <w:b/>
        </w:rPr>
        <w:t xml:space="preserve">•  </w:t>
      </w:r>
      <w:r>
        <w:t>Online payment and seller Payout are separate records and lifecycle events.</w:t>
      </w:r>
    </w:p>
    <w:p>
      <w:pPr>
        <w:pStyle w:val="VittoAnnexText"/>
        <w:ind w:left="302" w:hanging="187"/>
      </w:pPr>
      <w:r>
        <w:rPr>
          <w:b/>
        </w:rPr>
        <w:t xml:space="preserve">•  </w:t>
      </w:r>
      <w:r>
        <w:t>Offline meetup remains supported; money does not travel through VITTO for offline Deals.</w:t>
      </w:r>
    </w:p>
    <w:p>
      <w:pPr>
        <w:pStyle w:val="VittoAnnexText"/>
        <w:ind w:left="302" w:hanging="187"/>
      </w:pPr>
      <w:r>
        <w:rPr>
          <w:b/>
        </w:rPr>
        <w:t xml:space="preserve">•  </w:t>
      </w:r>
      <w:r>
        <w:t>Only completed Deals unlock bilateral ratings; one account can rate the counterpart after completion.</w:t>
      </w:r>
    </w:p>
    <w:p>
      <w:pPr>
        <w:pStyle w:val="VittoAnnexText"/>
        <w:ind w:left="302" w:hanging="187"/>
      </w:pPr>
      <w:r>
        <w:rPr>
          <w:b/>
        </w:rPr>
        <w:t xml:space="preserve">•  </w:t>
      </w:r>
      <w:r>
        <w:t>English/French UI, NGN/XOF localization, Nigeria/Benin regions, responsive web remain MVP requirements.</w:t>
      </w:r>
    </w:p>
    <w:p>
      <w:pPr>
        <w:pStyle w:val="VittoAnnexText"/>
        <w:ind w:left="302" w:hanging="187"/>
      </w:pPr>
      <w:r>
        <w:rPr>
          <w:b/>
        </w:rPr>
        <w:t xml:space="preserve">•  </w:t>
      </w:r>
      <w:r>
        <w:t>The original Listing, Offer and Deal status vocabularies remain authoritative.</w:t>
      </w:r>
    </w:p>
    <w:p>
      <w:pPr>
        <w:pStyle w:val="VittoAnnexH2"/>
      </w:pPr>
      <w:r>
        <w:t>27.2 Status of design choices</w:t>
      </w:r>
    </w:p>
    <w:p>
      <w:pPr>
        <w:pStyle w:val="VittoAnnexText"/>
      </w:pPr>
      <w:r>
        <w:t>PROPOSED means safe to plan but not a signed-off change to Part I. BLOCKER means development may proceed in mock/sandbox mode, but production cannot launch that capability. APPROVED means A/B/C have accepted the item in docs/decisions/decision-register.md.</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1080"/>
            <w:shd w:fill="203753"/>
          </w:tcPr>
          <w:p>
            <w:pPr>
              <w:spacing w:before="40" w:after="40"/>
            </w:pPr>
            <w:r>
              <w:rPr>
                <w:rFonts w:ascii="Aptos" w:hAnsi="Aptos"/>
                <w:b/>
                <w:color w:val="FFFFFF"/>
                <w:sz w:val="15"/>
              </w:rPr>
              <w:t>ID</w:t>
            </w:r>
          </w:p>
        </w:tc>
        <w:tc>
          <w:tcPr>
            <w:tcW w:type="dxa" w:w="2952"/>
            <w:shd w:fill="203753"/>
          </w:tcPr>
          <w:p>
            <w:pPr>
              <w:spacing w:before="40" w:after="40"/>
            </w:pPr>
            <w:r>
              <w:rPr>
                <w:rFonts w:ascii="Aptos" w:hAnsi="Aptos"/>
                <w:b/>
                <w:color w:val="FFFFFF"/>
                <w:sz w:val="15"/>
              </w:rPr>
              <w:t>Decision requiring approval</w:t>
            </w:r>
          </w:p>
        </w:tc>
        <w:tc>
          <w:tcPr>
            <w:tcW w:type="dxa" w:w="5112"/>
            <w:shd w:fill="203753"/>
          </w:tcPr>
          <w:p>
            <w:pPr>
              <w:spacing w:before="40" w:after="40"/>
            </w:pPr>
            <w:r>
              <w:rPr>
                <w:rFonts w:ascii="Aptos" w:hAnsi="Aptos"/>
                <w:b/>
                <w:color w:val="FFFFFF"/>
                <w:sz w:val="15"/>
              </w:rPr>
              <w:t>Recommended default / effect</w:t>
            </w:r>
          </w:p>
        </w:tc>
        <w:tc>
          <w:tcPr>
            <w:tcW w:type="dxa" w:w="1008"/>
            <w:shd w:fill="203753"/>
          </w:tcPr>
          <w:p>
            <w:pPr>
              <w:spacing w:before="40" w:after="40"/>
            </w:pPr>
            <w:r>
              <w:rPr>
                <w:rFonts w:ascii="Aptos" w:hAnsi="Aptos"/>
                <w:b/>
                <w:color w:val="FFFFFF"/>
                <w:sz w:val="15"/>
              </w:rPr>
              <w:t>State</w:t>
            </w:r>
          </w:p>
        </w:tc>
      </w:tr>
      <w:tr>
        <w:tc>
          <w:tcPr>
            <w:tcW w:type="dxa" w:w="1080"/>
            <w:vAlign w:val="center"/>
            <w:shd w:fill="F2F6FA"/>
          </w:tcPr>
          <w:p>
            <w:pPr>
              <w:keepLines/>
              <w:spacing w:before="20" w:after="40" w:line="254" w:lineRule="auto"/>
            </w:pPr>
            <w:r>
              <w:rPr>
                <w:rFonts w:ascii="Aptos" w:hAnsi="Aptos"/>
                <w:sz w:val="15"/>
              </w:rPr>
              <w:t>DEC-01</w:t>
            </w:r>
          </w:p>
        </w:tc>
        <w:tc>
          <w:tcPr>
            <w:tcW w:type="dxa" w:w="2952"/>
            <w:vAlign w:val="center"/>
            <w:shd w:fill="F2F6FA"/>
          </w:tcPr>
          <w:p>
            <w:pPr>
              <w:keepLines/>
              <w:spacing w:before="20" w:after="40" w:line="254" w:lineRule="auto"/>
            </w:pPr>
            <w:r>
              <w:rPr>
                <w:rFonts w:ascii="Aptos" w:hAnsi="Aptos"/>
                <w:sz w:val="15"/>
              </w:rPr>
              <w:t>Identity, verification badge and proof</w:t>
            </w:r>
          </w:p>
        </w:tc>
        <w:tc>
          <w:tcPr>
            <w:tcW w:type="dxa" w:w="5112"/>
            <w:vAlign w:val="center"/>
            <w:shd w:fill="F2F6FA"/>
          </w:tcPr>
          <w:p>
            <w:pPr>
              <w:keepLines/>
              <w:spacing w:before="20" w:after="40" w:line="254" w:lineRule="auto"/>
            </w:pPr>
            <w:r>
              <w:rPr>
                <w:rFonts w:ascii="Aptos" w:hAnsi="Aptos"/>
                <w:sz w:val="15"/>
              </w:rPr>
              <w:t>Optional manual verification; badge only after admin approval; not prerequisite to listing.</w:t>
            </w:r>
          </w:p>
        </w:tc>
        <w:tc>
          <w:tcPr>
            <w:tcW w:type="dxa" w:w="1008"/>
            <w:vAlign w:val="center"/>
            <w:shd w:fill="F2F6FA"/>
          </w:tcPr>
          <w:p>
            <w:pPr>
              <w:keepLines/>
              <w:spacing w:before="20" w:after="40" w:line="254" w:lineRule="auto"/>
            </w:pPr>
            <w:r>
              <w:rPr>
                <w:rFonts w:ascii="Aptos" w:hAnsi="Aptos"/>
                <w:sz w:val="15"/>
              </w:rPr>
              <w:t>PROPOSED</w:t>
            </w:r>
          </w:p>
        </w:tc>
      </w:tr>
      <w:tr>
        <w:tc>
          <w:tcPr>
            <w:tcW w:type="dxa" w:w="1080"/>
            <w:vAlign w:val="center"/>
          </w:tcPr>
          <w:p>
            <w:pPr>
              <w:keepLines/>
              <w:spacing w:before="20" w:after="40" w:line="254" w:lineRule="auto"/>
            </w:pPr>
            <w:r>
              <w:rPr>
                <w:rFonts w:ascii="Aptos" w:hAnsi="Aptos"/>
                <w:sz w:val="15"/>
              </w:rPr>
              <w:t>DEC-02</w:t>
            </w:r>
          </w:p>
        </w:tc>
        <w:tc>
          <w:tcPr>
            <w:tcW w:type="dxa" w:w="2952"/>
            <w:vAlign w:val="center"/>
          </w:tcPr>
          <w:p>
            <w:pPr>
              <w:keepLines/>
              <w:spacing w:before="20" w:after="40" w:line="254" w:lineRule="auto"/>
            </w:pPr>
            <w:r>
              <w:rPr>
                <w:rFonts w:ascii="Aptos" w:hAnsi="Aptos"/>
                <w:sz w:val="15"/>
              </w:rPr>
              <w:t>Phone number visibility</w:t>
            </w:r>
          </w:p>
        </w:tc>
        <w:tc>
          <w:tcPr>
            <w:tcW w:type="dxa" w:w="5112"/>
            <w:vAlign w:val="center"/>
          </w:tcPr>
          <w:p>
            <w:pPr>
              <w:keepLines/>
              <w:spacing w:before="20" w:after="40" w:line="254" w:lineRule="auto"/>
            </w:pPr>
            <w:r>
              <w:rPr>
                <w:rFonts w:ascii="Aptos" w:hAnsi="Aptos"/>
                <w:sz w:val="15"/>
              </w:rPr>
              <w:t>Optional; user explicitly enables public phone display; chat is canonical.</w:t>
            </w:r>
          </w:p>
        </w:tc>
        <w:tc>
          <w:tcPr>
            <w:tcW w:type="dxa" w:w="1008"/>
            <w:vAlign w:val="center"/>
          </w:tcPr>
          <w:p>
            <w:pPr>
              <w:keepLines/>
              <w:spacing w:before="20" w:after="40" w:line="254" w:lineRule="auto"/>
            </w:pPr>
            <w:r>
              <w:rPr>
                <w:rFonts w:ascii="Aptos" w:hAnsi="Aptos"/>
                <w:sz w:val="15"/>
              </w:rPr>
              <w:t>PROPOSED</w:t>
            </w:r>
          </w:p>
        </w:tc>
      </w:tr>
      <w:tr>
        <w:tc>
          <w:tcPr>
            <w:tcW w:type="dxa" w:w="1080"/>
            <w:vAlign w:val="center"/>
            <w:shd w:fill="F2F6FA"/>
          </w:tcPr>
          <w:p>
            <w:pPr>
              <w:keepLines/>
              <w:spacing w:before="20" w:after="40" w:line="254" w:lineRule="auto"/>
            </w:pPr>
            <w:r>
              <w:rPr>
                <w:rFonts w:ascii="Aptos" w:hAnsi="Aptos"/>
                <w:sz w:val="15"/>
              </w:rPr>
              <w:t>DEC-03</w:t>
            </w:r>
          </w:p>
        </w:tc>
        <w:tc>
          <w:tcPr>
            <w:tcW w:type="dxa" w:w="2952"/>
            <w:vAlign w:val="center"/>
            <w:shd w:fill="F2F6FA"/>
          </w:tcPr>
          <w:p>
            <w:pPr>
              <w:keepLines/>
              <w:spacing w:before="20" w:after="40" w:line="254" w:lineRule="auto"/>
            </w:pPr>
            <w:r>
              <w:rPr>
                <w:rFonts w:ascii="Aptos" w:hAnsi="Aptos"/>
                <w:sz w:val="15"/>
              </w:rPr>
              <w:t>Fixed-price behavior</w:t>
            </w:r>
          </w:p>
        </w:tc>
        <w:tc>
          <w:tcPr>
            <w:tcW w:type="dxa" w:w="5112"/>
            <w:vAlign w:val="center"/>
            <w:shd w:fill="F2F6FA"/>
          </w:tcPr>
          <w:p>
            <w:pPr>
              <w:keepLines/>
              <w:spacing w:before="20" w:after="40" w:line="254" w:lineRule="auto"/>
            </w:pPr>
            <w:r>
              <w:rPr>
                <w:rFonts w:ascii="Aptos" w:hAnsi="Aptos"/>
                <w:sz w:val="15"/>
              </w:rPr>
              <w:t>Buyer sends structured Offer matching the fixed listing price; no cart.</w:t>
            </w:r>
          </w:p>
        </w:tc>
        <w:tc>
          <w:tcPr>
            <w:tcW w:type="dxa" w:w="1008"/>
            <w:vAlign w:val="center"/>
            <w:shd w:fill="F2F6FA"/>
          </w:tcPr>
          <w:p>
            <w:pPr>
              <w:keepLines/>
              <w:spacing w:before="20" w:after="40" w:line="254" w:lineRule="auto"/>
            </w:pPr>
            <w:r>
              <w:rPr>
                <w:rFonts w:ascii="Aptos" w:hAnsi="Aptos"/>
                <w:sz w:val="15"/>
              </w:rPr>
              <w:t>PROPOSED</w:t>
            </w:r>
          </w:p>
        </w:tc>
      </w:tr>
      <w:tr>
        <w:tc>
          <w:tcPr>
            <w:tcW w:type="dxa" w:w="1080"/>
            <w:vAlign w:val="center"/>
          </w:tcPr>
          <w:p>
            <w:pPr>
              <w:keepLines/>
              <w:spacing w:before="20" w:after="40" w:line="254" w:lineRule="auto"/>
            </w:pPr>
            <w:r>
              <w:rPr>
                <w:rFonts w:ascii="Aptos" w:hAnsi="Aptos"/>
                <w:sz w:val="15"/>
              </w:rPr>
              <w:t>DEC-04</w:t>
            </w:r>
          </w:p>
        </w:tc>
        <w:tc>
          <w:tcPr>
            <w:tcW w:type="dxa" w:w="2952"/>
            <w:vAlign w:val="center"/>
          </w:tcPr>
          <w:p>
            <w:pPr>
              <w:keepLines/>
              <w:spacing w:before="20" w:after="40" w:line="254" w:lineRule="auto"/>
            </w:pPr>
            <w:r>
              <w:rPr>
                <w:rFonts w:ascii="Aptos" w:hAnsi="Aptos"/>
                <w:sz w:val="15"/>
              </w:rPr>
              <w:t>Inventory model</w:t>
            </w:r>
          </w:p>
        </w:tc>
        <w:tc>
          <w:tcPr>
            <w:tcW w:type="dxa" w:w="5112"/>
            <w:vAlign w:val="center"/>
          </w:tcPr>
          <w:p>
            <w:pPr>
              <w:keepLines/>
              <w:spacing w:before="20" w:after="40" w:line="254" w:lineRule="auto"/>
            </w:pPr>
            <w:r>
              <w:rPr>
                <w:rFonts w:ascii="Aptos" w:hAnsi="Aptos"/>
                <w:sz w:val="15"/>
              </w:rPr>
              <w:t>One physical item per Listing, one successful Deal per Listing.</w:t>
            </w:r>
          </w:p>
        </w:tc>
        <w:tc>
          <w:tcPr>
            <w:tcW w:type="dxa" w:w="1008"/>
            <w:vAlign w:val="center"/>
          </w:tcPr>
          <w:p>
            <w:pPr>
              <w:keepLines/>
              <w:spacing w:before="20" w:after="40" w:line="254" w:lineRule="auto"/>
            </w:pPr>
            <w:r>
              <w:rPr>
                <w:rFonts w:ascii="Aptos" w:hAnsi="Aptos"/>
                <w:sz w:val="15"/>
              </w:rPr>
              <w:t>PROPOSED</w:t>
            </w:r>
          </w:p>
        </w:tc>
      </w:tr>
      <w:tr>
        <w:tc>
          <w:tcPr>
            <w:tcW w:type="dxa" w:w="1080"/>
            <w:vAlign w:val="center"/>
            <w:shd w:fill="F2F6FA"/>
          </w:tcPr>
          <w:p>
            <w:pPr>
              <w:keepLines/>
              <w:spacing w:before="20" w:after="40" w:line="254" w:lineRule="auto"/>
            </w:pPr>
            <w:r>
              <w:rPr>
                <w:rFonts w:ascii="Aptos" w:hAnsi="Aptos"/>
                <w:sz w:val="15"/>
              </w:rPr>
              <w:t>DEC-05</w:t>
            </w:r>
          </w:p>
        </w:tc>
        <w:tc>
          <w:tcPr>
            <w:tcW w:type="dxa" w:w="2952"/>
            <w:vAlign w:val="center"/>
            <w:shd w:fill="F2F6FA"/>
          </w:tcPr>
          <w:p>
            <w:pPr>
              <w:keepLines/>
              <w:spacing w:before="20" w:after="40" w:line="254" w:lineRule="auto"/>
            </w:pPr>
            <w:r>
              <w:rPr>
                <w:rFonts w:ascii="Aptos" w:hAnsi="Aptos"/>
                <w:sz w:val="15"/>
              </w:rPr>
              <w:t>Fee/commission model</w:t>
            </w:r>
          </w:p>
        </w:tc>
        <w:tc>
          <w:tcPr>
            <w:tcW w:type="dxa" w:w="5112"/>
            <w:vAlign w:val="center"/>
            <w:shd w:fill="F2F6FA"/>
          </w:tcPr>
          <w:p>
            <w:pPr>
              <w:keepLines/>
              <w:spacing w:before="20" w:after="40" w:line="254" w:lineRule="auto"/>
            </w:pPr>
            <w:r>
              <w:rPr>
                <w:rFonts w:ascii="Aptos" w:hAnsi="Aptos"/>
                <w:sz w:val="15"/>
              </w:rPr>
              <w:t>No default commission invented; configure only after A/B/C decision.</w:t>
            </w:r>
          </w:p>
        </w:tc>
        <w:tc>
          <w:tcPr>
            <w:tcW w:type="dxa" w:w="1008"/>
            <w:vAlign w:val="center"/>
            <w:shd w:fill="F2F6FA"/>
          </w:tcPr>
          <w:p>
            <w:pPr>
              <w:keepLines/>
              <w:spacing w:before="20" w:after="40" w:line="254" w:lineRule="auto"/>
            </w:pPr>
            <w:r>
              <w:rPr>
                <w:rFonts w:ascii="Aptos" w:hAnsi="Aptos"/>
                <w:sz w:val="15"/>
              </w:rPr>
              <w:t>BLOCKER</w:t>
            </w:r>
          </w:p>
        </w:tc>
      </w:tr>
      <w:tr>
        <w:tc>
          <w:tcPr>
            <w:tcW w:type="dxa" w:w="1080"/>
            <w:vAlign w:val="center"/>
          </w:tcPr>
          <w:p>
            <w:pPr>
              <w:keepLines/>
              <w:spacing w:before="20" w:after="40" w:line="254" w:lineRule="auto"/>
            </w:pPr>
            <w:r>
              <w:rPr>
                <w:rFonts w:ascii="Aptos" w:hAnsi="Aptos"/>
                <w:sz w:val="15"/>
              </w:rPr>
              <w:t>DEC-06</w:t>
            </w:r>
          </w:p>
        </w:tc>
        <w:tc>
          <w:tcPr>
            <w:tcW w:type="dxa" w:w="2952"/>
            <w:vAlign w:val="center"/>
          </w:tcPr>
          <w:p>
            <w:pPr>
              <w:keepLines/>
              <w:spacing w:before="20" w:after="40" w:line="254" w:lineRule="auto"/>
            </w:pPr>
            <w:r>
              <w:rPr>
                <w:rFonts w:ascii="Aptos" w:hAnsi="Aptos"/>
                <w:sz w:val="15"/>
              </w:rPr>
              <w:t>Online payment/payout custody</w:t>
            </w:r>
          </w:p>
        </w:tc>
        <w:tc>
          <w:tcPr>
            <w:tcW w:type="dxa" w:w="5112"/>
            <w:vAlign w:val="center"/>
          </w:tcPr>
          <w:p>
            <w:pPr>
              <w:keepLines/>
              <w:spacing w:before="20" w:after="40" w:line="254" w:lineRule="auto"/>
            </w:pPr>
            <w:r>
              <w:rPr>
                <w:rFonts w:ascii="Aptos" w:hAnsi="Aptos"/>
                <w:sz w:val="15"/>
              </w:rPr>
              <w:t>Provider and legal confirmation for delayed settlement prior to live money.</w:t>
            </w:r>
          </w:p>
        </w:tc>
        <w:tc>
          <w:tcPr>
            <w:tcW w:type="dxa" w:w="1008"/>
            <w:vAlign w:val="center"/>
          </w:tcPr>
          <w:p>
            <w:pPr>
              <w:keepLines/>
              <w:spacing w:before="20" w:after="40" w:line="254" w:lineRule="auto"/>
            </w:pPr>
            <w:r>
              <w:rPr>
                <w:rFonts w:ascii="Aptos" w:hAnsi="Aptos"/>
                <w:sz w:val="15"/>
              </w:rPr>
              <w:t>BLOCKER</w:t>
            </w:r>
          </w:p>
        </w:tc>
      </w:tr>
      <w:tr>
        <w:tc>
          <w:tcPr>
            <w:tcW w:type="dxa" w:w="1080"/>
            <w:vAlign w:val="center"/>
            <w:shd w:fill="F2F6FA"/>
          </w:tcPr>
          <w:p>
            <w:pPr>
              <w:keepLines/>
              <w:spacing w:before="20" w:after="40" w:line="254" w:lineRule="auto"/>
            </w:pPr>
            <w:r>
              <w:rPr>
                <w:rFonts w:ascii="Aptos" w:hAnsi="Aptos"/>
                <w:sz w:val="15"/>
              </w:rPr>
              <w:t>DEC-07</w:t>
            </w:r>
          </w:p>
        </w:tc>
        <w:tc>
          <w:tcPr>
            <w:tcW w:type="dxa" w:w="2952"/>
            <w:vAlign w:val="center"/>
            <w:shd w:fill="F2F6FA"/>
          </w:tcPr>
          <w:p>
            <w:pPr>
              <w:keepLines/>
              <w:spacing w:before="20" w:after="40" w:line="254" w:lineRule="auto"/>
            </w:pPr>
            <w:r>
              <w:rPr>
                <w:rFonts w:ascii="Aptos" w:hAnsi="Aptos"/>
                <w:sz w:val="15"/>
              </w:rPr>
              <w:t>Cancellation/refunds</w:t>
            </w:r>
          </w:p>
        </w:tc>
        <w:tc>
          <w:tcPr>
            <w:tcW w:type="dxa" w:w="5112"/>
            <w:vAlign w:val="center"/>
            <w:shd w:fill="F2F6FA"/>
          </w:tcPr>
          <w:p>
            <w:pPr>
              <w:keepLines/>
              <w:spacing w:before="20" w:after="40" w:line="254" w:lineRule="auto"/>
            </w:pPr>
            <w:r>
              <w:rPr>
                <w:rFonts w:ascii="Aptos" w:hAnsi="Aptos"/>
                <w:sz w:val="15"/>
              </w:rPr>
              <w:t>Approve per-status cancellation/refund permissions and dispute SLA.</w:t>
            </w:r>
          </w:p>
        </w:tc>
        <w:tc>
          <w:tcPr>
            <w:tcW w:type="dxa" w:w="1008"/>
            <w:vAlign w:val="center"/>
            <w:shd w:fill="F2F6FA"/>
          </w:tcPr>
          <w:p>
            <w:pPr>
              <w:keepLines/>
              <w:spacing w:before="20" w:after="40" w:line="254" w:lineRule="auto"/>
            </w:pPr>
            <w:r>
              <w:rPr>
                <w:rFonts w:ascii="Aptos" w:hAnsi="Aptos"/>
                <w:sz w:val="15"/>
              </w:rPr>
              <w:t>PROPOSED</w:t>
            </w:r>
          </w:p>
        </w:tc>
      </w:tr>
      <w:tr>
        <w:tc>
          <w:tcPr>
            <w:tcW w:type="dxa" w:w="1080"/>
            <w:vAlign w:val="center"/>
          </w:tcPr>
          <w:p>
            <w:pPr>
              <w:keepLines/>
              <w:spacing w:before="20" w:after="40" w:line="254" w:lineRule="auto"/>
            </w:pPr>
            <w:r>
              <w:rPr>
                <w:rFonts w:ascii="Aptos" w:hAnsi="Aptos"/>
                <w:sz w:val="15"/>
              </w:rPr>
              <w:t>DEC-08</w:t>
            </w:r>
          </w:p>
        </w:tc>
        <w:tc>
          <w:tcPr>
            <w:tcW w:type="dxa" w:w="2952"/>
            <w:vAlign w:val="center"/>
          </w:tcPr>
          <w:p>
            <w:pPr>
              <w:keepLines/>
              <w:spacing w:before="20" w:after="40" w:line="254" w:lineRule="auto"/>
            </w:pPr>
            <w:r>
              <w:rPr>
                <w:rFonts w:ascii="Aptos" w:hAnsi="Aptos"/>
                <w:sz w:val="15"/>
              </w:rPr>
              <w:t>Country cross-border restriction</w:t>
            </w:r>
          </w:p>
        </w:tc>
        <w:tc>
          <w:tcPr>
            <w:tcW w:type="dxa" w:w="5112"/>
            <w:vAlign w:val="center"/>
          </w:tcPr>
          <w:p>
            <w:pPr>
              <w:keepLines/>
              <w:spacing w:before="20" w:after="40" w:line="254" w:lineRule="auto"/>
            </w:pPr>
            <w:r>
              <w:rPr>
                <w:rFonts w:ascii="Aptos" w:hAnsi="Aptos"/>
                <w:sz w:val="15"/>
              </w:rPr>
              <w:t>Listing currency set by listing country; no FX or cross-border checkout.</w:t>
            </w:r>
          </w:p>
        </w:tc>
        <w:tc>
          <w:tcPr>
            <w:tcW w:type="dxa" w:w="1008"/>
            <w:vAlign w:val="center"/>
          </w:tcPr>
          <w:p>
            <w:pPr>
              <w:keepLines/>
              <w:spacing w:before="20" w:after="40" w:line="254" w:lineRule="auto"/>
            </w:pPr>
            <w:r>
              <w:rPr>
                <w:rFonts w:ascii="Aptos" w:hAnsi="Aptos"/>
                <w:sz w:val="15"/>
              </w:rPr>
              <w:t>PROPOSED</w:t>
            </w:r>
          </w:p>
        </w:tc>
      </w:tr>
      <w:tr>
        <w:tc>
          <w:tcPr>
            <w:tcW w:type="dxa" w:w="1080"/>
            <w:vAlign w:val="center"/>
            <w:shd w:fill="F2F6FA"/>
          </w:tcPr>
          <w:p>
            <w:pPr>
              <w:keepLines/>
              <w:spacing w:before="20" w:after="40" w:line="254" w:lineRule="auto"/>
            </w:pPr>
            <w:r>
              <w:rPr>
                <w:rFonts w:ascii="Aptos" w:hAnsi="Aptos"/>
                <w:sz w:val="15"/>
              </w:rPr>
              <w:t>DEC-09</w:t>
            </w:r>
          </w:p>
        </w:tc>
        <w:tc>
          <w:tcPr>
            <w:tcW w:type="dxa" w:w="2952"/>
            <w:vAlign w:val="center"/>
            <w:shd w:fill="F2F6FA"/>
          </w:tcPr>
          <w:p>
            <w:pPr>
              <w:keepLines/>
              <w:spacing w:before="20" w:after="40" w:line="254" w:lineRule="auto"/>
            </w:pPr>
            <w:r>
              <w:rPr>
                <w:rFonts w:ascii="Aptos" w:hAnsi="Aptos"/>
                <w:sz w:val="15"/>
              </w:rPr>
              <w:t>Email auth approach</w:t>
            </w:r>
          </w:p>
        </w:tc>
        <w:tc>
          <w:tcPr>
            <w:tcW w:type="dxa" w:w="5112"/>
            <w:vAlign w:val="center"/>
            <w:shd w:fill="F2F6FA"/>
          </w:tcPr>
          <w:p>
            <w:pPr>
              <w:keepLines/>
              <w:spacing w:before="20" w:after="40" w:line="254" w:lineRule="auto"/>
            </w:pPr>
            <w:r>
              <w:rPr>
                <w:rFonts w:ascii="Aptos" w:hAnsi="Aptos"/>
                <w:sz w:val="15"/>
              </w:rPr>
              <w:t>Email + password, confirmed email before listings/deals; social auth excluded.</w:t>
            </w:r>
          </w:p>
        </w:tc>
        <w:tc>
          <w:tcPr>
            <w:tcW w:type="dxa" w:w="1008"/>
            <w:vAlign w:val="center"/>
            <w:shd w:fill="F2F6FA"/>
          </w:tcPr>
          <w:p>
            <w:pPr>
              <w:keepLines/>
              <w:spacing w:before="20" w:after="40" w:line="254" w:lineRule="auto"/>
            </w:pPr>
            <w:r>
              <w:rPr>
                <w:rFonts w:ascii="Aptos" w:hAnsi="Aptos"/>
                <w:sz w:val="15"/>
              </w:rPr>
              <w:t>PROPOSED</w:t>
            </w:r>
          </w:p>
        </w:tc>
      </w:tr>
      <w:tr>
        <w:tc>
          <w:tcPr>
            <w:tcW w:type="dxa" w:w="1080"/>
            <w:vAlign w:val="center"/>
          </w:tcPr>
          <w:p>
            <w:pPr>
              <w:keepLines/>
              <w:spacing w:before="20" w:after="40" w:line="254" w:lineRule="auto"/>
            </w:pPr>
            <w:r>
              <w:rPr>
                <w:rFonts w:ascii="Aptos" w:hAnsi="Aptos"/>
                <w:sz w:val="15"/>
              </w:rPr>
              <w:t>DEC-10</w:t>
            </w:r>
          </w:p>
        </w:tc>
        <w:tc>
          <w:tcPr>
            <w:tcW w:type="dxa" w:w="2952"/>
            <w:vAlign w:val="center"/>
          </w:tcPr>
          <w:p>
            <w:pPr>
              <w:keepLines/>
              <w:spacing w:before="20" w:after="40" w:line="254" w:lineRule="auto"/>
            </w:pPr>
            <w:r>
              <w:rPr>
                <w:rFonts w:ascii="Aptos" w:hAnsi="Aptos"/>
                <w:sz w:val="15"/>
              </w:rPr>
              <w:t>Operational help &amp; support</w:t>
            </w:r>
          </w:p>
        </w:tc>
        <w:tc>
          <w:tcPr>
            <w:tcW w:type="dxa" w:w="5112"/>
            <w:vAlign w:val="center"/>
          </w:tcPr>
          <w:p>
            <w:pPr>
              <w:keepLines/>
              <w:spacing w:before="20" w:after="40" w:line="254" w:lineRule="auto"/>
            </w:pPr>
            <w:r>
              <w:rPr>
                <w:rFonts w:ascii="Aptos" w:hAnsi="Aptos"/>
                <w:sz w:val="15"/>
              </w:rPr>
              <w:t>Simple report/dispute form and admin review; no custom support chatbot.</w:t>
            </w:r>
          </w:p>
        </w:tc>
        <w:tc>
          <w:tcPr>
            <w:tcW w:type="dxa" w:w="1008"/>
            <w:vAlign w:val="center"/>
          </w:tcPr>
          <w:p>
            <w:pPr>
              <w:keepLines/>
              <w:spacing w:before="20" w:after="40" w:line="254" w:lineRule="auto"/>
            </w:pPr>
            <w:r>
              <w:rPr>
                <w:rFonts w:ascii="Aptos" w:hAnsi="Aptos"/>
                <w:sz w:val="15"/>
              </w:rPr>
              <w:t>PROPOSED</w:t>
            </w:r>
          </w:p>
        </w:tc>
      </w:tr>
    </w:tbl>
    <w:p>
      <w:pPr>
        <w:pStyle w:val="VittoAnnexSmall"/>
      </w:pPr>
    </w:p>
    <w:p>
      <w:pPr>
        <w:pStyle w:val="VittoAnnexH1"/>
      </w:pPr>
      <w:r>
        <w:t>28. MVP scope and explicit exclusions</w:t>
      </w:r>
    </w:p>
    <w:p>
      <w:pPr>
        <w:pStyle w:val="VittoAnnexH2"/>
      </w:pPr>
      <w:r>
        <w:t>28.1 Required feature modules (Part I retained)</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512"/>
            <w:shd w:fill="203753"/>
          </w:tcPr>
          <w:p>
            <w:pPr>
              <w:spacing w:before="40" w:after="40"/>
            </w:pPr>
            <w:r>
              <w:rPr>
                <w:rFonts w:ascii="Aptos" w:hAnsi="Aptos"/>
                <w:b/>
                <w:color w:val="FFFFFF"/>
                <w:sz w:val="15"/>
              </w:rPr>
              <w:t>Module</w:t>
            </w:r>
          </w:p>
        </w:tc>
        <w:tc>
          <w:tcPr>
            <w:tcW w:type="dxa" w:w="5328"/>
            <w:shd w:fill="203753"/>
          </w:tcPr>
          <w:p>
            <w:pPr>
              <w:spacing w:before="40" w:after="40"/>
            </w:pPr>
            <w:r>
              <w:rPr>
                <w:rFonts w:ascii="Aptos" w:hAnsi="Aptos"/>
                <w:b/>
                <w:color w:val="FFFFFF"/>
                <w:sz w:val="15"/>
              </w:rPr>
              <w:t>MVP requirement</w:t>
            </w:r>
          </w:p>
        </w:tc>
        <w:tc>
          <w:tcPr>
            <w:tcW w:type="dxa" w:w="3312"/>
            <w:shd w:fill="203753"/>
          </w:tcPr>
          <w:p>
            <w:pPr>
              <w:spacing w:before="40" w:after="40"/>
            </w:pPr>
            <w:r>
              <w:rPr>
                <w:rFonts w:ascii="Aptos" w:hAnsi="Aptos"/>
                <w:b/>
                <w:color w:val="FFFFFF"/>
                <w:sz w:val="15"/>
              </w:rPr>
              <w:t>Not for MVP</w:t>
            </w:r>
          </w:p>
        </w:tc>
      </w:tr>
      <w:tr>
        <w:tc>
          <w:tcPr>
            <w:tcW w:type="dxa" w:w="1512"/>
            <w:vAlign w:val="center"/>
            <w:shd w:fill="F2F6FA"/>
          </w:tcPr>
          <w:p>
            <w:pPr>
              <w:keepLines/>
              <w:spacing w:before="20" w:after="40" w:line="254" w:lineRule="auto"/>
            </w:pPr>
            <w:r>
              <w:rPr>
                <w:rFonts w:ascii="Aptos" w:hAnsi="Aptos"/>
                <w:sz w:val="15"/>
              </w:rPr>
              <w:t>Account and profile</w:t>
            </w:r>
          </w:p>
        </w:tc>
        <w:tc>
          <w:tcPr>
            <w:tcW w:type="dxa" w:w="5328"/>
            <w:vAlign w:val="center"/>
            <w:shd w:fill="F2F6FA"/>
          </w:tcPr>
          <w:p>
            <w:pPr>
              <w:keepLines/>
              <w:spacing w:before="20" w:after="40" w:line="254" w:lineRule="auto"/>
            </w:pPr>
            <w:r>
              <w:rPr>
                <w:rFonts w:ascii="Aptos" w:hAnsi="Aptos"/>
                <w:sz w:val="15"/>
              </w:rPr>
              <w:t>Register, authenticate, single User profile, reputation, optional verification status</w:t>
            </w:r>
          </w:p>
        </w:tc>
        <w:tc>
          <w:tcPr>
            <w:tcW w:type="dxa" w:w="3312"/>
            <w:vAlign w:val="center"/>
            <w:shd w:fill="F2F6FA"/>
          </w:tcPr>
          <w:p>
            <w:pPr>
              <w:keepLines/>
              <w:spacing w:before="20" w:after="40" w:line="254" w:lineRule="auto"/>
            </w:pPr>
            <w:r>
              <w:rPr>
                <w:rFonts w:ascii="Aptos" w:hAnsi="Aptos"/>
                <w:sz w:val="15"/>
              </w:rPr>
              <w:t>Separate buyer/seller accounts</w:t>
            </w:r>
          </w:p>
        </w:tc>
      </w:tr>
      <w:tr>
        <w:tc>
          <w:tcPr>
            <w:tcW w:type="dxa" w:w="1512"/>
            <w:vAlign w:val="center"/>
          </w:tcPr>
          <w:p>
            <w:pPr>
              <w:keepLines/>
              <w:spacing w:before="20" w:after="40" w:line="254" w:lineRule="auto"/>
            </w:pPr>
            <w:r>
              <w:rPr>
                <w:rFonts w:ascii="Aptos" w:hAnsi="Aptos"/>
                <w:sz w:val="15"/>
              </w:rPr>
              <w:t>Listing</w:t>
            </w:r>
          </w:p>
        </w:tc>
        <w:tc>
          <w:tcPr>
            <w:tcW w:type="dxa" w:w="5328"/>
            <w:vAlign w:val="center"/>
          </w:tcPr>
          <w:p>
            <w:pPr>
              <w:keepLines/>
              <w:spacing w:before="20" w:after="40" w:line="254" w:lineRule="auto"/>
            </w:pPr>
            <w:r>
              <w:rPr>
                <w:rFonts w:ascii="Aptos" w:hAnsi="Aptos"/>
                <w:sz w:val="15"/>
              </w:rPr>
              <w:t>Create/edit/archive; image set 1–8; categories; country/location; active/reserved/sold state</w:t>
            </w:r>
          </w:p>
        </w:tc>
        <w:tc>
          <w:tcPr>
            <w:tcW w:type="dxa" w:w="3312"/>
            <w:vAlign w:val="center"/>
          </w:tcPr>
          <w:p>
            <w:pPr>
              <w:keepLines/>
              <w:spacing w:before="20" w:after="40" w:line="254" w:lineRule="auto"/>
            </w:pPr>
            <w:r>
              <w:rPr>
                <w:rFonts w:ascii="Aptos" w:hAnsi="Aptos"/>
                <w:sz w:val="15"/>
              </w:rPr>
              <w:t>Auctions, subscription listing tools</w:t>
            </w:r>
          </w:p>
        </w:tc>
      </w:tr>
      <w:tr>
        <w:tc>
          <w:tcPr>
            <w:tcW w:type="dxa" w:w="1512"/>
            <w:vAlign w:val="center"/>
            <w:shd w:fill="F2F6FA"/>
          </w:tcPr>
          <w:p>
            <w:pPr>
              <w:keepLines/>
              <w:spacing w:before="20" w:after="40" w:line="254" w:lineRule="auto"/>
            </w:pPr>
            <w:r>
              <w:rPr>
                <w:rFonts w:ascii="Aptos" w:hAnsi="Aptos"/>
                <w:sz w:val="15"/>
              </w:rPr>
              <w:t>Discovery</w:t>
            </w:r>
          </w:p>
        </w:tc>
        <w:tc>
          <w:tcPr>
            <w:tcW w:type="dxa" w:w="5328"/>
            <w:vAlign w:val="center"/>
            <w:shd w:fill="F2F6FA"/>
          </w:tcPr>
          <w:p>
            <w:pPr>
              <w:keepLines/>
              <w:spacing w:before="20" w:after="40" w:line="254" w:lineRule="auto"/>
            </w:pPr>
            <w:r>
              <w:rPr>
                <w:rFonts w:ascii="Aptos" w:hAnsi="Aptos"/>
                <w:sz w:val="15"/>
              </w:rPr>
              <w:t>Browse, text search, filters, sort, public profile, favorites</w:t>
            </w:r>
          </w:p>
        </w:tc>
        <w:tc>
          <w:tcPr>
            <w:tcW w:type="dxa" w:w="3312"/>
            <w:vAlign w:val="center"/>
            <w:shd w:fill="F2F6FA"/>
          </w:tcPr>
          <w:p>
            <w:pPr>
              <w:keepLines/>
              <w:spacing w:before="20" w:after="40" w:line="254" w:lineRule="auto"/>
            </w:pPr>
            <w:r>
              <w:rPr>
                <w:rFonts w:ascii="Aptos" w:hAnsi="Aptos"/>
                <w:sz w:val="15"/>
              </w:rPr>
              <w:t>AI recommendations</w:t>
            </w:r>
          </w:p>
        </w:tc>
      </w:tr>
      <w:tr>
        <w:tc>
          <w:tcPr>
            <w:tcW w:type="dxa" w:w="1512"/>
            <w:vAlign w:val="center"/>
          </w:tcPr>
          <w:p>
            <w:pPr>
              <w:keepLines/>
              <w:spacing w:before="20" w:after="40" w:line="254" w:lineRule="auto"/>
            </w:pPr>
            <w:r>
              <w:rPr>
                <w:rFonts w:ascii="Aptos" w:hAnsi="Aptos"/>
                <w:sz w:val="15"/>
              </w:rPr>
              <w:t>Messaging</w:t>
            </w:r>
          </w:p>
        </w:tc>
        <w:tc>
          <w:tcPr>
            <w:tcW w:type="dxa" w:w="5328"/>
            <w:vAlign w:val="center"/>
          </w:tcPr>
          <w:p>
            <w:pPr>
              <w:keepLines/>
              <w:spacing w:before="20" w:after="40" w:line="254" w:lineRule="auto"/>
            </w:pPr>
            <w:r>
              <w:rPr>
                <w:rFonts w:ascii="Aptos" w:hAnsi="Aptos"/>
                <w:sz w:val="15"/>
              </w:rPr>
              <w:t>Listing-linked, realtime text chat and notifications of new messages</w:t>
            </w:r>
          </w:p>
        </w:tc>
        <w:tc>
          <w:tcPr>
            <w:tcW w:type="dxa" w:w="3312"/>
            <w:vAlign w:val="center"/>
          </w:tcPr>
          <w:p>
            <w:pPr>
              <w:keepLines/>
              <w:spacing w:before="20" w:after="40" w:line="254" w:lineRule="auto"/>
            </w:pPr>
            <w:r>
              <w:rPr>
                <w:rFonts w:ascii="Aptos" w:hAnsi="Aptos"/>
                <w:sz w:val="15"/>
              </w:rPr>
              <w:t>Calls, media/voice chat</w:t>
            </w:r>
          </w:p>
        </w:tc>
      </w:tr>
      <w:tr>
        <w:tc>
          <w:tcPr>
            <w:tcW w:type="dxa" w:w="1512"/>
            <w:vAlign w:val="center"/>
            <w:shd w:fill="F2F6FA"/>
          </w:tcPr>
          <w:p>
            <w:pPr>
              <w:keepLines/>
              <w:spacing w:before="20" w:after="40" w:line="254" w:lineRule="auto"/>
            </w:pPr>
            <w:r>
              <w:rPr>
                <w:rFonts w:ascii="Aptos" w:hAnsi="Aptos"/>
                <w:sz w:val="15"/>
              </w:rPr>
              <w:t>Offers</w:t>
            </w:r>
          </w:p>
        </w:tc>
        <w:tc>
          <w:tcPr>
            <w:tcW w:type="dxa" w:w="5328"/>
            <w:vAlign w:val="center"/>
            <w:shd w:fill="F2F6FA"/>
          </w:tcPr>
          <w:p>
            <w:pPr>
              <w:keepLines/>
              <w:spacing w:before="20" w:after="40" w:line="254" w:lineRule="auto"/>
            </w:pPr>
            <w:r>
              <w:rPr>
                <w:rFonts w:ascii="Aptos" w:hAnsi="Aptos"/>
                <w:sz w:val="15"/>
              </w:rPr>
              <w:t>Make/reject/counter/accept; structured history and final agreed price</w:t>
            </w:r>
          </w:p>
        </w:tc>
        <w:tc>
          <w:tcPr>
            <w:tcW w:type="dxa" w:w="3312"/>
            <w:vAlign w:val="center"/>
            <w:shd w:fill="F2F6FA"/>
          </w:tcPr>
          <w:p>
            <w:pPr>
              <w:keepLines/>
              <w:spacing w:before="20" w:after="40" w:line="254" w:lineRule="auto"/>
            </w:pPr>
            <w:r>
              <w:rPr>
                <w:rFonts w:ascii="Aptos" w:hAnsi="Aptos"/>
                <w:sz w:val="15"/>
              </w:rPr>
              <w:t>Chat-only unstructured deal price</w:t>
            </w:r>
          </w:p>
        </w:tc>
      </w:tr>
      <w:tr>
        <w:tc>
          <w:tcPr>
            <w:tcW w:type="dxa" w:w="1512"/>
            <w:vAlign w:val="center"/>
          </w:tcPr>
          <w:p>
            <w:pPr>
              <w:keepLines/>
              <w:spacing w:before="20" w:after="40" w:line="254" w:lineRule="auto"/>
            </w:pPr>
            <w:r>
              <w:rPr>
                <w:rFonts w:ascii="Aptos" w:hAnsi="Aptos"/>
                <w:sz w:val="15"/>
              </w:rPr>
              <w:t>Deals</w:t>
            </w:r>
          </w:p>
        </w:tc>
        <w:tc>
          <w:tcPr>
            <w:tcW w:type="dxa" w:w="5328"/>
            <w:vAlign w:val="center"/>
          </w:tcPr>
          <w:p>
            <w:pPr>
              <w:keepLines/>
              <w:spacing w:before="20" w:after="40" w:line="254" w:lineRule="auto"/>
            </w:pPr>
            <w:r>
              <w:rPr>
                <w:rFonts w:ascii="Aptos" w:hAnsi="Aptos"/>
                <w:sz w:val="15"/>
              </w:rPr>
              <w:t>Atomic Deal creation; online/offline choice; state history</w:t>
            </w:r>
          </w:p>
        </w:tc>
        <w:tc>
          <w:tcPr>
            <w:tcW w:type="dxa" w:w="3312"/>
            <w:vAlign w:val="center"/>
          </w:tcPr>
          <w:p>
            <w:pPr>
              <w:keepLines/>
              <w:spacing w:before="20" w:after="40" w:line="254" w:lineRule="auto"/>
            </w:pPr>
            <w:r>
              <w:rPr>
                <w:rFonts w:ascii="Aptos" w:hAnsi="Aptos"/>
                <w:sz w:val="15"/>
              </w:rPr>
              <w:t>Generic cart and multi-vendor checkout</w:t>
            </w:r>
          </w:p>
        </w:tc>
      </w:tr>
      <w:tr>
        <w:tc>
          <w:tcPr>
            <w:tcW w:type="dxa" w:w="1512"/>
            <w:vAlign w:val="center"/>
            <w:shd w:fill="F2F6FA"/>
          </w:tcPr>
          <w:p>
            <w:pPr>
              <w:keepLines/>
              <w:spacing w:before="20" w:after="40" w:line="254" w:lineRule="auto"/>
            </w:pPr>
            <w:r>
              <w:rPr>
                <w:rFonts w:ascii="Aptos" w:hAnsi="Aptos"/>
                <w:sz w:val="15"/>
              </w:rPr>
              <w:t>Online money</w:t>
            </w:r>
          </w:p>
        </w:tc>
        <w:tc>
          <w:tcPr>
            <w:tcW w:type="dxa" w:w="5328"/>
            <w:vAlign w:val="center"/>
            <w:shd w:fill="F2F6FA"/>
          </w:tcPr>
          <w:p>
            <w:pPr>
              <w:keepLines/>
              <w:spacing w:before="20" w:after="40" w:line="254" w:lineRule="auto"/>
            </w:pPr>
            <w:r>
              <w:rPr>
                <w:rFonts w:ascii="Aptos" w:hAnsi="Aptos"/>
                <w:sz w:val="15"/>
              </w:rPr>
              <w:t>Provider abstraction, payment verification, confirmation, payout eligibility</w:t>
            </w:r>
          </w:p>
        </w:tc>
        <w:tc>
          <w:tcPr>
            <w:tcW w:type="dxa" w:w="3312"/>
            <w:vAlign w:val="center"/>
            <w:shd w:fill="F2F6FA"/>
          </w:tcPr>
          <w:p>
            <w:pPr>
              <w:keepLines/>
              <w:spacing w:before="20" w:after="40" w:line="254" w:lineRule="auto"/>
            </w:pPr>
            <w:r>
              <w:rPr>
                <w:rFonts w:ascii="Aptos" w:hAnsi="Aptos"/>
                <w:sz w:val="15"/>
              </w:rPr>
              <w:t>Unapproved escrow/automatic split-based hold</w:t>
            </w:r>
          </w:p>
        </w:tc>
      </w:tr>
      <w:tr>
        <w:tc>
          <w:tcPr>
            <w:tcW w:type="dxa" w:w="1512"/>
            <w:vAlign w:val="center"/>
          </w:tcPr>
          <w:p>
            <w:pPr>
              <w:keepLines/>
              <w:spacing w:before="20" w:after="40" w:line="254" w:lineRule="auto"/>
            </w:pPr>
            <w:r>
              <w:rPr>
                <w:rFonts w:ascii="Aptos" w:hAnsi="Aptos"/>
                <w:sz w:val="15"/>
              </w:rPr>
              <w:t>Offline exchange</w:t>
            </w:r>
          </w:p>
        </w:tc>
        <w:tc>
          <w:tcPr>
            <w:tcW w:type="dxa" w:w="5328"/>
            <w:vAlign w:val="center"/>
          </w:tcPr>
          <w:p>
            <w:pPr>
              <w:keepLines/>
              <w:spacing w:before="20" w:after="40" w:line="254" w:lineRule="auto"/>
            </w:pPr>
            <w:r>
              <w:rPr>
                <w:rFonts w:ascii="Aptos" w:hAnsi="Aptos"/>
                <w:sz w:val="15"/>
              </w:rPr>
              <w:t>Two-party confirmation and ratings eligibility</w:t>
            </w:r>
          </w:p>
        </w:tc>
        <w:tc>
          <w:tcPr>
            <w:tcW w:type="dxa" w:w="3312"/>
            <w:vAlign w:val="center"/>
          </w:tcPr>
          <w:p>
            <w:pPr>
              <w:keepLines/>
              <w:spacing w:before="20" w:after="40" w:line="254" w:lineRule="auto"/>
            </w:pPr>
            <w:r>
              <w:rPr>
                <w:rFonts w:ascii="Aptos" w:hAnsi="Aptos"/>
                <w:sz w:val="15"/>
              </w:rPr>
              <w:t>VITTO-owned courier/drivers</w:t>
            </w:r>
          </w:p>
        </w:tc>
      </w:tr>
      <w:tr>
        <w:tc>
          <w:tcPr>
            <w:tcW w:type="dxa" w:w="1512"/>
            <w:vAlign w:val="center"/>
            <w:shd w:fill="F2F6FA"/>
          </w:tcPr>
          <w:p>
            <w:pPr>
              <w:keepLines/>
              <w:spacing w:before="20" w:after="40" w:line="254" w:lineRule="auto"/>
            </w:pPr>
            <w:r>
              <w:rPr>
                <w:rFonts w:ascii="Aptos" w:hAnsi="Aptos"/>
                <w:sz w:val="15"/>
              </w:rPr>
              <w:t>Handover</w:t>
            </w:r>
          </w:p>
        </w:tc>
        <w:tc>
          <w:tcPr>
            <w:tcW w:type="dxa" w:w="5328"/>
            <w:vAlign w:val="center"/>
            <w:shd w:fill="F2F6FA"/>
          </w:tcPr>
          <w:p>
            <w:pPr>
              <w:keepLines/>
              <w:spacing w:before="20" w:after="40" w:line="254" w:lineRule="auto"/>
            </w:pPr>
            <w:r>
              <w:rPr>
                <w:rFonts w:ascii="Aptos" w:hAnsi="Aptos"/>
                <w:sz w:val="15"/>
              </w:rPr>
              <w:t>Buyer-issued 6-digit confirmation code, problem fallback, dispute</w:t>
            </w:r>
          </w:p>
        </w:tc>
        <w:tc>
          <w:tcPr>
            <w:tcW w:type="dxa" w:w="3312"/>
            <w:vAlign w:val="center"/>
            <w:shd w:fill="F2F6FA"/>
          </w:tcPr>
          <w:p>
            <w:pPr>
              <w:keepLines/>
              <w:spacing w:before="20" w:after="40" w:line="254" w:lineRule="auto"/>
            </w:pPr>
            <w:r>
              <w:rPr>
                <w:rFonts w:ascii="Aptos" w:hAnsi="Aptos"/>
                <w:sz w:val="15"/>
              </w:rPr>
              <w:t>Complex automated dispute engine</w:t>
            </w:r>
          </w:p>
        </w:tc>
      </w:tr>
      <w:tr>
        <w:tc>
          <w:tcPr>
            <w:tcW w:type="dxa" w:w="1512"/>
            <w:vAlign w:val="center"/>
          </w:tcPr>
          <w:p>
            <w:pPr>
              <w:keepLines/>
              <w:spacing w:before="20" w:after="40" w:line="254" w:lineRule="auto"/>
            </w:pPr>
            <w:r>
              <w:rPr>
                <w:rFonts w:ascii="Aptos" w:hAnsi="Aptos"/>
                <w:sz w:val="15"/>
              </w:rPr>
              <w:t>Trust</w:t>
            </w:r>
          </w:p>
        </w:tc>
        <w:tc>
          <w:tcPr>
            <w:tcW w:type="dxa" w:w="5328"/>
            <w:vAlign w:val="center"/>
          </w:tcPr>
          <w:p>
            <w:pPr>
              <w:keepLines/>
              <w:spacing w:before="20" w:after="40" w:line="254" w:lineRule="auto"/>
            </w:pPr>
            <w:r>
              <w:rPr>
                <w:rFonts w:ascii="Aptos" w:hAnsi="Aptos"/>
                <w:sz w:val="15"/>
              </w:rPr>
              <w:t>Completed-Deal bilateral ratings, report user/listing/deal, admin moderation</w:t>
            </w:r>
          </w:p>
        </w:tc>
        <w:tc>
          <w:tcPr>
            <w:tcW w:type="dxa" w:w="3312"/>
            <w:vAlign w:val="center"/>
          </w:tcPr>
          <w:p>
            <w:pPr>
              <w:keepLines/>
              <w:spacing w:before="20" w:after="40" w:line="254" w:lineRule="auto"/>
            </w:pPr>
            <w:r>
              <w:rPr>
                <w:rFonts w:ascii="Aptos" w:hAnsi="Aptos"/>
                <w:sz w:val="15"/>
              </w:rPr>
              <w:t>Unverified reputation manipulation</w:t>
            </w:r>
          </w:p>
        </w:tc>
      </w:tr>
      <w:tr>
        <w:tc>
          <w:tcPr>
            <w:tcW w:type="dxa" w:w="1512"/>
            <w:vAlign w:val="center"/>
            <w:shd w:fill="F2F6FA"/>
          </w:tcPr>
          <w:p>
            <w:pPr>
              <w:keepLines/>
              <w:spacing w:before="20" w:after="40" w:line="254" w:lineRule="auto"/>
            </w:pPr>
            <w:r>
              <w:rPr>
                <w:rFonts w:ascii="Aptos" w:hAnsi="Aptos"/>
                <w:sz w:val="15"/>
              </w:rPr>
              <w:t>Interface</w:t>
            </w:r>
          </w:p>
        </w:tc>
        <w:tc>
          <w:tcPr>
            <w:tcW w:type="dxa" w:w="5328"/>
            <w:vAlign w:val="center"/>
            <w:shd w:fill="F2F6FA"/>
          </w:tcPr>
          <w:p>
            <w:pPr>
              <w:keepLines/>
              <w:spacing w:before="20" w:after="40" w:line="254" w:lineRule="auto"/>
            </w:pPr>
            <w:r>
              <w:rPr>
                <w:rFonts w:ascii="Aptos" w:hAnsi="Aptos"/>
                <w:sz w:val="15"/>
              </w:rPr>
              <w:t>Responsive browser, English/French, NGN/XOF, proper country rules</w:t>
            </w:r>
          </w:p>
        </w:tc>
        <w:tc>
          <w:tcPr>
            <w:tcW w:type="dxa" w:w="3312"/>
            <w:vAlign w:val="center"/>
            <w:shd w:fill="F2F6FA"/>
          </w:tcPr>
          <w:p>
            <w:pPr>
              <w:keepLines/>
              <w:spacing w:before="20" w:after="40" w:line="254" w:lineRule="auto"/>
            </w:pPr>
            <w:r>
              <w:rPr>
                <w:rFonts w:ascii="Aptos" w:hAnsi="Aptos"/>
                <w:sz w:val="15"/>
              </w:rPr>
              <w:t>Native Android/iOS release</w:t>
            </w:r>
          </w:p>
        </w:tc>
      </w:tr>
    </w:tbl>
    <w:p>
      <w:pPr>
        <w:pStyle w:val="VittoAnnexSmall"/>
      </w:pPr>
    </w:p>
    <w:p>
      <w:pPr>
        <w:pStyle w:val="VittoAnnexH2"/>
      </w:pPr>
      <w:r>
        <w:t>28.2 User-facing views to build</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1944"/>
            <w:shd w:fill="203753"/>
          </w:tcPr>
          <w:p>
            <w:pPr>
              <w:spacing w:before="40" w:after="40"/>
            </w:pPr>
            <w:r>
              <w:rPr>
                <w:rFonts w:ascii="Aptos" w:hAnsi="Aptos"/>
                <w:b/>
                <w:color w:val="FFFFFF"/>
                <w:sz w:val="16"/>
              </w:rPr>
              <w:t>Area</w:t>
            </w:r>
          </w:p>
        </w:tc>
        <w:tc>
          <w:tcPr>
            <w:tcW w:type="dxa" w:w="8208"/>
            <w:shd w:fill="203753"/>
          </w:tcPr>
          <w:p>
            <w:pPr>
              <w:spacing w:before="40" w:after="40"/>
            </w:pPr>
            <w:r>
              <w:rPr>
                <w:rFonts w:ascii="Aptos" w:hAnsi="Aptos"/>
                <w:b/>
                <w:color w:val="FFFFFF"/>
                <w:sz w:val="16"/>
              </w:rPr>
              <w:t>Required screens/routes</w:t>
            </w:r>
          </w:p>
        </w:tc>
      </w:tr>
      <w:tr>
        <w:tc>
          <w:tcPr>
            <w:tcW w:type="dxa" w:w="1944"/>
            <w:vAlign w:val="center"/>
            <w:shd w:fill="F2F6FA"/>
          </w:tcPr>
          <w:p>
            <w:pPr>
              <w:keepLines/>
              <w:spacing w:before="20" w:after="40" w:line="254" w:lineRule="auto"/>
            </w:pPr>
            <w:r>
              <w:rPr>
                <w:rFonts w:ascii="Aptos" w:hAnsi="Aptos"/>
                <w:sz w:val="16"/>
              </w:rPr>
              <w:t>Public</w:t>
            </w:r>
          </w:p>
        </w:tc>
        <w:tc>
          <w:tcPr>
            <w:tcW w:type="dxa" w:w="8208"/>
            <w:vAlign w:val="center"/>
            <w:shd w:fill="F2F6FA"/>
          </w:tcPr>
          <w:p>
            <w:pPr>
              <w:keepLines/>
              <w:spacing w:before="20" w:after="40" w:line="254" w:lineRule="auto"/>
            </w:pPr>
            <w:r>
              <w:rPr>
                <w:rFonts w:ascii="Aptos" w:hAnsi="Aptos"/>
                <w:sz w:val="16"/>
              </w:rPr>
              <w:t>Home, search results, category results, listing details, public profile, login, sign-up, password reset, help/legal pages</w:t>
            </w:r>
          </w:p>
        </w:tc>
      </w:tr>
      <w:tr>
        <w:tc>
          <w:tcPr>
            <w:tcW w:type="dxa" w:w="1944"/>
            <w:vAlign w:val="center"/>
          </w:tcPr>
          <w:p>
            <w:pPr>
              <w:keepLines/>
              <w:spacing w:before="20" w:after="40" w:line="254" w:lineRule="auto"/>
            </w:pPr>
            <w:r>
              <w:rPr>
                <w:rFonts w:ascii="Aptos" w:hAnsi="Aptos"/>
                <w:sz w:val="16"/>
              </w:rPr>
              <w:t>Authenticated user</w:t>
            </w:r>
          </w:p>
        </w:tc>
        <w:tc>
          <w:tcPr>
            <w:tcW w:type="dxa" w:w="8208"/>
            <w:vAlign w:val="center"/>
          </w:tcPr>
          <w:p>
            <w:pPr>
              <w:keepLines/>
              <w:spacing w:before="20" w:after="40" w:line="254" w:lineRule="auto"/>
            </w:pPr>
            <w:r>
              <w:rPr>
                <w:rFonts w:ascii="Aptos" w:hAnsi="Aptos"/>
                <w:sz w:val="16"/>
              </w:rPr>
              <w:t>My profile, edit profile, create/edit Listing, my Listings, favorites, inbox, conversation, Offers, my Deals, Deal details, confirmation, ratings, reports</w:t>
            </w:r>
          </w:p>
        </w:tc>
      </w:tr>
      <w:tr>
        <w:tc>
          <w:tcPr>
            <w:tcW w:type="dxa" w:w="1944"/>
            <w:vAlign w:val="center"/>
            <w:shd w:fill="F2F6FA"/>
          </w:tcPr>
          <w:p>
            <w:pPr>
              <w:keepLines/>
              <w:spacing w:before="20" w:after="40" w:line="254" w:lineRule="auto"/>
            </w:pPr>
            <w:r>
              <w:rPr>
                <w:rFonts w:ascii="Aptos" w:hAnsi="Aptos"/>
                <w:sz w:val="16"/>
              </w:rPr>
              <w:t>Online flow</w:t>
            </w:r>
          </w:p>
        </w:tc>
        <w:tc>
          <w:tcPr>
            <w:tcW w:type="dxa" w:w="8208"/>
            <w:vAlign w:val="center"/>
            <w:shd w:fill="F2F6FA"/>
          </w:tcPr>
          <w:p>
            <w:pPr>
              <w:keepLines/>
              <w:spacing w:before="20" w:after="40" w:line="254" w:lineRule="auto"/>
            </w:pPr>
            <w:r>
              <w:rPr>
                <w:rFonts w:ascii="Aptos" w:hAnsi="Aptos"/>
                <w:sz w:val="16"/>
              </w:rPr>
              <w:t>Select online/offline mode, secure payment redirect/return, payment pending/confirmed, handover code, report confirmation problem</w:t>
            </w:r>
          </w:p>
        </w:tc>
      </w:tr>
      <w:tr>
        <w:tc>
          <w:tcPr>
            <w:tcW w:type="dxa" w:w="1944"/>
            <w:vAlign w:val="center"/>
          </w:tcPr>
          <w:p>
            <w:pPr>
              <w:keepLines/>
              <w:spacing w:before="20" w:after="40" w:line="254" w:lineRule="auto"/>
            </w:pPr>
            <w:r>
              <w:rPr>
                <w:rFonts w:ascii="Aptos" w:hAnsi="Aptos"/>
                <w:sz w:val="16"/>
              </w:rPr>
              <w:t>Admin</w:t>
            </w:r>
          </w:p>
        </w:tc>
        <w:tc>
          <w:tcPr>
            <w:tcW w:type="dxa" w:w="8208"/>
            <w:vAlign w:val="center"/>
          </w:tcPr>
          <w:p>
            <w:pPr>
              <w:keepLines/>
              <w:spacing w:before="20" w:after="40" w:line="254" w:lineRule="auto"/>
            </w:pPr>
            <w:r>
              <w:rPr>
                <w:rFonts w:ascii="Aptos" w:hAnsi="Aptos"/>
                <w:sz w:val="16"/>
              </w:rPr>
              <w:t>Users/moderation, Listings, categories, reports, disputes, payment/payout read-only audit and provider-resolution tools</w:t>
            </w:r>
          </w:p>
        </w:tc>
      </w:tr>
    </w:tbl>
    <w:p>
      <w:pPr>
        <w:pStyle w:val="VittoAnnexSmall"/>
      </w:pPr>
    </w:p>
    <w:tbl>
      <w:tblPr>
        <w:tblW w:type="auto" w:w="0"/>
        <w:tblLook w:firstColumn="1" w:firstRow="1" w:lastColumn="0" w:lastRow="0" w:noHBand="0" w:noVBand="1" w:val="04A0"/>
      </w:tblPr>
      <w:tblGrid>
        <w:gridCol w:w="9936"/>
      </w:tblGrid>
      <w:tr>
        <w:tc>
          <w:tcPr>
            <w:tcW w:type="dxa" w:w="9936"/>
            <w:shd w:fill="FFF1D7"/>
          </w:tcPr>
          <w:p>
            <w:pPr>
              <w:pStyle w:val="VittoAnnexText"/>
            </w:pPr>
            <w:r>
              <w:rPr>
                <w:b/>
              </w:rPr>
              <w:t xml:space="preserve">BOUNDARY  </w:t>
            </w:r>
            <w:r>
              <w:t>Verification badge, public telephone details, exact refund policy, fees and KYC evidence are requested/implicit but not fully defined in Part I. They are recorded as decisions, not assumed to be approved additions.</w:t>
            </w:r>
          </w:p>
        </w:tc>
      </w:tr>
    </w:tbl>
    <w:p>
      <w:pPr>
        <w:pStyle w:val="VittoAnnexSmall"/>
      </w:pPr>
    </w:p>
    <w:p>
      <w:pPr>
        <w:pStyle w:val="VittoAnnexH1"/>
      </w:pPr>
      <w:r>
        <w:t>29. Frozen target technology and system boundaries</w:t>
      </w:r>
    </w:p>
    <w:p>
      <w:pPr>
        <w:pStyle w:val="VittoAnnexText"/>
      </w:pPr>
      <w:r>
        <w:t>The following implementation stack is recommended for the v1.1 engineering baseline, subject to A/B/C approval. Pin actual compatible package versions and Flutter/Dart SDK versions in lockfiles; do not hard-code illustrative version numbers in agent prompts.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088"/>
            <w:shd w:fill="203753"/>
          </w:tcPr>
          <w:p>
            <w:pPr>
              <w:spacing w:before="40" w:after="40"/>
            </w:pPr>
            <w:r>
              <w:rPr>
                <w:rFonts w:ascii="Aptos" w:hAnsi="Aptos"/>
                <w:b/>
                <w:color w:val="FFFFFF"/>
                <w:sz w:val="15"/>
              </w:rPr>
              <w:t>Layer</w:t>
            </w:r>
          </w:p>
        </w:tc>
        <w:tc>
          <w:tcPr>
            <w:tcW w:type="dxa" w:w="4680"/>
            <w:shd w:fill="203753"/>
          </w:tcPr>
          <w:p>
            <w:pPr>
              <w:spacing w:before="40" w:after="40"/>
            </w:pPr>
            <w:r>
              <w:rPr>
                <w:rFonts w:ascii="Aptos" w:hAnsi="Aptos"/>
                <w:b/>
                <w:color w:val="FFFFFF"/>
                <w:sz w:val="15"/>
              </w:rPr>
              <w:t>Technology / ownership</w:t>
            </w:r>
          </w:p>
        </w:tc>
        <w:tc>
          <w:tcPr>
            <w:tcW w:type="dxa" w:w="3384"/>
            <w:shd w:fill="203753"/>
          </w:tcPr>
          <w:p>
            <w:pPr>
              <w:spacing w:before="40" w:after="40"/>
            </w:pPr>
            <w:r>
              <w:rPr>
                <w:rFonts w:ascii="Aptos" w:hAnsi="Aptos"/>
                <w:b/>
                <w:color w:val="FFFFFF"/>
                <w:sz w:val="15"/>
              </w:rPr>
              <w:t>Why</w:t>
            </w:r>
          </w:p>
        </w:tc>
      </w:tr>
      <w:tr>
        <w:tc>
          <w:tcPr>
            <w:tcW w:type="dxa" w:w="2088"/>
            <w:vAlign w:val="center"/>
            <w:shd w:fill="F2F6FA"/>
          </w:tcPr>
          <w:p>
            <w:pPr>
              <w:keepLines/>
              <w:spacing w:before="20" w:after="40" w:line="254" w:lineRule="auto"/>
            </w:pPr>
            <w:r>
              <w:rPr>
                <w:rFonts w:ascii="Aptos" w:hAnsi="Aptos"/>
                <w:sz w:val="15"/>
              </w:rPr>
              <w:t>Customer/Admin interface</w:t>
            </w:r>
          </w:p>
        </w:tc>
        <w:tc>
          <w:tcPr>
            <w:tcW w:type="dxa" w:w="4680"/>
            <w:vAlign w:val="center"/>
            <w:shd w:fill="F2F6FA"/>
          </w:tcPr>
          <w:p>
            <w:pPr>
              <w:keepLines/>
              <w:spacing w:before="20" w:after="40" w:line="254" w:lineRule="auto"/>
            </w:pPr>
            <w:r>
              <w:rPr>
                <w:rFonts w:ascii="Aptos" w:hAnsi="Aptos"/>
                <w:sz w:val="15"/>
              </w:rPr>
              <w:t>Flutter Web (single app); Dart</w:t>
            </w:r>
          </w:p>
        </w:tc>
        <w:tc>
          <w:tcPr>
            <w:tcW w:type="dxa" w:w="3384"/>
            <w:vAlign w:val="center"/>
            <w:shd w:fill="F2F6FA"/>
          </w:tcPr>
          <w:p>
            <w:pPr>
              <w:keepLines/>
              <w:spacing w:before="20" w:after="40" w:line="254" w:lineRule="auto"/>
            </w:pPr>
            <w:r>
              <w:rPr>
                <w:rFonts w:ascii="Aptos" w:hAnsi="Aptos"/>
                <w:sz w:val="15"/>
              </w:rPr>
              <w:t>Same shared domain components when building mobile later; fast web MVP</w:t>
            </w:r>
          </w:p>
        </w:tc>
      </w:tr>
      <w:tr>
        <w:tc>
          <w:tcPr>
            <w:tcW w:type="dxa" w:w="2088"/>
            <w:vAlign w:val="center"/>
          </w:tcPr>
          <w:p>
            <w:pPr>
              <w:keepLines/>
              <w:spacing w:before="20" w:after="40" w:line="254" w:lineRule="auto"/>
            </w:pPr>
            <w:r>
              <w:rPr>
                <w:rFonts w:ascii="Aptos" w:hAnsi="Aptos"/>
                <w:sz w:val="15"/>
              </w:rPr>
              <w:t>State and dependency injection</w:t>
            </w:r>
          </w:p>
        </w:tc>
        <w:tc>
          <w:tcPr>
            <w:tcW w:type="dxa" w:w="4680"/>
            <w:vAlign w:val="center"/>
          </w:tcPr>
          <w:p>
            <w:pPr>
              <w:keepLines/>
              <w:spacing w:before="20" w:after="40" w:line="254" w:lineRule="auto"/>
            </w:pPr>
            <w:r>
              <w:rPr>
                <w:rFonts w:ascii="Aptos" w:hAnsi="Aptos"/>
                <w:sz w:val="15"/>
              </w:rPr>
              <w:t>Riverpod</w:t>
            </w:r>
          </w:p>
        </w:tc>
        <w:tc>
          <w:tcPr>
            <w:tcW w:type="dxa" w:w="3384"/>
            <w:vAlign w:val="center"/>
          </w:tcPr>
          <w:p>
            <w:pPr>
              <w:keepLines/>
              <w:spacing w:before="20" w:after="40" w:line="254" w:lineRule="auto"/>
            </w:pPr>
            <w:r>
              <w:rPr>
                <w:rFonts w:ascii="Aptos" w:hAnsi="Aptos"/>
                <w:sz w:val="15"/>
              </w:rPr>
              <w:t>Testable feature controllers/providers</w:t>
            </w:r>
          </w:p>
        </w:tc>
      </w:tr>
      <w:tr>
        <w:tc>
          <w:tcPr>
            <w:tcW w:type="dxa" w:w="2088"/>
            <w:vAlign w:val="center"/>
            <w:shd w:fill="F2F6FA"/>
          </w:tcPr>
          <w:p>
            <w:pPr>
              <w:keepLines/>
              <w:spacing w:before="20" w:after="40" w:line="254" w:lineRule="auto"/>
            </w:pPr>
            <w:r>
              <w:rPr>
                <w:rFonts w:ascii="Aptos" w:hAnsi="Aptos"/>
                <w:sz w:val="15"/>
              </w:rPr>
              <w:t>Routing</w:t>
            </w:r>
          </w:p>
        </w:tc>
        <w:tc>
          <w:tcPr>
            <w:tcW w:type="dxa" w:w="4680"/>
            <w:vAlign w:val="center"/>
            <w:shd w:fill="F2F6FA"/>
          </w:tcPr>
          <w:p>
            <w:pPr>
              <w:keepLines/>
              <w:spacing w:before="20" w:after="40" w:line="254" w:lineRule="auto"/>
            </w:pPr>
            <w:r>
              <w:rPr>
                <w:rFonts w:ascii="Aptos" w:hAnsi="Aptos"/>
                <w:sz w:val="15"/>
              </w:rPr>
              <w:t>go_router</w:t>
            </w:r>
          </w:p>
        </w:tc>
        <w:tc>
          <w:tcPr>
            <w:tcW w:type="dxa" w:w="3384"/>
            <w:vAlign w:val="center"/>
            <w:shd w:fill="F2F6FA"/>
          </w:tcPr>
          <w:p>
            <w:pPr>
              <w:keepLines/>
              <w:spacing w:before="20" w:after="40" w:line="254" w:lineRule="auto"/>
            </w:pPr>
            <w:r>
              <w:rPr>
                <w:rFonts w:ascii="Aptos" w:hAnsi="Aptos"/>
                <w:sz w:val="15"/>
              </w:rPr>
              <w:t>URL navigation, auth redirects, responsive routes</w:t>
            </w:r>
          </w:p>
        </w:tc>
      </w:tr>
      <w:tr>
        <w:tc>
          <w:tcPr>
            <w:tcW w:type="dxa" w:w="2088"/>
            <w:vAlign w:val="center"/>
          </w:tcPr>
          <w:p>
            <w:pPr>
              <w:keepLines/>
              <w:spacing w:before="20" w:after="40" w:line="254" w:lineRule="auto"/>
            </w:pPr>
            <w:r>
              <w:rPr>
                <w:rFonts w:ascii="Aptos" w:hAnsi="Aptos"/>
                <w:sz w:val="15"/>
              </w:rPr>
              <w:t>Localization</w:t>
            </w:r>
          </w:p>
        </w:tc>
        <w:tc>
          <w:tcPr>
            <w:tcW w:type="dxa" w:w="4680"/>
            <w:vAlign w:val="center"/>
          </w:tcPr>
          <w:p>
            <w:pPr>
              <w:keepLines/>
              <w:spacing w:before="20" w:after="40" w:line="254" w:lineRule="auto"/>
            </w:pPr>
            <w:r>
              <w:rPr>
                <w:rFonts w:ascii="Aptos" w:hAnsi="Aptos"/>
                <w:sz w:val="15"/>
              </w:rPr>
              <w:t>Flutter gen_l10n with ARB files</w:t>
            </w:r>
          </w:p>
        </w:tc>
        <w:tc>
          <w:tcPr>
            <w:tcW w:type="dxa" w:w="3384"/>
            <w:vAlign w:val="center"/>
          </w:tcPr>
          <w:p>
            <w:pPr>
              <w:keepLines/>
              <w:spacing w:before="20" w:after="40" w:line="254" w:lineRule="auto"/>
            </w:pPr>
            <w:r>
              <w:rPr>
                <w:rFonts w:ascii="Aptos" w:hAnsi="Aptos"/>
                <w:sz w:val="15"/>
              </w:rPr>
              <w:t>English and French source strings; generated locale support</w:t>
            </w:r>
          </w:p>
        </w:tc>
      </w:tr>
      <w:tr>
        <w:tc>
          <w:tcPr>
            <w:tcW w:type="dxa" w:w="2088"/>
            <w:vAlign w:val="center"/>
            <w:shd w:fill="F2F6FA"/>
          </w:tcPr>
          <w:p>
            <w:pPr>
              <w:keepLines/>
              <w:spacing w:before="20" w:after="40" w:line="254" w:lineRule="auto"/>
            </w:pPr>
            <w:r>
              <w:rPr>
                <w:rFonts w:ascii="Aptos" w:hAnsi="Aptos"/>
                <w:sz w:val="15"/>
              </w:rPr>
              <w:t>Auth</w:t>
            </w:r>
          </w:p>
        </w:tc>
        <w:tc>
          <w:tcPr>
            <w:tcW w:type="dxa" w:w="4680"/>
            <w:vAlign w:val="center"/>
            <w:shd w:fill="F2F6FA"/>
          </w:tcPr>
          <w:p>
            <w:pPr>
              <w:keepLines/>
              <w:spacing w:before="20" w:after="40" w:line="254" w:lineRule="auto"/>
            </w:pPr>
            <w:r>
              <w:rPr>
                <w:rFonts w:ascii="Aptos" w:hAnsi="Aptos"/>
                <w:sz w:val="15"/>
              </w:rPr>
              <w:t>Supabase Auth</w:t>
            </w:r>
          </w:p>
        </w:tc>
        <w:tc>
          <w:tcPr>
            <w:tcW w:type="dxa" w:w="3384"/>
            <w:vAlign w:val="center"/>
            <w:shd w:fill="F2F6FA"/>
          </w:tcPr>
          <w:p>
            <w:pPr>
              <w:keepLines/>
              <w:spacing w:before="20" w:after="40" w:line="254" w:lineRule="auto"/>
            </w:pPr>
            <w:r>
              <w:rPr>
                <w:rFonts w:ascii="Aptos" w:hAnsi="Aptos"/>
                <w:sz w:val="15"/>
              </w:rPr>
              <w:t>Session lifecycle and user identity</w:t>
            </w:r>
          </w:p>
        </w:tc>
      </w:tr>
      <w:tr>
        <w:tc>
          <w:tcPr>
            <w:tcW w:type="dxa" w:w="2088"/>
            <w:vAlign w:val="center"/>
          </w:tcPr>
          <w:p>
            <w:pPr>
              <w:keepLines/>
              <w:spacing w:before="20" w:after="40" w:line="254" w:lineRule="auto"/>
            </w:pPr>
            <w:r>
              <w:rPr>
                <w:rFonts w:ascii="Aptos" w:hAnsi="Aptos"/>
                <w:sz w:val="15"/>
              </w:rPr>
              <w:t>Data</w:t>
            </w:r>
          </w:p>
        </w:tc>
        <w:tc>
          <w:tcPr>
            <w:tcW w:type="dxa" w:w="4680"/>
            <w:vAlign w:val="center"/>
          </w:tcPr>
          <w:p>
            <w:pPr>
              <w:keepLines/>
              <w:spacing w:before="20" w:after="40" w:line="254" w:lineRule="auto"/>
            </w:pPr>
            <w:r>
              <w:rPr>
                <w:rFonts w:ascii="Aptos" w:hAnsi="Aptos"/>
                <w:sz w:val="15"/>
              </w:rPr>
              <w:t>Supabase PostgreSQL</w:t>
            </w:r>
          </w:p>
        </w:tc>
        <w:tc>
          <w:tcPr>
            <w:tcW w:type="dxa" w:w="3384"/>
            <w:vAlign w:val="center"/>
          </w:tcPr>
          <w:p>
            <w:pPr>
              <w:keepLines/>
              <w:spacing w:before="20" w:after="40" w:line="254" w:lineRule="auto"/>
            </w:pPr>
            <w:r>
              <w:rPr>
                <w:rFonts w:ascii="Aptos" w:hAnsi="Aptos"/>
                <w:sz w:val="15"/>
              </w:rPr>
              <w:t>Relational constraints, transaction safety, full-text search initially</w:t>
            </w:r>
          </w:p>
        </w:tc>
      </w:tr>
      <w:tr>
        <w:tc>
          <w:tcPr>
            <w:tcW w:type="dxa" w:w="2088"/>
            <w:vAlign w:val="center"/>
            <w:shd w:fill="F2F6FA"/>
          </w:tcPr>
          <w:p>
            <w:pPr>
              <w:keepLines/>
              <w:spacing w:before="20" w:after="40" w:line="254" w:lineRule="auto"/>
            </w:pPr>
            <w:r>
              <w:rPr>
                <w:rFonts w:ascii="Aptos" w:hAnsi="Aptos"/>
                <w:sz w:val="15"/>
              </w:rPr>
              <w:t>Authorization</w:t>
            </w:r>
          </w:p>
        </w:tc>
        <w:tc>
          <w:tcPr>
            <w:tcW w:type="dxa" w:w="4680"/>
            <w:vAlign w:val="center"/>
            <w:shd w:fill="F2F6FA"/>
          </w:tcPr>
          <w:p>
            <w:pPr>
              <w:keepLines/>
              <w:spacing w:before="20" w:after="40" w:line="254" w:lineRule="auto"/>
            </w:pPr>
            <w:r>
              <w:rPr>
                <w:rFonts w:ascii="Aptos" w:hAnsi="Aptos"/>
                <w:sz w:val="15"/>
              </w:rPr>
              <w:t>Postgres RLS + grants + server authorization</w:t>
            </w:r>
          </w:p>
        </w:tc>
        <w:tc>
          <w:tcPr>
            <w:tcW w:type="dxa" w:w="3384"/>
            <w:vAlign w:val="center"/>
            <w:shd w:fill="F2F6FA"/>
          </w:tcPr>
          <w:p>
            <w:pPr>
              <w:keepLines/>
              <w:spacing w:before="20" w:after="40" w:line="254" w:lineRule="auto"/>
            </w:pPr>
            <w:r>
              <w:rPr>
                <w:rFonts w:ascii="Aptos" w:hAnsi="Aptos"/>
                <w:sz w:val="15"/>
              </w:rPr>
              <w:t>Enforce separation for client-facing tables</w:t>
            </w:r>
          </w:p>
        </w:tc>
      </w:tr>
      <w:tr>
        <w:tc>
          <w:tcPr>
            <w:tcW w:type="dxa" w:w="2088"/>
            <w:vAlign w:val="center"/>
          </w:tcPr>
          <w:p>
            <w:pPr>
              <w:keepLines/>
              <w:spacing w:before="20" w:after="40" w:line="254" w:lineRule="auto"/>
            </w:pPr>
            <w:r>
              <w:rPr>
                <w:rFonts w:ascii="Aptos" w:hAnsi="Aptos"/>
                <w:sz w:val="15"/>
              </w:rPr>
              <w:t>Realtime</w:t>
            </w:r>
          </w:p>
        </w:tc>
        <w:tc>
          <w:tcPr>
            <w:tcW w:type="dxa" w:w="4680"/>
            <w:vAlign w:val="center"/>
          </w:tcPr>
          <w:p>
            <w:pPr>
              <w:keepLines/>
              <w:spacing w:before="20" w:after="40" w:line="254" w:lineRule="auto"/>
            </w:pPr>
            <w:r>
              <w:rPr>
                <w:rFonts w:ascii="Aptos" w:hAnsi="Aptos"/>
                <w:sz w:val="15"/>
              </w:rPr>
              <w:t>Supabase Realtime for chat inbox/events</w:t>
            </w:r>
          </w:p>
        </w:tc>
        <w:tc>
          <w:tcPr>
            <w:tcW w:type="dxa" w:w="3384"/>
            <w:vAlign w:val="center"/>
          </w:tcPr>
          <w:p>
            <w:pPr>
              <w:keepLines/>
              <w:spacing w:before="20" w:after="40" w:line="254" w:lineRule="auto"/>
            </w:pPr>
            <w:r>
              <w:rPr>
                <w:rFonts w:ascii="Aptos" w:hAnsi="Aptos"/>
                <w:sz w:val="15"/>
              </w:rPr>
              <w:t>Conversation UI updates</w:t>
            </w:r>
          </w:p>
        </w:tc>
      </w:tr>
      <w:tr>
        <w:tc>
          <w:tcPr>
            <w:tcW w:type="dxa" w:w="2088"/>
            <w:vAlign w:val="center"/>
            <w:shd w:fill="F2F6FA"/>
          </w:tcPr>
          <w:p>
            <w:pPr>
              <w:keepLines/>
              <w:spacing w:before="20" w:after="40" w:line="254" w:lineRule="auto"/>
            </w:pPr>
            <w:r>
              <w:rPr>
                <w:rFonts w:ascii="Aptos" w:hAnsi="Aptos"/>
                <w:sz w:val="15"/>
              </w:rPr>
              <w:t>Images/private attachments</w:t>
            </w:r>
          </w:p>
        </w:tc>
        <w:tc>
          <w:tcPr>
            <w:tcW w:type="dxa" w:w="4680"/>
            <w:vAlign w:val="center"/>
            <w:shd w:fill="F2F6FA"/>
          </w:tcPr>
          <w:p>
            <w:pPr>
              <w:keepLines/>
              <w:spacing w:before="20" w:after="40" w:line="254" w:lineRule="auto"/>
            </w:pPr>
            <w:r>
              <w:rPr>
                <w:rFonts w:ascii="Aptos" w:hAnsi="Aptos"/>
                <w:sz w:val="15"/>
              </w:rPr>
              <w:t>Supabase Storage</w:t>
            </w:r>
          </w:p>
        </w:tc>
        <w:tc>
          <w:tcPr>
            <w:tcW w:type="dxa" w:w="3384"/>
            <w:vAlign w:val="center"/>
            <w:shd w:fill="F2F6FA"/>
          </w:tcPr>
          <w:p>
            <w:pPr>
              <w:keepLines/>
              <w:spacing w:before="20" w:after="40" w:line="254" w:lineRule="auto"/>
            </w:pPr>
            <w:r>
              <w:rPr>
                <w:rFonts w:ascii="Aptos" w:hAnsi="Aptos"/>
                <w:sz w:val="15"/>
              </w:rPr>
              <w:t>Listing images; private identity/dispute files with signed access</w:t>
            </w:r>
          </w:p>
        </w:tc>
      </w:tr>
      <w:tr>
        <w:tc>
          <w:tcPr>
            <w:tcW w:type="dxa" w:w="2088"/>
            <w:vAlign w:val="center"/>
          </w:tcPr>
          <w:p>
            <w:pPr>
              <w:keepLines/>
              <w:spacing w:before="20" w:after="40" w:line="254" w:lineRule="auto"/>
            </w:pPr>
            <w:r>
              <w:rPr>
                <w:rFonts w:ascii="Aptos" w:hAnsi="Aptos"/>
                <w:sz w:val="15"/>
              </w:rPr>
              <w:t>Critical business logic</w:t>
            </w:r>
          </w:p>
        </w:tc>
        <w:tc>
          <w:tcPr>
            <w:tcW w:type="dxa" w:w="4680"/>
            <w:vAlign w:val="center"/>
          </w:tcPr>
          <w:p>
            <w:pPr>
              <w:keepLines/>
              <w:spacing w:before="20" w:after="40" w:line="254" w:lineRule="auto"/>
            </w:pPr>
            <w:r>
              <w:rPr>
                <w:rFonts w:ascii="Aptos" w:hAnsi="Aptos"/>
                <w:sz w:val="15"/>
              </w:rPr>
              <w:t>Supabase Edge Functions (TypeScript / Deno)</w:t>
            </w:r>
          </w:p>
        </w:tc>
        <w:tc>
          <w:tcPr>
            <w:tcW w:type="dxa" w:w="3384"/>
            <w:vAlign w:val="center"/>
          </w:tcPr>
          <w:p>
            <w:pPr>
              <w:keepLines/>
              <w:spacing w:before="20" w:after="40" w:line="254" w:lineRule="auto"/>
            </w:pPr>
            <w:r>
              <w:rPr>
                <w:rFonts w:ascii="Aptos" w:hAnsi="Aptos"/>
                <w:sz w:val="15"/>
              </w:rPr>
              <w:t>Offer acceptance, Deal confirmation, payment webhooks, payouts</w:t>
            </w:r>
          </w:p>
        </w:tc>
      </w:tr>
      <w:tr>
        <w:tc>
          <w:tcPr>
            <w:tcW w:type="dxa" w:w="2088"/>
            <w:vAlign w:val="center"/>
            <w:shd w:fill="F2F6FA"/>
          </w:tcPr>
          <w:p>
            <w:pPr>
              <w:keepLines/>
              <w:spacing w:before="20" w:after="40" w:line="254" w:lineRule="auto"/>
            </w:pPr>
            <w:r>
              <w:rPr>
                <w:rFonts w:ascii="Aptos" w:hAnsi="Aptos"/>
                <w:sz w:val="15"/>
              </w:rPr>
              <w:t>Payments</w:t>
            </w:r>
          </w:p>
        </w:tc>
        <w:tc>
          <w:tcPr>
            <w:tcW w:type="dxa" w:w="4680"/>
            <w:vAlign w:val="center"/>
            <w:shd w:fill="F2F6FA"/>
          </w:tcPr>
          <w:p>
            <w:pPr>
              <w:keepLines/>
              <w:spacing w:before="20" w:after="40" w:line="254" w:lineRule="auto"/>
            </w:pPr>
            <w:r>
              <w:rPr>
                <w:rFonts w:ascii="Aptos" w:hAnsi="Aptos"/>
                <w:sz w:val="15"/>
              </w:rPr>
              <w:t>Paystack adapter (Nigeria); FedaPay adapter under verification (Benin)</w:t>
            </w:r>
          </w:p>
        </w:tc>
        <w:tc>
          <w:tcPr>
            <w:tcW w:type="dxa" w:w="3384"/>
            <w:vAlign w:val="center"/>
            <w:shd w:fill="F2F6FA"/>
          </w:tcPr>
          <w:p>
            <w:pPr>
              <w:keepLines/>
              <w:spacing w:before="20" w:after="40" w:line="254" w:lineRule="auto"/>
            </w:pPr>
            <w:r>
              <w:rPr>
                <w:rFonts w:ascii="Aptos" w:hAnsi="Aptos"/>
                <w:sz w:val="15"/>
              </w:rPr>
              <w:t>Provider independence by country, sandbox first</w:t>
            </w:r>
          </w:p>
        </w:tc>
      </w:tr>
      <w:tr>
        <w:tc>
          <w:tcPr>
            <w:tcW w:type="dxa" w:w="2088"/>
            <w:vAlign w:val="center"/>
          </w:tcPr>
          <w:p>
            <w:pPr>
              <w:keepLines/>
              <w:spacing w:before="20" w:after="40" w:line="254" w:lineRule="auto"/>
            </w:pPr>
            <w:r>
              <w:rPr>
                <w:rFonts w:ascii="Aptos" w:hAnsi="Aptos"/>
                <w:sz w:val="15"/>
              </w:rPr>
              <w:t>Versioning/CI</w:t>
            </w:r>
          </w:p>
        </w:tc>
        <w:tc>
          <w:tcPr>
            <w:tcW w:type="dxa" w:w="4680"/>
            <w:vAlign w:val="center"/>
          </w:tcPr>
          <w:p>
            <w:pPr>
              <w:keepLines/>
              <w:spacing w:before="20" w:after="40" w:line="254" w:lineRule="auto"/>
            </w:pPr>
            <w:r>
              <w:rPr>
                <w:rFonts w:ascii="Aptos" w:hAnsi="Aptos"/>
                <w:sz w:val="15"/>
              </w:rPr>
              <w:t>GitHub + GitHub Actions</w:t>
            </w:r>
          </w:p>
        </w:tc>
        <w:tc>
          <w:tcPr>
            <w:tcW w:type="dxa" w:w="3384"/>
            <w:vAlign w:val="center"/>
          </w:tcPr>
          <w:p>
            <w:pPr>
              <w:keepLines/>
              <w:spacing w:before="20" w:after="40" w:line="254" w:lineRule="auto"/>
            </w:pPr>
            <w:r>
              <w:rPr>
                <w:rFonts w:ascii="Aptos" w:hAnsi="Aptos"/>
                <w:sz w:val="15"/>
              </w:rPr>
              <w:t>PR reviews, automated tests, deployment</w:t>
            </w:r>
          </w:p>
        </w:tc>
      </w:tr>
      <w:tr>
        <w:tc>
          <w:tcPr>
            <w:tcW w:type="dxa" w:w="2088"/>
            <w:vAlign w:val="center"/>
            <w:shd w:fill="F2F6FA"/>
          </w:tcPr>
          <w:p>
            <w:pPr>
              <w:keepLines/>
              <w:spacing w:before="20" w:after="40" w:line="254" w:lineRule="auto"/>
            </w:pPr>
            <w:r>
              <w:rPr>
                <w:rFonts w:ascii="Aptos" w:hAnsi="Aptos"/>
                <w:sz w:val="15"/>
              </w:rPr>
              <w:t>Monitoring</w:t>
            </w:r>
          </w:p>
        </w:tc>
        <w:tc>
          <w:tcPr>
            <w:tcW w:type="dxa" w:w="4680"/>
            <w:vAlign w:val="center"/>
            <w:shd w:fill="F2F6FA"/>
          </w:tcPr>
          <w:p>
            <w:pPr>
              <w:keepLines/>
              <w:spacing w:before="20" w:after="40" w:line="254" w:lineRule="auto"/>
            </w:pPr>
            <w:r>
              <w:rPr>
                <w:rFonts w:ascii="Aptos" w:hAnsi="Aptos"/>
                <w:sz w:val="15"/>
              </w:rPr>
              <w:t>Error reporting + structured backend logs (vendor selected at setup)</w:t>
            </w:r>
          </w:p>
        </w:tc>
        <w:tc>
          <w:tcPr>
            <w:tcW w:type="dxa" w:w="3384"/>
            <w:vAlign w:val="center"/>
            <w:shd w:fill="F2F6FA"/>
          </w:tcPr>
          <w:p>
            <w:pPr>
              <w:keepLines/>
              <w:spacing w:before="20" w:after="40" w:line="254" w:lineRule="auto"/>
            </w:pPr>
            <w:r>
              <w:rPr>
                <w:rFonts w:ascii="Aptos" w:hAnsi="Aptos"/>
                <w:sz w:val="15"/>
              </w:rPr>
              <w:t>Trace failed payments, functions and crash rates</w:t>
            </w:r>
          </w:p>
        </w:tc>
      </w:tr>
    </w:tbl>
    <w:p>
      <w:pPr>
        <w:pStyle w:val="VittoAnnexSmall"/>
      </w:pPr>
    </w:p>
    <w:p>
      <w:pPr>
        <w:pStyle w:val="VittoAnnexH2"/>
      </w:pPr>
      <w:r>
        <w:t>29.1 System diagram / trust boundaries</w:t>
      </w:r>
    </w:p>
    <w:tbl>
      <w:tblPr>
        <w:tblW w:type="auto" w:w="0"/>
        <w:tblLook w:firstColumn="1" w:firstRow="1" w:lastColumn="0" w:lastRow="0" w:noHBand="0" w:noVBand="1" w:val="04A0"/>
      </w:tblPr>
      <w:tblGrid>
        <w:gridCol w:w="9936"/>
      </w:tblGrid>
      <w:tr>
        <w:tc>
          <w:tcPr>
            <w:tcW w:type="dxa" w:w="9936"/>
            <w:shd w:fill="F1F4F8"/>
          </w:tcPr>
          <w:p>
            <w:pPr>
              <w:pStyle w:val="VittoAnnexCode"/>
            </w:pPr>
            <w:r>
              <w:rPr>
                <w:rFonts w:ascii="Consolas" w:hAnsi="Consolas"/>
                <w:sz w:val="15"/>
              </w:rPr>
              <w:t>Flutter Web (public read and authenticated UI)</w:t>
            </w:r>
            <w:r>
              <w:br/>
            </w:r>
            <w:r>
              <w:rPr>
                <w:rFonts w:ascii="Consolas" w:hAnsi="Consolas"/>
                <w:sz w:val="15"/>
              </w:rPr>
              <w:t xml:space="preserve">  | -- Supabase Auth -&gt; session JWT</w:t>
            </w:r>
            <w:r>
              <w:br/>
            </w:r>
            <w:r>
              <w:rPr>
                <w:rFonts w:ascii="Consolas" w:hAnsi="Consolas"/>
                <w:sz w:val="15"/>
              </w:rPr>
              <w:t xml:space="preserve">  | -- Supabase JS/Dart SDK -&gt; RLS-protected tables / Storage</w:t>
            </w:r>
            <w:r>
              <w:br/>
            </w:r>
            <w:r>
              <w:rPr>
                <w:rFonts w:ascii="Consolas" w:hAnsi="Consolas"/>
                <w:sz w:val="15"/>
              </w:rPr>
              <w:t xml:space="preserve">  | -- Realtime subscription -&gt; allowed chat events</w:t>
            </w:r>
            <w:r>
              <w:br/>
            </w:r>
            <w:r>
              <w:rPr>
                <w:rFonts w:ascii="Consolas" w:hAnsi="Consolas"/>
                <w:sz w:val="15"/>
              </w:rPr>
              <w:t xml:space="preserve">  | -- Authenticated Edge Functions -&gt; offer/deal/confirmation actions</w:t>
            </w:r>
            <w:r>
              <w:br/>
            </w:r>
            <w:r>
              <w:rPr>
                <w:rFonts w:ascii="Consolas" w:hAnsi="Consolas"/>
                <w:sz w:val="15"/>
              </w:rPr>
              <w:t xml:space="preserve">                         |</w:t>
            </w:r>
            <w:r>
              <w:br/>
            </w:r>
            <w:r>
              <w:rPr>
                <w:rFonts w:ascii="Consolas" w:hAnsi="Consolas"/>
                <w:sz w:val="15"/>
              </w:rPr>
              <w:t xml:space="preserve">                         +--&gt; Postgres transactional writes</w:t>
            </w:r>
            <w:r>
              <w:br/>
            </w:r>
            <w:r>
              <w:rPr>
                <w:rFonts w:ascii="Consolas" w:hAnsi="Consolas"/>
                <w:sz w:val="15"/>
              </w:rPr>
              <w:t xml:space="preserve">                         +--&gt; Country PaymentAdapter (server only)</w:t>
            </w:r>
            <w:r>
              <w:br/>
            </w:r>
            <w:r>
              <w:rPr>
                <w:rFonts w:ascii="Consolas" w:hAnsi="Consolas"/>
                <w:sz w:val="15"/>
              </w:rPr>
              <w:t xml:space="preserve">                                  |-- Paystack / Nigeria</w:t>
            </w:r>
            <w:r>
              <w:br/>
            </w:r>
            <w:r>
              <w:rPr>
                <w:rFonts w:ascii="Consolas" w:hAnsi="Consolas"/>
                <w:sz w:val="15"/>
              </w:rPr>
              <w:t xml:space="preserve">                                  |-- FedaPay / Benin (pending approval)</w:t>
            </w:r>
            <w:r>
              <w:br/>
            </w:r>
            <w:r>
              <w:rPr>
                <w:rFonts w:ascii="Consolas" w:hAnsi="Consolas"/>
                <w:sz w:val="15"/>
              </w:rPr>
              <w:t>Provider signed webhook -&gt; public Edge Function -&gt; verify raw body/signature</w:t>
            </w:r>
            <w:r>
              <w:br/>
            </w:r>
            <w:r>
              <w:rPr>
                <w:rFonts w:ascii="Consolas" w:hAnsi="Consolas"/>
                <w:sz w:val="15"/>
              </w:rPr>
              <w:t xml:space="preserve">    -&gt; idempotent Payment event -&gt; Deal update -&gt; payout eligibility queue</w:t>
            </w:r>
            <w:r>
              <w:br/>
            </w:r>
            <w:r>
              <w:rPr>
                <w:rFonts w:ascii="Consolas" w:hAnsi="Consolas"/>
                <w:sz w:val="15"/>
              </w:rPr>
              <w:t>Admin auth -&gt; role-checked server operations -&gt; audit logs</w:t>
            </w:r>
          </w:p>
        </w:tc>
      </w:tr>
    </w:tbl>
    <w:p>
      <w:pPr>
        <w:pStyle w:val="VittoAnnexSmall"/>
      </w:pPr>
    </w:p>
    <w:p>
      <w:pPr>
        <w:pStyle w:val="VittoAnnexH2"/>
      </w:pPr>
      <w:r>
        <w:t>29.2 Non-negotiable layering</w:t>
      </w:r>
    </w:p>
    <w:p>
      <w:pPr>
        <w:pStyle w:val="VittoAnnexText"/>
        <w:ind w:left="302" w:hanging="187"/>
      </w:pPr>
      <w:r>
        <w:rPr>
          <w:b/>
        </w:rPr>
        <w:t xml:space="preserve">•  </w:t>
      </w:r>
      <w:r>
        <w:t>Flutter widget → Riverpod controller/provider → Repository interface → Supabase repository OR authenticated Edge Function; no direct business logic in widgets.</w:t>
      </w:r>
    </w:p>
    <w:p>
      <w:pPr>
        <w:pStyle w:val="VittoAnnexText"/>
        <w:ind w:left="302" w:hanging="187"/>
      </w:pPr>
      <w:r>
        <w:rPr>
          <w:b/>
        </w:rPr>
        <w:t xml:space="preserve">•  </w:t>
      </w:r>
      <w:r>
        <w:t>Public browsing may read active Listings via tightly scoped RLS/views; user-to-user private data is never public.</w:t>
      </w:r>
    </w:p>
    <w:p>
      <w:pPr>
        <w:pStyle w:val="VittoAnnexText"/>
        <w:ind w:left="302" w:hanging="187"/>
      </w:pPr>
      <w:r>
        <w:rPr>
          <w:b/>
        </w:rPr>
        <w:t xml:space="preserve">•  </w:t>
      </w:r>
      <w:r>
        <w:t>Critical writes requiring locks/atomicity (offer acceptance, Deal completion, payout) execute server-side only.</w:t>
      </w:r>
    </w:p>
    <w:p>
      <w:pPr>
        <w:pStyle w:val="VittoAnnexText"/>
        <w:ind w:left="302" w:hanging="187"/>
      </w:pPr>
      <w:r>
        <w:rPr>
          <w:b/>
        </w:rPr>
        <w:t xml:space="preserve">•  </w:t>
      </w:r>
      <w:r>
        <w:t>Payment secret keys, Supabase secret/service credentials and webhook signing secrets exist only in server environments.</w:t>
      </w:r>
    </w:p>
    <w:p>
      <w:pPr>
        <w:pStyle w:val="VittoAnnexText"/>
        <w:ind w:left="302" w:hanging="187"/>
      </w:pPr>
      <w:r>
        <w:rPr>
          <w:b/>
        </w:rPr>
        <w:t xml:space="preserve">•  </w:t>
      </w:r>
      <w:r>
        <w:t>All money ledger amounts are immutable after settlement events; corrections occur via new events, not data overwrites.</w:t>
      </w:r>
    </w:p>
    <w:p>
      <w:pPr>
        <w:pStyle w:val="VittoAnnexH2"/>
      </w:pPr>
      <w:r>
        <w:t>29.3 SEO / web delivery constraint</w:t>
      </w:r>
    </w:p>
    <w:p>
      <w:pPr>
        <w:pStyle w:val="VittoAnnexText"/>
      </w:pPr>
      <w:r>
        <w:t>Flutter Web is appropriate for the application experience but does not guarantee strong search-engine indexing of Listing pages. Use semantic titles and shareable URLs where feasible, and plan separately for an indexable HTML landing/help website. Do not add a Next.js storefront during the MVP without a new scope decision. (Flutter web FAQ: docs.flutter.dev/platform-integration/web/faq.)</w:t>
      </w:r>
    </w:p>
    <w:p>
      <w:pPr>
        <w:pStyle w:val="VittoAnnexH1"/>
      </w:pPr>
      <w:r>
        <w:t>30. Domain model and database contract</w:t>
      </w:r>
    </w:p>
    <w:p>
      <w:pPr>
        <w:pStyle w:val="VittoAnnexText"/>
      </w:pPr>
      <w:r>
        <w:t>Canonical product nouns (Part I, Section 19): User, Listing, Category, Favorite, Conversation, Message, Offer, Deal, Payment, Payout, Rating, Report. Infrastructure helpers below are tables, not new end-user product types. Prefer snake_case SQL tables and camelCase Dart fields; keep entity naming consistent.</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656"/>
            <w:shd w:fill="203753"/>
          </w:tcPr>
          <w:p>
            <w:pPr>
              <w:spacing w:before="40" w:after="40"/>
            </w:pPr>
            <w:r>
              <w:rPr>
                <w:rFonts w:ascii="Aptos" w:hAnsi="Aptos"/>
                <w:b/>
                <w:color w:val="FFFFFF"/>
                <w:sz w:val="14"/>
              </w:rPr>
              <w:t>Table</w:t>
            </w:r>
          </w:p>
        </w:tc>
        <w:tc>
          <w:tcPr>
            <w:tcW w:type="dxa" w:w="6264"/>
            <w:shd w:fill="203753"/>
          </w:tcPr>
          <w:p>
            <w:pPr>
              <w:spacing w:before="40" w:after="40"/>
            </w:pPr>
            <w:r>
              <w:rPr>
                <w:rFonts w:ascii="Aptos" w:hAnsi="Aptos"/>
                <w:b/>
                <w:color w:val="FFFFFF"/>
                <w:sz w:val="14"/>
              </w:rPr>
              <w:t>Important columns / contract</w:t>
            </w:r>
          </w:p>
        </w:tc>
        <w:tc>
          <w:tcPr>
            <w:tcW w:type="dxa" w:w="2232"/>
            <w:shd w:fill="203753"/>
          </w:tcPr>
          <w:p>
            <w:pPr>
              <w:spacing w:before="40" w:after="40"/>
            </w:pPr>
            <w:r>
              <w:rPr>
                <w:rFonts w:ascii="Aptos" w:hAnsi="Aptos"/>
                <w:b/>
                <w:color w:val="FFFFFF"/>
                <w:sz w:val="14"/>
              </w:rPr>
              <w:t>Integrity</w:t>
            </w:r>
          </w:p>
        </w:tc>
      </w:tr>
      <w:tr>
        <w:tc>
          <w:tcPr>
            <w:tcW w:type="dxa" w:w="1656"/>
            <w:vAlign w:val="center"/>
            <w:shd w:fill="F2F6FA"/>
          </w:tcPr>
          <w:p>
            <w:pPr>
              <w:keepLines/>
              <w:spacing w:before="20" w:after="40" w:line="254" w:lineRule="auto"/>
            </w:pPr>
            <w:r>
              <w:rPr>
                <w:rFonts w:ascii="Aptos" w:hAnsi="Aptos"/>
                <w:sz w:val="14"/>
              </w:rPr>
              <w:t>profiles</w:t>
            </w:r>
          </w:p>
        </w:tc>
        <w:tc>
          <w:tcPr>
            <w:tcW w:type="dxa" w:w="6264"/>
            <w:vAlign w:val="center"/>
            <w:shd w:fill="F2F6FA"/>
          </w:tcPr>
          <w:p>
            <w:pPr>
              <w:keepLines/>
              <w:spacing w:before="20" w:after="40" w:line="254" w:lineRule="auto"/>
            </w:pPr>
            <w:r>
              <w:rPr>
                <w:rFonts w:ascii="Aptos" w:hAnsi="Aptos"/>
                <w:sz w:val="14"/>
              </w:rPr>
              <w:t>id = auth.users.id; display_name, avatar_path, country_code, city, joined_at, suspended_at</w:t>
            </w:r>
          </w:p>
        </w:tc>
        <w:tc>
          <w:tcPr>
            <w:tcW w:type="dxa" w:w="2232"/>
            <w:vAlign w:val="center"/>
            <w:shd w:fill="F2F6FA"/>
          </w:tcPr>
          <w:p>
            <w:pPr>
              <w:keepLines/>
              <w:spacing w:before="20" w:after="40" w:line="254" w:lineRule="auto"/>
            </w:pPr>
            <w:r>
              <w:rPr>
                <w:rFonts w:ascii="Aptos" w:hAnsi="Aptos"/>
                <w:sz w:val="14"/>
              </w:rPr>
              <w:t>1:1 User profile; no permanent buyer/seller role</w:t>
            </w:r>
          </w:p>
        </w:tc>
      </w:tr>
      <w:tr>
        <w:tc>
          <w:tcPr>
            <w:tcW w:type="dxa" w:w="1656"/>
            <w:vAlign w:val="center"/>
          </w:tcPr>
          <w:p>
            <w:pPr>
              <w:keepLines/>
              <w:spacing w:before="20" w:after="40" w:line="254" w:lineRule="auto"/>
            </w:pPr>
            <w:r>
              <w:rPr>
                <w:rFonts w:ascii="Aptos" w:hAnsi="Aptos"/>
                <w:sz w:val="14"/>
              </w:rPr>
              <w:t>user_private_contacts</w:t>
            </w:r>
          </w:p>
        </w:tc>
        <w:tc>
          <w:tcPr>
            <w:tcW w:type="dxa" w:w="6264"/>
            <w:vAlign w:val="center"/>
          </w:tcPr>
          <w:p>
            <w:pPr>
              <w:keepLines/>
              <w:spacing w:before="20" w:after="40" w:line="254" w:lineRule="auto"/>
            </w:pPr>
            <w:r>
              <w:rPr>
                <w:rFonts w:ascii="Aptos" w:hAnsi="Aptos"/>
                <w:sz w:val="14"/>
              </w:rPr>
              <w:t>user_id, phone_e164, phone_public_opt_in, verification flags</w:t>
            </w:r>
          </w:p>
        </w:tc>
        <w:tc>
          <w:tcPr>
            <w:tcW w:type="dxa" w:w="2232"/>
            <w:vAlign w:val="center"/>
          </w:tcPr>
          <w:p>
            <w:pPr>
              <w:keepLines/>
              <w:spacing w:before="20" w:after="40" w:line="254" w:lineRule="auto"/>
            </w:pPr>
            <w:r>
              <w:rPr>
                <w:rFonts w:ascii="Aptos" w:hAnsi="Aptos"/>
                <w:sz w:val="14"/>
              </w:rPr>
              <w:t>Owner or admin only; public opt-in projected separately</w:t>
            </w:r>
          </w:p>
        </w:tc>
      </w:tr>
      <w:tr>
        <w:tc>
          <w:tcPr>
            <w:tcW w:type="dxa" w:w="1656"/>
            <w:vAlign w:val="center"/>
            <w:shd w:fill="F2F6FA"/>
          </w:tcPr>
          <w:p>
            <w:pPr>
              <w:keepLines/>
              <w:spacing w:before="20" w:after="40" w:line="254" w:lineRule="auto"/>
            </w:pPr>
            <w:r>
              <w:rPr>
                <w:rFonts w:ascii="Aptos" w:hAnsi="Aptos"/>
                <w:sz w:val="14"/>
              </w:rPr>
              <w:t>user_verifications</w:t>
            </w:r>
          </w:p>
        </w:tc>
        <w:tc>
          <w:tcPr>
            <w:tcW w:type="dxa" w:w="6264"/>
            <w:vAlign w:val="center"/>
            <w:shd w:fill="F2F6FA"/>
          </w:tcPr>
          <w:p>
            <w:pPr>
              <w:keepLines/>
              <w:spacing w:before="20" w:after="40" w:line="254" w:lineRule="auto"/>
            </w:pPr>
            <w:r>
              <w:rPr>
                <w:rFonts w:ascii="Aptos" w:hAnsi="Aptos"/>
                <w:sz w:val="14"/>
              </w:rPr>
              <w:t>user_id, status, evidence_path, reviewer_id, reviewed_at</w:t>
            </w:r>
          </w:p>
        </w:tc>
        <w:tc>
          <w:tcPr>
            <w:tcW w:type="dxa" w:w="2232"/>
            <w:vAlign w:val="center"/>
            <w:shd w:fill="F2F6FA"/>
          </w:tcPr>
          <w:p>
            <w:pPr>
              <w:keepLines/>
              <w:spacing w:before="20" w:after="40" w:line="254" w:lineRule="auto"/>
            </w:pPr>
            <w:r>
              <w:rPr>
                <w:rFonts w:ascii="Aptos" w:hAnsi="Aptos"/>
                <w:sz w:val="14"/>
              </w:rPr>
              <w:t>Optional DEC-01; badge from approved status only</w:t>
            </w:r>
          </w:p>
        </w:tc>
      </w:tr>
      <w:tr>
        <w:tc>
          <w:tcPr>
            <w:tcW w:type="dxa" w:w="1656"/>
            <w:vAlign w:val="center"/>
          </w:tcPr>
          <w:p>
            <w:pPr>
              <w:keepLines/>
              <w:spacing w:before="20" w:after="40" w:line="254" w:lineRule="auto"/>
            </w:pPr>
            <w:r>
              <w:rPr>
                <w:rFonts w:ascii="Aptos" w:hAnsi="Aptos"/>
                <w:sz w:val="14"/>
              </w:rPr>
              <w:t>categories</w:t>
            </w:r>
          </w:p>
        </w:tc>
        <w:tc>
          <w:tcPr>
            <w:tcW w:type="dxa" w:w="6264"/>
            <w:vAlign w:val="center"/>
          </w:tcPr>
          <w:p>
            <w:pPr>
              <w:keepLines/>
              <w:spacing w:before="20" w:after="40" w:line="254" w:lineRule="auto"/>
            </w:pPr>
            <w:r>
              <w:rPr>
                <w:rFonts w:ascii="Aptos" w:hAnsi="Aptos"/>
                <w:sz w:val="14"/>
              </w:rPr>
              <w:t>id, parent_id, slug, name_en, name_fr, active, sort_order</w:t>
            </w:r>
          </w:p>
        </w:tc>
        <w:tc>
          <w:tcPr>
            <w:tcW w:type="dxa" w:w="2232"/>
            <w:vAlign w:val="center"/>
          </w:tcPr>
          <w:p>
            <w:pPr>
              <w:keepLines/>
              <w:spacing w:before="20" w:after="40" w:line="254" w:lineRule="auto"/>
            </w:pPr>
            <w:r>
              <w:rPr>
                <w:rFonts w:ascii="Aptos" w:hAnsi="Aptos"/>
                <w:sz w:val="14"/>
              </w:rPr>
              <w:t>Unique sibling slug; admin writes</w:t>
            </w:r>
          </w:p>
        </w:tc>
      </w:tr>
      <w:tr>
        <w:tc>
          <w:tcPr>
            <w:tcW w:type="dxa" w:w="1656"/>
            <w:vAlign w:val="center"/>
            <w:shd w:fill="F2F6FA"/>
          </w:tcPr>
          <w:p>
            <w:pPr>
              <w:keepLines/>
              <w:spacing w:before="20" w:after="40" w:line="254" w:lineRule="auto"/>
            </w:pPr>
            <w:r>
              <w:rPr>
                <w:rFonts w:ascii="Aptos" w:hAnsi="Aptos"/>
                <w:sz w:val="14"/>
              </w:rPr>
              <w:t>listings</w:t>
            </w:r>
          </w:p>
        </w:tc>
        <w:tc>
          <w:tcPr>
            <w:tcW w:type="dxa" w:w="6264"/>
            <w:vAlign w:val="center"/>
            <w:shd w:fill="F2F6FA"/>
          </w:tcPr>
          <w:p>
            <w:pPr>
              <w:keepLines/>
              <w:spacing w:before="20" w:after="40" w:line="254" w:lineRule="auto"/>
            </w:pPr>
            <w:r>
              <w:rPr>
                <w:rFonts w:ascii="Aptos" w:hAnsi="Aptos"/>
                <w:sz w:val="14"/>
              </w:rPr>
              <w:t>id, seller_id, category_id, title, description, price_minor, currency, negotiable, condition, country, region, city, status, timestamps</w:t>
            </w:r>
          </w:p>
        </w:tc>
        <w:tc>
          <w:tcPr>
            <w:tcW w:type="dxa" w:w="2232"/>
            <w:vAlign w:val="center"/>
            <w:shd w:fill="F2F6FA"/>
          </w:tcPr>
          <w:p>
            <w:pPr>
              <w:keepLines/>
              <w:spacing w:before="20" w:after="40" w:line="254" w:lineRule="auto"/>
            </w:pPr>
            <w:r>
              <w:rPr>
                <w:rFonts w:ascii="Aptos" w:hAnsi="Aptos"/>
                <w:sz w:val="14"/>
              </w:rPr>
              <w:t>One current owner; price &gt; 0; 1–8 images</w:t>
            </w:r>
          </w:p>
        </w:tc>
      </w:tr>
      <w:tr>
        <w:tc>
          <w:tcPr>
            <w:tcW w:type="dxa" w:w="1656"/>
            <w:vAlign w:val="center"/>
          </w:tcPr>
          <w:p>
            <w:pPr>
              <w:keepLines/>
              <w:spacing w:before="20" w:after="40" w:line="254" w:lineRule="auto"/>
            </w:pPr>
            <w:r>
              <w:rPr>
                <w:rFonts w:ascii="Aptos" w:hAnsi="Aptos"/>
                <w:sz w:val="14"/>
              </w:rPr>
              <w:t>listing_images</w:t>
            </w:r>
          </w:p>
        </w:tc>
        <w:tc>
          <w:tcPr>
            <w:tcW w:type="dxa" w:w="6264"/>
            <w:vAlign w:val="center"/>
          </w:tcPr>
          <w:p>
            <w:pPr>
              <w:keepLines/>
              <w:spacing w:before="20" w:after="40" w:line="254" w:lineRule="auto"/>
            </w:pPr>
            <w:r>
              <w:rPr>
                <w:rFonts w:ascii="Aptos" w:hAnsi="Aptos"/>
                <w:sz w:val="14"/>
              </w:rPr>
              <w:t>id, listing_id, storage_path, sort_order</w:t>
            </w:r>
          </w:p>
        </w:tc>
        <w:tc>
          <w:tcPr>
            <w:tcW w:type="dxa" w:w="2232"/>
            <w:vAlign w:val="center"/>
          </w:tcPr>
          <w:p>
            <w:pPr>
              <w:keepLines/>
              <w:spacing w:before="20" w:after="40" w:line="254" w:lineRule="auto"/>
            </w:pPr>
            <w:r>
              <w:rPr>
                <w:rFonts w:ascii="Aptos" w:hAnsi="Aptos"/>
                <w:sz w:val="14"/>
              </w:rPr>
              <w:t>Private uploads, public-safe resolved images; ordered 1–8</w:t>
            </w:r>
          </w:p>
        </w:tc>
      </w:tr>
      <w:tr>
        <w:tc>
          <w:tcPr>
            <w:tcW w:type="dxa" w:w="1656"/>
            <w:vAlign w:val="center"/>
            <w:shd w:fill="F2F6FA"/>
          </w:tcPr>
          <w:p>
            <w:pPr>
              <w:keepLines/>
              <w:spacing w:before="20" w:after="40" w:line="254" w:lineRule="auto"/>
            </w:pPr>
            <w:r>
              <w:rPr>
                <w:rFonts w:ascii="Aptos" w:hAnsi="Aptos"/>
                <w:sz w:val="14"/>
              </w:rPr>
              <w:t>favorites</w:t>
            </w:r>
          </w:p>
        </w:tc>
        <w:tc>
          <w:tcPr>
            <w:tcW w:type="dxa" w:w="6264"/>
            <w:vAlign w:val="center"/>
            <w:shd w:fill="F2F6FA"/>
          </w:tcPr>
          <w:p>
            <w:pPr>
              <w:keepLines/>
              <w:spacing w:before="20" w:after="40" w:line="254" w:lineRule="auto"/>
            </w:pPr>
            <w:r>
              <w:rPr>
                <w:rFonts w:ascii="Aptos" w:hAnsi="Aptos"/>
                <w:sz w:val="14"/>
              </w:rPr>
              <w:t>user_id, listing_id, created_at</w:t>
            </w:r>
          </w:p>
        </w:tc>
        <w:tc>
          <w:tcPr>
            <w:tcW w:type="dxa" w:w="2232"/>
            <w:vAlign w:val="center"/>
            <w:shd w:fill="F2F6FA"/>
          </w:tcPr>
          <w:p>
            <w:pPr>
              <w:keepLines/>
              <w:spacing w:before="20" w:after="40" w:line="254" w:lineRule="auto"/>
            </w:pPr>
            <w:r>
              <w:rPr>
                <w:rFonts w:ascii="Aptos" w:hAnsi="Aptos"/>
                <w:sz w:val="14"/>
              </w:rPr>
              <w:t>Unique(user_id, listing_id)</w:t>
            </w:r>
          </w:p>
        </w:tc>
      </w:tr>
      <w:tr>
        <w:tc>
          <w:tcPr>
            <w:tcW w:type="dxa" w:w="1656"/>
            <w:vAlign w:val="center"/>
          </w:tcPr>
          <w:p>
            <w:pPr>
              <w:keepLines/>
              <w:spacing w:before="20" w:after="40" w:line="254" w:lineRule="auto"/>
            </w:pPr>
            <w:r>
              <w:rPr>
                <w:rFonts w:ascii="Aptos" w:hAnsi="Aptos"/>
                <w:sz w:val="14"/>
              </w:rPr>
              <w:t>conversations</w:t>
            </w:r>
          </w:p>
        </w:tc>
        <w:tc>
          <w:tcPr>
            <w:tcW w:type="dxa" w:w="6264"/>
            <w:vAlign w:val="center"/>
          </w:tcPr>
          <w:p>
            <w:pPr>
              <w:keepLines/>
              <w:spacing w:before="20" w:after="40" w:line="254" w:lineRule="auto"/>
            </w:pPr>
            <w:r>
              <w:rPr>
                <w:rFonts w:ascii="Aptos" w:hAnsi="Aptos"/>
                <w:sz w:val="14"/>
              </w:rPr>
              <w:t>id, listing_id, buyer_id, seller_id, created_at</w:t>
            </w:r>
          </w:p>
        </w:tc>
        <w:tc>
          <w:tcPr>
            <w:tcW w:type="dxa" w:w="2232"/>
            <w:vAlign w:val="center"/>
          </w:tcPr>
          <w:p>
            <w:pPr>
              <w:keepLines/>
              <w:spacing w:before="20" w:after="40" w:line="254" w:lineRule="auto"/>
            </w:pPr>
            <w:r>
              <w:rPr>
                <w:rFonts w:ascii="Aptos" w:hAnsi="Aptos"/>
                <w:sz w:val="14"/>
              </w:rPr>
              <w:t>Participants distinct; unique buyer/listing active thread</w:t>
            </w:r>
          </w:p>
        </w:tc>
      </w:tr>
      <w:tr>
        <w:tc>
          <w:tcPr>
            <w:tcW w:type="dxa" w:w="1656"/>
            <w:vAlign w:val="center"/>
            <w:shd w:fill="F2F6FA"/>
          </w:tcPr>
          <w:p>
            <w:pPr>
              <w:keepLines/>
              <w:spacing w:before="20" w:after="40" w:line="254" w:lineRule="auto"/>
            </w:pPr>
            <w:r>
              <w:rPr>
                <w:rFonts w:ascii="Aptos" w:hAnsi="Aptos"/>
                <w:sz w:val="14"/>
              </w:rPr>
              <w:t>messages</w:t>
            </w:r>
          </w:p>
        </w:tc>
        <w:tc>
          <w:tcPr>
            <w:tcW w:type="dxa" w:w="6264"/>
            <w:vAlign w:val="center"/>
            <w:shd w:fill="F2F6FA"/>
          </w:tcPr>
          <w:p>
            <w:pPr>
              <w:keepLines/>
              <w:spacing w:before="20" w:after="40" w:line="254" w:lineRule="auto"/>
            </w:pPr>
            <w:r>
              <w:rPr>
                <w:rFonts w:ascii="Aptos" w:hAnsi="Aptos"/>
                <w:sz w:val="14"/>
              </w:rPr>
              <w:t>id, conversation_id, sender_id, body, created_at, system_type</w:t>
            </w:r>
          </w:p>
        </w:tc>
        <w:tc>
          <w:tcPr>
            <w:tcW w:type="dxa" w:w="2232"/>
            <w:vAlign w:val="center"/>
            <w:shd w:fill="F2F6FA"/>
          </w:tcPr>
          <w:p>
            <w:pPr>
              <w:keepLines/>
              <w:spacing w:before="20" w:after="40" w:line="254" w:lineRule="auto"/>
            </w:pPr>
            <w:r>
              <w:rPr>
                <w:rFonts w:ascii="Aptos" w:hAnsi="Aptos"/>
                <w:sz w:val="14"/>
              </w:rPr>
              <w:t>Participant only; no arbitrary sender substitution</w:t>
            </w:r>
          </w:p>
        </w:tc>
      </w:tr>
      <w:tr>
        <w:tc>
          <w:tcPr>
            <w:tcW w:type="dxa" w:w="1656"/>
            <w:vAlign w:val="center"/>
          </w:tcPr>
          <w:p>
            <w:pPr>
              <w:keepLines/>
              <w:spacing w:before="20" w:after="40" w:line="254" w:lineRule="auto"/>
            </w:pPr>
            <w:r>
              <w:rPr>
                <w:rFonts w:ascii="Aptos" w:hAnsi="Aptos"/>
                <w:sz w:val="14"/>
              </w:rPr>
              <w:t>offers</w:t>
            </w:r>
          </w:p>
        </w:tc>
        <w:tc>
          <w:tcPr>
            <w:tcW w:type="dxa" w:w="6264"/>
            <w:vAlign w:val="center"/>
          </w:tcPr>
          <w:p>
            <w:pPr>
              <w:keepLines/>
              <w:spacing w:before="20" w:after="40" w:line="254" w:lineRule="auto"/>
            </w:pPr>
            <w:r>
              <w:rPr>
                <w:rFonts w:ascii="Aptos" w:hAnsi="Aptos"/>
                <w:sz w:val="14"/>
              </w:rPr>
              <w:t>id, conversation_id, listing_id, proposer_id, recipient_id, amount_minor, currency, status, parent_offer_id, created_at</w:t>
            </w:r>
          </w:p>
        </w:tc>
        <w:tc>
          <w:tcPr>
            <w:tcW w:type="dxa" w:w="2232"/>
            <w:vAlign w:val="center"/>
          </w:tcPr>
          <w:p>
            <w:pPr>
              <w:keepLines/>
              <w:spacing w:before="20" w:after="40" w:line="254" w:lineRule="auto"/>
            </w:pPr>
            <w:r>
              <w:rPr>
                <w:rFonts w:ascii="Aptos" w:hAnsi="Aptos"/>
                <w:sz w:val="14"/>
              </w:rPr>
              <w:t>Structured immutable history; server transitions</w:t>
            </w:r>
          </w:p>
        </w:tc>
      </w:tr>
      <w:tr>
        <w:tc>
          <w:tcPr>
            <w:tcW w:type="dxa" w:w="1656"/>
            <w:vAlign w:val="center"/>
            <w:shd w:fill="F2F6FA"/>
          </w:tcPr>
          <w:p>
            <w:pPr>
              <w:keepLines/>
              <w:spacing w:before="20" w:after="40" w:line="254" w:lineRule="auto"/>
            </w:pPr>
            <w:r>
              <w:rPr>
                <w:rFonts w:ascii="Aptos" w:hAnsi="Aptos"/>
                <w:sz w:val="14"/>
              </w:rPr>
              <w:t>deals</w:t>
            </w:r>
          </w:p>
        </w:tc>
        <w:tc>
          <w:tcPr>
            <w:tcW w:type="dxa" w:w="6264"/>
            <w:vAlign w:val="center"/>
            <w:shd w:fill="F2F6FA"/>
          </w:tcPr>
          <w:p>
            <w:pPr>
              <w:keepLines/>
              <w:spacing w:before="20" w:after="40" w:line="254" w:lineRule="auto"/>
            </w:pPr>
            <w:r>
              <w:rPr>
                <w:rFonts w:ascii="Aptos" w:hAnsi="Aptos"/>
                <w:sz w:val="14"/>
              </w:rPr>
              <w:t>id, listing_id, accepted_offer_id, buyer_id, seller_id, original_amount_minor, agreed_amount_minor, currency, transaction_type nullable, status, completed_at</w:t>
            </w:r>
          </w:p>
        </w:tc>
        <w:tc>
          <w:tcPr>
            <w:tcW w:type="dxa" w:w="2232"/>
            <w:vAlign w:val="center"/>
            <w:shd w:fill="F2F6FA"/>
          </w:tcPr>
          <w:p>
            <w:pPr>
              <w:keepLines/>
              <w:spacing w:before="20" w:after="40" w:line="254" w:lineRule="auto"/>
            </w:pPr>
            <w:r>
              <w:rPr>
                <w:rFonts w:ascii="Aptos" w:hAnsi="Aptos"/>
                <w:sz w:val="14"/>
              </w:rPr>
              <w:t>Unique successful/reserving Deal per Listing; one offer snapshot</w:t>
            </w:r>
          </w:p>
        </w:tc>
      </w:tr>
      <w:tr>
        <w:tc>
          <w:tcPr>
            <w:tcW w:type="dxa" w:w="1656"/>
            <w:vAlign w:val="center"/>
          </w:tcPr>
          <w:p>
            <w:pPr>
              <w:keepLines/>
              <w:spacing w:before="20" w:after="40" w:line="254" w:lineRule="auto"/>
            </w:pPr>
            <w:r>
              <w:rPr>
                <w:rFonts w:ascii="Aptos" w:hAnsi="Aptos"/>
                <w:sz w:val="14"/>
              </w:rPr>
              <w:t>payments</w:t>
            </w:r>
          </w:p>
        </w:tc>
        <w:tc>
          <w:tcPr>
            <w:tcW w:type="dxa" w:w="6264"/>
            <w:vAlign w:val="center"/>
          </w:tcPr>
          <w:p>
            <w:pPr>
              <w:keepLines/>
              <w:spacing w:before="20" w:after="40" w:line="254" w:lineRule="auto"/>
            </w:pPr>
            <w:r>
              <w:rPr>
                <w:rFonts w:ascii="Aptos" w:hAnsi="Aptos"/>
                <w:sz w:val="14"/>
              </w:rPr>
              <w:t>id, deal_id, provider, provider_reference, amount_minor, currency, status, verified_at</w:t>
            </w:r>
          </w:p>
        </w:tc>
        <w:tc>
          <w:tcPr>
            <w:tcW w:type="dxa" w:w="2232"/>
            <w:vAlign w:val="center"/>
          </w:tcPr>
          <w:p>
            <w:pPr>
              <w:keepLines/>
              <w:spacing w:before="20" w:after="40" w:line="254" w:lineRule="auto"/>
            </w:pPr>
            <w:r>
              <w:rPr>
                <w:rFonts w:ascii="Aptos" w:hAnsi="Aptos"/>
                <w:sz w:val="14"/>
              </w:rPr>
              <w:t>Unique(provider, reference); server writable</w:t>
            </w:r>
          </w:p>
        </w:tc>
      </w:tr>
      <w:tr>
        <w:tc>
          <w:tcPr>
            <w:tcW w:type="dxa" w:w="1656"/>
            <w:vAlign w:val="center"/>
            <w:shd w:fill="F2F6FA"/>
          </w:tcPr>
          <w:p>
            <w:pPr>
              <w:keepLines/>
              <w:spacing w:before="20" w:after="40" w:line="254" w:lineRule="auto"/>
            </w:pPr>
            <w:r>
              <w:rPr>
                <w:rFonts w:ascii="Aptos" w:hAnsi="Aptos"/>
                <w:sz w:val="14"/>
              </w:rPr>
              <w:t>payment_events</w:t>
            </w:r>
          </w:p>
        </w:tc>
        <w:tc>
          <w:tcPr>
            <w:tcW w:type="dxa" w:w="6264"/>
            <w:vAlign w:val="center"/>
            <w:shd w:fill="F2F6FA"/>
          </w:tcPr>
          <w:p>
            <w:pPr>
              <w:keepLines/>
              <w:spacing w:before="20" w:after="40" w:line="254" w:lineRule="auto"/>
            </w:pPr>
            <w:r>
              <w:rPr>
                <w:rFonts w:ascii="Aptos" w:hAnsi="Aptos"/>
                <w:sz w:val="14"/>
              </w:rPr>
              <w:t>id, provider, event_id/reference, event_type, raw_event_ref, received_at</w:t>
            </w:r>
          </w:p>
        </w:tc>
        <w:tc>
          <w:tcPr>
            <w:tcW w:type="dxa" w:w="2232"/>
            <w:vAlign w:val="center"/>
            <w:shd w:fill="F2F6FA"/>
          </w:tcPr>
          <w:p>
            <w:pPr>
              <w:keepLines/>
              <w:spacing w:before="20" w:after="40" w:line="254" w:lineRule="auto"/>
            </w:pPr>
            <w:r>
              <w:rPr>
                <w:rFonts w:ascii="Aptos" w:hAnsi="Aptos"/>
                <w:sz w:val="14"/>
              </w:rPr>
              <w:t>Idempotent processing; no card details</w:t>
            </w:r>
          </w:p>
        </w:tc>
      </w:tr>
      <w:tr>
        <w:tc>
          <w:tcPr>
            <w:tcW w:type="dxa" w:w="1656"/>
            <w:vAlign w:val="center"/>
          </w:tcPr>
          <w:p>
            <w:pPr>
              <w:keepLines/>
              <w:spacing w:before="20" w:after="40" w:line="254" w:lineRule="auto"/>
            </w:pPr>
            <w:r>
              <w:rPr>
                <w:rFonts w:ascii="Aptos" w:hAnsi="Aptos"/>
                <w:sz w:val="14"/>
              </w:rPr>
              <w:t>payouts</w:t>
            </w:r>
          </w:p>
        </w:tc>
        <w:tc>
          <w:tcPr>
            <w:tcW w:type="dxa" w:w="6264"/>
            <w:vAlign w:val="center"/>
          </w:tcPr>
          <w:p>
            <w:pPr>
              <w:keepLines/>
              <w:spacing w:before="20" w:after="40" w:line="254" w:lineRule="auto"/>
            </w:pPr>
            <w:r>
              <w:rPr>
                <w:rFonts w:ascii="Aptos" w:hAnsi="Aptos"/>
                <w:sz w:val="14"/>
              </w:rPr>
              <w:t>id, deal_id, provider, provider_reference, amount_minor, currency, status, eligibility_at</w:t>
            </w:r>
          </w:p>
        </w:tc>
        <w:tc>
          <w:tcPr>
            <w:tcW w:type="dxa" w:w="2232"/>
            <w:vAlign w:val="center"/>
          </w:tcPr>
          <w:p>
            <w:pPr>
              <w:keepLines/>
              <w:spacing w:before="20" w:after="40" w:line="254" w:lineRule="auto"/>
            </w:pPr>
            <w:r>
              <w:rPr>
                <w:rFonts w:ascii="Aptos" w:hAnsi="Aptos"/>
                <w:sz w:val="14"/>
              </w:rPr>
              <w:t>Distinct from Payment; no payout while disputed</w:t>
            </w:r>
          </w:p>
        </w:tc>
      </w:tr>
      <w:tr>
        <w:tc>
          <w:tcPr>
            <w:tcW w:type="dxa" w:w="1656"/>
            <w:vAlign w:val="center"/>
            <w:shd w:fill="F2F6FA"/>
          </w:tcPr>
          <w:p>
            <w:pPr>
              <w:keepLines/>
              <w:spacing w:before="20" w:after="40" w:line="254" w:lineRule="auto"/>
            </w:pPr>
            <w:r>
              <w:rPr>
                <w:rFonts w:ascii="Aptos" w:hAnsi="Aptos"/>
                <w:sz w:val="14"/>
              </w:rPr>
              <w:t>handover_codes</w:t>
            </w:r>
          </w:p>
        </w:tc>
        <w:tc>
          <w:tcPr>
            <w:tcW w:type="dxa" w:w="6264"/>
            <w:vAlign w:val="center"/>
            <w:shd w:fill="F2F6FA"/>
          </w:tcPr>
          <w:p>
            <w:pPr>
              <w:keepLines/>
              <w:spacing w:before="20" w:after="40" w:line="254" w:lineRule="auto"/>
            </w:pPr>
            <w:r>
              <w:rPr>
                <w:rFonts w:ascii="Aptos" w:hAnsi="Aptos"/>
                <w:sz w:val="14"/>
              </w:rPr>
              <w:t>deal_id, hashed_code, expires_at, attempt_count, consumed_at</w:t>
            </w:r>
          </w:p>
        </w:tc>
        <w:tc>
          <w:tcPr>
            <w:tcW w:type="dxa" w:w="2232"/>
            <w:vAlign w:val="center"/>
            <w:shd w:fill="F2F6FA"/>
          </w:tcPr>
          <w:p>
            <w:pPr>
              <w:keepLines/>
              <w:spacing w:before="20" w:after="40" w:line="254" w:lineRule="auto"/>
            </w:pPr>
            <w:r>
              <w:rPr>
                <w:rFonts w:ascii="Aptos" w:hAnsi="Aptos"/>
                <w:sz w:val="14"/>
              </w:rPr>
              <w:t>Code never stored plaintext; seller verifies</w:t>
            </w:r>
          </w:p>
        </w:tc>
      </w:tr>
      <w:tr>
        <w:tc>
          <w:tcPr>
            <w:tcW w:type="dxa" w:w="1656"/>
            <w:vAlign w:val="center"/>
          </w:tcPr>
          <w:p>
            <w:pPr>
              <w:keepLines/>
              <w:spacing w:before="20" w:after="40" w:line="254" w:lineRule="auto"/>
            </w:pPr>
            <w:r>
              <w:rPr>
                <w:rFonts w:ascii="Aptos" w:hAnsi="Aptos"/>
                <w:sz w:val="14"/>
              </w:rPr>
              <w:t>deal_confirmations</w:t>
            </w:r>
          </w:p>
        </w:tc>
        <w:tc>
          <w:tcPr>
            <w:tcW w:type="dxa" w:w="6264"/>
            <w:vAlign w:val="center"/>
          </w:tcPr>
          <w:p>
            <w:pPr>
              <w:keepLines/>
              <w:spacing w:before="20" w:after="40" w:line="254" w:lineRule="auto"/>
            </w:pPr>
            <w:r>
              <w:rPr>
                <w:rFonts w:ascii="Aptos" w:hAnsi="Aptos"/>
                <w:sz w:val="14"/>
              </w:rPr>
              <w:t>deal_id, user_id, mode, confirmed_at</w:t>
            </w:r>
          </w:p>
        </w:tc>
        <w:tc>
          <w:tcPr>
            <w:tcW w:type="dxa" w:w="2232"/>
            <w:vAlign w:val="center"/>
          </w:tcPr>
          <w:p>
            <w:pPr>
              <w:keepLines/>
              <w:spacing w:before="20" w:after="40" w:line="254" w:lineRule="auto"/>
            </w:pPr>
            <w:r>
              <w:rPr>
                <w:rFonts w:ascii="Aptos" w:hAnsi="Aptos"/>
                <w:sz w:val="14"/>
              </w:rPr>
              <w:t>Offline requires both; unique(deal_id,user_id)</w:t>
            </w:r>
          </w:p>
        </w:tc>
      </w:tr>
      <w:tr>
        <w:tc>
          <w:tcPr>
            <w:tcW w:type="dxa" w:w="1656"/>
            <w:vAlign w:val="center"/>
            <w:shd w:fill="F2F6FA"/>
          </w:tcPr>
          <w:p>
            <w:pPr>
              <w:keepLines/>
              <w:spacing w:before="20" w:after="40" w:line="254" w:lineRule="auto"/>
            </w:pPr>
            <w:r>
              <w:rPr>
                <w:rFonts w:ascii="Aptos" w:hAnsi="Aptos"/>
                <w:sz w:val="14"/>
              </w:rPr>
              <w:t>ratings</w:t>
            </w:r>
          </w:p>
        </w:tc>
        <w:tc>
          <w:tcPr>
            <w:tcW w:type="dxa" w:w="6264"/>
            <w:vAlign w:val="center"/>
            <w:shd w:fill="F2F6FA"/>
          </w:tcPr>
          <w:p>
            <w:pPr>
              <w:keepLines/>
              <w:spacing w:before="20" w:after="40" w:line="254" w:lineRule="auto"/>
            </w:pPr>
            <w:r>
              <w:rPr>
                <w:rFonts w:ascii="Aptos" w:hAnsi="Aptos"/>
                <w:sz w:val="14"/>
              </w:rPr>
              <w:t>id, deal_id, author_id, recipient_id, stars, comment, created_at</w:t>
            </w:r>
          </w:p>
        </w:tc>
        <w:tc>
          <w:tcPr>
            <w:tcW w:type="dxa" w:w="2232"/>
            <w:vAlign w:val="center"/>
            <w:shd w:fill="F2F6FA"/>
          </w:tcPr>
          <w:p>
            <w:pPr>
              <w:keepLines/>
              <w:spacing w:before="20" w:after="40" w:line="254" w:lineRule="auto"/>
            </w:pPr>
            <w:r>
              <w:rPr>
                <w:rFonts w:ascii="Aptos" w:hAnsi="Aptos"/>
                <w:sz w:val="14"/>
              </w:rPr>
              <w:t>Completed Deal only; one each direction</w:t>
            </w:r>
          </w:p>
        </w:tc>
      </w:tr>
      <w:tr>
        <w:tc>
          <w:tcPr>
            <w:tcW w:type="dxa" w:w="1656"/>
            <w:vAlign w:val="center"/>
          </w:tcPr>
          <w:p>
            <w:pPr>
              <w:keepLines/>
              <w:spacing w:before="20" w:after="40" w:line="254" w:lineRule="auto"/>
            </w:pPr>
            <w:r>
              <w:rPr>
                <w:rFonts w:ascii="Aptos" w:hAnsi="Aptos"/>
                <w:sz w:val="14"/>
              </w:rPr>
              <w:t>reports</w:t>
            </w:r>
          </w:p>
        </w:tc>
        <w:tc>
          <w:tcPr>
            <w:tcW w:type="dxa" w:w="6264"/>
            <w:vAlign w:val="center"/>
          </w:tcPr>
          <w:p>
            <w:pPr>
              <w:keepLines/>
              <w:spacing w:before="20" w:after="40" w:line="254" w:lineRule="auto"/>
            </w:pPr>
            <w:r>
              <w:rPr>
                <w:rFonts w:ascii="Aptos" w:hAnsi="Aptos"/>
                <w:sz w:val="14"/>
              </w:rPr>
              <w:t>id, reporter_id, target_kind, target_id, details, status, created_at</w:t>
            </w:r>
          </w:p>
        </w:tc>
        <w:tc>
          <w:tcPr>
            <w:tcW w:type="dxa" w:w="2232"/>
            <w:vAlign w:val="center"/>
          </w:tcPr>
          <w:p>
            <w:pPr>
              <w:keepLines/>
              <w:spacing w:before="20" w:after="40" w:line="254" w:lineRule="auto"/>
            </w:pPr>
            <w:r>
              <w:rPr>
                <w:rFonts w:ascii="Aptos" w:hAnsi="Aptos"/>
                <w:sz w:val="14"/>
              </w:rPr>
              <w:t>Admin review and controlled visibility</w:t>
            </w:r>
          </w:p>
        </w:tc>
      </w:tr>
      <w:tr>
        <w:tc>
          <w:tcPr>
            <w:tcW w:type="dxa" w:w="1656"/>
            <w:vAlign w:val="center"/>
            <w:shd w:fill="F2F6FA"/>
          </w:tcPr>
          <w:p>
            <w:pPr>
              <w:keepLines/>
              <w:spacing w:before="20" w:after="40" w:line="254" w:lineRule="auto"/>
            </w:pPr>
            <w:r>
              <w:rPr>
                <w:rFonts w:ascii="Aptos" w:hAnsi="Aptos"/>
                <w:sz w:val="14"/>
              </w:rPr>
              <w:t>dispute_evidence</w:t>
            </w:r>
          </w:p>
        </w:tc>
        <w:tc>
          <w:tcPr>
            <w:tcW w:type="dxa" w:w="6264"/>
            <w:vAlign w:val="center"/>
            <w:shd w:fill="F2F6FA"/>
          </w:tcPr>
          <w:p>
            <w:pPr>
              <w:keepLines/>
              <w:spacing w:before="20" w:after="40" w:line="254" w:lineRule="auto"/>
            </w:pPr>
            <w:r>
              <w:rPr>
                <w:rFonts w:ascii="Aptos" w:hAnsi="Aptos"/>
                <w:sz w:val="14"/>
              </w:rPr>
              <w:t>id, deal_id, uploader_id, private_storage_path, created_at</w:t>
            </w:r>
          </w:p>
        </w:tc>
        <w:tc>
          <w:tcPr>
            <w:tcW w:type="dxa" w:w="2232"/>
            <w:vAlign w:val="center"/>
            <w:shd w:fill="F2F6FA"/>
          </w:tcPr>
          <w:p>
            <w:pPr>
              <w:keepLines/>
              <w:spacing w:before="20" w:after="40" w:line="254" w:lineRule="auto"/>
            </w:pPr>
            <w:r>
              <w:rPr>
                <w:rFonts w:ascii="Aptos" w:hAnsi="Aptos"/>
                <w:sz w:val="14"/>
              </w:rPr>
              <w:t>Authorized participants/admin only</w:t>
            </w:r>
          </w:p>
        </w:tc>
      </w:tr>
      <w:tr>
        <w:tc>
          <w:tcPr>
            <w:tcW w:type="dxa" w:w="1656"/>
            <w:vAlign w:val="center"/>
          </w:tcPr>
          <w:p>
            <w:pPr>
              <w:keepLines/>
              <w:spacing w:before="20" w:after="40" w:line="254" w:lineRule="auto"/>
            </w:pPr>
            <w:r>
              <w:rPr>
                <w:rFonts w:ascii="Aptos" w:hAnsi="Aptos"/>
                <w:sz w:val="14"/>
              </w:rPr>
              <w:t>audit_logs</w:t>
            </w:r>
          </w:p>
        </w:tc>
        <w:tc>
          <w:tcPr>
            <w:tcW w:type="dxa" w:w="6264"/>
            <w:vAlign w:val="center"/>
          </w:tcPr>
          <w:p>
            <w:pPr>
              <w:keepLines/>
              <w:spacing w:before="20" w:after="40" w:line="254" w:lineRule="auto"/>
            </w:pPr>
            <w:r>
              <w:rPr>
                <w:rFonts w:ascii="Aptos" w:hAnsi="Aptos"/>
                <w:sz w:val="14"/>
              </w:rPr>
              <w:t>id, actor_id, action, target_kind, target_id, metadata, created_at</w:t>
            </w:r>
          </w:p>
        </w:tc>
        <w:tc>
          <w:tcPr>
            <w:tcW w:type="dxa" w:w="2232"/>
            <w:vAlign w:val="center"/>
          </w:tcPr>
          <w:p>
            <w:pPr>
              <w:keepLines/>
              <w:spacing w:before="20" w:after="40" w:line="254" w:lineRule="auto"/>
            </w:pPr>
            <w:r>
              <w:rPr>
                <w:rFonts w:ascii="Aptos" w:hAnsi="Aptos"/>
                <w:sz w:val="14"/>
              </w:rPr>
              <w:t>Append-only server/admin operations</w:t>
            </w:r>
          </w:p>
        </w:tc>
      </w:tr>
    </w:tbl>
    <w:p>
      <w:pPr>
        <w:pStyle w:val="VittoAnnexSmall"/>
      </w:pPr>
    </w:p>
    <w:p>
      <w:pPr>
        <w:pStyle w:val="VittoAnnexH2"/>
      </w:pPr>
      <w:r>
        <w:t>30.1 Data conventions</w:t>
      </w:r>
    </w:p>
    <w:p>
      <w:pPr>
        <w:pStyle w:val="VittoAnnexText"/>
        <w:ind w:left="302" w:hanging="187"/>
      </w:pPr>
      <w:r>
        <w:rPr>
          <w:b/>
        </w:rPr>
        <w:t xml:space="preserve">•  </w:t>
      </w:r>
      <w:r>
        <w:t>All primary IDs UUID; user foreign keys reference auth.users through profiles. Add database FK constraints and indexes for lookups.</w:t>
      </w:r>
    </w:p>
    <w:p>
      <w:pPr>
        <w:pStyle w:val="VittoAnnexText"/>
        <w:ind w:left="302" w:hanging="187"/>
      </w:pPr>
      <w:r>
        <w:rPr>
          <w:b/>
        </w:rPr>
        <w:t xml:space="preserve">•  </w:t>
      </w:r>
      <w:r>
        <w:t>Use UTC timestamptz, and render locally in the Flutter UI. Record provider event timestamp separately.</w:t>
      </w:r>
    </w:p>
    <w:p>
      <w:pPr>
        <w:pStyle w:val="VittoAnnexText"/>
        <w:ind w:left="302" w:hanging="187"/>
      </w:pPr>
      <w:r>
        <w:rPr>
          <w:b/>
        </w:rPr>
        <w:t xml:space="preserve">•  </w:t>
      </w:r>
      <w:r>
        <w:t>Store prices as integer minor units with a currency exponent configuration (NGN=2 and XOF=0 for displayed unit handling, subject to provider API representation checks). Never store prices as floating point.</w:t>
      </w:r>
    </w:p>
    <w:p>
      <w:pPr>
        <w:pStyle w:val="VittoAnnexText"/>
        <w:ind w:left="302" w:hanging="187"/>
      </w:pPr>
      <w:r>
        <w:rPr>
          <w:b/>
        </w:rPr>
        <w:t xml:space="preserve">•  </w:t>
      </w:r>
      <w:r>
        <w:t>Deal stores a price/currency snapshot at Offer acceptance. Editing a Listing later cannot rewrite a past Deal.</w:t>
      </w:r>
    </w:p>
    <w:p>
      <w:pPr>
        <w:pStyle w:val="VittoAnnexText"/>
        <w:ind w:left="302" w:hanging="187"/>
      </w:pPr>
      <w:r>
        <w:rPr>
          <w:b/>
        </w:rPr>
        <w:t xml:space="preserve">•  </w:t>
      </w:r>
      <w:r>
        <w:t>Enforce listings country/currency pairing: Nigeria/NGN; Benin/XOF. No automatic conversion or mixed-currency Deal.</w:t>
      </w:r>
    </w:p>
    <w:p>
      <w:pPr>
        <w:pStyle w:val="VittoAnnexText"/>
        <w:ind w:left="302" w:hanging="187"/>
      </w:pPr>
      <w:r>
        <w:rPr>
          <w:b/>
        </w:rPr>
        <w:t xml:space="preserve">•  </w:t>
      </w:r>
      <w:r>
        <w:t>Use server-generated created_at/updated_at; clients cannot forge seller_id, buyer_id, reviewer_id, admin role or payment status.</w:t>
      </w:r>
    </w:p>
    <w:p>
      <w:pPr>
        <w:pStyle w:val="VittoAnnexText"/>
        <w:ind w:left="302" w:hanging="187"/>
      </w:pPr>
      <w:r>
        <w:rPr>
          <w:b/>
        </w:rPr>
        <w:t xml:space="preserve">•  </w:t>
      </w:r>
      <w:r>
        <w:t>Use server-managed transactional counters/views for reputation; never let clients write rating averages or verified badge status.</w:t>
      </w:r>
    </w:p>
    <w:p>
      <w:pPr>
        <w:pStyle w:val="VittoAnnexText"/>
        <w:ind w:left="302" w:hanging="187"/>
      </w:pPr>
      <w:r>
        <w:rPr>
          <w:b/>
        </w:rPr>
        <w:t xml:space="preserve">•  </w:t>
      </w:r>
      <w:r>
        <w:t>Use soft status changes for sold/archived/suspended records, preserve ledger and dispute audit history.</w:t>
      </w:r>
    </w:p>
    <w:p>
      <w:pPr>
        <w:pStyle w:val="VittoAnnexH2"/>
      </w:pPr>
      <w:r>
        <w:t>30.2 Database migrations / indexing</w:t>
      </w:r>
    </w:p>
    <w:tbl>
      <w:tblPr>
        <w:tblW w:type="auto" w:w="0"/>
        <w:tblLook w:firstColumn="1" w:firstRow="1" w:lastColumn="0" w:lastRow="0" w:noHBand="0" w:noVBand="1" w:val="04A0"/>
      </w:tblPr>
      <w:tblGrid>
        <w:gridCol w:w="9936"/>
      </w:tblGrid>
      <w:tr>
        <w:tc>
          <w:tcPr>
            <w:tcW w:type="dxa" w:w="9936"/>
            <w:shd w:fill="F1F4F8"/>
          </w:tcPr>
          <w:p>
            <w:pPr>
              <w:pStyle w:val="VittoAnnexCode"/>
            </w:pPr>
            <w:r>
              <w:rPr>
                <w:rFonts w:ascii="Consolas" w:hAnsi="Consolas"/>
                <w:sz w:val="15"/>
              </w:rPr>
              <w:t>supabase/migrations/000001_extensions.sql</w:t>
            </w:r>
            <w:r>
              <w:br/>
            </w:r>
            <w:r>
              <w:rPr>
                <w:rFonts w:ascii="Consolas" w:hAnsi="Consolas"/>
                <w:sz w:val="15"/>
              </w:rPr>
              <w:t>supabase/migrations/000002_profiles_categories.sql</w:t>
            </w:r>
            <w:r>
              <w:br/>
            </w:r>
            <w:r>
              <w:rPr>
                <w:rFonts w:ascii="Consolas" w:hAnsi="Consolas"/>
                <w:sz w:val="15"/>
              </w:rPr>
              <w:t>supabase/migrations/000003_listings_storage_rls.sql</w:t>
            </w:r>
            <w:r>
              <w:br/>
            </w:r>
            <w:r>
              <w:rPr>
                <w:rFonts w:ascii="Consolas" w:hAnsi="Consolas"/>
                <w:sz w:val="15"/>
              </w:rPr>
              <w:t>supabase/migrations/000004_conversations_offers.sql</w:t>
            </w:r>
            <w:r>
              <w:br/>
            </w:r>
            <w:r>
              <w:rPr>
                <w:rFonts w:ascii="Consolas" w:hAnsi="Consolas"/>
                <w:sz w:val="15"/>
              </w:rPr>
              <w:t>supabase/migrations/000005_deals_confirmations.sql</w:t>
            </w:r>
            <w:r>
              <w:br/>
            </w:r>
            <w:r>
              <w:rPr>
                <w:rFonts w:ascii="Consolas" w:hAnsi="Consolas"/>
                <w:sz w:val="15"/>
              </w:rPr>
              <w:t>supabase/migrations/000006_payments_payouts.sql</w:t>
            </w:r>
            <w:r>
              <w:br/>
            </w:r>
            <w:r>
              <w:rPr>
                <w:rFonts w:ascii="Consolas" w:hAnsi="Consolas"/>
                <w:sz w:val="15"/>
              </w:rPr>
              <w:t>supabase/migrations/000007_ratings_reports_admin.sql</w:t>
            </w:r>
            <w:r>
              <w:br/>
            </w:r>
            <w:r>
              <w:rPr>
                <w:rFonts w:ascii="Consolas" w:hAnsi="Consolas"/>
                <w:sz w:val="15"/>
              </w:rPr>
              <w:t>supabase/seed.sql</w:t>
            </w:r>
            <w:r>
              <w:br/>
            </w:r>
            <w:r>
              <w:rPr>
                <w:rFonts w:ascii="Consolas" w:hAnsi="Consolas"/>
                <w:sz w:val="15"/>
              </w:rPr>
              <w:t>supabase/tests/rls_*.sql</w:t>
            </w:r>
          </w:p>
        </w:tc>
      </w:tr>
    </w:tbl>
    <w:p>
      <w:pPr>
        <w:pStyle w:val="VittoAnnexSmall"/>
      </w:pPr>
    </w:p>
    <w:p>
      <w:pPr>
        <w:pStyle w:val="VittoAnnexText"/>
      </w:pPr>
      <w:r>
        <w:t>Recommended indexes: listings(status,country,category_id,created_at), listings(seller_id,status), GIN full-text/search vector when needed, offers(conversation_id,created_at), messages(conversation_id,created_at), deals(buyer_id/status), deals(seller_id/status), payments(provider,provider_reference). Manage all schema changes through migrations, never via ad-hoc production dashboard edits.</w:t>
      </w:r>
    </w:p>
    <w:p>
      <w:pPr>
        <w:pStyle w:val="VittoAnnexH1"/>
      </w:pPr>
      <w:r>
        <w:t>31. State machines, race conditions and invariants</w:t>
      </w:r>
    </w:p>
    <w:p>
      <w:pPr>
        <w:pStyle w:val="VittoAnnexH2"/>
      </w:pPr>
      <w:r>
        <w:t>31.1 Canonical states copied from Part I</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1584"/>
            <w:shd w:fill="203753"/>
          </w:tcPr>
          <w:p>
            <w:pPr>
              <w:spacing w:before="40" w:after="40"/>
            </w:pPr>
            <w:r>
              <w:rPr>
                <w:rFonts w:ascii="Aptos" w:hAnsi="Aptos"/>
                <w:b/>
                <w:color w:val="FFFFFF"/>
                <w:sz w:val="16"/>
              </w:rPr>
              <w:t>Entity</w:t>
            </w:r>
          </w:p>
        </w:tc>
        <w:tc>
          <w:tcPr>
            <w:tcW w:type="dxa" w:w="8568"/>
            <w:shd w:fill="203753"/>
          </w:tcPr>
          <w:p>
            <w:pPr>
              <w:spacing w:before="40" w:after="40"/>
            </w:pPr>
            <w:r>
              <w:rPr>
                <w:rFonts w:ascii="Aptos" w:hAnsi="Aptos"/>
                <w:b/>
                <w:color w:val="FFFFFF"/>
                <w:sz w:val="16"/>
              </w:rPr>
              <w:t>Allowed status names (exact spelling)</w:t>
            </w:r>
          </w:p>
        </w:tc>
      </w:tr>
      <w:tr>
        <w:tc>
          <w:tcPr>
            <w:tcW w:type="dxa" w:w="1584"/>
            <w:vAlign w:val="center"/>
            <w:shd w:fill="F2F6FA"/>
          </w:tcPr>
          <w:p>
            <w:pPr>
              <w:keepLines/>
              <w:spacing w:before="20" w:after="40" w:line="254" w:lineRule="auto"/>
            </w:pPr>
            <w:r>
              <w:rPr>
                <w:rFonts w:ascii="Aptos" w:hAnsi="Aptos"/>
                <w:sz w:val="16"/>
              </w:rPr>
              <w:t>Listing</w:t>
            </w:r>
          </w:p>
        </w:tc>
        <w:tc>
          <w:tcPr>
            <w:tcW w:type="dxa" w:w="8568"/>
            <w:vAlign w:val="center"/>
            <w:shd w:fill="F2F6FA"/>
          </w:tcPr>
          <w:p>
            <w:pPr>
              <w:keepLines/>
              <w:spacing w:before="20" w:after="40" w:line="254" w:lineRule="auto"/>
            </w:pPr>
            <w:r>
              <w:rPr>
                <w:rFonts w:ascii="Aptos" w:hAnsi="Aptos"/>
                <w:sz w:val="16"/>
              </w:rPr>
              <w:t>draft, active, reserved, sold, archived, suspended</w:t>
            </w:r>
          </w:p>
        </w:tc>
      </w:tr>
      <w:tr>
        <w:tc>
          <w:tcPr>
            <w:tcW w:type="dxa" w:w="1584"/>
            <w:vAlign w:val="center"/>
          </w:tcPr>
          <w:p>
            <w:pPr>
              <w:keepLines/>
              <w:spacing w:before="20" w:after="40" w:line="254" w:lineRule="auto"/>
            </w:pPr>
            <w:r>
              <w:rPr>
                <w:rFonts w:ascii="Aptos" w:hAnsi="Aptos"/>
                <w:sz w:val="16"/>
              </w:rPr>
              <w:t>Offer</w:t>
            </w:r>
          </w:p>
        </w:tc>
        <w:tc>
          <w:tcPr>
            <w:tcW w:type="dxa" w:w="8568"/>
            <w:vAlign w:val="center"/>
          </w:tcPr>
          <w:p>
            <w:pPr>
              <w:keepLines/>
              <w:spacing w:before="20" w:after="40" w:line="254" w:lineRule="auto"/>
            </w:pPr>
            <w:r>
              <w:rPr>
                <w:rFonts w:ascii="Aptos" w:hAnsi="Aptos"/>
                <w:sz w:val="16"/>
              </w:rPr>
              <w:t>pending, accepted, rejected, countered, expired, cancelled</w:t>
            </w:r>
          </w:p>
        </w:tc>
      </w:tr>
      <w:tr>
        <w:tc>
          <w:tcPr>
            <w:tcW w:type="dxa" w:w="1584"/>
            <w:vAlign w:val="center"/>
            <w:shd w:fill="F2F6FA"/>
          </w:tcPr>
          <w:p>
            <w:pPr>
              <w:keepLines/>
              <w:spacing w:before="20" w:after="40" w:line="254" w:lineRule="auto"/>
            </w:pPr>
            <w:r>
              <w:rPr>
                <w:rFonts w:ascii="Aptos" w:hAnsi="Aptos"/>
                <w:sz w:val="16"/>
              </w:rPr>
              <w:t>Deal</w:t>
            </w:r>
          </w:p>
        </w:tc>
        <w:tc>
          <w:tcPr>
            <w:tcW w:type="dxa" w:w="8568"/>
            <w:vAlign w:val="center"/>
            <w:shd w:fill="F2F6FA"/>
          </w:tcPr>
          <w:p>
            <w:pPr>
              <w:keepLines/>
              <w:spacing w:before="20" w:after="40" w:line="254" w:lineRule="auto"/>
            </w:pPr>
            <w:r>
              <w:rPr>
                <w:rFonts w:ascii="Aptos" w:hAnsi="Aptos"/>
                <w:sz w:val="16"/>
              </w:rPr>
              <w:t>awaiting_payment, paid, awaiting_handover, completed, cancelled, disputed</w:t>
            </w:r>
          </w:p>
        </w:tc>
      </w:tr>
    </w:tbl>
    <w:p>
      <w:pPr>
        <w:pStyle w:val="VittoAnnexSmall"/>
      </w:pPr>
    </w:p>
    <w:p>
      <w:pPr>
        <w:pStyle w:val="VittoAnnexText"/>
      </w:pPr>
      <w:r>
        <w:t>Payment/Payout internal adapter statuses must be defined in the technical API contract without changing Part I Deal statuses. A/B/C must approve status transition mappings before coding agents implement them.</w:t>
      </w:r>
    </w:p>
    <w:p>
      <w:pPr>
        <w:pStyle w:val="VittoAnnexH2"/>
      </w:pPr>
      <w:r>
        <w:t>31.2 Proposed Listing / Offer / Deal transition contract</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901"/>
            <w:shd w:fill="203753"/>
          </w:tcPr>
          <w:p>
            <w:pPr>
              <w:spacing w:before="40" w:after="40"/>
            </w:pPr>
            <w:r>
              <w:rPr>
                <w:rFonts w:ascii="Aptos" w:hAnsi="Aptos"/>
                <w:b/>
                <w:color w:val="FFFFFF"/>
                <w:sz w:val="14"/>
              </w:rPr>
              <w:t>Operation</w:t>
            </w:r>
          </w:p>
        </w:tc>
        <w:tc>
          <w:tcPr>
            <w:tcW w:type="dxa" w:w="3269"/>
            <w:shd w:fill="203753"/>
          </w:tcPr>
          <w:p>
            <w:pPr>
              <w:spacing w:before="40" w:after="40"/>
            </w:pPr>
            <w:r>
              <w:rPr>
                <w:rFonts w:ascii="Aptos" w:hAnsi="Aptos"/>
                <w:b/>
                <w:color w:val="FFFFFF"/>
                <w:sz w:val="14"/>
              </w:rPr>
              <w:t>Precondition</w:t>
            </w:r>
          </w:p>
        </w:tc>
        <w:tc>
          <w:tcPr>
            <w:tcW w:type="dxa" w:w="4982"/>
            <w:shd w:fill="203753"/>
          </w:tcPr>
          <w:p>
            <w:pPr>
              <w:spacing w:before="40" w:after="40"/>
            </w:pPr>
            <w:r>
              <w:rPr>
                <w:rFonts w:ascii="Aptos" w:hAnsi="Aptos"/>
                <w:b/>
                <w:color w:val="FFFFFF"/>
                <w:sz w:val="14"/>
              </w:rPr>
              <w:t>Atomic server result</w:t>
            </w:r>
          </w:p>
        </w:tc>
      </w:tr>
      <w:tr>
        <w:tc>
          <w:tcPr>
            <w:tcW w:type="dxa" w:w="1901"/>
            <w:vAlign w:val="center"/>
            <w:shd w:fill="F2F6FA"/>
          </w:tcPr>
          <w:p>
            <w:pPr>
              <w:keepLines/>
              <w:spacing w:before="20" w:after="40" w:line="254" w:lineRule="auto"/>
            </w:pPr>
            <w:r>
              <w:rPr>
                <w:rFonts w:ascii="Aptos" w:hAnsi="Aptos"/>
                <w:sz w:val="14"/>
              </w:rPr>
              <w:t>Publish Listing</w:t>
            </w:r>
          </w:p>
        </w:tc>
        <w:tc>
          <w:tcPr>
            <w:tcW w:type="dxa" w:w="3269"/>
            <w:vAlign w:val="center"/>
            <w:shd w:fill="F2F6FA"/>
          </w:tcPr>
          <w:p>
            <w:pPr>
              <w:keepLines/>
              <w:spacing w:before="20" w:after="40" w:line="254" w:lineRule="auto"/>
            </w:pPr>
            <w:r>
              <w:rPr>
                <w:rFonts w:ascii="Aptos" w:hAnsi="Aptos"/>
                <w:sz w:val="14"/>
              </w:rPr>
              <w:t>Owner; draft has required 1–8 images and fields</w:t>
            </w:r>
          </w:p>
        </w:tc>
        <w:tc>
          <w:tcPr>
            <w:tcW w:type="dxa" w:w="4982"/>
            <w:vAlign w:val="center"/>
            <w:shd w:fill="F2F6FA"/>
          </w:tcPr>
          <w:p>
            <w:pPr>
              <w:keepLines/>
              <w:spacing w:before="20" w:after="40" w:line="254" w:lineRule="auto"/>
            </w:pPr>
            <w:r>
              <w:rPr>
                <w:rFonts w:ascii="Aptos" w:hAnsi="Aptos"/>
                <w:sz w:val="14"/>
              </w:rPr>
              <w:t>draft → active</w:t>
            </w:r>
          </w:p>
        </w:tc>
      </w:tr>
      <w:tr>
        <w:tc>
          <w:tcPr>
            <w:tcW w:type="dxa" w:w="1901"/>
            <w:vAlign w:val="center"/>
          </w:tcPr>
          <w:p>
            <w:pPr>
              <w:keepLines/>
              <w:spacing w:before="20" w:after="40" w:line="254" w:lineRule="auto"/>
            </w:pPr>
            <w:r>
              <w:rPr>
                <w:rFonts w:ascii="Aptos" w:hAnsi="Aptos"/>
                <w:sz w:val="14"/>
              </w:rPr>
              <w:t>Make Offer</w:t>
            </w:r>
          </w:p>
        </w:tc>
        <w:tc>
          <w:tcPr>
            <w:tcW w:type="dxa" w:w="3269"/>
            <w:vAlign w:val="center"/>
          </w:tcPr>
          <w:p>
            <w:pPr>
              <w:keepLines/>
              <w:spacing w:before="20" w:after="40" w:line="254" w:lineRule="auto"/>
            </w:pPr>
            <w:r>
              <w:rPr>
                <w:rFonts w:ascii="Aptos" w:hAnsi="Aptos"/>
                <w:sz w:val="14"/>
              </w:rPr>
              <w:t>Listing active; buyer != seller; amount valid and correct currency</w:t>
            </w:r>
          </w:p>
        </w:tc>
        <w:tc>
          <w:tcPr>
            <w:tcW w:type="dxa" w:w="4982"/>
            <w:vAlign w:val="center"/>
          </w:tcPr>
          <w:p>
            <w:pPr>
              <w:keepLines/>
              <w:spacing w:before="20" w:after="40" w:line="254" w:lineRule="auto"/>
            </w:pPr>
            <w:r>
              <w:rPr>
                <w:rFonts w:ascii="Aptos" w:hAnsi="Aptos"/>
                <w:sz w:val="14"/>
              </w:rPr>
              <w:t>Insert pending Offer in Listing-linked Conversation</w:t>
            </w:r>
          </w:p>
        </w:tc>
      </w:tr>
      <w:tr>
        <w:tc>
          <w:tcPr>
            <w:tcW w:type="dxa" w:w="1901"/>
            <w:vAlign w:val="center"/>
            <w:shd w:fill="F2F6FA"/>
          </w:tcPr>
          <w:p>
            <w:pPr>
              <w:keepLines/>
              <w:spacing w:before="20" w:after="40" w:line="254" w:lineRule="auto"/>
            </w:pPr>
            <w:r>
              <w:rPr>
                <w:rFonts w:ascii="Aptos" w:hAnsi="Aptos"/>
                <w:sz w:val="14"/>
              </w:rPr>
              <w:t>Counter Offer</w:t>
            </w:r>
          </w:p>
        </w:tc>
        <w:tc>
          <w:tcPr>
            <w:tcW w:type="dxa" w:w="3269"/>
            <w:vAlign w:val="center"/>
            <w:shd w:fill="F2F6FA"/>
          </w:tcPr>
          <w:p>
            <w:pPr>
              <w:keepLines/>
              <w:spacing w:before="20" w:after="40" w:line="254" w:lineRule="auto"/>
            </w:pPr>
            <w:r>
              <w:rPr>
                <w:rFonts w:ascii="Aptos" w:hAnsi="Aptos"/>
                <w:sz w:val="14"/>
              </w:rPr>
              <w:t>Actor is the target recipient of pending Offer</w:t>
            </w:r>
          </w:p>
        </w:tc>
        <w:tc>
          <w:tcPr>
            <w:tcW w:type="dxa" w:w="4982"/>
            <w:vAlign w:val="center"/>
            <w:shd w:fill="F2F6FA"/>
          </w:tcPr>
          <w:p>
            <w:pPr>
              <w:keepLines/>
              <w:spacing w:before="20" w:after="40" w:line="254" w:lineRule="auto"/>
            </w:pPr>
            <w:r>
              <w:rPr>
                <w:rFonts w:ascii="Aptos" w:hAnsi="Aptos"/>
                <w:sz w:val="14"/>
              </w:rPr>
              <w:t>Old pending → countered; create linked new pending Offer</w:t>
            </w:r>
          </w:p>
        </w:tc>
      </w:tr>
      <w:tr>
        <w:tc>
          <w:tcPr>
            <w:tcW w:type="dxa" w:w="1901"/>
            <w:vAlign w:val="center"/>
          </w:tcPr>
          <w:p>
            <w:pPr>
              <w:keepLines/>
              <w:spacing w:before="20" w:after="40" w:line="254" w:lineRule="auto"/>
            </w:pPr>
            <w:r>
              <w:rPr>
                <w:rFonts w:ascii="Aptos" w:hAnsi="Aptos"/>
                <w:sz w:val="14"/>
              </w:rPr>
              <w:t>Reject Offer</w:t>
            </w:r>
          </w:p>
        </w:tc>
        <w:tc>
          <w:tcPr>
            <w:tcW w:type="dxa" w:w="3269"/>
            <w:vAlign w:val="center"/>
          </w:tcPr>
          <w:p>
            <w:pPr>
              <w:keepLines/>
              <w:spacing w:before="20" w:after="40" w:line="254" w:lineRule="auto"/>
            </w:pPr>
            <w:r>
              <w:rPr>
                <w:rFonts w:ascii="Aptos" w:hAnsi="Aptos"/>
                <w:sz w:val="14"/>
              </w:rPr>
              <w:t>Recipient of pending Offer</w:t>
            </w:r>
          </w:p>
        </w:tc>
        <w:tc>
          <w:tcPr>
            <w:tcW w:type="dxa" w:w="4982"/>
            <w:vAlign w:val="center"/>
          </w:tcPr>
          <w:p>
            <w:pPr>
              <w:keepLines/>
              <w:spacing w:before="20" w:after="40" w:line="254" w:lineRule="auto"/>
            </w:pPr>
            <w:r>
              <w:rPr>
                <w:rFonts w:ascii="Aptos" w:hAnsi="Aptos"/>
                <w:sz w:val="14"/>
              </w:rPr>
              <w:t>pending → rejected</w:t>
            </w:r>
          </w:p>
        </w:tc>
      </w:tr>
      <w:tr>
        <w:tc>
          <w:tcPr>
            <w:tcW w:type="dxa" w:w="1901"/>
            <w:vAlign w:val="center"/>
            <w:shd w:fill="F2F6FA"/>
          </w:tcPr>
          <w:p>
            <w:pPr>
              <w:keepLines/>
              <w:spacing w:before="20" w:after="40" w:line="254" w:lineRule="auto"/>
            </w:pPr>
            <w:r>
              <w:rPr>
                <w:rFonts w:ascii="Aptos" w:hAnsi="Aptos"/>
                <w:sz w:val="14"/>
              </w:rPr>
              <w:t>Accept Offer</w:t>
            </w:r>
          </w:p>
        </w:tc>
        <w:tc>
          <w:tcPr>
            <w:tcW w:type="dxa" w:w="3269"/>
            <w:vAlign w:val="center"/>
            <w:shd w:fill="F2F6FA"/>
          </w:tcPr>
          <w:p>
            <w:pPr>
              <w:keepLines/>
              <w:spacing w:before="20" w:after="40" w:line="254" w:lineRule="auto"/>
            </w:pPr>
            <w:r>
              <w:rPr>
                <w:rFonts w:ascii="Aptos" w:hAnsi="Aptos"/>
                <w:sz w:val="14"/>
              </w:rPr>
              <w:t>Seller accepts buyer offer or buyer accepts seller counter; Listing still active</w:t>
            </w:r>
          </w:p>
        </w:tc>
        <w:tc>
          <w:tcPr>
            <w:tcW w:type="dxa" w:w="4982"/>
            <w:vAlign w:val="center"/>
            <w:shd w:fill="F2F6FA"/>
          </w:tcPr>
          <w:p>
            <w:pPr>
              <w:keepLines/>
              <w:spacing w:before="20" w:after="40" w:line="254" w:lineRule="auto"/>
            </w:pPr>
            <w:r>
              <w:rPr>
                <w:rFonts w:ascii="Aptos" w:hAnsi="Aptos"/>
                <w:sz w:val="14"/>
              </w:rPr>
              <w:t>Offer → accepted; Listing → reserved; create single Deal with immutable agreed price</w:t>
            </w:r>
          </w:p>
        </w:tc>
      </w:tr>
      <w:tr>
        <w:tc>
          <w:tcPr>
            <w:tcW w:type="dxa" w:w="1901"/>
            <w:vAlign w:val="center"/>
          </w:tcPr>
          <w:p>
            <w:pPr>
              <w:keepLines/>
              <w:spacing w:before="20" w:after="40" w:line="254" w:lineRule="auto"/>
            </w:pPr>
            <w:r>
              <w:rPr>
                <w:rFonts w:ascii="Aptos" w:hAnsi="Aptos"/>
                <w:sz w:val="14"/>
              </w:rPr>
              <w:t>Other outstanding Offers</w:t>
            </w:r>
          </w:p>
        </w:tc>
        <w:tc>
          <w:tcPr>
            <w:tcW w:type="dxa" w:w="3269"/>
            <w:vAlign w:val="center"/>
          </w:tcPr>
          <w:p>
            <w:pPr>
              <w:keepLines/>
              <w:spacing w:before="20" w:after="40" w:line="254" w:lineRule="auto"/>
            </w:pPr>
            <w:r>
              <w:rPr>
                <w:rFonts w:ascii="Aptos" w:hAnsi="Aptos"/>
                <w:sz w:val="14"/>
              </w:rPr>
              <w:t>Successful competing acceptance reserved Listing</w:t>
            </w:r>
          </w:p>
        </w:tc>
        <w:tc>
          <w:tcPr>
            <w:tcW w:type="dxa" w:w="4982"/>
            <w:vAlign w:val="center"/>
          </w:tcPr>
          <w:p>
            <w:pPr>
              <w:keepLines/>
              <w:spacing w:before="20" w:after="40" w:line="254" w:lineRule="auto"/>
            </w:pPr>
            <w:r>
              <w:rPr>
                <w:rFonts w:ascii="Aptos" w:hAnsi="Aptos"/>
                <w:sz w:val="14"/>
              </w:rPr>
              <w:t>Competing pending Offers → expired; do not create extra Deals</w:t>
            </w:r>
          </w:p>
        </w:tc>
      </w:tr>
      <w:tr>
        <w:tc>
          <w:tcPr>
            <w:tcW w:type="dxa" w:w="1901"/>
            <w:vAlign w:val="center"/>
            <w:shd w:fill="F2F6FA"/>
          </w:tcPr>
          <w:p>
            <w:pPr>
              <w:keepLines/>
              <w:spacing w:before="20" w:after="40" w:line="254" w:lineRule="auto"/>
            </w:pPr>
            <w:r>
              <w:rPr>
                <w:rFonts w:ascii="Aptos" w:hAnsi="Aptos"/>
                <w:sz w:val="14"/>
              </w:rPr>
              <w:t>Choose online</w:t>
            </w:r>
          </w:p>
        </w:tc>
        <w:tc>
          <w:tcPr>
            <w:tcW w:type="dxa" w:w="3269"/>
            <w:vAlign w:val="center"/>
            <w:shd w:fill="F2F6FA"/>
          </w:tcPr>
          <w:p>
            <w:pPr>
              <w:keepLines/>
              <w:spacing w:before="20" w:after="40" w:line="254" w:lineRule="auto"/>
            </w:pPr>
            <w:r>
              <w:rPr>
                <w:rFonts w:ascii="Aptos" w:hAnsi="Aptos"/>
                <w:sz w:val="14"/>
              </w:rPr>
              <w:t>Participants agree on mode before payment</w:t>
            </w:r>
          </w:p>
        </w:tc>
        <w:tc>
          <w:tcPr>
            <w:tcW w:type="dxa" w:w="4982"/>
            <w:vAlign w:val="center"/>
            <w:shd w:fill="F2F6FA"/>
          </w:tcPr>
          <w:p>
            <w:pPr>
              <w:keepLines/>
              <w:spacing w:before="20" w:after="40" w:line="254" w:lineRule="auto"/>
            </w:pPr>
            <w:r>
              <w:rPr>
                <w:rFonts w:ascii="Aptos" w:hAnsi="Aptos"/>
                <w:sz w:val="14"/>
              </w:rPr>
              <w:t>Deal transaction_type=online; status awaiting_payment</w:t>
            </w:r>
          </w:p>
        </w:tc>
      </w:tr>
      <w:tr>
        <w:tc>
          <w:tcPr>
            <w:tcW w:type="dxa" w:w="1901"/>
            <w:vAlign w:val="center"/>
          </w:tcPr>
          <w:p>
            <w:pPr>
              <w:keepLines/>
              <w:spacing w:before="20" w:after="40" w:line="254" w:lineRule="auto"/>
            </w:pPr>
            <w:r>
              <w:rPr>
                <w:rFonts w:ascii="Aptos" w:hAnsi="Aptos"/>
                <w:sz w:val="14"/>
              </w:rPr>
              <w:t>Receive verified payment</w:t>
            </w:r>
          </w:p>
        </w:tc>
        <w:tc>
          <w:tcPr>
            <w:tcW w:type="dxa" w:w="3269"/>
            <w:vAlign w:val="center"/>
          </w:tcPr>
          <w:p>
            <w:pPr>
              <w:keepLines/>
              <w:spacing w:before="20" w:after="40" w:line="254" w:lineRule="auto"/>
            </w:pPr>
            <w:r>
              <w:rPr>
                <w:rFonts w:ascii="Aptos" w:hAnsi="Aptos"/>
                <w:sz w:val="14"/>
              </w:rPr>
              <w:t>Signed webhook plus verified provider transaction, matched amount/currency/deal</w:t>
            </w:r>
          </w:p>
        </w:tc>
        <w:tc>
          <w:tcPr>
            <w:tcW w:type="dxa" w:w="4982"/>
            <w:vAlign w:val="center"/>
          </w:tcPr>
          <w:p>
            <w:pPr>
              <w:keepLines/>
              <w:spacing w:before="20" w:after="40" w:line="254" w:lineRule="auto"/>
            </w:pPr>
            <w:r>
              <w:rPr>
                <w:rFonts w:ascii="Aptos" w:hAnsi="Aptos"/>
                <w:sz w:val="14"/>
              </w:rPr>
              <w:t>Payment successful; Deal status paid; payout still not released</w:t>
            </w:r>
          </w:p>
        </w:tc>
      </w:tr>
      <w:tr>
        <w:tc>
          <w:tcPr>
            <w:tcW w:type="dxa" w:w="1901"/>
            <w:vAlign w:val="center"/>
            <w:shd w:fill="F2F6FA"/>
          </w:tcPr>
          <w:p>
            <w:pPr>
              <w:keepLines/>
              <w:spacing w:before="20" w:after="40" w:line="254" w:lineRule="auto"/>
            </w:pPr>
            <w:r>
              <w:rPr>
                <w:rFonts w:ascii="Aptos" w:hAnsi="Aptos"/>
                <w:sz w:val="14"/>
              </w:rPr>
              <w:t>Choose offline</w:t>
            </w:r>
          </w:p>
        </w:tc>
        <w:tc>
          <w:tcPr>
            <w:tcW w:type="dxa" w:w="3269"/>
            <w:vAlign w:val="center"/>
            <w:shd w:fill="F2F6FA"/>
          </w:tcPr>
          <w:p>
            <w:pPr>
              <w:keepLines/>
              <w:spacing w:before="20" w:after="40" w:line="254" w:lineRule="auto"/>
            </w:pPr>
            <w:r>
              <w:rPr>
                <w:rFonts w:ascii="Aptos" w:hAnsi="Aptos"/>
                <w:sz w:val="14"/>
              </w:rPr>
              <w:t>Participants agree on mode</w:t>
            </w:r>
          </w:p>
        </w:tc>
        <w:tc>
          <w:tcPr>
            <w:tcW w:type="dxa" w:w="4982"/>
            <w:vAlign w:val="center"/>
            <w:shd w:fill="F2F6FA"/>
          </w:tcPr>
          <w:p>
            <w:pPr>
              <w:keepLines/>
              <w:spacing w:before="20" w:after="40" w:line="254" w:lineRule="auto"/>
            </w:pPr>
            <w:r>
              <w:rPr>
                <w:rFonts w:ascii="Aptos" w:hAnsi="Aptos"/>
                <w:sz w:val="14"/>
              </w:rPr>
              <w:t>Deal transaction_type=offline; status awaiting_handover</w:t>
            </w:r>
          </w:p>
        </w:tc>
      </w:tr>
      <w:tr>
        <w:tc>
          <w:tcPr>
            <w:tcW w:type="dxa" w:w="1901"/>
            <w:vAlign w:val="center"/>
          </w:tcPr>
          <w:p>
            <w:pPr>
              <w:keepLines/>
              <w:spacing w:before="20" w:after="40" w:line="254" w:lineRule="auto"/>
            </w:pPr>
            <w:r>
              <w:rPr>
                <w:rFonts w:ascii="Aptos" w:hAnsi="Aptos"/>
                <w:sz w:val="14"/>
              </w:rPr>
              <w:t>Confirm offline</w:t>
            </w:r>
          </w:p>
        </w:tc>
        <w:tc>
          <w:tcPr>
            <w:tcW w:type="dxa" w:w="3269"/>
            <w:vAlign w:val="center"/>
          </w:tcPr>
          <w:p>
            <w:pPr>
              <w:keepLines/>
              <w:spacing w:before="20" w:after="40" w:line="254" w:lineRule="auto"/>
            </w:pPr>
            <w:r>
              <w:rPr>
                <w:rFonts w:ascii="Aptos" w:hAnsi="Aptos"/>
                <w:sz w:val="14"/>
              </w:rPr>
              <w:t>Each actor independently confirms in their account</w:t>
            </w:r>
          </w:p>
        </w:tc>
        <w:tc>
          <w:tcPr>
            <w:tcW w:type="dxa" w:w="4982"/>
            <w:vAlign w:val="center"/>
          </w:tcPr>
          <w:p>
            <w:pPr>
              <w:keepLines/>
              <w:spacing w:before="20" w:after="40" w:line="254" w:lineRule="auto"/>
            </w:pPr>
            <w:r>
              <w:rPr>
                <w:rFonts w:ascii="Aptos" w:hAnsi="Aptos"/>
                <w:sz w:val="14"/>
              </w:rPr>
              <w:t>When both confirm, Deal → completed; Listing → sold</w:t>
            </w:r>
          </w:p>
        </w:tc>
      </w:tr>
      <w:tr>
        <w:tc>
          <w:tcPr>
            <w:tcW w:type="dxa" w:w="1901"/>
            <w:vAlign w:val="center"/>
            <w:shd w:fill="F2F6FA"/>
          </w:tcPr>
          <w:p>
            <w:pPr>
              <w:keepLines/>
              <w:spacing w:before="20" w:after="40" w:line="254" w:lineRule="auto"/>
            </w:pPr>
            <w:r>
              <w:rPr>
                <w:rFonts w:ascii="Aptos" w:hAnsi="Aptos"/>
                <w:sz w:val="14"/>
              </w:rPr>
              <w:t>Confirm online handover</w:t>
            </w:r>
          </w:p>
        </w:tc>
        <w:tc>
          <w:tcPr>
            <w:tcW w:type="dxa" w:w="3269"/>
            <w:vAlign w:val="center"/>
            <w:shd w:fill="F2F6FA"/>
          </w:tcPr>
          <w:p>
            <w:pPr>
              <w:keepLines/>
              <w:spacing w:before="20" w:after="40" w:line="254" w:lineRule="auto"/>
            </w:pPr>
            <w:r>
              <w:rPr>
                <w:rFonts w:ascii="Aptos" w:hAnsi="Aptos"/>
                <w:sz w:val="14"/>
              </w:rPr>
              <w:t>Buyer shares code after inspection; seller submits valid code</w:t>
            </w:r>
          </w:p>
        </w:tc>
        <w:tc>
          <w:tcPr>
            <w:tcW w:type="dxa" w:w="4982"/>
            <w:vAlign w:val="center"/>
            <w:shd w:fill="F2F6FA"/>
          </w:tcPr>
          <w:p>
            <w:pPr>
              <w:keepLines/>
              <w:spacing w:before="20" w:after="40" w:line="254" w:lineRule="auto"/>
            </w:pPr>
            <w:r>
              <w:rPr>
                <w:rFonts w:ascii="Aptos" w:hAnsi="Aptos"/>
                <w:sz w:val="14"/>
              </w:rPr>
              <w:t>Deal → completed; Listing → sold; Payout becomes eligible</w:t>
            </w:r>
          </w:p>
        </w:tc>
      </w:tr>
      <w:tr>
        <w:tc>
          <w:tcPr>
            <w:tcW w:type="dxa" w:w="1901"/>
            <w:vAlign w:val="center"/>
          </w:tcPr>
          <w:p>
            <w:pPr>
              <w:keepLines/>
              <w:spacing w:before="20" w:after="40" w:line="254" w:lineRule="auto"/>
            </w:pPr>
            <w:r>
              <w:rPr>
                <w:rFonts w:ascii="Aptos" w:hAnsi="Aptos"/>
                <w:sz w:val="14"/>
              </w:rPr>
              <w:t>Dispute/confirmation issue</w:t>
            </w:r>
          </w:p>
        </w:tc>
        <w:tc>
          <w:tcPr>
            <w:tcW w:type="dxa" w:w="3269"/>
            <w:vAlign w:val="center"/>
          </w:tcPr>
          <w:p>
            <w:pPr>
              <w:keepLines/>
              <w:spacing w:before="20" w:after="40" w:line="254" w:lineRule="auto"/>
            </w:pPr>
            <w:r>
              <w:rPr>
                <w:rFonts w:ascii="Aptos" w:hAnsi="Aptos"/>
                <w:sz w:val="14"/>
              </w:rPr>
              <w:t>Authorized participant and appropriate Deal status</w:t>
            </w:r>
          </w:p>
        </w:tc>
        <w:tc>
          <w:tcPr>
            <w:tcW w:type="dxa" w:w="4982"/>
            <w:vAlign w:val="center"/>
          </w:tcPr>
          <w:p>
            <w:pPr>
              <w:keepLines/>
              <w:spacing w:before="20" w:after="40" w:line="254" w:lineRule="auto"/>
            </w:pPr>
            <w:r>
              <w:rPr>
                <w:rFonts w:ascii="Aptos" w:hAnsi="Aptos"/>
                <w:sz w:val="14"/>
              </w:rPr>
              <w:t>Deal → disputed; freeze payout eligibility until admin review</w:t>
            </w:r>
          </w:p>
        </w:tc>
      </w:tr>
      <w:tr>
        <w:tc>
          <w:tcPr>
            <w:tcW w:type="dxa" w:w="1901"/>
            <w:vAlign w:val="center"/>
            <w:shd w:fill="F2F6FA"/>
          </w:tcPr>
          <w:p>
            <w:pPr>
              <w:keepLines/>
              <w:spacing w:before="20" w:after="40" w:line="254" w:lineRule="auto"/>
            </w:pPr>
            <w:r>
              <w:rPr>
                <w:rFonts w:ascii="Aptos" w:hAnsi="Aptos"/>
                <w:sz w:val="14"/>
              </w:rPr>
              <w:t>Rate participant</w:t>
            </w:r>
          </w:p>
        </w:tc>
        <w:tc>
          <w:tcPr>
            <w:tcW w:type="dxa" w:w="3269"/>
            <w:vAlign w:val="center"/>
            <w:shd w:fill="F2F6FA"/>
          </w:tcPr>
          <w:p>
            <w:pPr>
              <w:keepLines/>
              <w:spacing w:before="20" w:after="40" w:line="254" w:lineRule="auto"/>
            </w:pPr>
            <w:r>
              <w:rPr>
                <w:rFonts w:ascii="Aptos" w:hAnsi="Aptos"/>
                <w:sz w:val="14"/>
              </w:rPr>
              <w:t>Deal completed; writer is buyer/seller and target is counterpart</w:t>
            </w:r>
          </w:p>
        </w:tc>
        <w:tc>
          <w:tcPr>
            <w:tcW w:type="dxa" w:w="4982"/>
            <w:vAlign w:val="center"/>
            <w:shd w:fill="F2F6FA"/>
          </w:tcPr>
          <w:p>
            <w:pPr>
              <w:keepLines/>
              <w:spacing w:before="20" w:after="40" w:line="254" w:lineRule="auto"/>
            </w:pPr>
            <w:r>
              <w:rPr>
                <w:rFonts w:ascii="Aptos" w:hAnsi="Aptos"/>
                <w:sz w:val="14"/>
              </w:rPr>
              <w:t>Create 1–5 Rating (one per direction per Deal)</w:t>
            </w:r>
          </w:p>
        </w:tc>
      </w:tr>
    </w:tbl>
    <w:p>
      <w:pPr>
        <w:pStyle w:val="VittoAnnexSmall"/>
      </w:pPr>
    </w:p>
    <w:p>
      <w:pPr>
        <w:pStyle w:val="VittoAnnexH2"/>
      </w:pPr>
      <w:r>
        <w:t>31.3 Deal creation interim-state ambiguity</w:t>
      </w:r>
    </w:p>
    <w:tbl>
      <w:tblPr>
        <w:tblW w:type="auto" w:w="0"/>
        <w:tblLook w:firstColumn="1" w:firstRow="1" w:lastColumn="0" w:lastRow="0" w:noHBand="0" w:noVBand="1" w:val="04A0"/>
      </w:tblPr>
      <w:tblGrid>
        <w:gridCol w:w="9936"/>
      </w:tblGrid>
      <w:tr>
        <w:tc>
          <w:tcPr>
            <w:tcW w:type="dxa" w:w="9936"/>
            <w:shd w:fill="FFF1D7"/>
          </w:tcPr>
          <w:p>
            <w:pPr>
              <w:pStyle w:val="VittoAnnexText"/>
            </w:pPr>
            <w:r>
              <w:rPr>
                <w:b/>
              </w:rPr>
              <w:t xml:space="preserve">APPROVAL REQUIRED  </w:t>
            </w:r>
            <w:r>
              <w:t>Part I says Deal is created at Offer acceptance and transaction mode is chosen afterward, but has no separate “mode selection pending” status. Recommended implementation: create Deal with transaction_type NULL and status awaiting_payment; UI displays “Choose online or offline” until the mode is set. An offline selection transitions to awaiting_handover. No extra public Deal status is invented. A/B/C must approve DEC-11 before implementation.</w:t>
            </w:r>
          </w:p>
        </w:tc>
      </w:tr>
    </w:tbl>
    <w:p>
      <w:pPr>
        <w:pStyle w:val="VittoAnnexSmall"/>
      </w:pPr>
    </w:p>
    <w:p>
      <w:pPr>
        <w:pStyle w:val="VittoAnnexH2"/>
      </w:pPr>
      <w:r>
        <w:t>31.4 Invariants to enforce in database/Edge Functions</w:t>
      </w:r>
    </w:p>
    <w:p>
      <w:pPr>
        <w:pStyle w:val="VittoAnnexText"/>
        <w:ind w:left="302" w:hanging="187"/>
      </w:pPr>
      <w:r>
        <w:rPr>
          <w:b/>
        </w:rPr>
        <w:t xml:space="preserve">•  </w:t>
      </w:r>
      <w:r>
        <w:t>Only one reserved/completed Deal may belong to the same single-item Listing; concurrent acceptance must be serialized transactionally.</w:t>
      </w:r>
    </w:p>
    <w:p>
      <w:pPr>
        <w:pStyle w:val="VittoAnnexText"/>
        <w:ind w:left="302" w:hanging="187"/>
      </w:pPr>
      <w:r>
        <w:rPr>
          <w:b/>
        </w:rPr>
        <w:t xml:space="preserve">•  </w:t>
      </w:r>
      <w:r>
        <w:t>No user can chat/offer/deal with themself; no transaction on suspended Listing or suspended user.</w:t>
      </w:r>
    </w:p>
    <w:p>
      <w:pPr>
        <w:pStyle w:val="VittoAnnexText"/>
        <w:ind w:left="302" w:hanging="187"/>
      </w:pPr>
      <w:r>
        <w:rPr>
          <w:b/>
        </w:rPr>
        <w:t xml:space="preserve">•  </w:t>
      </w:r>
      <w:r>
        <w:t>Only intended Offer recipient may accept/reject/counter; no repeated transition from non-pending states.</w:t>
      </w:r>
    </w:p>
    <w:p>
      <w:pPr>
        <w:pStyle w:val="VittoAnnexText"/>
        <w:ind w:left="302" w:hanging="187"/>
      </w:pPr>
      <w:r>
        <w:rPr>
          <w:b/>
        </w:rPr>
        <w:t xml:space="preserve">•  </w:t>
      </w:r>
      <w:r>
        <w:t>Only authorized counterparties (or admin where explicitly allowed) may access a Conversation/Deal.</w:t>
      </w:r>
    </w:p>
    <w:p>
      <w:pPr>
        <w:pStyle w:val="VittoAnnexText"/>
        <w:ind w:left="302" w:hanging="187"/>
      </w:pPr>
      <w:r>
        <w:rPr>
          <w:b/>
        </w:rPr>
        <w:t xml:space="preserve">•  </w:t>
      </w:r>
      <w:r>
        <w:t>No payment may be confirmed by Flutter route changes or browser return parameters; provider proof required.</w:t>
      </w:r>
    </w:p>
    <w:p>
      <w:pPr>
        <w:pStyle w:val="VittoAnnexText"/>
        <w:ind w:left="302" w:hanging="187"/>
      </w:pPr>
      <w:r>
        <w:rPr>
          <w:b/>
        </w:rPr>
        <w:t xml:space="preserve">•  </w:t>
      </w:r>
      <w:r>
        <w:t>Payment amount/currency/reference must match the exact Deal snapshot; duplicate webhooks are no-ops.</w:t>
      </w:r>
    </w:p>
    <w:p>
      <w:pPr>
        <w:pStyle w:val="VittoAnnexText"/>
        <w:ind w:left="302" w:hanging="187"/>
      </w:pPr>
      <w:r>
        <w:rPr>
          <w:b/>
        </w:rPr>
        <w:t xml:space="preserve">•  </w:t>
      </w:r>
      <w:r>
        <w:t>No payout while Deal is disputed/cancelled/otherwise ineligible or without provider approval.</w:t>
      </w:r>
    </w:p>
    <w:p>
      <w:pPr>
        <w:pStyle w:val="VittoAnnexText"/>
        <w:ind w:left="302" w:hanging="187"/>
      </w:pPr>
      <w:r>
        <w:rPr>
          <w:b/>
        </w:rPr>
        <w:t xml:space="preserve">•  </w:t>
      </w:r>
      <w:r>
        <w:t>Completion must be idempotent; second code submission or second offline confirmation cannot create a second payout.</w:t>
      </w:r>
    </w:p>
    <w:p>
      <w:pPr>
        <w:pStyle w:val="VittoAnnexText"/>
        <w:ind w:left="302" w:hanging="187"/>
      </w:pPr>
      <w:r>
        <w:rPr>
          <w:b/>
        </w:rPr>
        <w:t xml:space="preserve">•  </w:t>
      </w:r>
      <w:r>
        <w:t>Ratings cannot be written or edited by non-participants or before Deal completion.</w:t>
      </w:r>
    </w:p>
    <w:p>
      <w:pPr>
        <w:pStyle w:val="VittoAnnexH1"/>
      </w:pPr>
      <w:r>
        <w:t>32. Handover, disputes and non-happy-path rules</w:t>
      </w:r>
    </w:p>
    <w:p>
      <w:pPr>
        <w:pStyle w:val="VittoAnnexH2"/>
      </w:pPr>
      <w:r>
        <w:t>32.1 Online buyer confirmation</w:t>
      </w:r>
    </w:p>
    <w:p>
      <w:pPr>
        <w:pStyle w:val="VittoAnnexText"/>
      </w:pPr>
      <w:r>
        <w:t>Create a cryptographically random six-digit code, display it only to the authenticated Buyer on the Deal confirmation screen, and ask the Buyer to share it only after checking the product. Hash it server-side; set short expiry (PROPOSED: 15 minutes from explicit code generation) and a maximum attempt count (PROPOSED: 5). The Seller submits the code from their own session; backend validates hash, identity, status, expiry and tries atomically.</w:t>
      </w:r>
    </w:p>
    <w:p>
      <w:pPr>
        <w:pStyle w:val="VittoAnnexH2"/>
      </w:pPr>
      <w:r>
        <w:t>32.2 If there is no code</w:t>
      </w:r>
    </w:p>
    <w:p>
      <w:pPr>
        <w:pStyle w:val="VittoAnnexText"/>
      </w:pPr>
      <w:r>
        <w:t>Seller can raise “Problem with confirmation”. Buyer is prompted to confirm receipt or report problem. A disagreement moves the Deal to disputed; admin sees submitted evidence and records an auditable decision. This is the original v1.1 manual fallback, not an automated escrow adjudicator.</w:t>
      </w:r>
    </w:p>
    <w:p>
      <w:pPr>
        <w:pStyle w:val="VittoAnnexH2"/>
      </w:pPr>
      <w:r>
        <w:t>32.3 Offline confirmation</w:t>
      </w:r>
    </w:p>
    <w:p>
      <w:pPr>
        <w:pStyle w:val="VittoAnnexText"/>
      </w:pPr>
      <w:r>
        <w:t>VITTO does not process offline cash. After handover, Buyer and Seller independently confirm the Deal. Only when both have confirmed does the Deal complete and ratings become eligible. A dispute or cancellation before both confirmations follows the manual rule set A/B/C must approve.</w:t>
      </w:r>
    </w:p>
    <w:p>
      <w:pPr>
        <w:pStyle w:val="VittoAnnexH2"/>
      </w:pPr>
      <w:r>
        <w:t>32.4 Required edge cases / product answers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3312"/>
            <w:shd w:fill="203753"/>
          </w:tcPr>
          <w:p>
            <w:pPr>
              <w:spacing w:before="40" w:after="40"/>
            </w:pPr>
            <w:r>
              <w:rPr>
                <w:rFonts w:ascii="Aptos" w:hAnsi="Aptos"/>
                <w:b/>
                <w:color w:val="FFFFFF"/>
                <w:sz w:val="15"/>
              </w:rPr>
              <w:t>Scenario</w:t>
            </w:r>
          </w:p>
        </w:tc>
        <w:tc>
          <w:tcPr>
            <w:tcW w:type="dxa" w:w="6840"/>
            <w:shd w:fill="203753"/>
          </w:tcPr>
          <w:p>
            <w:pPr>
              <w:spacing w:before="40" w:after="40"/>
            </w:pPr>
            <w:r>
              <w:rPr>
                <w:rFonts w:ascii="Aptos" w:hAnsi="Aptos"/>
                <w:b/>
                <w:color w:val="FFFFFF"/>
                <w:sz w:val="15"/>
              </w:rPr>
              <w:t>Proposed implementation response</w:t>
            </w:r>
          </w:p>
        </w:tc>
      </w:tr>
      <w:tr>
        <w:tc>
          <w:tcPr>
            <w:tcW w:type="dxa" w:w="3312"/>
            <w:vAlign w:val="center"/>
            <w:shd w:fill="F2F6FA"/>
          </w:tcPr>
          <w:p>
            <w:pPr>
              <w:keepLines/>
              <w:spacing w:before="20" w:after="40" w:line="254" w:lineRule="auto"/>
            </w:pPr>
            <w:r>
              <w:rPr>
                <w:rFonts w:ascii="Aptos" w:hAnsi="Aptos"/>
                <w:sz w:val="15"/>
              </w:rPr>
              <w:t>Two buyers accept simultaneously</w:t>
            </w:r>
          </w:p>
        </w:tc>
        <w:tc>
          <w:tcPr>
            <w:tcW w:type="dxa" w:w="6840"/>
            <w:vAlign w:val="center"/>
            <w:shd w:fill="F2F6FA"/>
          </w:tcPr>
          <w:p>
            <w:pPr>
              <w:keepLines/>
              <w:spacing w:before="20" w:after="40" w:line="254" w:lineRule="auto"/>
            </w:pPr>
            <w:r>
              <w:rPr>
                <w:rFonts w:ascii="Aptos" w:hAnsi="Aptos"/>
                <w:sz w:val="15"/>
              </w:rPr>
              <w:t>Transaction lock: first valid acceptance reserves Listing; other call receives listing_not_available.</w:t>
            </w:r>
          </w:p>
        </w:tc>
      </w:tr>
      <w:tr>
        <w:tc>
          <w:tcPr>
            <w:tcW w:type="dxa" w:w="3312"/>
            <w:vAlign w:val="center"/>
          </w:tcPr>
          <w:p>
            <w:pPr>
              <w:keepLines/>
              <w:spacing w:before="20" w:after="40" w:line="254" w:lineRule="auto"/>
            </w:pPr>
            <w:r>
              <w:rPr>
                <w:rFonts w:ascii="Aptos" w:hAnsi="Aptos"/>
                <w:sz w:val="15"/>
              </w:rPr>
              <w:t>Seller edits price during negotiation</w:t>
            </w:r>
          </w:p>
        </w:tc>
        <w:tc>
          <w:tcPr>
            <w:tcW w:type="dxa" w:w="6840"/>
            <w:vAlign w:val="center"/>
          </w:tcPr>
          <w:p>
            <w:pPr>
              <w:keepLines/>
              <w:spacing w:before="20" w:after="40" w:line="254" w:lineRule="auto"/>
            </w:pPr>
            <w:r>
              <w:rPr>
                <w:rFonts w:ascii="Aptos" w:hAnsi="Aptos"/>
                <w:sz w:val="15"/>
              </w:rPr>
              <w:t>Existing Offers preserve quoted amount; acceptance validates Listing not suspended/sold.</w:t>
            </w:r>
          </w:p>
        </w:tc>
      </w:tr>
      <w:tr>
        <w:tc>
          <w:tcPr>
            <w:tcW w:type="dxa" w:w="3312"/>
            <w:vAlign w:val="center"/>
            <w:shd w:fill="F2F6FA"/>
          </w:tcPr>
          <w:p>
            <w:pPr>
              <w:keepLines/>
              <w:spacing w:before="20" w:after="40" w:line="254" w:lineRule="auto"/>
            </w:pPr>
            <w:r>
              <w:rPr>
                <w:rFonts w:ascii="Aptos" w:hAnsi="Aptos"/>
                <w:sz w:val="15"/>
              </w:rPr>
              <w:t>Buyer refreshes after payment</w:t>
            </w:r>
          </w:p>
        </w:tc>
        <w:tc>
          <w:tcPr>
            <w:tcW w:type="dxa" w:w="6840"/>
            <w:vAlign w:val="center"/>
            <w:shd w:fill="F2F6FA"/>
          </w:tcPr>
          <w:p>
            <w:pPr>
              <w:keepLines/>
              <w:spacing w:before="20" w:after="40" w:line="254" w:lineRule="auto"/>
            </w:pPr>
            <w:r>
              <w:rPr>
                <w:rFonts w:ascii="Aptos" w:hAnsi="Aptos"/>
                <w:sz w:val="15"/>
              </w:rPr>
              <w:t>Read Deal/Payment from backend; never infer success from redirect.</w:t>
            </w:r>
          </w:p>
        </w:tc>
      </w:tr>
      <w:tr>
        <w:tc>
          <w:tcPr>
            <w:tcW w:type="dxa" w:w="3312"/>
            <w:vAlign w:val="center"/>
          </w:tcPr>
          <w:p>
            <w:pPr>
              <w:keepLines/>
              <w:spacing w:before="20" w:after="40" w:line="254" w:lineRule="auto"/>
            </w:pPr>
            <w:r>
              <w:rPr>
                <w:rFonts w:ascii="Aptos" w:hAnsi="Aptos"/>
                <w:sz w:val="15"/>
              </w:rPr>
              <w:t>Payment is pending/late</w:t>
            </w:r>
          </w:p>
        </w:tc>
        <w:tc>
          <w:tcPr>
            <w:tcW w:type="dxa" w:w="6840"/>
            <w:vAlign w:val="center"/>
          </w:tcPr>
          <w:p>
            <w:pPr>
              <w:keepLines/>
              <w:spacing w:before="20" w:after="40" w:line="254" w:lineRule="auto"/>
            </w:pPr>
            <w:r>
              <w:rPr>
                <w:rFonts w:ascii="Aptos" w:hAnsi="Aptos"/>
                <w:sz w:val="15"/>
              </w:rPr>
              <w:t>Show pending; reconcile with provider verified status; no premature completion.</w:t>
            </w:r>
          </w:p>
        </w:tc>
      </w:tr>
      <w:tr>
        <w:tc>
          <w:tcPr>
            <w:tcW w:type="dxa" w:w="3312"/>
            <w:vAlign w:val="center"/>
            <w:shd w:fill="F2F6FA"/>
          </w:tcPr>
          <w:p>
            <w:pPr>
              <w:keepLines/>
              <w:spacing w:before="20" w:after="40" w:line="254" w:lineRule="auto"/>
            </w:pPr>
            <w:r>
              <w:rPr>
                <w:rFonts w:ascii="Aptos" w:hAnsi="Aptos"/>
                <w:sz w:val="15"/>
              </w:rPr>
              <w:t>Webhook arrives twice/out of order</w:t>
            </w:r>
          </w:p>
        </w:tc>
        <w:tc>
          <w:tcPr>
            <w:tcW w:type="dxa" w:w="6840"/>
            <w:vAlign w:val="center"/>
            <w:shd w:fill="F2F6FA"/>
          </w:tcPr>
          <w:p>
            <w:pPr>
              <w:keepLines/>
              <w:spacing w:before="20" w:after="40" w:line="254" w:lineRule="auto"/>
            </w:pPr>
            <w:r>
              <w:rPr>
                <w:rFonts w:ascii="Aptos" w:hAnsi="Aptos"/>
                <w:sz w:val="15"/>
              </w:rPr>
              <w:t>Store unique event/reference; idempotent transitions; ignore invalid regression.</w:t>
            </w:r>
          </w:p>
        </w:tc>
      </w:tr>
      <w:tr>
        <w:tc>
          <w:tcPr>
            <w:tcW w:type="dxa" w:w="3312"/>
            <w:vAlign w:val="center"/>
          </w:tcPr>
          <w:p>
            <w:pPr>
              <w:keepLines/>
              <w:spacing w:before="20" w:after="40" w:line="254" w:lineRule="auto"/>
            </w:pPr>
            <w:r>
              <w:rPr>
                <w:rFonts w:ascii="Aptos" w:hAnsi="Aptos"/>
                <w:sz w:val="15"/>
              </w:rPr>
              <w:t>Offline buyer confirms; seller does not</w:t>
            </w:r>
          </w:p>
        </w:tc>
        <w:tc>
          <w:tcPr>
            <w:tcW w:type="dxa" w:w="6840"/>
            <w:vAlign w:val="center"/>
          </w:tcPr>
          <w:p>
            <w:pPr>
              <w:keepLines/>
              <w:spacing w:before="20" w:after="40" w:line="254" w:lineRule="auto"/>
            </w:pPr>
            <w:r>
              <w:rPr>
                <w:rFonts w:ascii="Aptos" w:hAnsi="Aptos"/>
                <w:sz w:val="15"/>
              </w:rPr>
              <w:t>Remain awaiting_handover; show other party pending, allow problem report.</w:t>
            </w:r>
          </w:p>
        </w:tc>
      </w:tr>
      <w:tr>
        <w:tc>
          <w:tcPr>
            <w:tcW w:type="dxa" w:w="3312"/>
            <w:vAlign w:val="center"/>
            <w:shd w:fill="F2F6FA"/>
          </w:tcPr>
          <w:p>
            <w:pPr>
              <w:keepLines/>
              <w:spacing w:before="20" w:after="40" w:line="254" w:lineRule="auto"/>
            </w:pPr>
            <w:r>
              <w:rPr>
                <w:rFonts w:ascii="Aptos" w:hAnsi="Aptos"/>
                <w:sz w:val="15"/>
              </w:rPr>
              <w:t>Code expired/wrong</w:t>
            </w:r>
          </w:p>
        </w:tc>
        <w:tc>
          <w:tcPr>
            <w:tcW w:type="dxa" w:w="6840"/>
            <w:vAlign w:val="center"/>
            <w:shd w:fill="F2F6FA"/>
          </w:tcPr>
          <w:p>
            <w:pPr>
              <w:keepLines/>
              <w:spacing w:before="20" w:after="40" w:line="254" w:lineRule="auto"/>
            </w:pPr>
            <w:r>
              <w:rPr>
                <w:rFonts w:ascii="Aptos" w:hAnsi="Aptos"/>
                <w:sz w:val="15"/>
              </w:rPr>
              <w:t>Allow limited retry or new buyer-generated code; never bypass verification.</w:t>
            </w:r>
          </w:p>
        </w:tc>
      </w:tr>
      <w:tr>
        <w:tc>
          <w:tcPr>
            <w:tcW w:type="dxa" w:w="3312"/>
            <w:vAlign w:val="center"/>
          </w:tcPr>
          <w:p>
            <w:pPr>
              <w:keepLines/>
              <w:spacing w:before="20" w:after="40" w:line="254" w:lineRule="auto"/>
            </w:pPr>
            <w:r>
              <w:rPr>
                <w:rFonts w:ascii="Aptos" w:hAnsi="Aptos"/>
                <w:sz w:val="15"/>
              </w:rPr>
              <w:t>Seller claims handover; buyer denies</w:t>
            </w:r>
          </w:p>
        </w:tc>
        <w:tc>
          <w:tcPr>
            <w:tcW w:type="dxa" w:w="6840"/>
            <w:vAlign w:val="center"/>
          </w:tcPr>
          <w:p>
            <w:pPr>
              <w:keepLines/>
              <w:spacing w:before="20" w:after="40" w:line="254" w:lineRule="auto"/>
            </w:pPr>
            <w:r>
              <w:rPr>
                <w:rFonts w:ascii="Aptos" w:hAnsi="Aptos"/>
                <w:sz w:val="15"/>
              </w:rPr>
              <w:t>Set disputed; require manual admin decision; payout frozen.</w:t>
            </w:r>
          </w:p>
        </w:tc>
      </w:tr>
      <w:tr>
        <w:tc>
          <w:tcPr>
            <w:tcW w:type="dxa" w:w="3312"/>
            <w:vAlign w:val="center"/>
            <w:shd w:fill="F2F6FA"/>
          </w:tcPr>
          <w:p>
            <w:pPr>
              <w:keepLines/>
              <w:spacing w:before="20" w:after="40" w:line="254" w:lineRule="auto"/>
            </w:pPr>
            <w:r>
              <w:rPr>
                <w:rFonts w:ascii="Aptos" w:hAnsi="Aptos"/>
                <w:sz w:val="15"/>
              </w:rPr>
              <w:t>Payment succeeded, deal cancelled</w:t>
            </w:r>
          </w:p>
        </w:tc>
        <w:tc>
          <w:tcPr>
            <w:tcW w:type="dxa" w:w="6840"/>
            <w:vAlign w:val="center"/>
            <w:shd w:fill="F2F6FA"/>
          </w:tcPr>
          <w:p>
            <w:pPr>
              <w:keepLines/>
              <w:spacing w:before="20" w:after="40" w:line="254" w:lineRule="auto"/>
            </w:pPr>
            <w:r>
              <w:rPr>
                <w:rFonts w:ascii="Aptos" w:hAnsi="Aptos"/>
                <w:sz w:val="15"/>
              </w:rPr>
              <w:t>Admin-guided refund review per provider-approved refund policy; audit ledger.</w:t>
            </w:r>
          </w:p>
        </w:tc>
      </w:tr>
      <w:tr>
        <w:tc>
          <w:tcPr>
            <w:tcW w:type="dxa" w:w="3312"/>
            <w:vAlign w:val="center"/>
          </w:tcPr>
          <w:p>
            <w:pPr>
              <w:keepLines/>
              <w:spacing w:before="20" w:after="40" w:line="254" w:lineRule="auto"/>
            </w:pPr>
            <w:r>
              <w:rPr>
                <w:rFonts w:ascii="Aptos" w:hAnsi="Aptos"/>
                <w:sz w:val="15"/>
              </w:rPr>
              <w:t>Seller suspended after payment</w:t>
            </w:r>
          </w:p>
        </w:tc>
        <w:tc>
          <w:tcPr>
            <w:tcW w:type="dxa" w:w="6840"/>
            <w:vAlign w:val="center"/>
          </w:tcPr>
          <w:p>
            <w:pPr>
              <w:keepLines/>
              <w:spacing w:before="20" w:after="40" w:line="254" w:lineRule="auto"/>
            </w:pPr>
            <w:r>
              <w:rPr>
                <w:rFonts w:ascii="Aptos" w:hAnsi="Aptos"/>
                <w:sz w:val="15"/>
              </w:rPr>
              <w:t>Preserve Deal/Payment; manual admin review; do not silently void obligations.</w:t>
            </w:r>
          </w:p>
        </w:tc>
      </w:tr>
    </w:tbl>
    <w:p>
      <w:pPr>
        <w:pStyle w:val="VittoAnnexSmall"/>
      </w:pPr>
    </w:p>
    <w:p>
      <w:pPr>
        <w:pStyle w:val="VittoAnnexH1"/>
      </w:pPr>
      <w:r>
        <w:t>33. Security and access-control matrix</w:t>
      </w:r>
    </w:p>
    <w:p>
      <w:pPr>
        <w:pStyle w:val="VittoAnnexText"/>
      </w:pPr>
      <w:r>
        <w:t>Every table exposed to the Supabase client must have deliberate grants and Row Level Security policies. Backend functions are still required for sensitive state transitions. RLS is not a substitute for validating authenticated actor identity and ownership in server functions.</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2736"/>
            <w:shd w:fill="203753"/>
          </w:tcPr>
          <w:p>
            <w:pPr>
              <w:spacing w:before="40" w:after="40"/>
            </w:pPr>
            <w:r>
              <w:rPr>
                <w:rFonts w:ascii="Aptos" w:hAnsi="Aptos"/>
                <w:b/>
                <w:color w:val="FFFFFF"/>
                <w:sz w:val="14"/>
              </w:rPr>
              <w:t>Resource</w:t>
            </w:r>
          </w:p>
        </w:tc>
        <w:tc>
          <w:tcPr>
            <w:tcW w:type="dxa" w:w="3024"/>
            <w:shd w:fill="203753"/>
          </w:tcPr>
          <w:p>
            <w:pPr>
              <w:spacing w:before="40" w:after="40"/>
            </w:pPr>
            <w:r>
              <w:rPr>
                <w:rFonts w:ascii="Aptos" w:hAnsi="Aptos"/>
                <w:b/>
                <w:color w:val="FFFFFF"/>
                <w:sz w:val="14"/>
              </w:rPr>
              <w:t>Public</w:t>
            </w:r>
          </w:p>
        </w:tc>
        <w:tc>
          <w:tcPr>
            <w:tcW w:type="dxa" w:w="2880"/>
            <w:shd w:fill="203753"/>
          </w:tcPr>
          <w:p>
            <w:pPr>
              <w:spacing w:before="40" w:after="40"/>
            </w:pPr>
            <w:r>
              <w:rPr>
                <w:rFonts w:ascii="Aptos" w:hAnsi="Aptos"/>
                <w:b/>
                <w:color w:val="FFFFFF"/>
                <w:sz w:val="14"/>
              </w:rPr>
              <w:t>Participant / owner</w:t>
            </w:r>
          </w:p>
        </w:tc>
        <w:tc>
          <w:tcPr>
            <w:tcW w:type="dxa" w:w="1512"/>
            <w:shd w:fill="203753"/>
          </w:tcPr>
          <w:p>
            <w:pPr>
              <w:spacing w:before="40" w:after="40"/>
            </w:pPr>
            <w:r>
              <w:rPr>
                <w:rFonts w:ascii="Aptos" w:hAnsi="Aptos"/>
                <w:b/>
                <w:color w:val="FFFFFF"/>
                <w:sz w:val="14"/>
              </w:rPr>
              <w:t>Admin / server</w:t>
            </w:r>
          </w:p>
        </w:tc>
      </w:tr>
      <w:tr>
        <w:tc>
          <w:tcPr>
            <w:tcW w:type="dxa" w:w="2736"/>
            <w:vAlign w:val="center"/>
            <w:shd w:fill="F2F6FA"/>
          </w:tcPr>
          <w:p>
            <w:pPr>
              <w:keepLines/>
              <w:spacing w:before="20" w:after="40" w:line="254" w:lineRule="auto"/>
            </w:pPr>
            <w:r>
              <w:rPr>
                <w:rFonts w:ascii="Aptos" w:hAnsi="Aptos"/>
                <w:sz w:val="14"/>
              </w:rPr>
              <w:t>profiles (public projection)</w:t>
            </w:r>
          </w:p>
        </w:tc>
        <w:tc>
          <w:tcPr>
            <w:tcW w:type="dxa" w:w="3024"/>
            <w:vAlign w:val="center"/>
            <w:shd w:fill="F2F6FA"/>
          </w:tcPr>
          <w:p>
            <w:pPr>
              <w:keepLines/>
              <w:spacing w:before="20" w:after="40" w:line="254" w:lineRule="auto"/>
            </w:pPr>
            <w:r>
              <w:rPr>
                <w:rFonts w:ascii="Aptos" w:hAnsi="Aptos"/>
                <w:sz w:val="14"/>
              </w:rPr>
              <w:t>Read safe public fields</w:t>
            </w:r>
          </w:p>
        </w:tc>
        <w:tc>
          <w:tcPr>
            <w:tcW w:type="dxa" w:w="2880"/>
            <w:vAlign w:val="center"/>
            <w:shd w:fill="F2F6FA"/>
          </w:tcPr>
          <w:p>
            <w:pPr>
              <w:keepLines/>
              <w:spacing w:before="20" w:after="40" w:line="254" w:lineRule="auto"/>
            </w:pPr>
            <w:r>
              <w:rPr>
                <w:rFonts w:ascii="Aptos" w:hAnsi="Aptos"/>
                <w:sz w:val="14"/>
              </w:rPr>
              <w:t>Update own safe fields</w:t>
            </w:r>
          </w:p>
        </w:tc>
        <w:tc>
          <w:tcPr>
            <w:tcW w:type="dxa" w:w="1512"/>
            <w:vAlign w:val="center"/>
            <w:shd w:fill="F2F6FA"/>
          </w:tcPr>
          <w:p>
            <w:pPr>
              <w:keepLines/>
              <w:spacing w:before="20" w:after="40" w:line="254" w:lineRule="auto"/>
            </w:pPr>
            <w:r>
              <w:rPr>
                <w:rFonts w:ascii="Aptos" w:hAnsi="Aptos"/>
                <w:sz w:val="14"/>
              </w:rPr>
              <w:t>Moderate account</w:t>
            </w:r>
          </w:p>
        </w:tc>
      </w:tr>
      <w:tr>
        <w:tc>
          <w:tcPr>
            <w:tcW w:type="dxa" w:w="2736"/>
            <w:vAlign w:val="center"/>
          </w:tcPr>
          <w:p>
            <w:pPr>
              <w:keepLines/>
              <w:spacing w:before="20" w:after="40" w:line="254" w:lineRule="auto"/>
            </w:pPr>
            <w:r>
              <w:rPr>
                <w:rFonts w:ascii="Aptos" w:hAnsi="Aptos"/>
                <w:sz w:val="14"/>
              </w:rPr>
              <w:t>private phone / documents</w:t>
            </w:r>
          </w:p>
        </w:tc>
        <w:tc>
          <w:tcPr>
            <w:tcW w:type="dxa" w:w="3024"/>
            <w:vAlign w:val="center"/>
          </w:tcPr>
          <w:p>
            <w:pPr>
              <w:keepLines/>
              <w:spacing w:before="20" w:after="40" w:line="254" w:lineRule="auto"/>
            </w:pPr>
            <w:r>
              <w:rPr>
                <w:rFonts w:ascii="Aptos" w:hAnsi="Aptos"/>
                <w:sz w:val="14"/>
              </w:rPr>
              <w:t>No</w:t>
            </w:r>
          </w:p>
        </w:tc>
        <w:tc>
          <w:tcPr>
            <w:tcW w:type="dxa" w:w="2880"/>
            <w:vAlign w:val="center"/>
          </w:tcPr>
          <w:p>
            <w:pPr>
              <w:keepLines/>
              <w:spacing w:before="20" w:after="40" w:line="254" w:lineRule="auto"/>
            </w:pPr>
            <w:r>
              <w:rPr>
                <w:rFonts w:ascii="Aptos" w:hAnsi="Aptos"/>
                <w:sz w:val="14"/>
              </w:rPr>
              <w:t>Read/update own private info</w:t>
            </w:r>
          </w:p>
        </w:tc>
        <w:tc>
          <w:tcPr>
            <w:tcW w:type="dxa" w:w="1512"/>
            <w:vAlign w:val="center"/>
          </w:tcPr>
          <w:p>
            <w:pPr>
              <w:keepLines/>
              <w:spacing w:before="20" w:after="40" w:line="254" w:lineRule="auto"/>
            </w:pPr>
            <w:r>
              <w:rPr>
                <w:rFonts w:ascii="Aptos" w:hAnsi="Aptos"/>
                <w:sz w:val="14"/>
              </w:rPr>
              <w:t>Review limited evidence</w:t>
            </w:r>
          </w:p>
        </w:tc>
      </w:tr>
      <w:tr>
        <w:tc>
          <w:tcPr>
            <w:tcW w:type="dxa" w:w="2736"/>
            <w:vAlign w:val="center"/>
            <w:shd w:fill="F2F6FA"/>
          </w:tcPr>
          <w:p>
            <w:pPr>
              <w:keepLines/>
              <w:spacing w:before="20" w:after="40" w:line="254" w:lineRule="auto"/>
            </w:pPr>
            <w:r>
              <w:rPr>
                <w:rFonts w:ascii="Aptos" w:hAnsi="Aptos"/>
                <w:sz w:val="14"/>
              </w:rPr>
              <w:t>active listings / images</w:t>
            </w:r>
          </w:p>
        </w:tc>
        <w:tc>
          <w:tcPr>
            <w:tcW w:type="dxa" w:w="3024"/>
            <w:vAlign w:val="center"/>
            <w:shd w:fill="F2F6FA"/>
          </w:tcPr>
          <w:p>
            <w:pPr>
              <w:keepLines/>
              <w:spacing w:before="20" w:after="40" w:line="254" w:lineRule="auto"/>
            </w:pPr>
            <w:r>
              <w:rPr>
                <w:rFonts w:ascii="Aptos" w:hAnsi="Aptos"/>
                <w:sz w:val="14"/>
              </w:rPr>
              <w:t>Read active only</w:t>
            </w:r>
          </w:p>
        </w:tc>
        <w:tc>
          <w:tcPr>
            <w:tcW w:type="dxa" w:w="2880"/>
            <w:vAlign w:val="center"/>
            <w:shd w:fill="F2F6FA"/>
          </w:tcPr>
          <w:p>
            <w:pPr>
              <w:keepLines/>
              <w:spacing w:before="20" w:after="40" w:line="254" w:lineRule="auto"/>
            </w:pPr>
            <w:r>
              <w:rPr>
                <w:rFonts w:ascii="Aptos" w:hAnsi="Aptos"/>
                <w:sz w:val="14"/>
              </w:rPr>
              <w:t>Owner CRUD allowed fields; no state circumvention</w:t>
            </w:r>
          </w:p>
        </w:tc>
        <w:tc>
          <w:tcPr>
            <w:tcW w:type="dxa" w:w="1512"/>
            <w:vAlign w:val="center"/>
            <w:shd w:fill="F2F6FA"/>
          </w:tcPr>
          <w:p>
            <w:pPr>
              <w:keepLines/>
              <w:spacing w:before="20" w:after="40" w:line="254" w:lineRule="auto"/>
            </w:pPr>
            <w:r>
              <w:rPr>
                <w:rFonts w:ascii="Aptos" w:hAnsi="Aptos"/>
                <w:sz w:val="14"/>
              </w:rPr>
              <w:t>Suspend, moderate</w:t>
            </w:r>
          </w:p>
        </w:tc>
      </w:tr>
      <w:tr>
        <w:tc>
          <w:tcPr>
            <w:tcW w:type="dxa" w:w="2736"/>
            <w:vAlign w:val="center"/>
          </w:tcPr>
          <w:p>
            <w:pPr>
              <w:keepLines/>
              <w:spacing w:before="20" w:after="40" w:line="254" w:lineRule="auto"/>
            </w:pPr>
            <w:r>
              <w:rPr>
                <w:rFonts w:ascii="Aptos" w:hAnsi="Aptos"/>
                <w:sz w:val="14"/>
              </w:rPr>
              <w:t>draft/suspended listings</w:t>
            </w:r>
          </w:p>
        </w:tc>
        <w:tc>
          <w:tcPr>
            <w:tcW w:type="dxa" w:w="3024"/>
            <w:vAlign w:val="center"/>
          </w:tcPr>
          <w:p>
            <w:pPr>
              <w:keepLines/>
              <w:spacing w:before="20" w:after="40" w:line="254" w:lineRule="auto"/>
            </w:pPr>
            <w:r>
              <w:rPr>
                <w:rFonts w:ascii="Aptos" w:hAnsi="Aptos"/>
                <w:sz w:val="14"/>
              </w:rPr>
              <w:t>No</w:t>
            </w:r>
          </w:p>
        </w:tc>
        <w:tc>
          <w:tcPr>
            <w:tcW w:type="dxa" w:w="2880"/>
            <w:vAlign w:val="center"/>
          </w:tcPr>
          <w:p>
            <w:pPr>
              <w:keepLines/>
              <w:spacing w:before="20" w:after="40" w:line="254" w:lineRule="auto"/>
            </w:pPr>
            <w:r>
              <w:rPr>
                <w:rFonts w:ascii="Aptos" w:hAnsi="Aptos"/>
                <w:sz w:val="14"/>
              </w:rPr>
              <w:t>Owner can read own, subject to suspension rules</w:t>
            </w:r>
          </w:p>
        </w:tc>
        <w:tc>
          <w:tcPr>
            <w:tcW w:type="dxa" w:w="1512"/>
            <w:vAlign w:val="center"/>
          </w:tcPr>
          <w:p>
            <w:pPr>
              <w:keepLines/>
              <w:spacing w:before="20" w:after="40" w:line="254" w:lineRule="auto"/>
            </w:pPr>
            <w:r>
              <w:rPr>
                <w:rFonts w:ascii="Aptos" w:hAnsi="Aptos"/>
                <w:sz w:val="14"/>
              </w:rPr>
              <w:t>Read/moderate</w:t>
            </w:r>
          </w:p>
        </w:tc>
      </w:tr>
      <w:tr>
        <w:tc>
          <w:tcPr>
            <w:tcW w:type="dxa" w:w="2736"/>
            <w:vAlign w:val="center"/>
            <w:shd w:fill="F2F6FA"/>
          </w:tcPr>
          <w:p>
            <w:pPr>
              <w:keepLines/>
              <w:spacing w:before="20" w:after="40" w:line="254" w:lineRule="auto"/>
            </w:pPr>
            <w:r>
              <w:rPr>
                <w:rFonts w:ascii="Aptos" w:hAnsi="Aptos"/>
                <w:sz w:val="14"/>
              </w:rPr>
              <w:t>favorites</w:t>
            </w:r>
          </w:p>
        </w:tc>
        <w:tc>
          <w:tcPr>
            <w:tcW w:type="dxa" w:w="3024"/>
            <w:vAlign w:val="center"/>
            <w:shd w:fill="F2F6FA"/>
          </w:tcPr>
          <w:p>
            <w:pPr>
              <w:keepLines/>
              <w:spacing w:before="20" w:after="40" w:line="254" w:lineRule="auto"/>
            </w:pPr>
            <w:r>
              <w:rPr>
                <w:rFonts w:ascii="Aptos" w:hAnsi="Aptos"/>
                <w:sz w:val="14"/>
              </w:rPr>
              <w:t>No</w:t>
            </w:r>
          </w:p>
        </w:tc>
        <w:tc>
          <w:tcPr>
            <w:tcW w:type="dxa" w:w="2880"/>
            <w:vAlign w:val="center"/>
            <w:shd w:fill="F2F6FA"/>
          </w:tcPr>
          <w:p>
            <w:pPr>
              <w:keepLines/>
              <w:spacing w:before="20" w:after="40" w:line="254" w:lineRule="auto"/>
            </w:pPr>
            <w:r>
              <w:rPr>
                <w:rFonts w:ascii="Aptos" w:hAnsi="Aptos"/>
                <w:sz w:val="14"/>
              </w:rPr>
              <w:t>Read/write own only</w:t>
            </w:r>
          </w:p>
        </w:tc>
        <w:tc>
          <w:tcPr>
            <w:tcW w:type="dxa" w:w="1512"/>
            <w:vAlign w:val="center"/>
            <w:shd w:fill="F2F6FA"/>
          </w:tcPr>
          <w:p>
            <w:pPr>
              <w:keepLines/>
              <w:spacing w:before="20" w:after="40" w:line="254" w:lineRule="auto"/>
            </w:pPr>
            <w:r>
              <w:rPr>
                <w:rFonts w:ascii="Aptos" w:hAnsi="Aptos"/>
                <w:sz w:val="14"/>
              </w:rPr>
              <w:t>Support read if justified</w:t>
            </w:r>
          </w:p>
        </w:tc>
      </w:tr>
      <w:tr>
        <w:tc>
          <w:tcPr>
            <w:tcW w:type="dxa" w:w="2736"/>
            <w:vAlign w:val="center"/>
          </w:tcPr>
          <w:p>
            <w:pPr>
              <w:keepLines/>
              <w:spacing w:before="20" w:after="40" w:line="254" w:lineRule="auto"/>
            </w:pPr>
            <w:r>
              <w:rPr>
                <w:rFonts w:ascii="Aptos" w:hAnsi="Aptos"/>
                <w:sz w:val="14"/>
              </w:rPr>
              <w:t>conversations/messages</w:t>
            </w:r>
          </w:p>
        </w:tc>
        <w:tc>
          <w:tcPr>
            <w:tcW w:type="dxa" w:w="3024"/>
            <w:vAlign w:val="center"/>
          </w:tcPr>
          <w:p>
            <w:pPr>
              <w:keepLines/>
              <w:spacing w:before="20" w:after="40" w:line="254" w:lineRule="auto"/>
            </w:pPr>
            <w:r>
              <w:rPr>
                <w:rFonts w:ascii="Aptos" w:hAnsi="Aptos"/>
                <w:sz w:val="14"/>
              </w:rPr>
              <w:t>No</w:t>
            </w:r>
          </w:p>
        </w:tc>
        <w:tc>
          <w:tcPr>
            <w:tcW w:type="dxa" w:w="2880"/>
            <w:vAlign w:val="center"/>
          </w:tcPr>
          <w:p>
            <w:pPr>
              <w:keepLines/>
              <w:spacing w:before="20" w:after="40" w:line="254" w:lineRule="auto"/>
            </w:pPr>
            <w:r>
              <w:rPr>
                <w:rFonts w:ascii="Aptos" w:hAnsi="Aptos"/>
                <w:sz w:val="14"/>
              </w:rPr>
              <w:t>Two participants only; server validates sender</w:t>
            </w:r>
          </w:p>
        </w:tc>
        <w:tc>
          <w:tcPr>
            <w:tcW w:type="dxa" w:w="1512"/>
            <w:vAlign w:val="center"/>
          </w:tcPr>
          <w:p>
            <w:pPr>
              <w:keepLines/>
              <w:spacing w:before="20" w:after="40" w:line="254" w:lineRule="auto"/>
            </w:pPr>
            <w:r>
              <w:rPr>
                <w:rFonts w:ascii="Aptos" w:hAnsi="Aptos"/>
                <w:sz w:val="14"/>
              </w:rPr>
              <w:t>Read for report/dispute under logged audit</w:t>
            </w:r>
          </w:p>
        </w:tc>
      </w:tr>
      <w:tr>
        <w:tc>
          <w:tcPr>
            <w:tcW w:type="dxa" w:w="2736"/>
            <w:vAlign w:val="center"/>
            <w:shd w:fill="F2F6FA"/>
          </w:tcPr>
          <w:p>
            <w:pPr>
              <w:keepLines/>
              <w:spacing w:before="20" w:after="40" w:line="254" w:lineRule="auto"/>
            </w:pPr>
            <w:r>
              <w:rPr>
                <w:rFonts w:ascii="Aptos" w:hAnsi="Aptos"/>
                <w:sz w:val="14"/>
              </w:rPr>
              <w:t>offers</w:t>
            </w:r>
          </w:p>
        </w:tc>
        <w:tc>
          <w:tcPr>
            <w:tcW w:type="dxa" w:w="3024"/>
            <w:vAlign w:val="center"/>
            <w:shd w:fill="F2F6FA"/>
          </w:tcPr>
          <w:p>
            <w:pPr>
              <w:keepLines/>
              <w:spacing w:before="20" w:after="40" w:line="254" w:lineRule="auto"/>
            </w:pPr>
            <w:r>
              <w:rPr>
                <w:rFonts w:ascii="Aptos" w:hAnsi="Aptos"/>
                <w:sz w:val="14"/>
              </w:rPr>
              <w:t>No</w:t>
            </w:r>
          </w:p>
        </w:tc>
        <w:tc>
          <w:tcPr>
            <w:tcW w:type="dxa" w:w="2880"/>
            <w:vAlign w:val="center"/>
            <w:shd w:fill="F2F6FA"/>
          </w:tcPr>
          <w:p>
            <w:pPr>
              <w:keepLines/>
              <w:spacing w:before="20" w:after="40" w:line="254" w:lineRule="auto"/>
            </w:pPr>
            <w:r>
              <w:rPr>
                <w:rFonts w:ascii="Aptos" w:hAnsi="Aptos"/>
                <w:sz w:val="14"/>
              </w:rPr>
              <w:t>Read for thread; mutations via server transitions</w:t>
            </w:r>
          </w:p>
        </w:tc>
        <w:tc>
          <w:tcPr>
            <w:tcW w:type="dxa" w:w="1512"/>
            <w:vAlign w:val="center"/>
            <w:shd w:fill="F2F6FA"/>
          </w:tcPr>
          <w:p>
            <w:pPr>
              <w:keepLines/>
              <w:spacing w:before="20" w:after="40" w:line="254" w:lineRule="auto"/>
            </w:pPr>
            <w:r>
              <w:rPr>
                <w:rFonts w:ascii="Aptos" w:hAnsi="Aptos"/>
                <w:sz w:val="14"/>
              </w:rPr>
              <w:t>Moderation/read as authorized</w:t>
            </w:r>
          </w:p>
        </w:tc>
      </w:tr>
      <w:tr>
        <w:tc>
          <w:tcPr>
            <w:tcW w:type="dxa" w:w="2736"/>
            <w:vAlign w:val="center"/>
          </w:tcPr>
          <w:p>
            <w:pPr>
              <w:keepLines/>
              <w:spacing w:before="20" w:after="40" w:line="254" w:lineRule="auto"/>
            </w:pPr>
            <w:r>
              <w:rPr>
                <w:rFonts w:ascii="Aptos" w:hAnsi="Aptos"/>
                <w:sz w:val="14"/>
              </w:rPr>
              <w:t>deals/confirmations</w:t>
            </w:r>
          </w:p>
        </w:tc>
        <w:tc>
          <w:tcPr>
            <w:tcW w:type="dxa" w:w="3024"/>
            <w:vAlign w:val="center"/>
          </w:tcPr>
          <w:p>
            <w:pPr>
              <w:keepLines/>
              <w:spacing w:before="20" w:after="40" w:line="254" w:lineRule="auto"/>
            </w:pPr>
            <w:r>
              <w:rPr>
                <w:rFonts w:ascii="Aptos" w:hAnsi="Aptos"/>
                <w:sz w:val="14"/>
              </w:rPr>
              <w:t>No</w:t>
            </w:r>
          </w:p>
        </w:tc>
        <w:tc>
          <w:tcPr>
            <w:tcW w:type="dxa" w:w="2880"/>
            <w:vAlign w:val="center"/>
          </w:tcPr>
          <w:p>
            <w:pPr>
              <w:keepLines/>
              <w:spacing w:before="20" w:after="40" w:line="254" w:lineRule="auto"/>
            </w:pPr>
            <w:r>
              <w:rPr>
                <w:rFonts w:ascii="Aptos" w:hAnsi="Aptos"/>
                <w:sz w:val="14"/>
              </w:rPr>
              <w:t>Participants read; controlled function actions</w:t>
            </w:r>
          </w:p>
        </w:tc>
        <w:tc>
          <w:tcPr>
            <w:tcW w:type="dxa" w:w="1512"/>
            <w:vAlign w:val="center"/>
          </w:tcPr>
          <w:p>
            <w:pPr>
              <w:keepLines/>
              <w:spacing w:before="20" w:after="40" w:line="254" w:lineRule="auto"/>
            </w:pPr>
            <w:r>
              <w:rPr>
                <w:rFonts w:ascii="Aptos" w:hAnsi="Aptos"/>
                <w:sz w:val="14"/>
              </w:rPr>
              <w:t>Read/resolve disputes</w:t>
            </w:r>
          </w:p>
        </w:tc>
      </w:tr>
      <w:tr>
        <w:tc>
          <w:tcPr>
            <w:tcW w:type="dxa" w:w="2736"/>
            <w:vAlign w:val="center"/>
            <w:shd w:fill="F2F6FA"/>
          </w:tcPr>
          <w:p>
            <w:pPr>
              <w:keepLines/>
              <w:spacing w:before="20" w:after="40" w:line="254" w:lineRule="auto"/>
            </w:pPr>
            <w:r>
              <w:rPr>
                <w:rFonts w:ascii="Aptos" w:hAnsi="Aptos"/>
                <w:sz w:val="14"/>
              </w:rPr>
              <w:t>payments/payouts</w:t>
            </w:r>
          </w:p>
        </w:tc>
        <w:tc>
          <w:tcPr>
            <w:tcW w:type="dxa" w:w="3024"/>
            <w:vAlign w:val="center"/>
            <w:shd w:fill="F2F6FA"/>
          </w:tcPr>
          <w:p>
            <w:pPr>
              <w:keepLines/>
              <w:spacing w:before="20" w:after="40" w:line="254" w:lineRule="auto"/>
            </w:pPr>
            <w:r>
              <w:rPr>
                <w:rFonts w:ascii="Aptos" w:hAnsi="Aptos"/>
                <w:sz w:val="14"/>
              </w:rPr>
              <w:t>No</w:t>
            </w:r>
          </w:p>
        </w:tc>
        <w:tc>
          <w:tcPr>
            <w:tcW w:type="dxa" w:w="2880"/>
            <w:vAlign w:val="center"/>
            <w:shd w:fill="F2F6FA"/>
          </w:tcPr>
          <w:p>
            <w:pPr>
              <w:keepLines/>
              <w:spacing w:before="20" w:after="40" w:line="254" w:lineRule="auto"/>
            </w:pPr>
            <w:r>
              <w:rPr>
                <w:rFonts w:ascii="Aptos" w:hAnsi="Aptos"/>
                <w:sz w:val="14"/>
              </w:rPr>
              <w:t>Participants see safe status and relevant amounts</w:t>
            </w:r>
          </w:p>
        </w:tc>
        <w:tc>
          <w:tcPr>
            <w:tcW w:type="dxa" w:w="1512"/>
            <w:vAlign w:val="center"/>
            <w:shd w:fill="F2F6FA"/>
          </w:tcPr>
          <w:p>
            <w:pPr>
              <w:keepLines/>
              <w:spacing w:before="20" w:after="40" w:line="254" w:lineRule="auto"/>
            </w:pPr>
            <w:r>
              <w:rPr>
                <w:rFonts w:ascii="Aptos" w:hAnsi="Aptos"/>
                <w:sz w:val="14"/>
              </w:rPr>
              <w:t>Provider webhook and privileged server writes</w:t>
            </w:r>
          </w:p>
        </w:tc>
      </w:tr>
      <w:tr>
        <w:tc>
          <w:tcPr>
            <w:tcW w:type="dxa" w:w="2736"/>
            <w:vAlign w:val="center"/>
          </w:tcPr>
          <w:p>
            <w:pPr>
              <w:keepLines/>
              <w:spacing w:before="20" w:after="40" w:line="254" w:lineRule="auto"/>
            </w:pPr>
            <w:r>
              <w:rPr>
                <w:rFonts w:ascii="Aptos" w:hAnsi="Aptos"/>
                <w:sz w:val="14"/>
              </w:rPr>
              <w:t>ratings</w:t>
            </w:r>
          </w:p>
        </w:tc>
        <w:tc>
          <w:tcPr>
            <w:tcW w:type="dxa" w:w="3024"/>
            <w:vAlign w:val="center"/>
          </w:tcPr>
          <w:p>
            <w:pPr>
              <w:keepLines/>
              <w:spacing w:before="20" w:after="40" w:line="254" w:lineRule="auto"/>
            </w:pPr>
            <w:r>
              <w:rPr>
                <w:rFonts w:ascii="Aptos" w:hAnsi="Aptos"/>
                <w:sz w:val="14"/>
              </w:rPr>
              <w:t>Read aggregate/allowed reviews</w:t>
            </w:r>
          </w:p>
        </w:tc>
        <w:tc>
          <w:tcPr>
            <w:tcW w:type="dxa" w:w="2880"/>
            <w:vAlign w:val="center"/>
          </w:tcPr>
          <w:p>
            <w:pPr>
              <w:keepLines/>
              <w:spacing w:before="20" w:after="40" w:line="254" w:lineRule="auto"/>
            </w:pPr>
            <w:r>
              <w:rPr>
                <w:rFonts w:ascii="Aptos" w:hAnsi="Aptos"/>
                <w:sz w:val="14"/>
              </w:rPr>
              <w:t>Participant posts once on eligible Deal</w:t>
            </w:r>
          </w:p>
        </w:tc>
        <w:tc>
          <w:tcPr>
            <w:tcW w:type="dxa" w:w="1512"/>
            <w:vAlign w:val="center"/>
          </w:tcPr>
          <w:p>
            <w:pPr>
              <w:keepLines/>
              <w:spacing w:before="20" w:after="40" w:line="254" w:lineRule="auto"/>
            </w:pPr>
            <w:r>
              <w:rPr>
                <w:rFonts w:ascii="Aptos" w:hAnsi="Aptos"/>
                <w:sz w:val="14"/>
              </w:rPr>
              <w:t>Moderate abusive comments</w:t>
            </w:r>
          </w:p>
        </w:tc>
      </w:tr>
      <w:tr>
        <w:tc>
          <w:tcPr>
            <w:tcW w:type="dxa" w:w="2736"/>
            <w:vAlign w:val="center"/>
            <w:shd w:fill="F2F6FA"/>
          </w:tcPr>
          <w:p>
            <w:pPr>
              <w:keepLines/>
              <w:spacing w:before="20" w:after="40" w:line="254" w:lineRule="auto"/>
            </w:pPr>
            <w:r>
              <w:rPr>
                <w:rFonts w:ascii="Aptos" w:hAnsi="Aptos"/>
                <w:sz w:val="14"/>
              </w:rPr>
              <w:t>reports/evidence</w:t>
            </w:r>
          </w:p>
        </w:tc>
        <w:tc>
          <w:tcPr>
            <w:tcW w:type="dxa" w:w="3024"/>
            <w:vAlign w:val="center"/>
            <w:shd w:fill="F2F6FA"/>
          </w:tcPr>
          <w:p>
            <w:pPr>
              <w:keepLines/>
              <w:spacing w:before="20" w:after="40" w:line="254" w:lineRule="auto"/>
            </w:pPr>
            <w:r>
              <w:rPr>
                <w:rFonts w:ascii="Aptos" w:hAnsi="Aptos"/>
                <w:sz w:val="14"/>
              </w:rPr>
              <w:t>No</w:t>
            </w:r>
          </w:p>
        </w:tc>
        <w:tc>
          <w:tcPr>
            <w:tcW w:type="dxa" w:w="2880"/>
            <w:vAlign w:val="center"/>
            <w:shd w:fill="F2F6FA"/>
          </w:tcPr>
          <w:p>
            <w:pPr>
              <w:keepLines/>
              <w:spacing w:before="20" w:after="40" w:line="254" w:lineRule="auto"/>
            </w:pPr>
            <w:r>
              <w:rPr>
                <w:rFonts w:ascii="Aptos" w:hAnsi="Aptos"/>
                <w:sz w:val="14"/>
              </w:rPr>
              <w:t>Submit and inspect own safe subset</w:t>
            </w:r>
          </w:p>
        </w:tc>
        <w:tc>
          <w:tcPr>
            <w:tcW w:type="dxa" w:w="1512"/>
            <w:vAlign w:val="center"/>
            <w:shd w:fill="F2F6FA"/>
          </w:tcPr>
          <w:p>
            <w:pPr>
              <w:keepLines/>
              <w:spacing w:before="20" w:after="40" w:line="254" w:lineRule="auto"/>
            </w:pPr>
            <w:r>
              <w:rPr>
                <w:rFonts w:ascii="Aptos" w:hAnsi="Aptos"/>
                <w:sz w:val="14"/>
              </w:rPr>
              <w:t>Review evidence and decisions</w:t>
            </w:r>
          </w:p>
        </w:tc>
      </w:tr>
      <w:tr>
        <w:tc>
          <w:tcPr>
            <w:tcW w:type="dxa" w:w="2736"/>
            <w:vAlign w:val="center"/>
          </w:tcPr>
          <w:p>
            <w:pPr>
              <w:keepLines/>
              <w:spacing w:before="20" w:after="40" w:line="254" w:lineRule="auto"/>
            </w:pPr>
            <w:r>
              <w:rPr>
                <w:rFonts w:ascii="Aptos" w:hAnsi="Aptos"/>
                <w:sz w:val="14"/>
              </w:rPr>
              <w:t>audit_logs</w:t>
            </w:r>
          </w:p>
        </w:tc>
        <w:tc>
          <w:tcPr>
            <w:tcW w:type="dxa" w:w="3024"/>
            <w:vAlign w:val="center"/>
          </w:tcPr>
          <w:p>
            <w:pPr>
              <w:keepLines/>
              <w:spacing w:before="20" w:after="40" w:line="254" w:lineRule="auto"/>
            </w:pPr>
            <w:r>
              <w:rPr>
                <w:rFonts w:ascii="Aptos" w:hAnsi="Aptos"/>
                <w:sz w:val="14"/>
              </w:rPr>
              <w:t>No</w:t>
            </w:r>
          </w:p>
        </w:tc>
        <w:tc>
          <w:tcPr>
            <w:tcW w:type="dxa" w:w="2880"/>
            <w:vAlign w:val="center"/>
          </w:tcPr>
          <w:p>
            <w:pPr>
              <w:keepLines/>
              <w:spacing w:before="20" w:after="40" w:line="254" w:lineRule="auto"/>
            </w:pPr>
            <w:r>
              <w:rPr>
                <w:rFonts w:ascii="Aptos" w:hAnsi="Aptos"/>
                <w:sz w:val="14"/>
              </w:rPr>
              <w:t>No direct read</w:t>
            </w:r>
          </w:p>
        </w:tc>
        <w:tc>
          <w:tcPr>
            <w:tcW w:type="dxa" w:w="1512"/>
            <w:vAlign w:val="center"/>
          </w:tcPr>
          <w:p>
            <w:pPr>
              <w:keepLines/>
              <w:spacing w:before="20" w:after="40" w:line="254" w:lineRule="auto"/>
            </w:pPr>
            <w:r>
              <w:rPr>
                <w:rFonts w:ascii="Aptos" w:hAnsi="Aptos"/>
                <w:sz w:val="14"/>
              </w:rPr>
              <w:t>Privileged, append-only audit</w:t>
            </w:r>
          </w:p>
        </w:tc>
      </w:tr>
    </w:tbl>
    <w:p>
      <w:pPr>
        <w:pStyle w:val="VittoAnnexSmall"/>
      </w:pPr>
    </w:p>
    <w:p>
      <w:pPr>
        <w:pStyle w:val="VittoAnnexH2"/>
      </w:pPr>
      <w:r>
        <w:t>33.1 Authentication and operational controls</w:t>
      </w:r>
    </w:p>
    <w:p>
      <w:pPr>
        <w:pStyle w:val="VittoAnnexText"/>
        <w:ind w:left="302" w:hanging="187"/>
      </w:pPr>
      <w:r>
        <w:rPr>
          <w:b/>
        </w:rPr>
        <w:t xml:space="preserve">•  </w:t>
      </w:r>
      <w:r>
        <w:t>Client uses only the Supabase publishable/anon client credential; never a secret/service-role key.</w:t>
      </w:r>
    </w:p>
    <w:p>
      <w:pPr>
        <w:pStyle w:val="VittoAnnexText"/>
        <w:ind w:left="302" w:hanging="187"/>
      </w:pPr>
      <w:r>
        <w:rPr>
          <w:b/>
        </w:rPr>
        <w:t xml:space="preserve">•  </w:t>
      </w:r>
      <w:r>
        <w:t>Use server-only verification for the admin role; never trust a “role=admin” profile field writable by users.</w:t>
      </w:r>
    </w:p>
    <w:p>
      <w:pPr>
        <w:pStyle w:val="VittoAnnexText"/>
        <w:ind w:left="302" w:hanging="187"/>
      </w:pPr>
      <w:r>
        <w:rPr>
          <w:b/>
        </w:rPr>
        <w:t xml:space="preserve">•  </w:t>
      </w:r>
      <w:r>
        <w:t>Admin actions require identity + privileged authorization + audit log entry. Enable admin MFA before live financial operations.</w:t>
      </w:r>
    </w:p>
    <w:p>
      <w:pPr>
        <w:pStyle w:val="VittoAnnexText"/>
        <w:ind w:left="302" w:hanging="187"/>
      </w:pPr>
      <w:r>
        <w:rPr>
          <w:b/>
        </w:rPr>
        <w:t xml:space="preserve">•  </w:t>
      </w:r>
      <w:r>
        <w:t>Apply rate limits to signup, message send, Offer create, code tries, auth, file uploads and reporting.</w:t>
      </w:r>
    </w:p>
    <w:p>
      <w:pPr>
        <w:pStyle w:val="VittoAnnexText"/>
        <w:ind w:left="302" w:hanging="187"/>
      </w:pPr>
      <w:r>
        <w:rPr>
          <w:b/>
        </w:rPr>
        <w:t xml:space="preserve">•  </w:t>
      </w:r>
      <w:r>
        <w:t>Validate uploaded file types, MIME, dimensions, sizes and public/private bucket access. Strip EXIF for publicly displayed photos when practical.</w:t>
      </w:r>
    </w:p>
    <w:p>
      <w:pPr>
        <w:pStyle w:val="VittoAnnexText"/>
        <w:ind w:left="302" w:hanging="187"/>
      </w:pPr>
      <w:r>
        <w:rPr>
          <w:b/>
        </w:rPr>
        <w:t xml:space="preserve">•  </w:t>
      </w:r>
      <w:r>
        <w:t>Never include financial IDs, private documents or secrets in analytics/events or client-visible error output.</w:t>
      </w:r>
    </w:p>
    <w:p>
      <w:pPr>
        <w:pStyle w:val="VittoAnnexText"/>
        <w:ind w:left="302" w:hanging="187"/>
      </w:pPr>
      <w:r>
        <w:rPr>
          <w:b/>
        </w:rPr>
        <w:t xml:space="preserve">•  </w:t>
      </w:r>
      <w:r>
        <w:t>Use security headers, permitted CORS origins, CSP where practical, https-only live deployment and secret scanning.</w:t>
      </w:r>
    </w:p>
    <w:p>
      <w:pPr>
        <w:pStyle w:val="VittoAnnexText"/>
        <w:ind w:left="302" w:hanging="187"/>
      </w:pPr>
      <w:r>
        <w:rPr>
          <w:b/>
        </w:rPr>
        <w:t xml:space="preserve">•  </w:t>
      </w:r>
      <w:r>
        <w:t>Collect and retain the minimum personal data necessary; document privacy, data deletion and dispute/audit retention rules for both countries.</w:t>
      </w:r>
    </w:p>
    <w:p>
      <w:pPr>
        <w:pStyle w:val="VittoAnnexH1"/>
      </w:pPr>
      <w:r>
        <w:t>34. Edge Functions, server contracts and payment adapters</w:t>
      </w:r>
    </w:p>
    <w:p>
      <w:pPr>
        <w:pStyle w:val="VittoAnnexH2"/>
      </w:pPr>
      <w:r>
        <w:t>34.1 Server action catalogue</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448"/>
            <w:shd w:fill="203753"/>
          </w:tcPr>
          <w:p>
            <w:pPr>
              <w:spacing w:before="40" w:after="40"/>
            </w:pPr>
            <w:r>
              <w:rPr>
                <w:rFonts w:ascii="Aptos" w:hAnsi="Aptos"/>
                <w:b/>
                <w:color w:val="FFFFFF"/>
                <w:sz w:val="14"/>
              </w:rPr>
              <w:t>Function / action</w:t>
            </w:r>
          </w:p>
        </w:tc>
        <w:tc>
          <w:tcPr>
            <w:tcW w:type="dxa" w:w="3744"/>
            <w:shd w:fill="203753"/>
          </w:tcPr>
          <w:p>
            <w:pPr>
              <w:spacing w:before="40" w:after="40"/>
            </w:pPr>
            <w:r>
              <w:rPr>
                <w:rFonts w:ascii="Aptos" w:hAnsi="Aptos"/>
                <w:b/>
                <w:color w:val="FFFFFF"/>
                <w:sz w:val="14"/>
              </w:rPr>
              <w:t>Authenticated input</w:t>
            </w:r>
          </w:p>
        </w:tc>
        <w:tc>
          <w:tcPr>
            <w:tcW w:type="dxa" w:w="3960"/>
            <w:shd w:fill="203753"/>
          </w:tcPr>
          <w:p>
            <w:pPr>
              <w:spacing w:before="40" w:after="40"/>
            </w:pPr>
            <w:r>
              <w:rPr>
                <w:rFonts w:ascii="Aptos" w:hAnsi="Aptos"/>
                <w:b/>
                <w:color w:val="FFFFFF"/>
                <w:sz w:val="14"/>
              </w:rPr>
              <w:t>Response / mutation</w:t>
            </w:r>
          </w:p>
        </w:tc>
      </w:tr>
      <w:tr>
        <w:tc>
          <w:tcPr>
            <w:tcW w:type="dxa" w:w="2448"/>
            <w:vAlign w:val="center"/>
            <w:shd w:fill="F2F6FA"/>
          </w:tcPr>
          <w:p>
            <w:pPr>
              <w:keepLines/>
              <w:spacing w:before="20" w:after="40" w:line="254" w:lineRule="auto"/>
            </w:pPr>
            <w:r>
              <w:rPr>
                <w:rFonts w:ascii="Aptos" w:hAnsi="Aptos"/>
                <w:sz w:val="14"/>
              </w:rPr>
              <w:t>offer-create</w:t>
            </w:r>
          </w:p>
        </w:tc>
        <w:tc>
          <w:tcPr>
            <w:tcW w:type="dxa" w:w="3744"/>
            <w:vAlign w:val="center"/>
            <w:shd w:fill="F2F6FA"/>
          </w:tcPr>
          <w:p>
            <w:pPr>
              <w:keepLines/>
              <w:spacing w:before="20" w:after="40" w:line="254" w:lineRule="auto"/>
            </w:pPr>
            <w:r>
              <w:rPr>
                <w:rFonts w:ascii="Aptos" w:hAnsi="Aptos"/>
                <w:sz w:val="14"/>
              </w:rPr>
              <w:t>listing_id, conversation_id, amount_minor, idempotency_key</w:t>
            </w:r>
          </w:p>
        </w:tc>
        <w:tc>
          <w:tcPr>
            <w:tcW w:type="dxa" w:w="3960"/>
            <w:vAlign w:val="center"/>
            <w:shd w:fill="F2F6FA"/>
          </w:tcPr>
          <w:p>
            <w:pPr>
              <w:keepLines/>
              <w:spacing w:before="20" w:after="40" w:line="254" w:lineRule="auto"/>
            </w:pPr>
            <w:r>
              <w:rPr>
                <w:rFonts w:ascii="Aptos" w:hAnsi="Aptos"/>
                <w:sz w:val="14"/>
              </w:rPr>
              <w:t>Validated pending Offer</w:t>
            </w:r>
          </w:p>
        </w:tc>
      </w:tr>
      <w:tr>
        <w:tc>
          <w:tcPr>
            <w:tcW w:type="dxa" w:w="2448"/>
            <w:vAlign w:val="center"/>
          </w:tcPr>
          <w:p>
            <w:pPr>
              <w:keepLines/>
              <w:spacing w:before="20" w:after="40" w:line="254" w:lineRule="auto"/>
            </w:pPr>
            <w:r>
              <w:rPr>
                <w:rFonts w:ascii="Aptos" w:hAnsi="Aptos"/>
                <w:sz w:val="14"/>
              </w:rPr>
              <w:t>offer-respond</w:t>
            </w:r>
          </w:p>
        </w:tc>
        <w:tc>
          <w:tcPr>
            <w:tcW w:type="dxa" w:w="3744"/>
            <w:vAlign w:val="center"/>
          </w:tcPr>
          <w:p>
            <w:pPr>
              <w:keepLines/>
              <w:spacing w:before="20" w:after="40" w:line="254" w:lineRule="auto"/>
            </w:pPr>
            <w:r>
              <w:rPr>
                <w:rFonts w:ascii="Aptos" w:hAnsi="Aptos"/>
                <w:sz w:val="14"/>
              </w:rPr>
              <w:t>offer_id, action accept|reject|counter, optional new_amount</w:t>
            </w:r>
          </w:p>
        </w:tc>
        <w:tc>
          <w:tcPr>
            <w:tcW w:type="dxa" w:w="3960"/>
            <w:vAlign w:val="center"/>
          </w:tcPr>
          <w:p>
            <w:pPr>
              <w:keepLines/>
              <w:spacing w:before="20" w:after="40" w:line="254" w:lineRule="auto"/>
            </w:pPr>
            <w:r>
              <w:rPr>
                <w:rFonts w:ascii="Aptos" w:hAnsi="Aptos"/>
                <w:sz w:val="14"/>
              </w:rPr>
              <w:t>Transactional Offer response; accepting creates Deal</w:t>
            </w:r>
          </w:p>
        </w:tc>
      </w:tr>
      <w:tr>
        <w:tc>
          <w:tcPr>
            <w:tcW w:type="dxa" w:w="2448"/>
            <w:vAlign w:val="center"/>
            <w:shd w:fill="F2F6FA"/>
          </w:tcPr>
          <w:p>
            <w:pPr>
              <w:keepLines/>
              <w:spacing w:before="20" w:after="40" w:line="254" w:lineRule="auto"/>
            </w:pPr>
            <w:r>
              <w:rPr>
                <w:rFonts w:ascii="Aptos" w:hAnsi="Aptos"/>
                <w:sz w:val="14"/>
              </w:rPr>
              <w:t>deal-select-mode</w:t>
            </w:r>
          </w:p>
        </w:tc>
        <w:tc>
          <w:tcPr>
            <w:tcW w:type="dxa" w:w="3744"/>
            <w:vAlign w:val="center"/>
            <w:shd w:fill="F2F6FA"/>
          </w:tcPr>
          <w:p>
            <w:pPr>
              <w:keepLines/>
              <w:spacing w:before="20" w:after="40" w:line="254" w:lineRule="auto"/>
            </w:pPr>
            <w:r>
              <w:rPr>
                <w:rFonts w:ascii="Aptos" w:hAnsi="Aptos"/>
                <w:sz w:val="14"/>
              </w:rPr>
              <w:t>deal_id, online|offline</w:t>
            </w:r>
          </w:p>
        </w:tc>
        <w:tc>
          <w:tcPr>
            <w:tcW w:type="dxa" w:w="3960"/>
            <w:vAlign w:val="center"/>
            <w:shd w:fill="F2F6FA"/>
          </w:tcPr>
          <w:p>
            <w:pPr>
              <w:keepLines/>
              <w:spacing w:before="20" w:after="40" w:line="254" w:lineRule="auto"/>
            </w:pPr>
            <w:r>
              <w:rPr>
                <w:rFonts w:ascii="Aptos" w:hAnsi="Aptos"/>
                <w:sz w:val="14"/>
              </w:rPr>
              <w:t>Sets Deal transaction_type with concurrency checks</w:t>
            </w:r>
          </w:p>
        </w:tc>
      </w:tr>
      <w:tr>
        <w:tc>
          <w:tcPr>
            <w:tcW w:type="dxa" w:w="2448"/>
            <w:vAlign w:val="center"/>
          </w:tcPr>
          <w:p>
            <w:pPr>
              <w:keepLines/>
              <w:spacing w:before="20" w:after="40" w:line="254" w:lineRule="auto"/>
            </w:pPr>
            <w:r>
              <w:rPr>
                <w:rFonts w:ascii="Aptos" w:hAnsi="Aptos"/>
                <w:sz w:val="14"/>
              </w:rPr>
              <w:t>payment-initialize</w:t>
            </w:r>
          </w:p>
        </w:tc>
        <w:tc>
          <w:tcPr>
            <w:tcW w:type="dxa" w:w="3744"/>
            <w:vAlign w:val="center"/>
          </w:tcPr>
          <w:p>
            <w:pPr>
              <w:keepLines/>
              <w:spacing w:before="20" w:after="40" w:line="254" w:lineRule="auto"/>
            </w:pPr>
            <w:r>
              <w:rPr>
                <w:rFonts w:ascii="Aptos" w:hAnsi="Aptos"/>
                <w:sz w:val="14"/>
              </w:rPr>
              <w:t>deal_id, idempotency_key</w:t>
            </w:r>
          </w:p>
        </w:tc>
        <w:tc>
          <w:tcPr>
            <w:tcW w:type="dxa" w:w="3960"/>
            <w:vAlign w:val="center"/>
          </w:tcPr>
          <w:p>
            <w:pPr>
              <w:keepLines/>
              <w:spacing w:before="20" w:after="40" w:line="254" w:lineRule="auto"/>
            </w:pPr>
            <w:r>
              <w:rPr>
                <w:rFonts w:ascii="Aptos" w:hAnsi="Aptos"/>
                <w:sz w:val="14"/>
              </w:rPr>
              <w:t>Provider hosted checkout URL/reference; no client secret</w:t>
            </w:r>
          </w:p>
        </w:tc>
      </w:tr>
      <w:tr>
        <w:tc>
          <w:tcPr>
            <w:tcW w:type="dxa" w:w="2448"/>
            <w:vAlign w:val="center"/>
            <w:shd w:fill="F2F6FA"/>
          </w:tcPr>
          <w:p>
            <w:pPr>
              <w:keepLines/>
              <w:spacing w:before="20" w:after="40" w:line="254" w:lineRule="auto"/>
            </w:pPr>
            <w:r>
              <w:rPr>
                <w:rFonts w:ascii="Aptos" w:hAnsi="Aptos"/>
                <w:sz w:val="14"/>
              </w:rPr>
              <w:t>payment-webhook-*</w:t>
            </w:r>
          </w:p>
        </w:tc>
        <w:tc>
          <w:tcPr>
            <w:tcW w:type="dxa" w:w="3744"/>
            <w:vAlign w:val="center"/>
            <w:shd w:fill="F2F6FA"/>
          </w:tcPr>
          <w:p>
            <w:pPr>
              <w:keepLines/>
              <w:spacing w:before="20" w:after="40" w:line="254" w:lineRule="auto"/>
            </w:pPr>
            <w:r>
              <w:rPr>
                <w:rFonts w:ascii="Aptos" w:hAnsi="Aptos"/>
                <w:sz w:val="14"/>
              </w:rPr>
              <w:t>Raw provider body + signed headers</w:t>
            </w:r>
          </w:p>
        </w:tc>
        <w:tc>
          <w:tcPr>
            <w:tcW w:type="dxa" w:w="3960"/>
            <w:vAlign w:val="center"/>
            <w:shd w:fill="F2F6FA"/>
          </w:tcPr>
          <w:p>
            <w:pPr>
              <w:keepLines/>
              <w:spacing w:before="20" w:after="40" w:line="254" w:lineRule="auto"/>
            </w:pPr>
            <w:r>
              <w:rPr>
                <w:rFonts w:ascii="Aptos" w:hAnsi="Aptos"/>
                <w:sz w:val="14"/>
              </w:rPr>
              <w:t>Signature check, event idempotency, verified payment transition</w:t>
            </w:r>
          </w:p>
        </w:tc>
      </w:tr>
      <w:tr>
        <w:tc>
          <w:tcPr>
            <w:tcW w:type="dxa" w:w="2448"/>
            <w:vAlign w:val="center"/>
          </w:tcPr>
          <w:p>
            <w:pPr>
              <w:keepLines/>
              <w:spacing w:before="20" w:after="40" w:line="254" w:lineRule="auto"/>
            </w:pPr>
            <w:r>
              <w:rPr>
                <w:rFonts w:ascii="Aptos" w:hAnsi="Aptos"/>
                <w:sz w:val="14"/>
              </w:rPr>
              <w:t>payment-reconcile</w:t>
            </w:r>
          </w:p>
        </w:tc>
        <w:tc>
          <w:tcPr>
            <w:tcW w:type="dxa" w:w="3744"/>
            <w:vAlign w:val="center"/>
          </w:tcPr>
          <w:p>
            <w:pPr>
              <w:keepLines/>
              <w:spacing w:before="20" w:after="40" w:line="254" w:lineRule="auto"/>
            </w:pPr>
            <w:r>
              <w:rPr>
                <w:rFonts w:ascii="Aptos" w:hAnsi="Aptos"/>
                <w:sz w:val="14"/>
              </w:rPr>
              <w:t>deal_id, authorized user/admin action</w:t>
            </w:r>
          </w:p>
        </w:tc>
        <w:tc>
          <w:tcPr>
            <w:tcW w:type="dxa" w:w="3960"/>
            <w:vAlign w:val="center"/>
          </w:tcPr>
          <w:p>
            <w:pPr>
              <w:keepLines/>
              <w:spacing w:before="20" w:after="40" w:line="254" w:lineRule="auto"/>
            </w:pPr>
            <w:r>
              <w:rPr>
                <w:rFonts w:ascii="Aptos" w:hAnsi="Aptos"/>
                <w:sz w:val="14"/>
              </w:rPr>
              <w:t>Server-to-provider verification; updates consistent state</w:t>
            </w:r>
          </w:p>
        </w:tc>
      </w:tr>
      <w:tr>
        <w:tc>
          <w:tcPr>
            <w:tcW w:type="dxa" w:w="2448"/>
            <w:vAlign w:val="center"/>
            <w:shd w:fill="F2F6FA"/>
          </w:tcPr>
          <w:p>
            <w:pPr>
              <w:keepLines/>
              <w:spacing w:before="20" w:after="40" w:line="254" w:lineRule="auto"/>
            </w:pPr>
            <w:r>
              <w:rPr>
                <w:rFonts w:ascii="Aptos" w:hAnsi="Aptos"/>
                <w:sz w:val="14"/>
              </w:rPr>
              <w:t>deal-handover-code</w:t>
            </w:r>
          </w:p>
        </w:tc>
        <w:tc>
          <w:tcPr>
            <w:tcW w:type="dxa" w:w="3744"/>
            <w:vAlign w:val="center"/>
            <w:shd w:fill="F2F6FA"/>
          </w:tcPr>
          <w:p>
            <w:pPr>
              <w:keepLines/>
              <w:spacing w:before="20" w:after="40" w:line="254" w:lineRule="auto"/>
            </w:pPr>
            <w:r>
              <w:rPr>
                <w:rFonts w:ascii="Aptos" w:hAnsi="Aptos"/>
                <w:sz w:val="14"/>
              </w:rPr>
              <w:t>deal_id; buyer authentication</w:t>
            </w:r>
          </w:p>
        </w:tc>
        <w:tc>
          <w:tcPr>
            <w:tcW w:type="dxa" w:w="3960"/>
            <w:vAlign w:val="center"/>
            <w:shd w:fill="F2F6FA"/>
          </w:tcPr>
          <w:p>
            <w:pPr>
              <w:keepLines/>
              <w:spacing w:before="20" w:after="40" w:line="254" w:lineRule="auto"/>
            </w:pPr>
            <w:r>
              <w:rPr>
                <w:rFonts w:ascii="Aptos" w:hAnsi="Aptos"/>
                <w:sz w:val="14"/>
              </w:rPr>
              <w:t>Creates code; returns code only to Buyer</w:t>
            </w:r>
          </w:p>
        </w:tc>
      </w:tr>
      <w:tr>
        <w:tc>
          <w:tcPr>
            <w:tcW w:type="dxa" w:w="2448"/>
            <w:vAlign w:val="center"/>
          </w:tcPr>
          <w:p>
            <w:pPr>
              <w:keepLines/>
              <w:spacing w:before="20" w:after="40" w:line="254" w:lineRule="auto"/>
            </w:pPr>
            <w:r>
              <w:rPr>
                <w:rFonts w:ascii="Aptos" w:hAnsi="Aptos"/>
                <w:sz w:val="14"/>
              </w:rPr>
              <w:t>deal-confirm-online</w:t>
            </w:r>
          </w:p>
        </w:tc>
        <w:tc>
          <w:tcPr>
            <w:tcW w:type="dxa" w:w="3744"/>
            <w:vAlign w:val="center"/>
          </w:tcPr>
          <w:p>
            <w:pPr>
              <w:keepLines/>
              <w:spacing w:before="20" w:after="40" w:line="254" w:lineRule="auto"/>
            </w:pPr>
            <w:r>
              <w:rPr>
                <w:rFonts w:ascii="Aptos" w:hAnsi="Aptos"/>
                <w:sz w:val="14"/>
              </w:rPr>
              <w:t>deal_id, 6-digit code; Seller auth</w:t>
            </w:r>
          </w:p>
        </w:tc>
        <w:tc>
          <w:tcPr>
            <w:tcW w:type="dxa" w:w="3960"/>
            <w:vAlign w:val="center"/>
          </w:tcPr>
          <w:p>
            <w:pPr>
              <w:keepLines/>
              <w:spacing w:before="20" w:after="40" w:line="254" w:lineRule="auto"/>
            </w:pPr>
            <w:r>
              <w:rPr>
                <w:rFonts w:ascii="Aptos" w:hAnsi="Aptos"/>
                <w:sz w:val="14"/>
              </w:rPr>
              <w:t>Consumes code; completed Deal, payout eligibility</w:t>
            </w:r>
          </w:p>
        </w:tc>
      </w:tr>
      <w:tr>
        <w:tc>
          <w:tcPr>
            <w:tcW w:type="dxa" w:w="2448"/>
            <w:vAlign w:val="center"/>
            <w:shd w:fill="F2F6FA"/>
          </w:tcPr>
          <w:p>
            <w:pPr>
              <w:keepLines/>
              <w:spacing w:before="20" w:after="40" w:line="254" w:lineRule="auto"/>
            </w:pPr>
            <w:r>
              <w:rPr>
                <w:rFonts w:ascii="Aptos" w:hAnsi="Aptos"/>
                <w:sz w:val="14"/>
              </w:rPr>
              <w:t>deal-confirm-offline</w:t>
            </w:r>
          </w:p>
        </w:tc>
        <w:tc>
          <w:tcPr>
            <w:tcW w:type="dxa" w:w="3744"/>
            <w:vAlign w:val="center"/>
            <w:shd w:fill="F2F6FA"/>
          </w:tcPr>
          <w:p>
            <w:pPr>
              <w:keepLines/>
              <w:spacing w:before="20" w:after="40" w:line="254" w:lineRule="auto"/>
            </w:pPr>
            <w:r>
              <w:rPr>
                <w:rFonts w:ascii="Aptos" w:hAnsi="Aptos"/>
                <w:sz w:val="14"/>
              </w:rPr>
              <w:t>deal_id; Buyer/Seller auth</w:t>
            </w:r>
          </w:p>
        </w:tc>
        <w:tc>
          <w:tcPr>
            <w:tcW w:type="dxa" w:w="3960"/>
            <w:vAlign w:val="center"/>
            <w:shd w:fill="F2F6FA"/>
          </w:tcPr>
          <w:p>
            <w:pPr>
              <w:keepLines/>
              <w:spacing w:before="20" w:after="40" w:line="254" w:lineRule="auto"/>
            </w:pPr>
            <w:r>
              <w:rPr>
                <w:rFonts w:ascii="Aptos" w:hAnsi="Aptos"/>
                <w:sz w:val="14"/>
              </w:rPr>
              <w:t>Stores confirmation; completes on both</w:t>
            </w:r>
          </w:p>
        </w:tc>
      </w:tr>
      <w:tr>
        <w:tc>
          <w:tcPr>
            <w:tcW w:type="dxa" w:w="2448"/>
            <w:vAlign w:val="center"/>
          </w:tcPr>
          <w:p>
            <w:pPr>
              <w:keepLines/>
              <w:spacing w:before="20" w:after="40" w:line="254" w:lineRule="auto"/>
            </w:pPr>
            <w:r>
              <w:rPr>
                <w:rFonts w:ascii="Aptos" w:hAnsi="Aptos"/>
                <w:sz w:val="14"/>
              </w:rPr>
              <w:t>deal-raise-dispute</w:t>
            </w:r>
          </w:p>
        </w:tc>
        <w:tc>
          <w:tcPr>
            <w:tcW w:type="dxa" w:w="3744"/>
            <w:vAlign w:val="center"/>
          </w:tcPr>
          <w:p>
            <w:pPr>
              <w:keepLines/>
              <w:spacing w:before="20" w:after="40" w:line="254" w:lineRule="auto"/>
            </w:pPr>
            <w:r>
              <w:rPr>
                <w:rFonts w:ascii="Aptos" w:hAnsi="Aptos"/>
                <w:sz w:val="14"/>
              </w:rPr>
              <w:t>deal_id, reason/evidence reference</w:t>
            </w:r>
          </w:p>
        </w:tc>
        <w:tc>
          <w:tcPr>
            <w:tcW w:type="dxa" w:w="3960"/>
            <w:vAlign w:val="center"/>
          </w:tcPr>
          <w:p>
            <w:pPr>
              <w:keepLines/>
              <w:spacing w:before="20" w:after="40" w:line="254" w:lineRule="auto"/>
            </w:pPr>
            <w:r>
              <w:rPr>
                <w:rFonts w:ascii="Aptos" w:hAnsi="Aptos"/>
                <w:sz w:val="14"/>
              </w:rPr>
              <w:t>Suspends payout, logs report and notifies admin</w:t>
            </w:r>
          </w:p>
        </w:tc>
      </w:tr>
      <w:tr>
        <w:tc>
          <w:tcPr>
            <w:tcW w:type="dxa" w:w="2448"/>
            <w:vAlign w:val="center"/>
            <w:shd w:fill="F2F6FA"/>
          </w:tcPr>
          <w:p>
            <w:pPr>
              <w:keepLines/>
              <w:spacing w:before="20" w:after="40" w:line="254" w:lineRule="auto"/>
            </w:pPr>
            <w:r>
              <w:rPr>
                <w:rFonts w:ascii="Aptos" w:hAnsi="Aptos"/>
                <w:sz w:val="14"/>
              </w:rPr>
              <w:t>rating-submit</w:t>
            </w:r>
          </w:p>
        </w:tc>
        <w:tc>
          <w:tcPr>
            <w:tcW w:type="dxa" w:w="3744"/>
            <w:vAlign w:val="center"/>
            <w:shd w:fill="F2F6FA"/>
          </w:tcPr>
          <w:p>
            <w:pPr>
              <w:keepLines/>
              <w:spacing w:before="20" w:after="40" w:line="254" w:lineRule="auto"/>
            </w:pPr>
            <w:r>
              <w:rPr>
                <w:rFonts w:ascii="Aptos" w:hAnsi="Aptos"/>
                <w:sz w:val="14"/>
              </w:rPr>
              <w:t>deal_id, recipient_id, 1–5 stars, comment</w:t>
            </w:r>
          </w:p>
        </w:tc>
        <w:tc>
          <w:tcPr>
            <w:tcW w:type="dxa" w:w="3960"/>
            <w:vAlign w:val="center"/>
            <w:shd w:fill="F2F6FA"/>
          </w:tcPr>
          <w:p>
            <w:pPr>
              <w:keepLines/>
              <w:spacing w:before="20" w:after="40" w:line="254" w:lineRule="auto"/>
            </w:pPr>
            <w:r>
              <w:rPr>
                <w:rFonts w:ascii="Aptos" w:hAnsi="Aptos"/>
                <w:sz w:val="14"/>
              </w:rPr>
              <w:t>Validated one-time completed Deal rating</w:t>
            </w:r>
          </w:p>
        </w:tc>
      </w:tr>
      <w:tr>
        <w:tc>
          <w:tcPr>
            <w:tcW w:type="dxa" w:w="2448"/>
            <w:vAlign w:val="center"/>
          </w:tcPr>
          <w:p>
            <w:pPr>
              <w:keepLines/>
              <w:spacing w:before="20" w:after="40" w:line="254" w:lineRule="auto"/>
            </w:pPr>
            <w:r>
              <w:rPr>
                <w:rFonts w:ascii="Aptos" w:hAnsi="Aptos"/>
                <w:sz w:val="14"/>
              </w:rPr>
              <w:t>admin-resolve-dispute</w:t>
            </w:r>
          </w:p>
        </w:tc>
        <w:tc>
          <w:tcPr>
            <w:tcW w:type="dxa" w:w="3744"/>
            <w:vAlign w:val="center"/>
          </w:tcPr>
          <w:p>
            <w:pPr>
              <w:keepLines/>
              <w:spacing w:before="20" w:after="40" w:line="254" w:lineRule="auto"/>
            </w:pPr>
            <w:r>
              <w:rPr>
                <w:rFonts w:ascii="Aptos" w:hAnsi="Aptos"/>
                <w:sz w:val="14"/>
              </w:rPr>
              <w:t>deal_id, disposition, evidence/notes</w:t>
            </w:r>
          </w:p>
        </w:tc>
        <w:tc>
          <w:tcPr>
            <w:tcW w:type="dxa" w:w="3960"/>
            <w:vAlign w:val="center"/>
          </w:tcPr>
          <w:p>
            <w:pPr>
              <w:keepLines/>
              <w:spacing w:before="20" w:after="40" w:line="254" w:lineRule="auto"/>
            </w:pPr>
            <w:r>
              <w:rPr>
                <w:rFonts w:ascii="Aptos" w:hAnsi="Aptos"/>
                <w:sz w:val="14"/>
              </w:rPr>
              <w:t>Auditable action; no implicit direct cash movement</w:t>
            </w:r>
          </w:p>
        </w:tc>
      </w:tr>
      <w:tr>
        <w:tc>
          <w:tcPr>
            <w:tcW w:type="dxa" w:w="2448"/>
            <w:vAlign w:val="center"/>
            <w:shd w:fill="F2F6FA"/>
          </w:tcPr>
          <w:p>
            <w:pPr>
              <w:keepLines/>
              <w:spacing w:before="20" w:after="40" w:line="254" w:lineRule="auto"/>
            </w:pPr>
            <w:r>
              <w:rPr>
                <w:rFonts w:ascii="Aptos" w:hAnsi="Aptos"/>
                <w:sz w:val="14"/>
              </w:rPr>
              <w:t>payout-request</w:t>
            </w:r>
          </w:p>
        </w:tc>
        <w:tc>
          <w:tcPr>
            <w:tcW w:type="dxa" w:w="3744"/>
            <w:vAlign w:val="center"/>
            <w:shd w:fill="F2F6FA"/>
          </w:tcPr>
          <w:p>
            <w:pPr>
              <w:keepLines/>
              <w:spacing w:before="20" w:after="40" w:line="254" w:lineRule="auto"/>
            </w:pPr>
            <w:r>
              <w:rPr>
                <w:rFonts w:ascii="Aptos" w:hAnsi="Aptos"/>
                <w:sz w:val="14"/>
              </w:rPr>
              <w:t>eligible deal id, admin/system authorization</w:t>
            </w:r>
          </w:p>
        </w:tc>
        <w:tc>
          <w:tcPr>
            <w:tcW w:type="dxa" w:w="3960"/>
            <w:vAlign w:val="center"/>
            <w:shd w:fill="F2F6FA"/>
          </w:tcPr>
          <w:p>
            <w:pPr>
              <w:keepLines/>
              <w:spacing w:before="20" w:after="40" w:line="254" w:lineRule="auto"/>
            </w:pPr>
            <w:r>
              <w:rPr>
                <w:rFonts w:ascii="Aptos" w:hAnsi="Aptos"/>
                <w:sz w:val="14"/>
              </w:rPr>
              <w:t>Provider payout only after all gates; idempotent</w:t>
            </w:r>
          </w:p>
        </w:tc>
      </w:tr>
    </w:tbl>
    <w:p>
      <w:pPr>
        <w:pStyle w:val="VittoAnnexSmall"/>
      </w:pPr>
    </w:p>
    <w:p>
      <w:pPr>
        <w:pStyle w:val="VittoAnnexH2"/>
      </w:pPr>
      <w:r>
        <w:t>34.2 Contract response standard</w:t>
      </w:r>
    </w:p>
    <w:tbl>
      <w:tblPr>
        <w:tblW w:type="auto" w:w="0"/>
        <w:tblLook w:firstColumn="1" w:firstRow="1" w:lastColumn="0" w:lastRow="0" w:noHBand="0" w:noVBand="1" w:val="04A0"/>
      </w:tblPr>
      <w:tblGrid>
        <w:gridCol w:w="9936"/>
      </w:tblGrid>
      <w:tr>
        <w:tc>
          <w:tcPr>
            <w:tcW w:type="dxa" w:w="9936"/>
            <w:shd w:fill="F1F4F8"/>
          </w:tcPr>
          <w:p>
            <w:pPr>
              <w:pStyle w:val="VittoAnnexCode"/>
            </w:pPr>
            <w:r>
              <w:rPr>
                <w:rFonts w:ascii="Consolas" w:hAnsi="Consolas"/>
                <w:sz w:val="15"/>
              </w:rPr>
              <w:t>Success: { "data": { ... }, "requestId": "uuid" }</w:t>
            </w:r>
            <w:r>
              <w:br/>
            </w:r>
            <w:r>
              <w:rPr>
                <w:rFonts w:ascii="Consolas" w:hAnsi="Consolas"/>
                <w:sz w:val="15"/>
              </w:rPr>
              <w:t>Failure: { "error": { "code": "listing_not_available",</w:t>
            </w:r>
            <w:r>
              <w:br/>
            </w:r>
            <w:r>
              <w:rPr>
                <w:rFonts w:ascii="Consolas" w:hAnsi="Consolas"/>
                <w:sz w:val="15"/>
              </w:rPr>
              <w:t xml:space="preserve">                       "message": "...", "details": {} }, "requestId": "uuid" }</w:t>
            </w:r>
            <w:r>
              <w:br/>
            </w:r>
            <w:r>
              <w:rPr>
                <w:rFonts w:ascii="Consolas" w:hAnsi="Consolas"/>
                <w:sz w:val="15"/>
              </w:rPr>
              <w:t>Codes: unauthenticated | forbidden | validation_error | conflict |</w:t>
            </w:r>
            <w:r>
              <w:br/>
            </w:r>
            <w:r>
              <w:rPr>
                <w:rFonts w:ascii="Consolas" w:hAnsi="Consolas"/>
                <w:sz w:val="15"/>
              </w:rPr>
              <w:t xml:space="preserve">       listing_not_available | invalid_state | payment_pending |</w:t>
            </w:r>
            <w:r>
              <w:br/>
            </w:r>
            <w:r>
              <w:rPr>
                <w:rFonts w:ascii="Consolas" w:hAnsi="Consolas"/>
                <w:sz w:val="15"/>
              </w:rPr>
              <w:t xml:space="preserve">       provider_unavailable | rate_limited | internal_error</w:t>
            </w:r>
          </w:p>
        </w:tc>
      </w:tr>
    </w:tbl>
    <w:p>
      <w:pPr>
        <w:pStyle w:val="VittoAnnexSmall"/>
      </w:pPr>
    </w:p>
    <w:p>
      <w:pPr>
        <w:pStyle w:val="VittoAnnexText"/>
      </w:pPr>
      <w:r>
        <w:t>Write docs/contracts/functions.md with precise JSON shapes, required fields, auth method, permitted callers, rate limits, response examples and idempotency semantics. Validation libraries/types must be shared among Edge Functions, and Dart models mirror committed schemas. No agent may invent a new endpoint from a UI assumption.</w:t>
      </w:r>
    </w:p>
    <w:p>
      <w:pPr>
        <w:pStyle w:val="VittoAnnexH2"/>
      </w:pPr>
      <w:r>
        <w:t>34.3 PaymentAdapter (TypeScript server interface)</w:t>
      </w:r>
    </w:p>
    <w:tbl>
      <w:tblPr>
        <w:tblW w:type="auto" w:w="0"/>
        <w:tblLook w:firstColumn="1" w:firstRow="1" w:lastColumn="0" w:lastRow="0" w:noHBand="0" w:noVBand="1" w:val="04A0"/>
      </w:tblPr>
      <w:tblGrid>
        <w:gridCol w:w="9936"/>
      </w:tblGrid>
      <w:tr>
        <w:tc>
          <w:tcPr>
            <w:tcW w:type="dxa" w:w="9936"/>
            <w:shd w:fill="F1F4F8"/>
          </w:tcPr>
          <w:p>
            <w:pPr>
              <w:pStyle w:val="VittoAnnexCode"/>
            </w:pPr>
            <w:r>
              <w:rPr>
                <w:rFonts w:ascii="Consolas" w:hAnsi="Consolas"/>
                <w:sz w:val="15"/>
              </w:rPr>
              <w:t>interface PaymentAdapter {</w:t>
            </w:r>
            <w:r>
              <w:br/>
            </w:r>
            <w:r>
              <w:rPr>
                <w:rFonts w:ascii="Consolas" w:hAnsi="Consolas"/>
                <w:sz w:val="15"/>
              </w:rPr>
              <w:t xml:space="preserve">  initialize(deal: DealSnapshot, key: string): Promise&lt;CheckoutSession&gt;;</w:t>
            </w:r>
            <w:r>
              <w:br/>
            </w:r>
            <w:r>
              <w:rPr>
                <w:rFonts w:ascii="Consolas" w:hAnsi="Consolas"/>
                <w:sz w:val="15"/>
              </w:rPr>
              <w:t xml:space="preserve">  verify(reference: string): Promise&lt;VerifiedPayment&gt;;</w:t>
            </w:r>
            <w:r>
              <w:br/>
            </w:r>
            <w:r>
              <w:rPr>
                <w:rFonts w:ascii="Consolas" w:hAnsi="Consolas"/>
                <w:sz w:val="15"/>
              </w:rPr>
              <w:t xml:space="preserve">  parseWebhook(rawBody: Uint8Array, headers: Headers): Promise&lt;ProviderEvent&gt;;</w:t>
            </w:r>
            <w:r>
              <w:br/>
            </w:r>
            <w:r>
              <w:rPr>
                <w:rFonts w:ascii="Consolas" w:hAnsi="Consolas"/>
                <w:sz w:val="15"/>
              </w:rPr>
              <w:t xml:space="preserve">  requestPayout?(eligiblePayout: PayoutRequest, key: string): Promise&lt;PayoutResult&gt;;</w:t>
            </w:r>
            <w:r>
              <w:br/>
            </w:r>
            <w:r>
              <w:rPr>
                <w:rFonts w:ascii="Consolas" w:hAnsi="Consolas"/>
                <w:sz w:val="15"/>
              </w:rPr>
              <w:t xml:space="preserve">  queryPayout?(reference: string): Promise&lt;PayoutResult&gt;;</w:t>
            </w:r>
            <w:r>
              <w:br/>
            </w:r>
            <w:r>
              <w:rPr>
                <w:rFonts w:ascii="Consolas" w:hAnsi="Consolas"/>
                <w:sz w:val="15"/>
              </w:rPr>
              <w:t xml:space="preserve">  refund?(payment: VerifiedPayment, reason: string): Promise&lt;RefundResult&gt;;</w:t>
            </w:r>
            <w:r>
              <w:br/>
            </w:r>
            <w:r>
              <w:rPr>
                <w:rFonts w:ascii="Consolas" w:hAnsi="Consolas"/>
                <w:sz w:val="15"/>
              </w:rPr>
              <w:t>}</w:t>
            </w:r>
            <w:r>
              <w:br/>
            </w:r>
            <w:r>
              <w:rPr>
                <w:rFonts w:ascii="Consolas" w:hAnsi="Consolas"/>
                <w:sz w:val="15"/>
              </w:rPr>
              <w:t>// MockPaymentAdapter for tests; PaystackPaymentAdapter and</w:t>
            </w:r>
            <w:r>
              <w:br/>
            </w:r>
            <w:r>
              <w:rPr>
                <w:rFonts w:ascii="Consolas" w:hAnsi="Consolas"/>
                <w:sz w:val="15"/>
              </w:rPr>
              <w:t>// FedaPayPaymentAdapter only when provider contracts are confirmed.</w:t>
            </w:r>
          </w:p>
        </w:tc>
      </w:tr>
    </w:tbl>
    <w:p>
      <w:pPr>
        <w:pStyle w:val="VittoAnnexSmall"/>
      </w:pPr>
    </w:p>
    <w:p>
      <w:pPr>
        <w:pStyle w:val="VittoAnnexH2"/>
      </w:pPr>
      <w:r>
        <w:t>34.4 Payment and payout lifecycle</w:t>
      </w:r>
    </w:p>
    <w:p>
      <w:pPr>
        <w:pStyle w:val="VittoAnnexText"/>
        <w:ind w:left="331" w:hanging="331"/>
      </w:pPr>
      <w:r>
        <w:t>1.  After Offer acceptance, create Deal with an immutable amount and server-generated ID.</w:t>
      </w:r>
    </w:p>
    <w:p>
      <w:pPr>
        <w:pStyle w:val="VittoAnnexText"/>
        <w:ind w:left="331" w:hanging="331"/>
      </w:pPr>
      <w:r>
        <w:t>2.  When online is chosen, initialize a hosted provider checkout server-side, record pending Payment and idempotency key.</w:t>
      </w:r>
    </w:p>
    <w:p>
      <w:pPr>
        <w:pStyle w:val="VittoAnnexText"/>
        <w:ind w:left="331" w:hanging="331"/>
      </w:pPr>
      <w:r>
        <w:t>3.  On provider callback/webhook, verify signed raw event and provider transaction server-side; check reference, amount, currency, environment and Deal status.</w:t>
      </w:r>
    </w:p>
    <w:p>
      <w:pPr>
        <w:pStyle w:val="VittoAnnexText"/>
        <w:ind w:left="331" w:hanging="331"/>
      </w:pPr>
      <w:r>
        <w:t>4.  Mark Payment successful and Deal paid once. Do NOT pay out at this point.</w:t>
      </w:r>
    </w:p>
    <w:p>
      <w:pPr>
        <w:pStyle w:val="VittoAnnexText"/>
        <w:ind w:left="331" w:hanging="331"/>
      </w:pPr>
      <w:r>
        <w:t>5.  When legitimate handover is confirmed, mark Deal completed and create a Payout-eligible record.</w:t>
      </w:r>
    </w:p>
    <w:p>
      <w:pPr>
        <w:pStyle w:val="VittoAnnexText"/>
        <w:ind w:left="331" w:hanging="331"/>
      </w:pPr>
      <w:r>
        <w:t>6.  Only an approved provider arrangement may release seller money. Persist payout attempt, provider ID, outcome, failures and retry count.</w:t>
      </w:r>
    </w:p>
    <w:p>
      <w:pPr>
        <w:pStyle w:val="VittoAnnexText"/>
        <w:ind w:left="331" w:hanging="331"/>
      </w:pPr>
      <w:r>
        <w:t>7.  If funds are delayed, missing, disputed or refunded, keep payout ineligible and raise a reconciliation item.</w:t>
      </w:r>
    </w:p>
    <w:tbl>
      <w:tblPr>
        <w:tblW w:type="auto" w:w="0"/>
        <w:tblLook w:firstColumn="1" w:firstRow="1" w:lastColumn="0" w:lastRow="0" w:noHBand="0" w:noVBand="1" w:val="04A0"/>
      </w:tblPr>
      <w:tblGrid>
        <w:gridCol w:w="9936"/>
      </w:tblGrid>
      <w:tr>
        <w:tc>
          <w:tcPr>
            <w:tcW w:type="dxa" w:w="9936"/>
            <w:shd w:fill="FFF1D7"/>
          </w:tcPr>
          <w:p>
            <w:pPr>
              <w:pStyle w:val="VittoAnnexText"/>
            </w:pPr>
            <w:r>
              <w:rPr>
                <w:b/>
              </w:rPr>
              <w:t xml:space="preserve">PRODUCTION MONEY GATE  </w:t>
            </w:r>
            <w:r>
              <w:t>Paystack split payments are not proof of delayed conditional seller settlement. Do not use immediate provider splits and call it “escrow.” Confirm regulatory/contractual arrangements with payment providers and qualified local counsel in Nigeria and Benin before enabling live online payments/payouts.</w:t>
            </w:r>
          </w:p>
        </w:tc>
      </w:tr>
    </w:tbl>
    <w:p>
      <w:pPr>
        <w:pStyle w:val="VittoAnnexSmall"/>
      </w:pPr>
    </w:p>
    <w:p>
      <w:pPr>
        <w:pStyle w:val="VittoAnnexH1"/>
      </w:pPr>
      <w:r>
        <w:t>35. Geography, localization and responsive behavior</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376"/>
            <w:shd w:fill="203753"/>
          </w:tcPr>
          <w:p>
            <w:pPr>
              <w:spacing w:before="40" w:after="40"/>
            </w:pPr>
            <w:r>
              <w:rPr>
                <w:rFonts w:ascii="Aptos" w:hAnsi="Aptos"/>
                <w:b/>
                <w:color w:val="FFFFFF"/>
                <w:sz w:val="16"/>
              </w:rPr>
              <w:t>Concern</w:t>
            </w:r>
          </w:p>
        </w:tc>
        <w:tc>
          <w:tcPr>
            <w:tcW w:type="dxa" w:w="7776"/>
            <w:shd w:fill="203753"/>
          </w:tcPr>
          <w:p>
            <w:pPr>
              <w:spacing w:before="40" w:after="40"/>
            </w:pPr>
            <w:r>
              <w:rPr>
                <w:rFonts w:ascii="Aptos" w:hAnsi="Aptos"/>
                <w:b/>
                <w:color w:val="FFFFFF"/>
                <w:sz w:val="16"/>
              </w:rPr>
              <w:t>MVP implementation</w:t>
            </w:r>
          </w:p>
        </w:tc>
      </w:tr>
      <w:tr>
        <w:tc>
          <w:tcPr>
            <w:tcW w:type="dxa" w:w="2376"/>
            <w:vAlign w:val="center"/>
            <w:shd w:fill="F2F6FA"/>
          </w:tcPr>
          <w:p>
            <w:pPr>
              <w:keepLines/>
              <w:spacing w:before="20" w:after="40" w:line="254" w:lineRule="auto"/>
            </w:pPr>
            <w:r>
              <w:rPr>
                <w:rFonts w:ascii="Aptos" w:hAnsi="Aptos"/>
                <w:sz w:val="16"/>
              </w:rPr>
              <w:t>English/French</w:t>
            </w:r>
          </w:p>
        </w:tc>
        <w:tc>
          <w:tcPr>
            <w:tcW w:type="dxa" w:w="7776"/>
            <w:vAlign w:val="center"/>
            <w:shd w:fill="F2F6FA"/>
          </w:tcPr>
          <w:p>
            <w:pPr>
              <w:keepLines/>
              <w:spacing w:before="20" w:after="40" w:line="254" w:lineRule="auto"/>
            </w:pPr>
            <w:r>
              <w:rPr>
                <w:rFonts w:ascii="Aptos" w:hAnsi="Aptos"/>
                <w:sz w:val="16"/>
              </w:rPr>
              <w:t>Use Flutter l10n ARB files with stable keys; no hard-coded text in widgets.</w:t>
            </w:r>
          </w:p>
        </w:tc>
      </w:tr>
      <w:tr>
        <w:tc>
          <w:tcPr>
            <w:tcW w:type="dxa" w:w="2376"/>
            <w:vAlign w:val="center"/>
          </w:tcPr>
          <w:p>
            <w:pPr>
              <w:keepLines/>
              <w:spacing w:before="20" w:after="40" w:line="254" w:lineRule="auto"/>
            </w:pPr>
            <w:r>
              <w:rPr>
                <w:rFonts w:ascii="Aptos" w:hAnsi="Aptos"/>
                <w:sz w:val="16"/>
              </w:rPr>
              <w:t>Nigeria</w:t>
            </w:r>
          </w:p>
        </w:tc>
        <w:tc>
          <w:tcPr>
            <w:tcW w:type="dxa" w:w="7776"/>
            <w:vAlign w:val="center"/>
          </w:tcPr>
          <w:p>
            <w:pPr>
              <w:keepLines/>
              <w:spacing w:before="20" w:after="40" w:line="254" w:lineRule="auto"/>
            </w:pPr>
            <w:r>
              <w:rPr>
                <w:rFonts w:ascii="Aptos" w:hAnsi="Aptos"/>
                <w:sz w:val="16"/>
              </w:rPr>
              <w:t>country=NG, currency=NGN, default locale=en; region/state values seed with maintained list.</w:t>
            </w:r>
          </w:p>
        </w:tc>
      </w:tr>
      <w:tr>
        <w:tc>
          <w:tcPr>
            <w:tcW w:type="dxa" w:w="2376"/>
            <w:vAlign w:val="center"/>
            <w:shd w:fill="F2F6FA"/>
          </w:tcPr>
          <w:p>
            <w:pPr>
              <w:keepLines/>
              <w:spacing w:before="20" w:after="40" w:line="254" w:lineRule="auto"/>
            </w:pPr>
            <w:r>
              <w:rPr>
                <w:rFonts w:ascii="Aptos" w:hAnsi="Aptos"/>
                <w:sz w:val="16"/>
              </w:rPr>
              <w:t>Benin</w:t>
            </w:r>
          </w:p>
        </w:tc>
        <w:tc>
          <w:tcPr>
            <w:tcW w:type="dxa" w:w="7776"/>
            <w:vAlign w:val="center"/>
            <w:shd w:fill="F2F6FA"/>
          </w:tcPr>
          <w:p>
            <w:pPr>
              <w:keepLines/>
              <w:spacing w:before="20" w:after="40" w:line="254" w:lineRule="auto"/>
            </w:pPr>
            <w:r>
              <w:rPr>
                <w:rFonts w:ascii="Aptos" w:hAnsi="Aptos"/>
                <w:sz w:val="16"/>
              </w:rPr>
              <w:t>country=BJ, currency=XOF, default locale=fr; department/city list curated.</w:t>
            </w:r>
          </w:p>
        </w:tc>
      </w:tr>
      <w:tr>
        <w:tc>
          <w:tcPr>
            <w:tcW w:type="dxa" w:w="2376"/>
            <w:vAlign w:val="center"/>
          </w:tcPr>
          <w:p>
            <w:pPr>
              <w:keepLines/>
              <w:spacing w:before="20" w:after="40" w:line="254" w:lineRule="auto"/>
            </w:pPr>
            <w:r>
              <w:rPr>
                <w:rFonts w:ascii="Aptos" w:hAnsi="Aptos"/>
                <w:sz w:val="16"/>
              </w:rPr>
              <w:t>User language</w:t>
            </w:r>
          </w:p>
        </w:tc>
        <w:tc>
          <w:tcPr>
            <w:tcW w:type="dxa" w:w="7776"/>
            <w:vAlign w:val="center"/>
          </w:tcPr>
          <w:p>
            <w:pPr>
              <w:keepLines/>
              <w:spacing w:before="20" w:after="40" w:line="254" w:lineRule="auto"/>
            </w:pPr>
            <w:r>
              <w:rPr>
                <w:rFonts w:ascii="Aptos" w:hAnsi="Aptos"/>
                <w:sz w:val="16"/>
              </w:rPr>
              <w:t>Allow English/French manual override regardless of country; persist choice.</w:t>
            </w:r>
          </w:p>
        </w:tc>
      </w:tr>
      <w:tr>
        <w:tc>
          <w:tcPr>
            <w:tcW w:type="dxa" w:w="2376"/>
            <w:vAlign w:val="center"/>
            <w:shd w:fill="F2F6FA"/>
          </w:tcPr>
          <w:p>
            <w:pPr>
              <w:keepLines/>
              <w:spacing w:before="20" w:after="40" w:line="254" w:lineRule="auto"/>
            </w:pPr>
            <w:r>
              <w:rPr>
                <w:rFonts w:ascii="Aptos" w:hAnsi="Aptos"/>
                <w:sz w:val="16"/>
              </w:rPr>
              <w:t>Listing content</w:t>
            </w:r>
          </w:p>
        </w:tc>
        <w:tc>
          <w:tcPr>
            <w:tcW w:type="dxa" w:w="7776"/>
            <w:vAlign w:val="center"/>
            <w:shd w:fill="F2F6FA"/>
          </w:tcPr>
          <w:p>
            <w:pPr>
              <w:keepLines/>
              <w:spacing w:before="20" w:after="40" w:line="254" w:lineRule="auto"/>
            </w:pPr>
            <w:r>
              <w:rPr>
                <w:rFonts w:ascii="Aptos" w:hAnsi="Aptos"/>
                <w:sz w:val="16"/>
              </w:rPr>
              <w:t>Do not auto-translate title/description; show exactly as user authored.</w:t>
            </w:r>
          </w:p>
        </w:tc>
      </w:tr>
      <w:tr>
        <w:tc>
          <w:tcPr>
            <w:tcW w:type="dxa" w:w="2376"/>
            <w:vAlign w:val="center"/>
          </w:tcPr>
          <w:p>
            <w:pPr>
              <w:keepLines/>
              <w:spacing w:before="20" w:after="40" w:line="254" w:lineRule="auto"/>
            </w:pPr>
            <w:r>
              <w:rPr>
                <w:rFonts w:ascii="Aptos" w:hAnsi="Aptos"/>
                <w:sz w:val="16"/>
              </w:rPr>
              <w:t>Amounts</w:t>
            </w:r>
          </w:p>
        </w:tc>
        <w:tc>
          <w:tcPr>
            <w:tcW w:type="dxa" w:w="7776"/>
            <w:vAlign w:val="center"/>
          </w:tcPr>
          <w:p>
            <w:pPr>
              <w:keepLines/>
              <w:spacing w:before="20" w:after="40" w:line="254" w:lineRule="auto"/>
            </w:pPr>
            <w:r>
              <w:rPr>
                <w:rFonts w:ascii="Aptos" w:hAnsi="Aptos"/>
                <w:sz w:val="16"/>
              </w:rPr>
              <w:t>Never implicitly convert between NGN and XOF. Locale-format symbols/group separators and integer minor-unit policy.</w:t>
            </w:r>
          </w:p>
        </w:tc>
      </w:tr>
      <w:tr>
        <w:tc>
          <w:tcPr>
            <w:tcW w:type="dxa" w:w="2376"/>
            <w:vAlign w:val="center"/>
            <w:shd w:fill="F2F6FA"/>
          </w:tcPr>
          <w:p>
            <w:pPr>
              <w:keepLines/>
              <w:spacing w:before="20" w:after="40" w:line="254" w:lineRule="auto"/>
            </w:pPr>
            <w:r>
              <w:rPr>
                <w:rFonts w:ascii="Aptos" w:hAnsi="Aptos"/>
                <w:sz w:val="16"/>
              </w:rPr>
              <w:t>Listings by country</w:t>
            </w:r>
          </w:p>
        </w:tc>
        <w:tc>
          <w:tcPr>
            <w:tcW w:type="dxa" w:w="7776"/>
            <w:vAlign w:val="center"/>
            <w:shd w:fill="F2F6FA"/>
          </w:tcPr>
          <w:p>
            <w:pPr>
              <w:keepLines/>
              <w:spacing w:before="20" w:after="40" w:line="254" w:lineRule="auto"/>
            </w:pPr>
            <w:r>
              <w:rPr>
                <w:rFonts w:ascii="Aptos" w:hAnsi="Aptos"/>
                <w:sz w:val="16"/>
              </w:rPr>
              <w:t>Country selector filters result set; prevent wrong-currency checkout per DEC-08.</w:t>
            </w:r>
          </w:p>
        </w:tc>
      </w:tr>
      <w:tr>
        <w:tc>
          <w:tcPr>
            <w:tcW w:type="dxa" w:w="2376"/>
            <w:vAlign w:val="center"/>
          </w:tcPr>
          <w:p>
            <w:pPr>
              <w:keepLines/>
              <w:spacing w:before="20" w:after="40" w:line="254" w:lineRule="auto"/>
            </w:pPr>
            <w:r>
              <w:rPr>
                <w:rFonts w:ascii="Aptos" w:hAnsi="Aptos"/>
                <w:sz w:val="16"/>
              </w:rPr>
              <w:t>Web sizes</w:t>
            </w:r>
          </w:p>
        </w:tc>
        <w:tc>
          <w:tcPr>
            <w:tcW w:type="dxa" w:w="7776"/>
            <w:vAlign w:val="center"/>
          </w:tcPr>
          <w:p>
            <w:pPr>
              <w:keepLines/>
              <w:spacing w:before="20" w:after="40" w:line="254" w:lineRule="auto"/>
            </w:pPr>
            <w:r>
              <w:rPr>
                <w:rFonts w:ascii="Aptos" w:hAnsi="Aptos"/>
                <w:sz w:val="16"/>
              </w:rPr>
              <w:t>Test phone 320/375px, tablet 768px, desktop 1280/1440px, pointer/keyboard/touch.</w:t>
            </w:r>
          </w:p>
        </w:tc>
      </w:tr>
      <w:tr>
        <w:tc>
          <w:tcPr>
            <w:tcW w:type="dxa" w:w="2376"/>
            <w:vAlign w:val="center"/>
            <w:shd w:fill="F2F6FA"/>
          </w:tcPr>
          <w:p>
            <w:pPr>
              <w:keepLines/>
              <w:spacing w:before="20" w:after="40" w:line="254" w:lineRule="auto"/>
            </w:pPr>
            <w:r>
              <w:rPr>
                <w:rFonts w:ascii="Aptos" w:hAnsi="Aptos"/>
                <w:sz w:val="16"/>
              </w:rPr>
              <w:t>Deep links</w:t>
            </w:r>
          </w:p>
        </w:tc>
        <w:tc>
          <w:tcPr>
            <w:tcW w:type="dxa" w:w="7776"/>
            <w:vAlign w:val="center"/>
            <w:shd w:fill="F2F6FA"/>
          </w:tcPr>
          <w:p>
            <w:pPr>
              <w:keepLines/>
              <w:spacing w:before="20" w:after="40" w:line="254" w:lineRule="auto"/>
            </w:pPr>
            <w:r>
              <w:rPr>
                <w:rFonts w:ascii="Aptos" w:hAnsi="Aptos"/>
                <w:sz w:val="16"/>
              </w:rPr>
              <w:t>Shareable URLs for Listing and public profile; authentication redirects preserve intended route.</w:t>
            </w:r>
          </w:p>
        </w:tc>
      </w:tr>
      <w:tr>
        <w:tc>
          <w:tcPr>
            <w:tcW w:type="dxa" w:w="2376"/>
            <w:vAlign w:val="center"/>
          </w:tcPr>
          <w:p>
            <w:pPr>
              <w:keepLines/>
              <w:spacing w:before="20" w:after="40" w:line="254" w:lineRule="auto"/>
            </w:pPr>
            <w:r>
              <w:rPr>
                <w:rFonts w:ascii="Aptos" w:hAnsi="Aptos"/>
                <w:sz w:val="16"/>
              </w:rPr>
              <w:t>Accessibility</w:t>
            </w:r>
          </w:p>
        </w:tc>
        <w:tc>
          <w:tcPr>
            <w:tcW w:type="dxa" w:w="7776"/>
            <w:vAlign w:val="center"/>
          </w:tcPr>
          <w:p>
            <w:pPr>
              <w:keepLines/>
              <w:spacing w:before="20" w:after="40" w:line="254" w:lineRule="auto"/>
            </w:pPr>
            <w:r>
              <w:rPr>
                <w:rFonts w:ascii="Aptos" w:hAnsi="Aptos"/>
                <w:sz w:val="16"/>
              </w:rPr>
              <w:t>Semantic buttons/labels, focus, contrast, keyboard navigation, meaningful error messages.</w:t>
            </w:r>
          </w:p>
        </w:tc>
      </w:tr>
    </w:tbl>
    <w:p>
      <w:pPr>
        <w:pStyle w:val="VittoAnnexSmall"/>
      </w:pPr>
    </w:p>
    <w:p>
      <w:pPr>
        <w:pStyle w:val="VittoAnnexH1"/>
      </w:pPr>
      <w:r>
        <w:t>36. Flutter architecture and project conventions</w:t>
      </w:r>
    </w:p>
    <w:p>
      <w:pPr>
        <w:pStyle w:val="VittoAnnexText"/>
      </w:pPr>
      <w:r>
        <w:t>Use feature-first, minimally layered Flutter. Agents own features, not global refactors. A widget does not call payment providers, use service secrets, or mutate Offer/Deal financial state directly.</w:t>
      </w:r>
    </w:p>
    <w:tbl>
      <w:tblPr>
        <w:tblW w:type="auto" w:w="0"/>
        <w:tblLook w:firstColumn="1" w:firstRow="1" w:lastColumn="0" w:lastRow="0" w:noHBand="0" w:noVBand="1" w:val="04A0"/>
      </w:tblPr>
      <w:tblGrid>
        <w:gridCol w:w="9936"/>
      </w:tblGrid>
      <w:tr>
        <w:tc>
          <w:tcPr>
            <w:tcW w:type="dxa" w:w="9936"/>
            <w:shd w:fill="F1F4F8"/>
          </w:tcPr>
          <w:p>
            <w:pPr>
              <w:pStyle w:val="VittoAnnexCode"/>
            </w:pPr>
            <w:r>
              <w:rPr>
                <w:rFonts w:ascii="Consolas" w:hAnsi="Consolas"/>
                <w:sz w:val="15"/>
              </w:rPr>
              <w:t>apps/vitto_app/lib/</w:t>
            </w:r>
            <w:r>
              <w:br/>
            </w:r>
            <w:r>
              <w:rPr>
                <w:rFonts w:ascii="Consolas" w:hAnsi="Consolas"/>
                <w:sz w:val="15"/>
              </w:rPr>
              <w:t xml:space="preserve">  app/              app.dart, router.dart, theme.dart, localization/</w:t>
            </w:r>
            <w:r>
              <w:br/>
            </w:r>
            <w:r>
              <w:rPr>
                <w:rFonts w:ascii="Consolas" w:hAnsi="Consolas"/>
                <w:sz w:val="15"/>
              </w:rPr>
              <w:t xml:space="preserve">  core/             config/, errors/, network/, widgets/, utils/</w:t>
            </w:r>
            <w:r>
              <w:br/>
            </w:r>
            <w:r>
              <w:rPr>
                <w:rFonts w:ascii="Consolas" w:hAnsi="Consolas"/>
                <w:sz w:val="15"/>
              </w:rPr>
              <w:t xml:space="preserve">  features/</w:t>
            </w:r>
            <w:r>
              <w:br/>
            </w:r>
            <w:r>
              <w:rPr>
                <w:rFonts w:ascii="Consolas" w:hAnsi="Consolas"/>
                <w:sz w:val="15"/>
              </w:rPr>
              <w:t xml:space="preserve">    auth/           data/, domain/, presentation/</w:t>
            </w:r>
            <w:r>
              <w:br/>
            </w:r>
            <w:r>
              <w:rPr>
                <w:rFonts w:ascii="Consolas" w:hAnsi="Consolas"/>
                <w:sz w:val="15"/>
              </w:rPr>
              <w:t xml:space="preserve">    profile/        data/, domain/, presentation/</w:t>
            </w:r>
            <w:r>
              <w:br/>
            </w:r>
            <w:r>
              <w:rPr>
                <w:rFonts w:ascii="Consolas" w:hAnsi="Consolas"/>
                <w:sz w:val="15"/>
              </w:rPr>
              <w:t xml:space="preserve">    listings/       data/, domain/, presentation/</w:t>
            </w:r>
            <w:r>
              <w:br/>
            </w:r>
            <w:r>
              <w:rPr>
                <w:rFonts w:ascii="Consolas" w:hAnsi="Consolas"/>
                <w:sz w:val="15"/>
              </w:rPr>
              <w:t xml:space="preserve">    discovery/      data/, domain/, presentation/</w:t>
            </w:r>
            <w:r>
              <w:br/>
            </w:r>
            <w:r>
              <w:rPr>
                <w:rFonts w:ascii="Consolas" w:hAnsi="Consolas"/>
                <w:sz w:val="15"/>
              </w:rPr>
              <w:t xml:space="preserve">    favorites/      data/, domain/, presentation/</w:t>
            </w:r>
            <w:r>
              <w:br/>
            </w:r>
            <w:r>
              <w:rPr>
                <w:rFonts w:ascii="Consolas" w:hAnsi="Consolas"/>
                <w:sz w:val="15"/>
              </w:rPr>
              <w:t xml:space="preserve">    conversations/  data/, domain/, presentation/</w:t>
            </w:r>
            <w:r>
              <w:br/>
            </w:r>
            <w:r>
              <w:rPr>
                <w:rFonts w:ascii="Consolas" w:hAnsi="Consolas"/>
                <w:sz w:val="15"/>
              </w:rPr>
              <w:t xml:space="preserve">    offers/         data/, domain/, presentation/</w:t>
            </w:r>
            <w:r>
              <w:br/>
            </w:r>
            <w:r>
              <w:rPr>
                <w:rFonts w:ascii="Consolas" w:hAnsi="Consolas"/>
                <w:sz w:val="15"/>
              </w:rPr>
              <w:t xml:space="preserve">    deals/          data/, domain/, presentation/</w:t>
            </w:r>
            <w:r>
              <w:br/>
            </w:r>
            <w:r>
              <w:rPr>
                <w:rFonts w:ascii="Consolas" w:hAnsi="Consolas"/>
                <w:sz w:val="15"/>
              </w:rPr>
              <w:t xml:space="preserve">    payments/       data/, domain/, presentation/</w:t>
            </w:r>
            <w:r>
              <w:br/>
            </w:r>
            <w:r>
              <w:rPr>
                <w:rFonts w:ascii="Consolas" w:hAnsi="Consolas"/>
                <w:sz w:val="15"/>
              </w:rPr>
              <w:t xml:space="preserve">    ratings/        data/, domain/, presentation/</w:t>
            </w:r>
            <w:r>
              <w:br/>
            </w:r>
            <w:r>
              <w:rPr>
                <w:rFonts w:ascii="Consolas" w:hAnsi="Consolas"/>
                <w:sz w:val="15"/>
              </w:rPr>
              <w:t xml:space="preserve">    admin/          data/, domain/, presentation/</w:t>
            </w:r>
            <w:r>
              <w:br/>
            </w:r>
            <w:r>
              <w:rPr>
                <w:rFonts w:ascii="Consolas" w:hAnsi="Consolas"/>
                <w:sz w:val="15"/>
              </w:rPr>
              <w:t xml:space="preserve">  main.dart</w:t>
            </w:r>
          </w:p>
        </w:tc>
      </w:tr>
    </w:tbl>
    <w:p>
      <w:pPr>
        <w:pStyle w:val="VittoAnnexSmall"/>
      </w:pPr>
    </w:p>
    <w:p>
      <w:pPr>
        <w:pStyle w:val="VittoAnnexH2"/>
      </w:pPr>
      <w:r>
        <w:t>36.1 Code style / source of truth</w:t>
      </w:r>
    </w:p>
    <w:p>
      <w:pPr>
        <w:pStyle w:val="VittoAnnexText"/>
        <w:ind w:left="302" w:hanging="187"/>
      </w:pPr>
      <w:r>
        <w:rPr>
          <w:b/>
        </w:rPr>
        <w:t xml:space="preserve">•  </w:t>
      </w:r>
      <w:r>
        <w:t>Dart classes use PascalCase, properties camelCase; Supabase SQL columns snake_case; map through dedicated DTOs.</w:t>
      </w:r>
    </w:p>
    <w:p>
      <w:pPr>
        <w:pStyle w:val="VittoAnnexText"/>
        <w:ind w:left="302" w:hanging="187"/>
      </w:pPr>
      <w:r>
        <w:rPr>
          <w:b/>
        </w:rPr>
        <w:t xml:space="preserve">•  </w:t>
      </w:r>
      <w:r>
        <w:t>Each feature has repository interface, concrete data adapter, provider/controller, screens/widgets, and focused tests. Thin domain layer; do not introduce needless abstractions.</w:t>
      </w:r>
    </w:p>
    <w:p>
      <w:pPr>
        <w:pStyle w:val="VittoAnnexText"/>
        <w:ind w:left="302" w:hanging="187"/>
      </w:pPr>
      <w:r>
        <w:rPr>
          <w:b/>
        </w:rPr>
        <w:t xml:space="preserve">•  </w:t>
      </w:r>
      <w:r>
        <w:t>Choose one shared theme with responsive tokens; widgets support en/fr text expansion and dark/light contrast as feasible.</w:t>
      </w:r>
    </w:p>
    <w:p>
      <w:pPr>
        <w:pStyle w:val="VittoAnnexText"/>
        <w:ind w:left="302" w:hanging="187"/>
      </w:pPr>
      <w:r>
        <w:rPr>
          <w:b/>
        </w:rPr>
        <w:t xml:space="preserve">•  </w:t>
      </w:r>
      <w:r>
        <w:t>Use generated l10n; codegen outputs must be deterministic and documented; commit lockfiles.</w:t>
      </w:r>
    </w:p>
    <w:p>
      <w:pPr>
        <w:pStyle w:val="VittoAnnexText"/>
        <w:ind w:left="302" w:hanging="187"/>
      </w:pPr>
      <w:r>
        <w:rPr>
          <w:b/>
        </w:rPr>
        <w:t xml:space="preserve">•  </w:t>
      </w:r>
      <w:r>
        <w:t>Centralize route guards, auth session handling and exception mapping. No hard-coded Supabase table strings across random widgets.</w:t>
      </w:r>
    </w:p>
    <w:p>
      <w:pPr>
        <w:pStyle w:val="VittoAnnexText"/>
        <w:ind w:left="302" w:hanging="187"/>
      </w:pPr>
      <w:r>
        <w:rPr>
          <w:b/>
        </w:rPr>
        <w:t xml:space="preserve">•  </w:t>
      </w:r>
      <w:r>
        <w:t>Deal and Offer status values are defined once in domain enums and mapped from canonical backend strings.</w:t>
      </w:r>
    </w:p>
    <w:p>
      <w:pPr>
        <w:pStyle w:val="VittoAnnexText"/>
        <w:ind w:left="302" w:hanging="187"/>
      </w:pPr>
      <w:r>
        <w:rPr>
          <w:b/>
        </w:rPr>
        <w:t xml:space="preserve">•  </w:t>
      </w:r>
      <w:r>
        <w:t>Implement loading, empty, error, retry and expired-session states for every user-critical screen.</w:t>
      </w:r>
    </w:p>
    <w:p>
      <w:pPr>
        <w:pStyle w:val="VittoAnnexH1"/>
      </w:pPr>
      <w:r>
        <w:t>37. GitHub organization and repository setup - exact sequence</w:t>
      </w:r>
    </w:p>
    <w:p>
      <w:pPr>
        <w:pStyle w:val="VittoAnnexH2"/>
      </w:pPr>
      <w:r>
        <w:t>37.1 Create the shared workspace</w:t>
      </w:r>
    </w:p>
    <w:p>
      <w:pPr>
        <w:pStyle w:val="VittoAnnexText"/>
        <w:ind w:left="331" w:hanging="331"/>
      </w:pPr>
      <w:r>
        <w:t>1.  One member creates a GitHub organization owned jointly by A/B/C (example naming: vitto-marketplace; confirm availability). Enable two-factor authentication for all members.</w:t>
      </w:r>
    </w:p>
    <w:p>
      <w:pPr>
        <w:pStyle w:val="VittoAnnexText"/>
        <w:ind w:left="331" w:hanging="331"/>
      </w:pPr>
      <w:r>
        <w:t>2.  Create one PRIVATE repository named vitto, initialize with README and a Dart/Flutter-aware .gitignore. Do not upload .env, API secrets, credentials, IDs, or documents with private customer data.</w:t>
      </w:r>
    </w:p>
    <w:p>
      <w:pPr>
        <w:pStyle w:val="VittoAnnexText"/>
        <w:ind w:left="331" w:hanging="331"/>
      </w:pPr>
      <w:r>
        <w:t>3.  Invite all three humans as members. Grant two organization owners or equivalent recovery access; third team member has appropriate maintenance/write rights. Use least privilege for CI/deploy credentials.</w:t>
      </w:r>
    </w:p>
    <w:p>
      <w:pPr>
        <w:pStyle w:val="VittoAnnexText"/>
        <w:ind w:left="331" w:hanging="331"/>
      </w:pPr>
      <w:r>
        <w:t>4.  Create a GitHub Project: “VITTO MVP v1.1”. Columns: Backlog, Ready, In Progress, Review, QA, Blocked, Done. Labels by feature and risk.</w:t>
      </w:r>
    </w:p>
    <w:p>
      <w:pPr>
        <w:pStyle w:val="VittoAnnexText"/>
        <w:ind w:left="331" w:hanging="331"/>
      </w:pPr>
      <w:r>
        <w:t>5.  Add the Product Definition document to docs/product/ and record decisions in docs/decisions/ (never overwrite approved decisions without a new ADR).</w:t>
      </w:r>
    </w:p>
    <w:p>
      <w:pPr>
        <w:pStyle w:val="VittoAnnexText"/>
        <w:ind w:left="331" w:hanging="331"/>
      </w:pPr>
      <w:r>
        <w:t>6.  Add issue templates (feature, bug, ADR), PR template, CODEOWNERS, CI workflow and Dependabot/security scanning as supported by your plan.</w:t>
      </w:r>
    </w:p>
    <w:p>
      <w:pPr>
        <w:pStyle w:val="VittoAnnexText"/>
        <w:ind w:left="331" w:hanging="331"/>
      </w:pPr>
      <w:r>
        <w:t>7.  Protect main: require PRs and one human reviewer, passing CI, resolved comments, no force-push/no deletion; use code-owner review where available.</w:t>
      </w:r>
    </w:p>
    <w:p>
      <w:pPr>
        <w:pStyle w:val="VittoAnnexText"/>
        <w:ind w:left="331" w:hanging="331"/>
      </w:pPr>
      <w:r>
        <w:t>8.  Connect the repo with dev/staging deploy credentials stored as GitHub Environment secrets; production deployment requires human approval.</w:t>
      </w:r>
    </w:p>
    <w:p>
      <w:pPr>
        <w:pStyle w:val="VittoAnnexText"/>
        <w:ind w:left="331" w:hanging="331"/>
      </w:pPr>
      <w:r>
        <w:t>9.  Run a trial PR from each teammate and merge only after review. Run a smoke deploy of blank Flutter Web before feature work.</w:t>
      </w:r>
    </w:p>
    <w:p>
      <w:pPr>
        <w:pStyle w:val="VittoAnnexText"/>
      </w:pPr>
      <w:r>
        <w:t>Note: GitHub rules/branch protection behavior and private-repository availability depend on subscription and repository context; verify the active plan before configuring required checks. Reference: docs.github.com/en/repositories/configuring-branches-and-merges-in-your-repository/managing-protected-branches.</w:t>
      </w:r>
    </w:p>
    <w:p>
      <w:pPr>
        <w:pStyle w:val="VittoAnnexH2"/>
      </w:pPr>
      <w:r>
        <w:t>37.2 Branch workflow - one source of truth</w:t>
      </w:r>
    </w:p>
    <w:tbl>
      <w:tblPr>
        <w:tblW w:type="auto" w:w="0"/>
        <w:tblLook w:firstColumn="1" w:firstRow="1" w:lastColumn="0" w:lastRow="0" w:noHBand="0" w:noVBand="1" w:val="04A0"/>
      </w:tblPr>
      <w:tblGrid>
        <w:gridCol w:w="9936"/>
      </w:tblGrid>
      <w:tr>
        <w:tc>
          <w:tcPr>
            <w:tcW w:type="dxa" w:w="9936"/>
            <w:shd w:fill="F1F4F8"/>
          </w:tcPr>
          <w:p>
            <w:pPr>
              <w:pStyle w:val="VittoAnnexCode"/>
            </w:pPr>
            <w:r>
              <w:rPr>
                <w:rFonts w:ascii="Consolas" w:hAnsi="Consolas"/>
                <w:sz w:val="15"/>
              </w:rPr>
              <w:t>main                     # Protected deployable branch</w:t>
            </w:r>
            <w:r>
              <w:br/>
            </w:r>
            <w:r>
              <w:rPr>
                <w:rFonts w:ascii="Consolas" w:hAnsi="Consolas"/>
                <w:sz w:val="15"/>
              </w:rPr>
              <w:t>feat/VT-021-listing-form  # Short-lived, issue-linked branch</w:t>
            </w:r>
            <w:r>
              <w:br/>
            </w:r>
            <w:r>
              <w:rPr>
                <w:rFonts w:ascii="Consolas" w:hAnsi="Consolas"/>
                <w:sz w:val="15"/>
              </w:rPr>
              <w:t>fix/VT-044-offer-race     # Bug fix</w:t>
            </w:r>
            <w:r>
              <w:br/>
            </w:r>
            <w:r>
              <w:rPr>
                <w:rFonts w:ascii="Consolas" w:hAnsi="Consolas"/>
                <w:sz w:val="15"/>
              </w:rPr>
              <w:t>chore/VT-003-ci          # Tooling/migrations</w:t>
            </w:r>
            <w:r>
              <w:br/>
            </w:r>
            <w:r>
              <w:rPr>
                <w:rFonts w:ascii="Consolas" w:hAnsi="Consolas"/>
                <w:sz w:val="15"/>
              </w:rPr>
            </w:r>
            <w:r>
              <w:br/>
            </w:r>
            <w:r>
              <w:rPr>
                <w:rFonts w:ascii="Consolas" w:hAnsi="Consolas"/>
                <w:sz w:val="15"/>
              </w:rPr>
              <w:t># Standard dev loop</w:t>
            </w:r>
            <w:r>
              <w:br/>
            </w:r>
            <w:r>
              <w:rPr>
                <w:rFonts w:ascii="Consolas" w:hAnsi="Consolas"/>
                <w:sz w:val="15"/>
              </w:rPr>
              <w:t>git switch main &amp;&amp; git pull --ff-only</w:t>
            </w:r>
            <w:r>
              <w:br/>
            </w:r>
            <w:r>
              <w:rPr>
                <w:rFonts w:ascii="Consolas" w:hAnsi="Consolas"/>
                <w:sz w:val="15"/>
              </w:rPr>
              <w:t>git switch -c feat/VT-021-listing-form</w:t>
            </w:r>
            <w:r>
              <w:br/>
            </w:r>
            <w:r>
              <w:rPr>
                <w:rFonts w:ascii="Consolas" w:hAnsi="Consolas"/>
                <w:sz w:val="15"/>
              </w:rPr>
              <w:t># Edit, test, commit, push, open PR to main</w:t>
            </w:r>
            <w:r>
              <w:br/>
            </w:r>
            <w:r>
              <w:rPr>
                <w:rFonts w:ascii="Consolas" w:hAnsi="Consolas"/>
                <w:sz w:val="15"/>
              </w:rPr>
              <w:t># Get human review and green CI; squash merge; delete branch</w:t>
            </w:r>
          </w:p>
        </w:tc>
      </w:tr>
    </w:tbl>
    <w:p>
      <w:pPr>
        <w:pStyle w:val="VittoAnnexSmall"/>
      </w:pPr>
    </w:p>
    <w:p>
      <w:pPr>
        <w:pStyle w:val="VittoAnnexText"/>
      </w:pPr>
      <w:r>
        <w:t>Do not create a permanent develop branch for a three-person MVP unless release cadence actually requires it. Staging auto-deploys from main. Production deploys from a reviewed version tag/release, and uses the exact artifact tested in staging where practical.</w:t>
      </w:r>
    </w:p>
    <w:p>
      <w:pPr>
        <w:pStyle w:val="VittoAnnexH2"/>
      </w:pPr>
      <w:r>
        <w:t>37.3 Example CODEOWNERS (replace handles)</w:t>
      </w:r>
    </w:p>
    <w:tbl>
      <w:tblPr>
        <w:tblW w:type="auto" w:w="0"/>
        <w:tblLook w:firstColumn="1" w:firstRow="1" w:lastColumn="0" w:lastRow="0" w:noHBand="0" w:noVBand="1" w:val="04A0"/>
      </w:tblPr>
      <w:tblGrid>
        <w:gridCol w:w="9936"/>
      </w:tblGrid>
      <w:tr>
        <w:tc>
          <w:tcPr>
            <w:tcW w:type="dxa" w:w="9936"/>
            <w:shd w:fill="F1F4F8"/>
          </w:tcPr>
          <w:p>
            <w:pPr>
              <w:pStyle w:val="VittoAnnexCode"/>
            </w:pPr>
            <w:r>
              <w:rPr>
                <w:rFonts w:ascii="Consolas" w:hAnsi="Consolas"/>
                <w:sz w:val="15"/>
              </w:rPr>
              <w:t>*                            @person-a @person-b @person-c</w:t>
            </w:r>
            <w:r>
              <w:br/>
            </w:r>
            <w:r>
              <w:rPr>
                <w:rFonts w:ascii="Consolas" w:hAnsi="Consolas"/>
                <w:sz w:val="15"/>
              </w:rPr>
              <w:t>/apps/vitto_app/lib/          @person-a</w:t>
            </w:r>
            <w:r>
              <w:br/>
            </w:r>
            <w:r>
              <w:rPr>
                <w:rFonts w:ascii="Consolas" w:hAnsi="Consolas"/>
                <w:sz w:val="15"/>
              </w:rPr>
              <w:t>/supabase/migrations/        @person-b</w:t>
            </w:r>
            <w:r>
              <w:br/>
            </w:r>
            <w:r>
              <w:rPr>
                <w:rFonts w:ascii="Consolas" w:hAnsi="Consolas"/>
                <w:sz w:val="15"/>
              </w:rPr>
              <w:t>/supabase/functions/         @person-b @person-c</w:t>
            </w:r>
            <w:r>
              <w:br/>
            </w:r>
            <w:r>
              <w:rPr>
                <w:rFonts w:ascii="Consolas" w:hAnsi="Consolas"/>
                <w:sz w:val="15"/>
              </w:rPr>
              <w:t>/.github/workflows/          @person-c</w:t>
            </w:r>
            <w:r>
              <w:br/>
            </w:r>
            <w:r>
              <w:rPr>
                <w:rFonts w:ascii="Consolas" w:hAnsi="Consolas"/>
                <w:sz w:val="15"/>
              </w:rPr>
              <w:t>/docs/product/               @person-a @person-b @person-c</w:t>
            </w:r>
            <w:r>
              <w:br/>
            </w:r>
            <w:r>
              <w:rPr>
                <w:rFonts w:ascii="Consolas" w:hAnsi="Consolas"/>
                <w:sz w:val="15"/>
              </w:rPr>
              <w:t>/docs/contracts/             @person-a @person-b @person-c</w:t>
            </w:r>
          </w:p>
        </w:tc>
      </w:tr>
    </w:tbl>
    <w:p>
      <w:pPr>
        <w:pStyle w:val="VittoAnnexSmall"/>
      </w:pPr>
    </w:p>
    <w:p>
      <w:pPr>
        <w:pStyle w:val="VittoAnnexText"/>
      </w:pPr>
      <w:r>
        <w:t>CODEOWNERS requests reviews; it does not substitute for a security review of privileged functions. The author must not be the only approver of their own PR. No agent may merge its own critical financial PR.</w:t>
      </w:r>
    </w:p>
    <w:p>
      <w:pPr>
        <w:pStyle w:val="VittoAnnexH2"/>
      </w:pPr>
      <w:r>
        <w:t>37.4 Pull request acceptance gate</w:t>
      </w:r>
    </w:p>
    <w:p>
      <w:pPr>
        <w:pStyle w:val="VittoAnnexText"/>
        <w:ind w:left="302" w:hanging="187"/>
      </w:pPr>
      <w:r>
        <w:rPr>
          <w:b/>
        </w:rPr>
        <w:t xml:space="preserve">•  </w:t>
      </w:r>
      <w:r>
        <w:t>Linked GitHub Issue with explicit scope, acceptance criteria, test plan and screenshots for UI changes.</w:t>
      </w:r>
    </w:p>
    <w:p>
      <w:pPr>
        <w:pStyle w:val="VittoAnnexText"/>
        <w:ind w:left="302" w:hanging="187"/>
      </w:pPr>
      <w:r>
        <w:rPr>
          <w:b/>
        </w:rPr>
        <w:t xml:space="preserve">•  </w:t>
      </w:r>
      <w:r>
        <w:t>No unexpected edits to product/technical contracts; any intentional contract change includes an approved decision record.</w:t>
      </w:r>
    </w:p>
    <w:p>
      <w:pPr>
        <w:pStyle w:val="VittoAnnexText"/>
        <w:ind w:left="302" w:hanging="187"/>
      </w:pPr>
      <w:r>
        <w:rPr>
          <w:b/>
        </w:rPr>
        <w:t xml:space="preserve">•  </w:t>
      </w:r>
      <w:r>
        <w:t>flutter analyze, flutter test, flutter build web, formatting checks, Edge Function unit tests, and database/RLS tests pass.</w:t>
      </w:r>
    </w:p>
    <w:p>
      <w:pPr>
        <w:pStyle w:val="VittoAnnexText"/>
        <w:ind w:left="302" w:hanging="187"/>
      </w:pPr>
      <w:r>
        <w:rPr>
          <w:b/>
        </w:rPr>
        <w:t xml:space="preserve">•  </w:t>
      </w:r>
      <w:r>
        <w:t>For migrations: forward apply on clean staging database, test data validity, rollback/mitigation explanation.</w:t>
      </w:r>
    </w:p>
    <w:p>
      <w:pPr>
        <w:pStyle w:val="VittoAnnexText"/>
        <w:ind w:left="302" w:hanging="187"/>
      </w:pPr>
      <w:r>
        <w:rPr>
          <w:b/>
        </w:rPr>
        <w:t xml:space="preserve">•  </w:t>
      </w:r>
      <w:r>
        <w:t>For payment/offer/deal changes: idempotency and concurrency tests, reviewer from backend/integrations, audit/security sign-off.</w:t>
      </w:r>
    </w:p>
    <w:p>
      <w:pPr>
        <w:pStyle w:val="VittoAnnexText"/>
        <w:ind w:left="302" w:hanging="187"/>
      </w:pPr>
      <w:r>
        <w:rPr>
          <w:b/>
        </w:rPr>
        <w:t xml:space="preserve">•  </w:t>
      </w:r>
      <w:r>
        <w:t>At least one human approval plus resolved discussion; CI green; squash merge into main.</w:t>
      </w:r>
    </w:p>
    <w:p>
      <w:pPr>
        <w:pStyle w:val="VittoAnnexText"/>
        <w:ind w:left="302" w:hanging="187"/>
      </w:pPr>
      <w:r>
        <w:rPr>
          <w:b/>
        </w:rPr>
        <w:t xml:space="preserve">•  </w:t>
      </w:r>
      <w:r>
        <w:t>No merge if functionality works only with mocked data while the issue acceptance demands a real backend.</w:t>
      </w:r>
    </w:p>
    <w:p>
      <w:pPr>
        <w:pStyle w:val="VittoAnnexH1"/>
      </w:pPr>
      <w:r>
        <w:t>38. Single-repository layout and local onboarding</w:t>
      </w:r>
    </w:p>
    <w:tbl>
      <w:tblPr>
        <w:tblW w:type="auto" w:w="0"/>
        <w:tblLook w:firstColumn="1" w:firstRow="1" w:lastColumn="0" w:lastRow="0" w:noHBand="0" w:noVBand="1" w:val="04A0"/>
      </w:tblPr>
      <w:tblGrid>
        <w:gridCol w:w="9936"/>
      </w:tblGrid>
      <w:tr>
        <w:tc>
          <w:tcPr>
            <w:tcW w:type="dxa" w:w="9936"/>
            <w:shd w:fill="F1F4F8"/>
          </w:tcPr>
          <w:p>
            <w:pPr>
              <w:pStyle w:val="VittoAnnexCode"/>
            </w:pPr>
            <w:r>
              <w:rPr>
                <w:rFonts w:ascii="Consolas" w:hAnsi="Consolas"/>
                <w:sz w:val="15"/>
              </w:rPr>
              <w:t>vitto/</w:t>
            </w:r>
            <w:r>
              <w:br/>
            </w:r>
            <w:r>
              <w:rPr>
                <w:rFonts w:ascii="Consolas" w:hAnsi="Consolas"/>
                <w:sz w:val="15"/>
              </w:rPr>
              <w:t xml:space="preserve">  README.md</w:t>
            </w:r>
            <w:r>
              <w:br/>
            </w:r>
            <w:r>
              <w:rPr>
                <w:rFonts w:ascii="Consolas" w:hAnsi="Consolas"/>
                <w:sz w:val="15"/>
              </w:rPr>
              <w:t xml:space="preserve">  AGENTS.md</w:t>
            </w:r>
            <w:r>
              <w:br/>
            </w:r>
            <w:r>
              <w:rPr>
                <w:rFonts w:ascii="Consolas" w:hAnsi="Consolas"/>
                <w:sz w:val="15"/>
              </w:rPr>
              <w:t xml:space="preserve">  .gitignore</w:t>
            </w:r>
            <w:r>
              <w:br/>
            </w:r>
            <w:r>
              <w:rPr>
                <w:rFonts w:ascii="Consolas" w:hAnsi="Consolas"/>
                <w:sz w:val="15"/>
              </w:rPr>
              <w:t xml:space="preserve">  .env.example                   # variable names only - no secret values</w:t>
            </w:r>
            <w:r>
              <w:br/>
            </w:r>
            <w:r>
              <w:rPr>
                <w:rFonts w:ascii="Consolas" w:hAnsi="Consolas"/>
                <w:sz w:val="15"/>
              </w:rPr>
              <w:t xml:space="preserve">  apps/</w:t>
            </w:r>
            <w:r>
              <w:br/>
            </w:r>
            <w:r>
              <w:rPr>
                <w:rFonts w:ascii="Consolas" w:hAnsi="Consolas"/>
                <w:sz w:val="15"/>
              </w:rPr>
              <w:t xml:space="preserve">    vitto_app/                   # Flutter Web application and tests</w:t>
            </w:r>
            <w:r>
              <w:br/>
            </w:r>
            <w:r>
              <w:rPr>
                <w:rFonts w:ascii="Consolas" w:hAnsi="Consolas"/>
                <w:sz w:val="15"/>
              </w:rPr>
              <w:t xml:space="preserve">      lib/</w:t>
            </w:r>
            <w:r>
              <w:br/>
            </w:r>
            <w:r>
              <w:rPr>
                <w:rFonts w:ascii="Consolas" w:hAnsi="Consolas"/>
                <w:sz w:val="15"/>
              </w:rPr>
              <w:t xml:space="preserve">      test/</w:t>
            </w:r>
            <w:r>
              <w:br/>
            </w:r>
            <w:r>
              <w:rPr>
                <w:rFonts w:ascii="Consolas" w:hAnsi="Consolas"/>
                <w:sz w:val="15"/>
              </w:rPr>
              <w:t xml:space="preserve">      integration_test/</w:t>
            </w:r>
            <w:r>
              <w:br/>
            </w:r>
            <w:r>
              <w:rPr>
                <w:rFonts w:ascii="Consolas" w:hAnsi="Consolas"/>
                <w:sz w:val="15"/>
              </w:rPr>
              <w:t xml:space="preserve">      l10n/                      # app_en.arb / app_fr.arb</w:t>
            </w:r>
            <w:r>
              <w:br/>
            </w:r>
            <w:r>
              <w:rPr>
                <w:rFonts w:ascii="Consolas" w:hAnsi="Consolas"/>
                <w:sz w:val="15"/>
              </w:rPr>
              <w:t xml:space="preserve">  supabase/</w:t>
            </w:r>
            <w:r>
              <w:br/>
            </w:r>
            <w:r>
              <w:rPr>
                <w:rFonts w:ascii="Consolas" w:hAnsi="Consolas"/>
                <w:sz w:val="15"/>
              </w:rPr>
              <w:t xml:space="preserve">    config.toml</w:t>
            </w:r>
            <w:r>
              <w:br/>
            </w:r>
            <w:r>
              <w:rPr>
                <w:rFonts w:ascii="Consolas" w:hAnsi="Consolas"/>
                <w:sz w:val="15"/>
              </w:rPr>
              <w:t xml:space="preserve">    migrations/</w:t>
            </w:r>
            <w:r>
              <w:br/>
            </w:r>
            <w:r>
              <w:rPr>
                <w:rFonts w:ascii="Consolas" w:hAnsi="Consolas"/>
                <w:sz w:val="15"/>
              </w:rPr>
              <w:t xml:space="preserve">    functions/</w:t>
            </w:r>
            <w:r>
              <w:br/>
            </w:r>
            <w:r>
              <w:rPr>
                <w:rFonts w:ascii="Consolas" w:hAnsi="Consolas"/>
                <w:sz w:val="15"/>
              </w:rPr>
              <w:t xml:space="preserve">      _shared/                   # DTO schemas, auth, errors, adapters</w:t>
            </w:r>
            <w:r>
              <w:br/>
            </w:r>
            <w:r>
              <w:rPr>
                <w:rFonts w:ascii="Consolas" w:hAnsi="Consolas"/>
                <w:sz w:val="15"/>
              </w:rPr>
              <w:t xml:space="preserve">      offer-create/</w:t>
            </w:r>
            <w:r>
              <w:br/>
            </w:r>
            <w:r>
              <w:rPr>
                <w:rFonts w:ascii="Consolas" w:hAnsi="Consolas"/>
                <w:sz w:val="15"/>
              </w:rPr>
              <w:t xml:space="preserve">      offer-respond/</w:t>
            </w:r>
            <w:r>
              <w:br/>
            </w:r>
            <w:r>
              <w:rPr>
                <w:rFonts w:ascii="Consolas" w:hAnsi="Consolas"/>
                <w:sz w:val="15"/>
              </w:rPr>
              <w:t xml:space="preserve">      deal-select-mode/</w:t>
            </w:r>
            <w:r>
              <w:br/>
            </w:r>
            <w:r>
              <w:rPr>
                <w:rFonts w:ascii="Consolas" w:hAnsi="Consolas"/>
                <w:sz w:val="15"/>
              </w:rPr>
              <w:t xml:space="preserve">      payment-initialize/</w:t>
            </w:r>
            <w:r>
              <w:br/>
            </w:r>
            <w:r>
              <w:rPr>
                <w:rFonts w:ascii="Consolas" w:hAnsi="Consolas"/>
                <w:sz w:val="15"/>
              </w:rPr>
              <w:t xml:space="preserve">      payment-webhook-paystack/</w:t>
            </w:r>
            <w:r>
              <w:br/>
            </w:r>
            <w:r>
              <w:rPr>
                <w:rFonts w:ascii="Consolas" w:hAnsi="Consolas"/>
                <w:sz w:val="15"/>
              </w:rPr>
              <w:t xml:space="preserve">      payment-webhook-fedapay/</w:t>
            </w:r>
            <w:r>
              <w:br/>
            </w:r>
            <w:r>
              <w:rPr>
                <w:rFonts w:ascii="Consolas" w:hAnsi="Consolas"/>
                <w:sz w:val="15"/>
              </w:rPr>
              <w:t xml:space="preserve">      deal-handover-code/</w:t>
            </w:r>
            <w:r>
              <w:br/>
            </w:r>
            <w:r>
              <w:rPr>
                <w:rFonts w:ascii="Consolas" w:hAnsi="Consolas"/>
                <w:sz w:val="15"/>
              </w:rPr>
              <w:t xml:space="preserve">      deal-confirm-online/</w:t>
            </w:r>
            <w:r>
              <w:br/>
            </w:r>
            <w:r>
              <w:rPr>
                <w:rFonts w:ascii="Consolas" w:hAnsi="Consolas"/>
                <w:sz w:val="15"/>
              </w:rPr>
              <w:t xml:space="preserve">      deal-confirm-offline/</w:t>
            </w:r>
            <w:r>
              <w:br/>
            </w:r>
            <w:r>
              <w:rPr>
                <w:rFonts w:ascii="Consolas" w:hAnsi="Consolas"/>
                <w:sz w:val="15"/>
              </w:rPr>
              <w:t xml:space="preserve">      admin-resolve-dispute/</w:t>
            </w:r>
            <w:r>
              <w:br/>
            </w:r>
            <w:r>
              <w:rPr>
                <w:rFonts w:ascii="Consolas" w:hAnsi="Consolas"/>
                <w:sz w:val="15"/>
              </w:rPr>
              <w:t xml:space="preserve">    tests/</w:t>
            </w:r>
            <w:r>
              <w:br/>
            </w:r>
            <w:r>
              <w:rPr>
                <w:rFonts w:ascii="Consolas" w:hAnsi="Consolas"/>
                <w:sz w:val="15"/>
              </w:rPr>
              <w:t xml:space="preserve">    seed.sql</w:t>
            </w:r>
            <w:r>
              <w:br/>
            </w:r>
            <w:r>
              <w:rPr>
                <w:rFonts w:ascii="Consolas" w:hAnsi="Consolas"/>
                <w:sz w:val="15"/>
              </w:rPr>
              <w:t xml:space="preserve">  docs/</w:t>
            </w:r>
            <w:r>
              <w:br/>
            </w:r>
            <w:r>
              <w:rPr>
                <w:rFonts w:ascii="Consolas" w:hAnsi="Consolas"/>
                <w:sz w:val="15"/>
              </w:rPr>
              <w:t xml:space="preserve">    product/VITTO_MVP_Product_Definition_v1.1.docx</w:t>
            </w:r>
            <w:r>
              <w:br/>
            </w:r>
            <w:r>
              <w:rPr>
                <w:rFonts w:ascii="Consolas" w:hAnsi="Consolas"/>
                <w:sz w:val="15"/>
              </w:rPr>
              <w:t xml:space="preserve">    architecture/</w:t>
            </w:r>
            <w:r>
              <w:br/>
            </w:r>
            <w:r>
              <w:rPr>
                <w:rFonts w:ascii="Consolas" w:hAnsi="Consolas"/>
                <w:sz w:val="15"/>
              </w:rPr>
              <w:t xml:space="preserve">    contracts/</w:t>
            </w:r>
            <w:r>
              <w:br/>
            </w:r>
            <w:r>
              <w:rPr>
                <w:rFonts w:ascii="Consolas" w:hAnsi="Consolas"/>
                <w:sz w:val="15"/>
              </w:rPr>
              <w:t xml:space="preserve">    decisions/decision-register.md</w:t>
            </w:r>
            <w:r>
              <w:br/>
            </w:r>
            <w:r>
              <w:rPr>
                <w:rFonts w:ascii="Consolas" w:hAnsi="Consolas"/>
                <w:sz w:val="15"/>
              </w:rPr>
              <w:t xml:space="preserve">    runbooks/</w:t>
            </w:r>
            <w:r>
              <w:br/>
            </w:r>
            <w:r>
              <w:rPr>
                <w:rFonts w:ascii="Consolas" w:hAnsi="Consolas"/>
                <w:sz w:val="15"/>
              </w:rPr>
              <w:t xml:space="preserve">    qa/</w:t>
            </w:r>
            <w:r>
              <w:br/>
            </w:r>
            <w:r>
              <w:rPr>
                <w:rFonts w:ascii="Consolas" w:hAnsi="Consolas"/>
                <w:sz w:val="15"/>
              </w:rPr>
              <w:t xml:space="preserve">  .github/</w:t>
            </w:r>
            <w:r>
              <w:br/>
            </w:r>
            <w:r>
              <w:rPr>
                <w:rFonts w:ascii="Consolas" w:hAnsi="Consolas"/>
                <w:sz w:val="15"/>
              </w:rPr>
              <w:t xml:space="preserve">    CODEOWNERS</w:t>
            </w:r>
            <w:r>
              <w:br/>
            </w:r>
            <w:r>
              <w:rPr>
                <w:rFonts w:ascii="Consolas" w:hAnsi="Consolas"/>
                <w:sz w:val="15"/>
              </w:rPr>
              <w:t xml:space="preserve">    ISSUE_TEMPLATE/</w:t>
            </w:r>
            <w:r>
              <w:br/>
            </w:r>
            <w:r>
              <w:rPr>
                <w:rFonts w:ascii="Consolas" w:hAnsi="Consolas"/>
                <w:sz w:val="15"/>
              </w:rPr>
              <w:t xml:space="preserve">    PULL_REQUEST_TEMPLATE.md</w:t>
            </w:r>
            <w:r>
              <w:br/>
            </w:r>
            <w:r>
              <w:rPr>
                <w:rFonts w:ascii="Consolas" w:hAnsi="Consolas"/>
                <w:sz w:val="15"/>
              </w:rPr>
              <w:t xml:space="preserve">    workflows/ci.yml</w:t>
            </w:r>
            <w:r>
              <w:br/>
            </w:r>
            <w:r>
              <w:rPr>
                <w:rFonts w:ascii="Consolas" w:hAnsi="Consolas"/>
                <w:sz w:val="15"/>
              </w:rPr>
              <w:t xml:space="preserve">    dependabot.yml</w:t>
            </w:r>
            <w:r>
              <w:br/>
            </w:r>
            <w:r>
              <w:rPr>
                <w:rFonts w:ascii="Consolas" w:hAnsi="Consolas"/>
                <w:sz w:val="15"/>
              </w:rPr>
              <w:t xml:space="preserve">  scripts/                         # reproducible local tasks</w:t>
            </w:r>
          </w:p>
        </w:tc>
      </w:tr>
    </w:tbl>
    <w:p>
      <w:pPr>
        <w:pStyle w:val="VittoAnnexSmall"/>
      </w:pPr>
    </w:p>
    <w:p>
      <w:pPr>
        <w:pStyle w:val="VittoAnnexH2"/>
      </w:pPr>
      <w:r>
        <w:t>38.1 Every developer must complete these setup checks</w:t>
      </w:r>
    </w:p>
    <w:p>
      <w:pPr>
        <w:pStyle w:val="VittoAnnexText"/>
        <w:ind w:left="302" w:hanging="187"/>
      </w:pPr>
      <w:r>
        <w:rPr>
          <w:b/>
        </w:rPr>
        <w:t xml:space="preserve">•  </w:t>
      </w:r>
      <w:r>
        <w:t>Install Flutter stable and matching Dart SDK; record flutter --version in docs/runbooks/toolchain.md and pin the agreed release.</w:t>
      </w:r>
    </w:p>
    <w:p>
      <w:pPr>
        <w:pStyle w:val="VittoAnnexText"/>
        <w:ind w:left="302" w:hanging="187"/>
      </w:pPr>
      <w:r>
        <w:rPr>
          <w:b/>
        </w:rPr>
        <w:t xml:space="preserve">•  </w:t>
      </w:r>
      <w:r>
        <w:t>Install Git, approved IDE, Docker and Supabase CLI for local databases/functions (where supported).</w:t>
      </w:r>
    </w:p>
    <w:p>
      <w:pPr>
        <w:pStyle w:val="VittoAnnexText"/>
        <w:ind w:left="302" w:hanging="187"/>
      </w:pPr>
      <w:r>
        <w:rPr>
          <w:b/>
        </w:rPr>
        <w:t xml:space="preserve">•  </w:t>
      </w:r>
      <w:r>
        <w:t>Clone repository, copy .env.example to local ignored config, obtain least-privilege dev credentials through approved secret channel.</w:t>
      </w:r>
    </w:p>
    <w:p>
      <w:pPr>
        <w:pStyle w:val="VittoAnnexText"/>
        <w:ind w:left="302" w:hanging="187"/>
      </w:pPr>
      <w:r>
        <w:rPr>
          <w:b/>
        </w:rPr>
        <w:t xml:space="preserve">•  </w:t>
      </w:r>
      <w:r>
        <w:t>From apps/vitto_app run flutter pub get, flutter analyze, flutter test, flutter run -d chrome and flutter build web.</w:t>
      </w:r>
    </w:p>
    <w:p>
      <w:pPr>
        <w:pStyle w:val="VittoAnnexText"/>
        <w:ind w:left="302" w:hanging="187"/>
      </w:pPr>
      <w:r>
        <w:rPr>
          <w:b/>
        </w:rPr>
        <w:t xml:space="preserve">•  </w:t>
      </w:r>
      <w:r>
        <w:t>Start local Supabase; apply migrations and seed; run RLS tests; validate auth sign-up/login in two browser profiles.</w:t>
      </w:r>
    </w:p>
    <w:p>
      <w:pPr>
        <w:pStyle w:val="VittoAnnexText"/>
        <w:ind w:left="302" w:hanging="187"/>
      </w:pPr>
      <w:r>
        <w:rPr>
          <w:b/>
        </w:rPr>
        <w:t xml:space="preserve">•  </w:t>
      </w:r>
      <w:r>
        <w:t>Check dev webhook tunnel/HTTPS endpoint only with test keys; do not point live provider secrets at local machines.</w:t>
      </w:r>
    </w:p>
    <w:p>
      <w:pPr>
        <w:pStyle w:val="VittoAnnexText"/>
        <w:ind w:left="302" w:hanging="187"/>
      </w:pPr>
      <w:r>
        <w:rPr>
          <w:b/>
        </w:rPr>
        <w:t xml:space="preserve">•  </w:t>
      </w:r>
      <w:r>
        <w:t>Use a shared test-account matrix: admin, Nigerian user 1/2, Beninese user 1/2, suspended user; test en/fr for each country.</w:t>
      </w:r>
    </w:p>
    <w:p>
      <w:pPr>
        <w:pStyle w:val="VittoAnnexText"/>
        <w:ind w:left="302" w:hanging="187"/>
      </w:pPr>
      <w:r>
        <w:rPr>
          <w:b/>
        </w:rPr>
        <w:t xml:space="preserve">•  </w:t>
      </w:r>
      <w:r>
        <w:t>Agree on daily pull/rebase and PR review windows; no simultaneous editing of one migration file.</w:t>
      </w:r>
    </w:p>
    <w:p>
      <w:pPr>
        <w:pStyle w:val="VittoAnnexH1"/>
      </w:pPr>
      <w:r>
        <w:t>39. Team A/B/C ownership and coordination</w:t>
      </w:r>
    </w:p>
    <w:p>
      <w:pPr>
        <w:pStyle w:val="VittoAnnexText"/>
      </w:pPr>
      <w:r>
        <w:t>Assign each developer one primary domain, but develop end-to-end features across the same milestone. Ownership prevents collisions; review responsibility ensures no silo.</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1800"/>
            <w:shd w:fill="203753"/>
          </w:tcPr>
          <w:p>
            <w:pPr>
              <w:spacing w:before="40" w:after="40"/>
            </w:pPr>
            <w:r>
              <w:rPr>
                <w:rFonts w:ascii="Aptos" w:hAnsi="Aptos"/>
                <w:b/>
                <w:color w:val="FFFFFF"/>
                <w:sz w:val="14"/>
              </w:rPr>
              <w:t>Party</w:t>
            </w:r>
          </w:p>
        </w:tc>
        <w:tc>
          <w:tcPr>
            <w:tcW w:type="dxa" w:w="3168"/>
            <w:shd w:fill="203753"/>
          </w:tcPr>
          <w:p>
            <w:pPr>
              <w:spacing w:before="40" w:after="40"/>
            </w:pPr>
            <w:r>
              <w:rPr>
                <w:rFonts w:ascii="Aptos" w:hAnsi="Aptos"/>
                <w:b/>
                <w:color w:val="FFFFFF"/>
                <w:sz w:val="14"/>
              </w:rPr>
              <w:t>Primary owner</w:t>
            </w:r>
          </w:p>
        </w:tc>
        <w:tc>
          <w:tcPr>
            <w:tcW w:type="dxa" w:w="3240"/>
            <w:shd w:fill="203753"/>
          </w:tcPr>
          <w:p>
            <w:pPr>
              <w:spacing w:before="40" w:after="40"/>
            </w:pPr>
            <w:r>
              <w:rPr>
                <w:rFonts w:ascii="Aptos" w:hAnsi="Aptos"/>
                <w:b/>
                <w:color w:val="FFFFFF"/>
                <w:sz w:val="14"/>
              </w:rPr>
              <w:t>Must deliver</w:t>
            </w:r>
          </w:p>
        </w:tc>
        <w:tc>
          <w:tcPr>
            <w:tcW w:type="dxa" w:w="1944"/>
            <w:shd w:fill="203753"/>
          </w:tcPr>
          <w:p>
            <w:pPr>
              <w:spacing w:before="40" w:after="40"/>
            </w:pPr>
            <w:r>
              <w:rPr>
                <w:rFonts w:ascii="Aptos" w:hAnsi="Aptos"/>
                <w:b/>
                <w:color w:val="FFFFFF"/>
                <w:sz w:val="14"/>
              </w:rPr>
              <w:t>Reviews / backup</w:t>
            </w:r>
          </w:p>
        </w:tc>
      </w:tr>
      <w:tr>
        <w:tc>
          <w:tcPr>
            <w:tcW w:type="dxa" w:w="1800"/>
            <w:vAlign w:val="center"/>
            <w:shd w:fill="F2F6FA"/>
          </w:tcPr>
          <w:p>
            <w:pPr>
              <w:keepLines/>
              <w:spacing w:before="20" w:after="40" w:line="254" w:lineRule="auto"/>
            </w:pPr>
            <w:r>
              <w:rPr>
                <w:rFonts w:ascii="Aptos" w:hAnsi="Aptos"/>
                <w:sz w:val="14"/>
              </w:rPr>
              <w:t>A — Client / UX</w:t>
            </w:r>
          </w:p>
        </w:tc>
        <w:tc>
          <w:tcPr>
            <w:tcW w:type="dxa" w:w="3168"/>
            <w:vAlign w:val="center"/>
            <w:shd w:fill="F2F6FA"/>
          </w:tcPr>
          <w:p>
            <w:pPr>
              <w:keepLines/>
              <w:spacing w:before="20" w:after="40" w:line="254" w:lineRule="auto"/>
            </w:pPr>
            <w:r>
              <w:rPr>
                <w:rFonts w:ascii="Aptos" w:hAnsi="Aptos"/>
                <w:sz w:val="14"/>
              </w:rPr>
              <w:t>Flutter feature architecture, navigation, responsive pages, localization</w:t>
            </w:r>
          </w:p>
        </w:tc>
        <w:tc>
          <w:tcPr>
            <w:tcW w:type="dxa" w:w="3240"/>
            <w:vAlign w:val="center"/>
            <w:shd w:fill="F2F6FA"/>
          </w:tcPr>
          <w:p>
            <w:pPr>
              <w:keepLines/>
              <w:spacing w:before="20" w:after="40" w:line="254" w:lineRule="auto"/>
            </w:pPr>
            <w:r>
              <w:rPr>
                <w:rFonts w:ascii="Aptos" w:hAnsi="Aptos"/>
                <w:sz w:val="14"/>
              </w:rPr>
              <w:t>Auth/profile UI, Listing/Discovery, Conversation/Offer/Deal screens, en/fr keys</w:t>
            </w:r>
          </w:p>
        </w:tc>
        <w:tc>
          <w:tcPr>
            <w:tcW w:type="dxa" w:w="1944"/>
            <w:vAlign w:val="center"/>
            <w:shd w:fill="F2F6FA"/>
          </w:tcPr>
          <w:p>
            <w:pPr>
              <w:keepLines/>
              <w:spacing w:before="20" w:after="40" w:line="254" w:lineRule="auto"/>
            </w:pPr>
            <w:r>
              <w:rPr>
                <w:rFonts w:ascii="Aptos" w:hAnsi="Aptos"/>
                <w:sz w:val="14"/>
              </w:rPr>
              <w:t>Reviews server API usability and UI integration tests</w:t>
            </w:r>
          </w:p>
        </w:tc>
      </w:tr>
      <w:tr>
        <w:tc>
          <w:tcPr>
            <w:tcW w:type="dxa" w:w="1800"/>
            <w:vAlign w:val="center"/>
          </w:tcPr>
          <w:p>
            <w:pPr>
              <w:keepLines/>
              <w:spacing w:before="20" w:after="40" w:line="254" w:lineRule="auto"/>
            </w:pPr>
            <w:r>
              <w:rPr>
                <w:rFonts w:ascii="Aptos" w:hAnsi="Aptos"/>
                <w:sz w:val="14"/>
              </w:rPr>
              <w:t>B — Data / Security</w:t>
            </w:r>
          </w:p>
        </w:tc>
        <w:tc>
          <w:tcPr>
            <w:tcW w:type="dxa" w:w="3168"/>
            <w:vAlign w:val="center"/>
          </w:tcPr>
          <w:p>
            <w:pPr>
              <w:keepLines/>
              <w:spacing w:before="20" w:after="40" w:line="254" w:lineRule="auto"/>
            </w:pPr>
            <w:r>
              <w:rPr>
                <w:rFonts w:ascii="Aptos" w:hAnsi="Aptos"/>
                <w:sz w:val="14"/>
              </w:rPr>
              <w:t>Postgres schema, migrations, RLS, Auth, domain Edge Functions</w:t>
            </w:r>
          </w:p>
        </w:tc>
        <w:tc>
          <w:tcPr>
            <w:tcW w:type="dxa" w:w="3240"/>
            <w:vAlign w:val="center"/>
          </w:tcPr>
          <w:p>
            <w:pPr>
              <w:keepLines/>
              <w:spacing w:before="20" w:after="40" w:line="254" w:lineRule="auto"/>
            </w:pPr>
            <w:r>
              <w:rPr>
                <w:rFonts w:ascii="Aptos" w:hAnsi="Aptos"/>
                <w:sz w:val="14"/>
              </w:rPr>
              <w:t>Schema + seed, policies, critical Offer/Deal transitions, secure Storage, contract DTOs</w:t>
            </w:r>
          </w:p>
        </w:tc>
        <w:tc>
          <w:tcPr>
            <w:tcW w:type="dxa" w:w="1944"/>
            <w:vAlign w:val="center"/>
          </w:tcPr>
          <w:p>
            <w:pPr>
              <w:keepLines/>
              <w:spacing w:before="20" w:after="40" w:line="254" w:lineRule="auto"/>
            </w:pPr>
            <w:r>
              <w:rPr>
                <w:rFonts w:ascii="Aptos" w:hAnsi="Aptos"/>
                <w:sz w:val="14"/>
              </w:rPr>
              <w:t>Reviews payment workflow/data integrity</w:t>
            </w:r>
          </w:p>
        </w:tc>
      </w:tr>
      <w:tr>
        <w:tc>
          <w:tcPr>
            <w:tcW w:type="dxa" w:w="1800"/>
            <w:vAlign w:val="center"/>
            <w:shd w:fill="F2F6FA"/>
          </w:tcPr>
          <w:p>
            <w:pPr>
              <w:keepLines/>
              <w:spacing w:before="20" w:after="40" w:line="254" w:lineRule="auto"/>
            </w:pPr>
            <w:r>
              <w:rPr>
                <w:rFonts w:ascii="Aptos" w:hAnsi="Aptos"/>
                <w:sz w:val="14"/>
              </w:rPr>
              <w:t>C — Payments / Release</w:t>
            </w:r>
          </w:p>
        </w:tc>
        <w:tc>
          <w:tcPr>
            <w:tcW w:type="dxa" w:w="3168"/>
            <w:vAlign w:val="center"/>
            <w:shd w:fill="F2F6FA"/>
          </w:tcPr>
          <w:p>
            <w:pPr>
              <w:keepLines/>
              <w:spacing w:before="20" w:after="40" w:line="254" w:lineRule="auto"/>
            </w:pPr>
            <w:r>
              <w:rPr>
                <w:rFonts w:ascii="Aptos" w:hAnsi="Aptos"/>
                <w:sz w:val="14"/>
              </w:rPr>
              <w:t>Provider abstraction, payment/payout functions, CI/CD, admin tools, E2E</w:t>
            </w:r>
          </w:p>
        </w:tc>
        <w:tc>
          <w:tcPr>
            <w:tcW w:type="dxa" w:w="3240"/>
            <w:vAlign w:val="center"/>
            <w:shd w:fill="F2F6FA"/>
          </w:tcPr>
          <w:p>
            <w:pPr>
              <w:keepLines/>
              <w:spacing w:before="20" w:after="40" w:line="254" w:lineRule="auto"/>
            </w:pPr>
            <w:r>
              <w:rPr>
                <w:rFonts w:ascii="Aptos" w:hAnsi="Aptos"/>
                <w:sz w:val="14"/>
              </w:rPr>
              <w:t>Paystack sandbox, FedaPay feasibility, webhook security, admin operations, environments, QA checklist</w:t>
            </w:r>
          </w:p>
        </w:tc>
        <w:tc>
          <w:tcPr>
            <w:tcW w:type="dxa" w:w="1944"/>
            <w:vAlign w:val="center"/>
            <w:shd w:fill="F2F6FA"/>
          </w:tcPr>
          <w:p>
            <w:pPr>
              <w:keepLines/>
              <w:spacing w:before="20" w:after="40" w:line="254" w:lineRule="auto"/>
            </w:pPr>
            <w:r>
              <w:rPr>
                <w:rFonts w:ascii="Aptos" w:hAnsi="Aptos"/>
                <w:sz w:val="14"/>
              </w:rPr>
              <w:t>Reviews payment/client integration; coordinates launch</w:t>
            </w:r>
          </w:p>
        </w:tc>
      </w:tr>
    </w:tbl>
    <w:p>
      <w:pPr>
        <w:pStyle w:val="VittoAnnexSmall"/>
      </w:pPr>
    </w:p>
    <w:p>
      <w:pPr>
        <w:pStyle w:val="VittoAnnexH2"/>
      </w:pPr>
      <w:r>
        <w:t>39.1 Practical collaboration rule</w:t>
      </w:r>
    </w:p>
    <w:p>
      <w:pPr>
        <w:pStyle w:val="VittoAnnexText"/>
      </w:pPr>
      <w:r>
        <w:t>Each feature PR has exactly one driver, one named human reviewer and a separate test owner when high risk. A may build a screen using contract-based fake repositories while B builds the real function; the feature is Done only after real integration with dev Supabase. C can work on CI/provider sandbox at the same time.</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3168"/>
            <w:shd w:fill="203753"/>
          </w:tcPr>
          <w:p>
            <w:pPr>
              <w:spacing w:before="40" w:after="40"/>
            </w:pPr>
            <w:r>
              <w:rPr>
                <w:rFonts w:ascii="Aptos" w:hAnsi="Aptos"/>
                <w:b/>
                <w:color w:val="FFFFFF"/>
                <w:sz w:val="16"/>
              </w:rPr>
              <w:t>Shared artifact</w:t>
            </w:r>
          </w:p>
        </w:tc>
        <w:tc>
          <w:tcPr>
            <w:tcW w:type="dxa" w:w="1656"/>
            <w:shd w:fill="203753"/>
          </w:tcPr>
          <w:p>
            <w:pPr>
              <w:spacing w:before="40" w:after="40"/>
            </w:pPr>
            <w:r>
              <w:rPr>
                <w:rFonts w:ascii="Aptos" w:hAnsi="Aptos"/>
                <w:b/>
                <w:color w:val="FFFFFF"/>
                <w:sz w:val="16"/>
              </w:rPr>
              <w:t>Owner</w:t>
            </w:r>
          </w:p>
        </w:tc>
        <w:tc>
          <w:tcPr>
            <w:tcW w:type="dxa" w:w="5328"/>
            <w:shd w:fill="203753"/>
          </w:tcPr>
          <w:p>
            <w:pPr>
              <w:spacing w:before="40" w:after="40"/>
            </w:pPr>
            <w:r>
              <w:rPr>
                <w:rFonts w:ascii="Aptos" w:hAnsi="Aptos"/>
                <w:b/>
                <w:color w:val="FFFFFF"/>
                <w:sz w:val="16"/>
              </w:rPr>
              <w:t>Others must do</w:t>
            </w:r>
          </w:p>
        </w:tc>
      </w:tr>
      <w:tr>
        <w:tc>
          <w:tcPr>
            <w:tcW w:type="dxa" w:w="3168"/>
            <w:vAlign w:val="center"/>
            <w:shd w:fill="F2F6FA"/>
          </w:tcPr>
          <w:p>
            <w:pPr>
              <w:keepLines/>
              <w:spacing w:before="20" w:after="40" w:line="254" w:lineRule="auto"/>
            </w:pPr>
            <w:r>
              <w:rPr>
                <w:rFonts w:ascii="Aptos" w:hAnsi="Aptos"/>
                <w:sz w:val="16"/>
              </w:rPr>
              <w:t>Data contract / migrations</w:t>
            </w:r>
          </w:p>
        </w:tc>
        <w:tc>
          <w:tcPr>
            <w:tcW w:type="dxa" w:w="1656"/>
            <w:vAlign w:val="center"/>
            <w:shd w:fill="F2F6FA"/>
          </w:tcPr>
          <w:p>
            <w:pPr>
              <w:keepLines/>
              <w:spacing w:before="20" w:after="40" w:line="254" w:lineRule="auto"/>
            </w:pPr>
            <w:r>
              <w:rPr>
                <w:rFonts w:ascii="Aptos" w:hAnsi="Aptos"/>
                <w:sz w:val="16"/>
              </w:rPr>
              <w:t>B</w:t>
            </w:r>
          </w:p>
        </w:tc>
        <w:tc>
          <w:tcPr>
            <w:tcW w:type="dxa" w:w="5328"/>
            <w:vAlign w:val="center"/>
            <w:shd w:fill="F2F6FA"/>
          </w:tcPr>
          <w:p>
            <w:pPr>
              <w:keepLines/>
              <w:spacing w:before="20" w:after="40" w:line="254" w:lineRule="auto"/>
            </w:pPr>
            <w:r>
              <w:rPr>
                <w:rFonts w:ascii="Aptos" w:hAnsi="Aptos"/>
                <w:sz w:val="16"/>
              </w:rPr>
              <w:t>A/C review contract changes before implementation</w:t>
            </w:r>
          </w:p>
        </w:tc>
      </w:tr>
      <w:tr>
        <w:tc>
          <w:tcPr>
            <w:tcW w:type="dxa" w:w="3168"/>
            <w:vAlign w:val="center"/>
          </w:tcPr>
          <w:p>
            <w:pPr>
              <w:keepLines/>
              <w:spacing w:before="20" w:after="40" w:line="254" w:lineRule="auto"/>
            </w:pPr>
            <w:r>
              <w:rPr>
                <w:rFonts w:ascii="Aptos" w:hAnsi="Aptos"/>
                <w:sz w:val="16"/>
              </w:rPr>
              <w:t>Flutter navigation/theme conventions</w:t>
            </w:r>
          </w:p>
        </w:tc>
        <w:tc>
          <w:tcPr>
            <w:tcW w:type="dxa" w:w="1656"/>
            <w:vAlign w:val="center"/>
          </w:tcPr>
          <w:p>
            <w:pPr>
              <w:keepLines/>
              <w:spacing w:before="20" w:after="40" w:line="254" w:lineRule="auto"/>
            </w:pPr>
            <w:r>
              <w:rPr>
                <w:rFonts w:ascii="Aptos" w:hAnsi="Aptos"/>
                <w:sz w:val="16"/>
              </w:rPr>
              <w:t>A</w:t>
            </w:r>
          </w:p>
        </w:tc>
        <w:tc>
          <w:tcPr>
            <w:tcW w:type="dxa" w:w="5328"/>
            <w:vAlign w:val="center"/>
          </w:tcPr>
          <w:p>
            <w:pPr>
              <w:keepLines/>
              <w:spacing w:before="20" w:after="40" w:line="254" w:lineRule="auto"/>
            </w:pPr>
            <w:r>
              <w:rPr>
                <w:rFonts w:ascii="Aptos" w:hAnsi="Aptos"/>
                <w:sz w:val="16"/>
              </w:rPr>
              <w:t>B/C use existing routes and shared models, avoid broad edits</w:t>
            </w:r>
          </w:p>
        </w:tc>
      </w:tr>
      <w:tr>
        <w:tc>
          <w:tcPr>
            <w:tcW w:type="dxa" w:w="3168"/>
            <w:vAlign w:val="center"/>
            <w:shd w:fill="F2F6FA"/>
          </w:tcPr>
          <w:p>
            <w:pPr>
              <w:keepLines/>
              <w:spacing w:before="20" w:after="40" w:line="254" w:lineRule="auto"/>
            </w:pPr>
            <w:r>
              <w:rPr>
                <w:rFonts w:ascii="Aptos" w:hAnsi="Aptos"/>
                <w:sz w:val="16"/>
              </w:rPr>
              <w:t>Payment/provider interfaces</w:t>
            </w:r>
          </w:p>
        </w:tc>
        <w:tc>
          <w:tcPr>
            <w:tcW w:type="dxa" w:w="1656"/>
            <w:vAlign w:val="center"/>
            <w:shd w:fill="F2F6FA"/>
          </w:tcPr>
          <w:p>
            <w:pPr>
              <w:keepLines/>
              <w:spacing w:before="20" w:after="40" w:line="254" w:lineRule="auto"/>
            </w:pPr>
            <w:r>
              <w:rPr>
                <w:rFonts w:ascii="Aptos" w:hAnsi="Aptos"/>
                <w:sz w:val="16"/>
              </w:rPr>
              <w:t>C</w:t>
            </w:r>
          </w:p>
        </w:tc>
        <w:tc>
          <w:tcPr>
            <w:tcW w:type="dxa" w:w="5328"/>
            <w:vAlign w:val="center"/>
            <w:shd w:fill="F2F6FA"/>
          </w:tcPr>
          <w:p>
            <w:pPr>
              <w:keepLines/>
              <w:spacing w:before="20" w:after="40" w:line="254" w:lineRule="auto"/>
            </w:pPr>
            <w:r>
              <w:rPr>
                <w:rFonts w:ascii="Aptos" w:hAnsi="Aptos"/>
                <w:sz w:val="16"/>
              </w:rPr>
              <w:t>B reviews ledger/concurrency; A consumes response contract only</w:t>
            </w:r>
          </w:p>
        </w:tc>
      </w:tr>
      <w:tr>
        <w:tc>
          <w:tcPr>
            <w:tcW w:type="dxa" w:w="3168"/>
            <w:vAlign w:val="center"/>
          </w:tcPr>
          <w:p>
            <w:pPr>
              <w:keepLines/>
              <w:spacing w:before="20" w:after="40" w:line="254" w:lineRule="auto"/>
            </w:pPr>
            <w:r>
              <w:rPr>
                <w:rFonts w:ascii="Aptos" w:hAnsi="Aptos"/>
                <w:sz w:val="16"/>
              </w:rPr>
              <w:t>Source product rules/acceptance</w:t>
            </w:r>
          </w:p>
        </w:tc>
        <w:tc>
          <w:tcPr>
            <w:tcW w:type="dxa" w:w="1656"/>
            <w:vAlign w:val="center"/>
          </w:tcPr>
          <w:p>
            <w:pPr>
              <w:keepLines/>
              <w:spacing w:before="20" w:after="40" w:line="254" w:lineRule="auto"/>
            </w:pPr>
            <w:r>
              <w:rPr>
                <w:rFonts w:ascii="Aptos" w:hAnsi="Aptos"/>
                <w:sz w:val="16"/>
              </w:rPr>
              <w:t>A+B+C</w:t>
            </w:r>
          </w:p>
        </w:tc>
        <w:tc>
          <w:tcPr>
            <w:tcW w:type="dxa" w:w="5328"/>
            <w:vAlign w:val="center"/>
          </w:tcPr>
          <w:p>
            <w:pPr>
              <w:keepLines/>
              <w:spacing w:before="20" w:after="40" w:line="254" w:lineRule="auto"/>
            </w:pPr>
            <w:r>
              <w:rPr>
                <w:rFonts w:ascii="Aptos" w:hAnsi="Aptos"/>
                <w:sz w:val="16"/>
              </w:rPr>
              <w:t>Unanimous approval required for scope change</w:t>
            </w:r>
          </w:p>
        </w:tc>
      </w:tr>
      <w:tr>
        <w:tc>
          <w:tcPr>
            <w:tcW w:type="dxa" w:w="3168"/>
            <w:vAlign w:val="center"/>
            <w:shd w:fill="F2F6FA"/>
          </w:tcPr>
          <w:p>
            <w:pPr>
              <w:keepLines/>
              <w:spacing w:before="20" w:after="40" w:line="254" w:lineRule="auto"/>
            </w:pPr>
            <w:r>
              <w:rPr>
                <w:rFonts w:ascii="Aptos" w:hAnsi="Aptos"/>
                <w:sz w:val="16"/>
              </w:rPr>
              <w:t>Security, CI and release workflow</w:t>
            </w:r>
          </w:p>
        </w:tc>
        <w:tc>
          <w:tcPr>
            <w:tcW w:type="dxa" w:w="1656"/>
            <w:vAlign w:val="center"/>
            <w:shd w:fill="F2F6FA"/>
          </w:tcPr>
          <w:p>
            <w:pPr>
              <w:keepLines/>
              <w:spacing w:before="20" w:after="40" w:line="254" w:lineRule="auto"/>
            </w:pPr>
            <w:r>
              <w:rPr>
                <w:rFonts w:ascii="Aptos" w:hAnsi="Aptos"/>
                <w:sz w:val="16"/>
              </w:rPr>
              <w:t>C</w:t>
            </w:r>
          </w:p>
        </w:tc>
        <w:tc>
          <w:tcPr>
            <w:tcW w:type="dxa" w:w="5328"/>
            <w:vAlign w:val="center"/>
            <w:shd w:fill="F2F6FA"/>
          </w:tcPr>
          <w:p>
            <w:pPr>
              <w:keepLines/>
              <w:spacing w:before="20" w:after="40" w:line="254" w:lineRule="auto"/>
            </w:pPr>
            <w:r>
              <w:rPr>
                <w:rFonts w:ascii="Aptos" w:hAnsi="Aptos"/>
                <w:sz w:val="16"/>
              </w:rPr>
              <w:t>B reviews privileged access and secret handling; A checks web build</w:t>
            </w:r>
          </w:p>
        </w:tc>
      </w:tr>
    </w:tbl>
    <w:p>
      <w:pPr>
        <w:pStyle w:val="VittoAnnexSmall"/>
      </w:pPr>
    </w:p>
    <w:p>
      <w:pPr>
        <w:pStyle w:val="VittoAnnexH1"/>
      </w:pPr>
      <w:r>
        <w:t>40. Task management: GitHub Project + shared Google Sheet</w:t>
      </w:r>
    </w:p>
    <w:p>
      <w:pPr>
        <w:pStyle w:val="VittoAnnexText"/>
      </w:pPr>
      <w:r>
        <w:t>GitHub Issues/PRs are the engineering source of truth for task status and code links. Google Sheets is the human-readable stakeholder dashboard and sprint capacity tracker. Avoid two conflicting live task boards.</w:t>
      </w:r>
    </w:p>
    <w:p>
      <w:pPr>
        <w:pStyle w:val="VittoAnnexH2"/>
      </w:pPr>
      <w:r>
        <w:t>40.1 GitHub issue fields and labels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016"/>
            <w:shd w:fill="203753"/>
          </w:tcPr>
          <w:p>
            <w:pPr>
              <w:spacing w:before="40" w:after="40"/>
            </w:pPr>
            <w:r>
              <w:rPr>
                <w:rFonts w:ascii="Aptos" w:hAnsi="Aptos"/>
                <w:b/>
                <w:color w:val="FFFFFF"/>
                <w:sz w:val="16"/>
              </w:rPr>
              <w:t>Field</w:t>
            </w:r>
          </w:p>
        </w:tc>
        <w:tc>
          <w:tcPr>
            <w:tcW w:type="dxa" w:w="8136"/>
            <w:shd w:fill="203753"/>
          </w:tcPr>
          <w:p>
            <w:pPr>
              <w:spacing w:before="40" w:after="40"/>
            </w:pPr>
            <w:r>
              <w:rPr>
                <w:rFonts w:ascii="Aptos" w:hAnsi="Aptos"/>
                <w:b/>
                <w:color w:val="FFFFFF"/>
                <w:sz w:val="16"/>
              </w:rPr>
              <w:t>Required content</w:t>
            </w:r>
          </w:p>
        </w:tc>
      </w:tr>
      <w:tr>
        <w:tc>
          <w:tcPr>
            <w:tcW w:type="dxa" w:w="2016"/>
            <w:vAlign w:val="center"/>
            <w:shd w:fill="F2F6FA"/>
          </w:tcPr>
          <w:p>
            <w:pPr>
              <w:keepLines/>
              <w:spacing w:before="20" w:after="40" w:line="254" w:lineRule="auto"/>
            </w:pPr>
            <w:r>
              <w:rPr>
                <w:rFonts w:ascii="Aptos" w:hAnsi="Aptos"/>
                <w:sz w:val="16"/>
              </w:rPr>
              <w:t>Issue title</w:t>
            </w:r>
          </w:p>
        </w:tc>
        <w:tc>
          <w:tcPr>
            <w:tcW w:type="dxa" w:w="8136"/>
            <w:vAlign w:val="center"/>
            <w:shd w:fill="F2F6FA"/>
          </w:tcPr>
          <w:p>
            <w:pPr>
              <w:keepLines/>
              <w:spacing w:before="20" w:after="40" w:line="254" w:lineRule="auto"/>
            </w:pPr>
            <w:r>
              <w:rPr>
                <w:rFonts w:ascii="Aptos" w:hAnsi="Aptos"/>
                <w:sz w:val="16"/>
              </w:rPr>
              <w:t>VT-### short verb phrase (e.g., VT-021 Create Listing form)</w:t>
            </w:r>
          </w:p>
        </w:tc>
      </w:tr>
      <w:tr>
        <w:tc>
          <w:tcPr>
            <w:tcW w:type="dxa" w:w="2016"/>
            <w:vAlign w:val="center"/>
          </w:tcPr>
          <w:p>
            <w:pPr>
              <w:keepLines/>
              <w:spacing w:before="20" w:after="40" w:line="254" w:lineRule="auto"/>
            </w:pPr>
            <w:r>
              <w:rPr>
                <w:rFonts w:ascii="Aptos" w:hAnsi="Aptos"/>
                <w:sz w:val="16"/>
              </w:rPr>
              <w:t>Description</w:t>
            </w:r>
          </w:p>
        </w:tc>
        <w:tc>
          <w:tcPr>
            <w:tcW w:type="dxa" w:w="8136"/>
            <w:vAlign w:val="center"/>
          </w:tcPr>
          <w:p>
            <w:pPr>
              <w:keepLines/>
              <w:spacing w:before="20" w:after="40" w:line="254" w:lineRule="auto"/>
            </w:pPr>
            <w:r>
              <w:rPr>
                <w:rFonts w:ascii="Aptos" w:hAnsi="Aptos"/>
                <w:sz w:val="16"/>
              </w:rPr>
              <w:t>User problem; exact v1.1 requirement; backend contract; UX behavior</w:t>
            </w:r>
          </w:p>
        </w:tc>
      </w:tr>
      <w:tr>
        <w:tc>
          <w:tcPr>
            <w:tcW w:type="dxa" w:w="2016"/>
            <w:vAlign w:val="center"/>
            <w:shd w:fill="F2F6FA"/>
          </w:tcPr>
          <w:p>
            <w:pPr>
              <w:keepLines/>
              <w:spacing w:before="20" w:after="40" w:line="254" w:lineRule="auto"/>
            </w:pPr>
            <w:r>
              <w:rPr>
                <w:rFonts w:ascii="Aptos" w:hAnsi="Aptos"/>
                <w:sz w:val="16"/>
              </w:rPr>
              <w:t>Owner/reviewer</w:t>
            </w:r>
          </w:p>
        </w:tc>
        <w:tc>
          <w:tcPr>
            <w:tcW w:type="dxa" w:w="8136"/>
            <w:vAlign w:val="center"/>
            <w:shd w:fill="F2F6FA"/>
          </w:tcPr>
          <w:p>
            <w:pPr>
              <w:keepLines/>
              <w:spacing w:before="20" w:after="40" w:line="254" w:lineRule="auto"/>
            </w:pPr>
            <w:r>
              <w:rPr>
                <w:rFonts w:ascii="Aptos" w:hAnsi="Aptos"/>
                <w:sz w:val="16"/>
              </w:rPr>
              <w:t>One A/B/C owner and one human reviewer</w:t>
            </w:r>
          </w:p>
        </w:tc>
      </w:tr>
      <w:tr>
        <w:tc>
          <w:tcPr>
            <w:tcW w:type="dxa" w:w="2016"/>
            <w:vAlign w:val="center"/>
          </w:tcPr>
          <w:p>
            <w:pPr>
              <w:keepLines/>
              <w:spacing w:before="20" w:after="40" w:line="254" w:lineRule="auto"/>
            </w:pPr>
            <w:r>
              <w:rPr>
                <w:rFonts w:ascii="Aptos" w:hAnsi="Aptos"/>
                <w:sz w:val="16"/>
              </w:rPr>
              <w:t>Dependencies</w:t>
            </w:r>
          </w:p>
        </w:tc>
        <w:tc>
          <w:tcPr>
            <w:tcW w:type="dxa" w:w="8136"/>
            <w:vAlign w:val="center"/>
          </w:tcPr>
          <w:p>
            <w:pPr>
              <w:keepLines/>
              <w:spacing w:before="20" w:after="40" w:line="254" w:lineRule="auto"/>
            </w:pPr>
            <w:r>
              <w:rPr>
                <w:rFonts w:ascii="Aptos" w:hAnsi="Aptos"/>
                <w:sz w:val="16"/>
              </w:rPr>
              <w:t>GitHub Issue URLs, schema/contract prerequisites</w:t>
            </w:r>
          </w:p>
        </w:tc>
      </w:tr>
      <w:tr>
        <w:tc>
          <w:tcPr>
            <w:tcW w:type="dxa" w:w="2016"/>
            <w:vAlign w:val="center"/>
            <w:shd w:fill="F2F6FA"/>
          </w:tcPr>
          <w:p>
            <w:pPr>
              <w:keepLines/>
              <w:spacing w:before="20" w:after="40" w:line="254" w:lineRule="auto"/>
            </w:pPr>
            <w:r>
              <w:rPr>
                <w:rFonts w:ascii="Aptos" w:hAnsi="Aptos"/>
                <w:sz w:val="16"/>
              </w:rPr>
              <w:t>Size/priority</w:t>
            </w:r>
          </w:p>
        </w:tc>
        <w:tc>
          <w:tcPr>
            <w:tcW w:type="dxa" w:w="8136"/>
            <w:vAlign w:val="center"/>
            <w:shd w:fill="F2F6FA"/>
          </w:tcPr>
          <w:p>
            <w:pPr>
              <w:keepLines/>
              <w:spacing w:before="20" w:after="40" w:line="254" w:lineRule="auto"/>
            </w:pPr>
            <w:r>
              <w:rPr>
                <w:rFonts w:ascii="Aptos" w:hAnsi="Aptos"/>
                <w:sz w:val="16"/>
              </w:rPr>
              <w:t>S/M/L and P0–P3; Blocker when live money needs approval</w:t>
            </w:r>
          </w:p>
        </w:tc>
      </w:tr>
      <w:tr>
        <w:tc>
          <w:tcPr>
            <w:tcW w:type="dxa" w:w="2016"/>
            <w:vAlign w:val="center"/>
          </w:tcPr>
          <w:p>
            <w:pPr>
              <w:keepLines/>
              <w:spacing w:before="20" w:after="40" w:line="254" w:lineRule="auto"/>
            </w:pPr>
            <w:r>
              <w:rPr>
                <w:rFonts w:ascii="Aptos" w:hAnsi="Aptos"/>
                <w:sz w:val="16"/>
              </w:rPr>
              <w:t>Acceptance</w:t>
            </w:r>
          </w:p>
        </w:tc>
        <w:tc>
          <w:tcPr>
            <w:tcW w:type="dxa" w:w="8136"/>
            <w:vAlign w:val="center"/>
          </w:tcPr>
          <w:p>
            <w:pPr>
              <w:keepLines/>
              <w:spacing w:before="20" w:after="40" w:line="254" w:lineRule="auto"/>
            </w:pPr>
            <w:r>
              <w:rPr>
                <w:rFonts w:ascii="Aptos" w:hAnsi="Aptos"/>
                <w:sz w:val="16"/>
              </w:rPr>
              <w:t>Testable Given/When/Then including negative cases</w:t>
            </w:r>
          </w:p>
        </w:tc>
      </w:tr>
      <w:tr>
        <w:tc>
          <w:tcPr>
            <w:tcW w:type="dxa" w:w="2016"/>
            <w:vAlign w:val="center"/>
            <w:shd w:fill="F2F6FA"/>
          </w:tcPr>
          <w:p>
            <w:pPr>
              <w:keepLines/>
              <w:spacing w:before="20" w:after="40" w:line="254" w:lineRule="auto"/>
            </w:pPr>
            <w:r>
              <w:rPr>
                <w:rFonts w:ascii="Aptos" w:hAnsi="Aptos"/>
                <w:sz w:val="16"/>
              </w:rPr>
              <w:t>Definition of Done</w:t>
            </w:r>
          </w:p>
        </w:tc>
        <w:tc>
          <w:tcPr>
            <w:tcW w:type="dxa" w:w="8136"/>
            <w:vAlign w:val="center"/>
            <w:shd w:fill="F2F6FA"/>
          </w:tcPr>
          <w:p>
            <w:pPr>
              <w:keepLines/>
              <w:spacing w:before="20" w:after="40" w:line="254" w:lineRule="auto"/>
            </w:pPr>
            <w:r>
              <w:rPr>
                <w:rFonts w:ascii="Aptos" w:hAnsi="Aptos"/>
                <w:sz w:val="16"/>
              </w:rPr>
              <w:t>Tests, docs, QA, approved PR, staging demo evidence</w:t>
            </w:r>
          </w:p>
        </w:tc>
      </w:tr>
      <w:tr>
        <w:tc>
          <w:tcPr>
            <w:tcW w:type="dxa" w:w="2016"/>
            <w:vAlign w:val="center"/>
          </w:tcPr>
          <w:p>
            <w:pPr>
              <w:keepLines/>
              <w:spacing w:before="20" w:after="40" w:line="254" w:lineRule="auto"/>
            </w:pPr>
            <w:r>
              <w:rPr>
                <w:rFonts w:ascii="Aptos" w:hAnsi="Aptos"/>
                <w:sz w:val="16"/>
              </w:rPr>
              <w:t>Labels</w:t>
            </w:r>
          </w:p>
        </w:tc>
        <w:tc>
          <w:tcPr>
            <w:tcW w:type="dxa" w:w="8136"/>
            <w:vAlign w:val="center"/>
          </w:tcPr>
          <w:p>
            <w:pPr>
              <w:keepLines/>
              <w:spacing w:before="20" w:after="40" w:line="254" w:lineRule="auto"/>
            </w:pPr>
            <w:r>
              <w:rPr>
                <w:rFonts w:ascii="Aptos" w:hAnsi="Aptos"/>
                <w:sz w:val="16"/>
              </w:rPr>
              <w:t>area:auth/listing/chat/offer/deal/payment/admin; kind:feature/bug/security/docs</w:t>
            </w:r>
          </w:p>
        </w:tc>
      </w:tr>
      <w:tr>
        <w:tc>
          <w:tcPr>
            <w:tcW w:type="dxa" w:w="2016"/>
            <w:vAlign w:val="center"/>
            <w:shd w:fill="F2F6FA"/>
          </w:tcPr>
          <w:p>
            <w:pPr>
              <w:keepLines/>
              <w:spacing w:before="20" w:after="40" w:line="254" w:lineRule="auto"/>
            </w:pPr>
            <w:r>
              <w:rPr>
                <w:rFonts w:ascii="Aptos" w:hAnsi="Aptos"/>
                <w:sz w:val="16"/>
              </w:rPr>
              <w:t>Release</w:t>
            </w:r>
          </w:p>
        </w:tc>
        <w:tc>
          <w:tcPr>
            <w:tcW w:type="dxa" w:w="8136"/>
            <w:vAlign w:val="center"/>
            <w:shd w:fill="F2F6FA"/>
          </w:tcPr>
          <w:p>
            <w:pPr>
              <w:keepLines/>
              <w:spacing w:before="20" w:after="40" w:line="254" w:lineRule="auto"/>
            </w:pPr>
            <w:r>
              <w:rPr>
                <w:rFonts w:ascii="Aptos" w:hAnsi="Aptos"/>
                <w:sz w:val="16"/>
              </w:rPr>
              <w:t>Milestone M0–M7 / launch gate</w:t>
            </w:r>
          </w:p>
        </w:tc>
      </w:tr>
    </w:tbl>
    <w:p>
      <w:pPr>
        <w:pStyle w:val="VittoAnnexSmall"/>
      </w:pPr>
    </w:p>
    <w:p>
      <w:pPr>
        <w:pStyle w:val="VittoAnnexH2"/>
      </w:pPr>
      <w:r>
        <w:t>40.2 Google Sheet tabs and exact columns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304"/>
            <w:shd w:fill="203753"/>
          </w:tcPr>
          <w:p>
            <w:pPr>
              <w:spacing w:before="40" w:after="40"/>
            </w:pPr>
            <w:r>
              <w:rPr>
                <w:rFonts w:ascii="Aptos" w:hAnsi="Aptos"/>
                <w:b/>
                <w:color w:val="FFFFFF"/>
                <w:sz w:val="15"/>
              </w:rPr>
              <w:t>Sheet tab</w:t>
            </w:r>
          </w:p>
        </w:tc>
        <w:tc>
          <w:tcPr>
            <w:tcW w:type="dxa" w:w="7848"/>
            <w:shd w:fill="203753"/>
          </w:tcPr>
          <w:p>
            <w:pPr>
              <w:spacing w:before="40" w:after="40"/>
            </w:pPr>
            <w:r>
              <w:rPr>
                <w:rFonts w:ascii="Aptos" w:hAnsi="Aptos"/>
                <w:b/>
                <w:color w:val="FFFFFF"/>
                <w:sz w:val="15"/>
              </w:rPr>
              <w:t>Columns / purpose</w:t>
            </w:r>
          </w:p>
        </w:tc>
      </w:tr>
      <w:tr>
        <w:tc>
          <w:tcPr>
            <w:tcW w:type="dxa" w:w="2304"/>
            <w:vAlign w:val="center"/>
            <w:shd w:fill="F2F6FA"/>
          </w:tcPr>
          <w:p>
            <w:pPr>
              <w:keepLines/>
              <w:spacing w:before="20" w:after="40" w:line="254" w:lineRule="auto"/>
            </w:pPr>
            <w:r>
              <w:rPr>
                <w:rFonts w:ascii="Aptos" w:hAnsi="Aptos"/>
                <w:sz w:val="15"/>
              </w:rPr>
              <w:t>01 Executive Roadmap</w:t>
            </w:r>
          </w:p>
        </w:tc>
        <w:tc>
          <w:tcPr>
            <w:tcW w:type="dxa" w:w="7848"/>
            <w:vAlign w:val="center"/>
            <w:shd w:fill="F2F6FA"/>
          </w:tcPr>
          <w:p>
            <w:pPr>
              <w:keepLines/>
              <w:spacing w:before="20" w:after="40" w:line="254" w:lineRule="auto"/>
            </w:pPr>
            <w:r>
              <w:rPr>
                <w:rFonts w:ascii="Aptos" w:hAnsi="Aptos"/>
                <w:sz w:val="15"/>
              </w:rPr>
              <w:t>Milestone, Objective, Owner, ETA (estimate), Readiness, Blocker, GitHub milestone URL</w:t>
            </w:r>
          </w:p>
        </w:tc>
      </w:tr>
      <w:tr>
        <w:tc>
          <w:tcPr>
            <w:tcW w:type="dxa" w:w="2304"/>
            <w:vAlign w:val="center"/>
          </w:tcPr>
          <w:p>
            <w:pPr>
              <w:keepLines/>
              <w:spacing w:before="20" w:after="40" w:line="254" w:lineRule="auto"/>
            </w:pPr>
            <w:r>
              <w:rPr>
                <w:rFonts w:ascii="Aptos" w:hAnsi="Aptos"/>
                <w:sz w:val="15"/>
              </w:rPr>
              <w:t>02 Sprint View</w:t>
            </w:r>
          </w:p>
        </w:tc>
        <w:tc>
          <w:tcPr>
            <w:tcW w:type="dxa" w:w="7848"/>
            <w:vAlign w:val="center"/>
          </w:tcPr>
          <w:p>
            <w:pPr>
              <w:keepLines/>
              <w:spacing w:before="20" w:after="40" w:line="254" w:lineRule="auto"/>
            </w:pPr>
            <w:r>
              <w:rPr>
                <w:rFonts w:ascii="Aptos" w:hAnsi="Aptos"/>
                <w:sz w:val="15"/>
              </w:rPr>
              <w:t>Issue ID, Feature, Owner, Reviewer, Priority, Status, Sprint, Dependency, Issue URL, PR URL, Test Link</w:t>
            </w:r>
          </w:p>
        </w:tc>
      </w:tr>
      <w:tr>
        <w:tc>
          <w:tcPr>
            <w:tcW w:type="dxa" w:w="2304"/>
            <w:vAlign w:val="center"/>
            <w:shd w:fill="F2F6FA"/>
          </w:tcPr>
          <w:p>
            <w:pPr>
              <w:keepLines/>
              <w:spacing w:before="20" w:after="40" w:line="254" w:lineRule="auto"/>
            </w:pPr>
            <w:r>
              <w:rPr>
                <w:rFonts w:ascii="Aptos" w:hAnsi="Aptos"/>
                <w:sz w:val="15"/>
              </w:rPr>
              <w:t>03 Risks &amp; Decisions</w:t>
            </w:r>
          </w:p>
        </w:tc>
        <w:tc>
          <w:tcPr>
            <w:tcW w:type="dxa" w:w="7848"/>
            <w:vAlign w:val="center"/>
            <w:shd w:fill="F2F6FA"/>
          </w:tcPr>
          <w:p>
            <w:pPr>
              <w:keepLines/>
              <w:spacing w:before="20" w:after="40" w:line="254" w:lineRule="auto"/>
            </w:pPr>
            <w:r>
              <w:rPr>
                <w:rFonts w:ascii="Aptos" w:hAnsi="Aptos"/>
                <w:sz w:val="15"/>
              </w:rPr>
              <w:t>DEC ID, Topic, Recommendation, Risk, Owner, Due Date, A decision, B decision, C decision, Approved date</w:t>
            </w:r>
          </w:p>
        </w:tc>
      </w:tr>
      <w:tr>
        <w:tc>
          <w:tcPr>
            <w:tcW w:type="dxa" w:w="2304"/>
            <w:vAlign w:val="center"/>
          </w:tcPr>
          <w:p>
            <w:pPr>
              <w:keepLines/>
              <w:spacing w:before="20" w:after="40" w:line="254" w:lineRule="auto"/>
            </w:pPr>
            <w:r>
              <w:rPr>
                <w:rFonts w:ascii="Aptos" w:hAnsi="Aptos"/>
                <w:sz w:val="15"/>
              </w:rPr>
              <w:t>04 Test &amp; Launch</w:t>
            </w:r>
          </w:p>
        </w:tc>
        <w:tc>
          <w:tcPr>
            <w:tcW w:type="dxa" w:w="7848"/>
            <w:vAlign w:val="center"/>
          </w:tcPr>
          <w:p>
            <w:pPr>
              <w:keepLines/>
              <w:spacing w:before="20" w:after="40" w:line="254" w:lineRule="auto"/>
            </w:pPr>
            <w:r>
              <w:rPr>
                <w:rFonts w:ascii="Aptos" w:hAnsi="Aptos"/>
                <w:sz w:val="15"/>
              </w:rPr>
              <w:t>Test ID, Flow, Country, Locale, Device, Result, Evidence Link, Defect URL, Verified by</w:t>
            </w:r>
          </w:p>
        </w:tc>
      </w:tr>
      <w:tr>
        <w:tc>
          <w:tcPr>
            <w:tcW w:type="dxa" w:w="2304"/>
            <w:vAlign w:val="center"/>
            <w:shd w:fill="F2F6FA"/>
          </w:tcPr>
          <w:p>
            <w:pPr>
              <w:keepLines/>
              <w:spacing w:before="20" w:after="40" w:line="254" w:lineRule="auto"/>
            </w:pPr>
            <w:r>
              <w:rPr>
                <w:rFonts w:ascii="Aptos" w:hAnsi="Aptos"/>
                <w:sz w:val="15"/>
              </w:rPr>
              <w:t>05 Providers &amp; Compliance</w:t>
            </w:r>
          </w:p>
        </w:tc>
        <w:tc>
          <w:tcPr>
            <w:tcW w:type="dxa" w:w="7848"/>
            <w:vAlign w:val="center"/>
            <w:shd w:fill="F2F6FA"/>
          </w:tcPr>
          <w:p>
            <w:pPr>
              <w:keepLines/>
              <w:spacing w:before="20" w:after="40" w:line="254" w:lineRule="auto"/>
            </w:pPr>
            <w:r>
              <w:rPr>
                <w:rFonts w:ascii="Aptos" w:hAnsi="Aptos"/>
                <w:sz w:val="15"/>
              </w:rPr>
              <w:t>Country, Provider, Sandbox Ready, Live Terms Approved, Payout Model Approved, Legal Review, Go/No-Go</w:t>
            </w:r>
          </w:p>
        </w:tc>
      </w:tr>
      <w:tr>
        <w:tc>
          <w:tcPr>
            <w:tcW w:type="dxa" w:w="2304"/>
            <w:vAlign w:val="center"/>
          </w:tcPr>
          <w:p>
            <w:pPr>
              <w:keepLines/>
              <w:spacing w:before="20" w:after="40" w:line="254" w:lineRule="auto"/>
            </w:pPr>
            <w:r>
              <w:rPr>
                <w:rFonts w:ascii="Aptos" w:hAnsi="Aptos"/>
                <w:sz w:val="15"/>
              </w:rPr>
              <w:t>06 Metrics</w:t>
            </w:r>
          </w:p>
        </w:tc>
        <w:tc>
          <w:tcPr>
            <w:tcW w:type="dxa" w:w="7848"/>
            <w:vAlign w:val="center"/>
          </w:tcPr>
          <w:p>
            <w:pPr>
              <w:keepLines/>
              <w:spacing w:before="20" w:after="40" w:line="254" w:lineRule="auto"/>
            </w:pPr>
            <w:r>
              <w:rPr>
                <w:rFonts w:ascii="Aptos" w:hAnsi="Aptos"/>
                <w:sz w:val="15"/>
              </w:rPr>
              <w:t>Active Listings, New Users, Conversations, Offers, Deals, Payment Success, Disputes (anonymized)</w:t>
            </w:r>
          </w:p>
        </w:tc>
      </w:tr>
    </w:tbl>
    <w:p>
      <w:pPr>
        <w:pStyle w:val="VittoAnnexSmall"/>
      </w:pPr>
    </w:p>
    <w:p>
      <w:pPr>
        <w:pStyle w:val="VittoAnnexText"/>
      </w:pPr>
      <w:r>
        <w:t>Update the Sheet from GitHub Issues weekly (manual initially; automate only if needed). Do not store secrets, private verification documents, raw chat transcripts or customer payment data in shared sheets.</w:t>
      </w:r>
    </w:p>
    <w:p>
      <w:pPr>
        <w:pStyle w:val="VittoAnnexH1"/>
      </w:pPr>
      <w:r>
        <w:t>41. Implementation roadmap and vertical slices</w:t>
      </w:r>
    </w:p>
    <w:p>
      <w:pPr>
        <w:pStyle w:val="VittoAnnexText"/>
      </w:pPr>
      <w:r>
        <w:t>Estimated iteration plan for three developers with coding-agent assistance; time is not a commitment. Advancement is acceptance-test driven rather than calendar driven. Payments/provider legal reviews can run in parallel but block live release.</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792"/>
            <w:shd w:fill="203753"/>
          </w:tcPr>
          <w:p>
            <w:pPr>
              <w:spacing w:before="40" w:after="40"/>
            </w:pPr>
            <w:r>
              <w:rPr>
                <w:rFonts w:ascii="Aptos" w:hAnsi="Aptos"/>
                <w:b/>
                <w:color w:val="FFFFFF"/>
                <w:sz w:val="14"/>
              </w:rPr>
              <w:t>Gate</w:t>
            </w:r>
          </w:p>
        </w:tc>
        <w:tc>
          <w:tcPr>
            <w:tcW w:type="dxa" w:w="3600"/>
            <w:shd w:fill="203753"/>
          </w:tcPr>
          <w:p>
            <w:pPr>
              <w:spacing w:before="40" w:after="40"/>
            </w:pPr>
            <w:r>
              <w:rPr>
                <w:rFonts w:ascii="Aptos" w:hAnsi="Aptos"/>
                <w:b/>
                <w:color w:val="FFFFFF"/>
                <w:sz w:val="14"/>
              </w:rPr>
              <w:t>Milestone / build order</w:t>
            </w:r>
          </w:p>
        </w:tc>
        <w:tc>
          <w:tcPr>
            <w:tcW w:type="dxa" w:w="4608"/>
            <w:shd w:fill="203753"/>
          </w:tcPr>
          <w:p>
            <w:pPr>
              <w:spacing w:before="40" w:after="40"/>
            </w:pPr>
            <w:r>
              <w:rPr>
                <w:rFonts w:ascii="Aptos" w:hAnsi="Aptos"/>
                <w:b/>
                <w:color w:val="FFFFFF"/>
                <w:sz w:val="14"/>
              </w:rPr>
              <w:t>Done means</w:t>
            </w:r>
          </w:p>
        </w:tc>
        <w:tc>
          <w:tcPr>
            <w:tcW w:type="dxa" w:w="1152"/>
            <w:shd w:fill="203753"/>
          </w:tcPr>
          <w:p>
            <w:pPr>
              <w:spacing w:before="40" w:after="40"/>
            </w:pPr>
            <w:r>
              <w:rPr>
                <w:rFonts w:ascii="Aptos" w:hAnsi="Aptos"/>
                <w:b/>
                <w:color w:val="FFFFFF"/>
                <w:sz w:val="14"/>
              </w:rPr>
              <w:t>Lead</w:t>
            </w:r>
          </w:p>
        </w:tc>
      </w:tr>
      <w:tr>
        <w:tc>
          <w:tcPr>
            <w:tcW w:type="dxa" w:w="792"/>
            <w:vAlign w:val="center"/>
            <w:shd w:fill="F2F6FA"/>
          </w:tcPr>
          <w:p>
            <w:pPr>
              <w:keepLines/>
              <w:spacing w:before="20" w:after="40" w:line="254" w:lineRule="auto"/>
            </w:pPr>
            <w:r>
              <w:rPr>
                <w:rFonts w:ascii="Aptos" w:hAnsi="Aptos"/>
                <w:sz w:val="14"/>
              </w:rPr>
              <w:t>M0</w:t>
            </w:r>
          </w:p>
        </w:tc>
        <w:tc>
          <w:tcPr>
            <w:tcW w:type="dxa" w:w="3600"/>
            <w:vAlign w:val="center"/>
            <w:shd w:fill="F2F6FA"/>
          </w:tcPr>
          <w:p>
            <w:pPr>
              <w:keepLines/>
              <w:spacing w:before="20" w:after="40" w:line="254" w:lineRule="auto"/>
            </w:pPr>
            <w:r>
              <w:rPr>
                <w:rFonts w:ascii="Aptos" w:hAnsi="Aptos"/>
                <w:sz w:val="14"/>
              </w:rPr>
              <w:t>Scope/decision approval, repo, Flutter shell, dev Supabase, CI</w:t>
            </w:r>
          </w:p>
        </w:tc>
        <w:tc>
          <w:tcPr>
            <w:tcW w:type="dxa" w:w="4608"/>
            <w:vAlign w:val="center"/>
            <w:shd w:fill="F2F6FA"/>
          </w:tcPr>
          <w:p>
            <w:pPr>
              <w:keepLines/>
              <w:spacing w:before="20" w:after="40" w:line="254" w:lineRule="auto"/>
            </w:pPr>
            <w:r>
              <w:rPr>
                <w:rFonts w:ascii="Aptos" w:hAnsi="Aptos"/>
                <w:sz w:val="14"/>
              </w:rPr>
              <w:t>All can clone/build/test; product rules and open decisions visible</w:t>
            </w:r>
          </w:p>
        </w:tc>
        <w:tc>
          <w:tcPr>
            <w:tcW w:type="dxa" w:w="1152"/>
            <w:vAlign w:val="center"/>
            <w:shd w:fill="F2F6FA"/>
          </w:tcPr>
          <w:p>
            <w:pPr>
              <w:keepLines/>
              <w:spacing w:before="20" w:after="40" w:line="254" w:lineRule="auto"/>
            </w:pPr>
            <w:r>
              <w:rPr>
                <w:rFonts w:ascii="Aptos" w:hAnsi="Aptos"/>
                <w:sz w:val="14"/>
              </w:rPr>
              <w:t>A+B+C</w:t>
            </w:r>
          </w:p>
        </w:tc>
      </w:tr>
      <w:tr>
        <w:tc>
          <w:tcPr>
            <w:tcW w:type="dxa" w:w="792"/>
            <w:vAlign w:val="center"/>
          </w:tcPr>
          <w:p>
            <w:pPr>
              <w:keepLines/>
              <w:spacing w:before="20" w:after="40" w:line="254" w:lineRule="auto"/>
            </w:pPr>
            <w:r>
              <w:rPr>
                <w:rFonts w:ascii="Aptos" w:hAnsi="Aptos"/>
                <w:sz w:val="14"/>
              </w:rPr>
              <w:t>M1</w:t>
            </w:r>
          </w:p>
        </w:tc>
        <w:tc>
          <w:tcPr>
            <w:tcW w:type="dxa" w:w="3600"/>
            <w:vAlign w:val="center"/>
          </w:tcPr>
          <w:p>
            <w:pPr>
              <w:keepLines/>
              <w:spacing w:before="20" w:after="40" w:line="254" w:lineRule="auto"/>
            </w:pPr>
            <w:r>
              <w:rPr>
                <w:rFonts w:ascii="Aptos" w:hAnsi="Aptos"/>
                <w:sz w:val="14"/>
              </w:rPr>
              <w:t>Auth, profile, countries, locale</w:t>
            </w:r>
          </w:p>
        </w:tc>
        <w:tc>
          <w:tcPr>
            <w:tcW w:type="dxa" w:w="4608"/>
            <w:vAlign w:val="center"/>
          </w:tcPr>
          <w:p>
            <w:pPr>
              <w:keepLines/>
              <w:spacing w:before="20" w:after="40" w:line="254" w:lineRule="auto"/>
            </w:pPr>
            <w:r>
              <w:rPr>
                <w:rFonts w:ascii="Aptos" w:hAnsi="Aptos"/>
                <w:sz w:val="14"/>
              </w:rPr>
              <w:t>User registers once, signs in, chooses en/fr, creates profile</w:t>
            </w:r>
          </w:p>
        </w:tc>
        <w:tc>
          <w:tcPr>
            <w:tcW w:type="dxa" w:w="1152"/>
            <w:vAlign w:val="center"/>
          </w:tcPr>
          <w:p>
            <w:pPr>
              <w:keepLines/>
              <w:spacing w:before="20" w:after="40" w:line="254" w:lineRule="auto"/>
            </w:pPr>
            <w:r>
              <w:rPr>
                <w:rFonts w:ascii="Aptos" w:hAnsi="Aptos"/>
                <w:sz w:val="14"/>
              </w:rPr>
              <w:t>A+B</w:t>
            </w:r>
          </w:p>
        </w:tc>
      </w:tr>
      <w:tr>
        <w:tc>
          <w:tcPr>
            <w:tcW w:type="dxa" w:w="792"/>
            <w:vAlign w:val="center"/>
            <w:shd w:fill="F2F6FA"/>
          </w:tcPr>
          <w:p>
            <w:pPr>
              <w:keepLines/>
              <w:spacing w:before="20" w:after="40" w:line="254" w:lineRule="auto"/>
            </w:pPr>
            <w:r>
              <w:rPr>
                <w:rFonts w:ascii="Aptos" w:hAnsi="Aptos"/>
                <w:sz w:val="14"/>
              </w:rPr>
              <w:t>M2</w:t>
            </w:r>
          </w:p>
        </w:tc>
        <w:tc>
          <w:tcPr>
            <w:tcW w:type="dxa" w:w="3600"/>
            <w:vAlign w:val="center"/>
            <w:shd w:fill="F2F6FA"/>
          </w:tcPr>
          <w:p>
            <w:pPr>
              <w:keepLines/>
              <w:spacing w:before="20" w:after="40" w:line="254" w:lineRule="auto"/>
            </w:pPr>
            <w:r>
              <w:rPr>
                <w:rFonts w:ascii="Aptos" w:hAnsi="Aptos"/>
                <w:sz w:val="14"/>
              </w:rPr>
              <w:t>Categories, Listing, images, discovery, favorites</w:t>
            </w:r>
          </w:p>
        </w:tc>
        <w:tc>
          <w:tcPr>
            <w:tcW w:type="dxa" w:w="4608"/>
            <w:vAlign w:val="center"/>
            <w:shd w:fill="F2F6FA"/>
          </w:tcPr>
          <w:p>
            <w:pPr>
              <w:keepLines/>
              <w:spacing w:before="20" w:after="40" w:line="254" w:lineRule="auto"/>
            </w:pPr>
            <w:r>
              <w:rPr>
                <w:rFonts w:ascii="Aptos" w:hAnsi="Aptos"/>
                <w:sz w:val="14"/>
              </w:rPr>
              <w:t>One User lists an item; another discovers it through filters</w:t>
            </w:r>
          </w:p>
        </w:tc>
        <w:tc>
          <w:tcPr>
            <w:tcW w:type="dxa" w:w="1152"/>
            <w:vAlign w:val="center"/>
            <w:shd w:fill="F2F6FA"/>
          </w:tcPr>
          <w:p>
            <w:pPr>
              <w:keepLines/>
              <w:spacing w:before="20" w:after="40" w:line="254" w:lineRule="auto"/>
            </w:pPr>
            <w:r>
              <w:rPr>
                <w:rFonts w:ascii="Aptos" w:hAnsi="Aptos"/>
                <w:sz w:val="14"/>
              </w:rPr>
              <w:t>A+B</w:t>
            </w:r>
          </w:p>
        </w:tc>
      </w:tr>
      <w:tr>
        <w:tc>
          <w:tcPr>
            <w:tcW w:type="dxa" w:w="792"/>
            <w:vAlign w:val="center"/>
          </w:tcPr>
          <w:p>
            <w:pPr>
              <w:keepLines/>
              <w:spacing w:before="20" w:after="40" w:line="254" w:lineRule="auto"/>
            </w:pPr>
            <w:r>
              <w:rPr>
                <w:rFonts w:ascii="Aptos" w:hAnsi="Aptos"/>
                <w:sz w:val="14"/>
              </w:rPr>
              <w:t>M3</w:t>
            </w:r>
          </w:p>
        </w:tc>
        <w:tc>
          <w:tcPr>
            <w:tcW w:type="dxa" w:w="3600"/>
            <w:vAlign w:val="center"/>
          </w:tcPr>
          <w:p>
            <w:pPr>
              <w:keepLines/>
              <w:spacing w:before="20" w:after="40" w:line="254" w:lineRule="auto"/>
            </w:pPr>
            <w:r>
              <w:rPr>
                <w:rFonts w:ascii="Aptos" w:hAnsi="Aptos"/>
                <w:sz w:val="14"/>
              </w:rPr>
              <w:t>Conversation, realtime text chat, Offers/counters</w:t>
            </w:r>
          </w:p>
        </w:tc>
        <w:tc>
          <w:tcPr>
            <w:tcW w:type="dxa" w:w="4608"/>
            <w:vAlign w:val="center"/>
          </w:tcPr>
          <w:p>
            <w:pPr>
              <w:keepLines/>
              <w:spacing w:before="20" w:after="40" w:line="254" w:lineRule="auto"/>
            </w:pPr>
            <w:r>
              <w:rPr>
                <w:rFonts w:ascii="Aptos" w:hAnsi="Aptos"/>
                <w:sz w:val="14"/>
              </w:rPr>
              <w:t>Two users exchange messages and structured Offers; authorization verified</w:t>
            </w:r>
          </w:p>
        </w:tc>
        <w:tc>
          <w:tcPr>
            <w:tcW w:type="dxa" w:w="1152"/>
            <w:vAlign w:val="center"/>
          </w:tcPr>
          <w:p>
            <w:pPr>
              <w:keepLines/>
              <w:spacing w:before="20" w:after="40" w:line="254" w:lineRule="auto"/>
            </w:pPr>
            <w:r>
              <w:rPr>
                <w:rFonts w:ascii="Aptos" w:hAnsi="Aptos"/>
                <w:sz w:val="14"/>
              </w:rPr>
              <w:t>A+B</w:t>
            </w:r>
          </w:p>
        </w:tc>
      </w:tr>
      <w:tr>
        <w:tc>
          <w:tcPr>
            <w:tcW w:type="dxa" w:w="792"/>
            <w:vAlign w:val="center"/>
            <w:shd w:fill="F2F6FA"/>
          </w:tcPr>
          <w:p>
            <w:pPr>
              <w:keepLines/>
              <w:spacing w:before="20" w:after="40" w:line="254" w:lineRule="auto"/>
            </w:pPr>
            <w:r>
              <w:rPr>
                <w:rFonts w:ascii="Aptos" w:hAnsi="Aptos"/>
                <w:sz w:val="14"/>
              </w:rPr>
              <w:t>M4</w:t>
            </w:r>
          </w:p>
        </w:tc>
        <w:tc>
          <w:tcPr>
            <w:tcW w:type="dxa" w:w="3600"/>
            <w:vAlign w:val="center"/>
            <w:shd w:fill="F2F6FA"/>
          </w:tcPr>
          <w:p>
            <w:pPr>
              <w:keepLines/>
              <w:spacing w:before="20" w:after="40" w:line="254" w:lineRule="auto"/>
            </w:pPr>
            <w:r>
              <w:rPr>
                <w:rFonts w:ascii="Aptos" w:hAnsi="Aptos"/>
                <w:sz w:val="14"/>
              </w:rPr>
              <w:t>Atomic Offer acceptance → Deal, select online/offline</w:t>
            </w:r>
          </w:p>
        </w:tc>
        <w:tc>
          <w:tcPr>
            <w:tcW w:type="dxa" w:w="4608"/>
            <w:vAlign w:val="center"/>
            <w:shd w:fill="F2F6FA"/>
          </w:tcPr>
          <w:p>
            <w:pPr>
              <w:keepLines/>
              <w:spacing w:before="20" w:after="40" w:line="254" w:lineRule="auto"/>
            </w:pPr>
            <w:r>
              <w:rPr>
                <w:rFonts w:ascii="Aptos" w:hAnsi="Aptos"/>
                <w:sz w:val="14"/>
              </w:rPr>
              <w:t>One reserved Listing / Deal; no duplicate acceptance under race</w:t>
            </w:r>
          </w:p>
        </w:tc>
        <w:tc>
          <w:tcPr>
            <w:tcW w:type="dxa" w:w="1152"/>
            <w:vAlign w:val="center"/>
            <w:shd w:fill="F2F6FA"/>
          </w:tcPr>
          <w:p>
            <w:pPr>
              <w:keepLines/>
              <w:spacing w:before="20" w:after="40" w:line="254" w:lineRule="auto"/>
            </w:pPr>
            <w:r>
              <w:rPr>
                <w:rFonts w:ascii="Aptos" w:hAnsi="Aptos"/>
                <w:sz w:val="14"/>
              </w:rPr>
              <w:t>B+C</w:t>
            </w:r>
          </w:p>
        </w:tc>
      </w:tr>
      <w:tr>
        <w:tc>
          <w:tcPr>
            <w:tcW w:type="dxa" w:w="792"/>
            <w:vAlign w:val="center"/>
          </w:tcPr>
          <w:p>
            <w:pPr>
              <w:keepLines/>
              <w:spacing w:before="20" w:after="40" w:line="254" w:lineRule="auto"/>
            </w:pPr>
            <w:r>
              <w:rPr>
                <w:rFonts w:ascii="Aptos" w:hAnsi="Aptos"/>
                <w:sz w:val="14"/>
              </w:rPr>
              <w:t>M5</w:t>
            </w:r>
          </w:p>
        </w:tc>
        <w:tc>
          <w:tcPr>
            <w:tcW w:type="dxa" w:w="3600"/>
            <w:vAlign w:val="center"/>
          </w:tcPr>
          <w:p>
            <w:pPr>
              <w:keepLines/>
              <w:spacing w:before="20" w:after="40" w:line="254" w:lineRule="auto"/>
            </w:pPr>
            <w:r>
              <w:rPr>
                <w:rFonts w:ascii="Aptos" w:hAnsi="Aptos"/>
                <w:sz w:val="14"/>
              </w:rPr>
              <w:t>Offline confirmations, code, dispute/report, ratings</w:t>
            </w:r>
          </w:p>
        </w:tc>
        <w:tc>
          <w:tcPr>
            <w:tcW w:type="dxa" w:w="4608"/>
            <w:vAlign w:val="center"/>
          </w:tcPr>
          <w:p>
            <w:pPr>
              <w:keepLines/>
              <w:spacing w:before="20" w:after="40" w:line="254" w:lineRule="auto"/>
            </w:pPr>
            <w:r>
              <w:rPr>
                <w:rFonts w:ascii="Aptos" w:hAnsi="Aptos"/>
                <w:sz w:val="14"/>
              </w:rPr>
              <w:t>Offline happy path + dispute fallback + valid ratings complete</w:t>
            </w:r>
          </w:p>
        </w:tc>
        <w:tc>
          <w:tcPr>
            <w:tcW w:type="dxa" w:w="1152"/>
            <w:vAlign w:val="center"/>
          </w:tcPr>
          <w:p>
            <w:pPr>
              <w:keepLines/>
              <w:spacing w:before="20" w:after="40" w:line="254" w:lineRule="auto"/>
            </w:pPr>
            <w:r>
              <w:rPr>
                <w:rFonts w:ascii="Aptos" w:hAnsi="Aptos"/>
                <w:sz w:val="14"/>
              </w:rPr>
              <w:t>A+B+C</w:t>
            </w:r>
          </w:p>
        </w:tc>
      </w:tr>
      <w:tr>
        <w:tc>
          <w:tcPr>
            <w:tcW w:type="dxa" w:w="792"/>
            <w:vAlign w:val="center"/>
            <w:shd w:fill="F2F6FA"/>
          </w:tcPr>
          <w:p>
            <w:pPr>
              <w:keepLines/>
              <w:spacing w:before="20" w:after="40" w:line="254" w:lineRule="auto"/>
            </w:pPr>
            <w:r>
              <w:rPr>
                <w:rFonts w:ascii="Aptos" w:hAnsi="Aptos"/>
                <w:sz w:val="14"/>
              </w:rPr>
              <w:t>M6</w:t>
            </w:r>
          </w:p>
        </w:tc>
        <w:tc>
          <w:tcPr>
            <w:tcW w:type="dxa" w:w="3600"/>
            <w:vAlign w:val="center"/>
            <w:shd w:fill="F2F6FA"/>
          </w:tcPr>
          <w:p>
            <w:pPr>
              <w:keepLines/>
              <w:spacing w:before="20" w:after="40" w:line="254" w:lineRule="auto"/>
            </w:pPr>
            <w:r>
              <w:rPr>
                <w:rFonts w:ascii="Aptos" w:hAnsi="Aptos"/>
                <w:sz w:val="14"/>
              </w:rPr>
              <w:t>Paystack sandbox, FedaPay sandbox/feasibility, money ledger, payout gate</w:t>
            </w:r>
          </w:p>
        </w:tc>
        <w:tc>
          <w:tcPr>
            <w:tcW w:type="dxa" w:w="4608"/>
            <w:vAlign w:val="center"/>
            <w:shd w:fill="F2F6FA"/>
          </w:tcPr>
          <w:p>
            <w:pPr>
              <w:keepLines/>
              <w:spacing w:before="20" w:after="40" w:line="254" w:lineRule="auto"/>
            </w:pPr>
            <w:r>
              <w:rPr>
                <w:rFonts w:ascii="Aptos" w:hAnsi="Aptos"/>
                <w:sz w:val="14"/>
              </w:rPr>
              <w:t>Verified test payment, reconciliation and no premature payout</w:t>
            </w:r>
          </w:p>
        </w:tc>
        <w:tc>
          <w:tcPr>
            <w:tcW w:type="dxa" w:w="1152"/>
            <w:vAlign w:val="center"/>
            <w:shd w:fill="F2F6FA"/>
          </w:tcPr>
          <w:p>
            <w:pPr>
              <w:keepLines/>
              <w:spacing w:before="20" w:after="40" w:line="254" w:lineRule="auto"/>
            </w:pPr>
            <w:r>
              <w:rPr>
                <w:rFonts w:ascii="Aptos" w:hAnsi="Aptos"/>
                <w:sz w:val="14"/>
              </w:rPr>
              <w:t>B+C</w:t>
            </w:r>
          </w:p>
        </w:tc>
      </w:tr>
      <w:tr>
        <w:tc>
          <w:tcPr>
            <w:tcW w:type="dxa" w:w="792"/>
            <w:vAlign w:val="center"/>
          </w:tcPr>
          <w:p>
            <w:pPr>
              <w:keepLines/>
              <w:spacing w:before="20" w:after="40" w:line="254" w:lineRule="auto"/>
            </w:pPr>
            <w:r>
              <w:rPr>
                <w:rFonts w:ascii="Aptos" w:hAnsi="Aptos"/>
                <w:sz w:val="14"/>
              </w:rPr>
              <w:t>M7</w:t>
            </w:r>
          </w:p>
        </w:tc>
        <w:tc>
          <w:tcPr>
            <w:tcW w:type="dxa" w:w="3600"/>
            <w:vAlign w:val="center"/>
          </w:tcPr>
          <w:p>
            <w:pPr>
              <w:keepLines/>
              <w:spacing w:before="20" w:after="40" w:line="254" w:lineRule="auto"/>
            </w:pPr>
            <w:r>
              <w:rPr>
                <w:rFonts w:ascii="Aptos" w:hAnsi="Aptos"/>
                <w:sz w:val="14"/>
              </w:rPr>
              <w:t>Admin operations, French QA, security, launch hardening</w:t>
            </w:r>
          </w:p>
        </w:tc>
        <w:tc>
          <w:tcPr>
            <w:tcW w:type="dxa" w:w="4608"/>
            <w:vAlign w:val="center"/>
          </w:tcPr>
          <w:p>
            <w:pPr>
              <w:keepLines/>
              <w:spacing w:before="20" w:after="40" w:line="254" w:lineRule="auto"/>
            </w:pPr>
            <w:r>
              <w:rPr>
                <w:rFonts w:ascii="Aptos" w:hAnsi="Aptos"/>
                <w:sz w:val="14"/>
              </w:rPr>
              <w:t>All acceptance tests, security gates and provider approvals passed</w:t>
            </w:r>
          </w:p>
        </w:tc>
        <w:tc>
          <w:tcPr>
            <w:tcW w:type="dxa" w:w="1152"/>
            <w:vAlign w:val="center"/>
          </w:tcPr>
          <w:p>
            <w:pPr>
              <w:keepLines/>
              <w:spacing w:before="20" w:after="40" w:line="254" w:lineRule="auto"/>
            </w:pPr>
            <w:r>
              <w:rPr>
                <w:rFonts w:ascii="Aptos" w:hAnsi="Aptos"/>
                <w:sz w:val="14"/>
              </w:rPr>
              <w:t>A+B+C</w:t>
            </w:r>
          </w:p>
        </w:tc>
      </w:tr>
    </w:tbl>
    <w:p>
      <w:pPr>
        <w:pStyle w:val="VittoAnnexSmall"/>
      </w:pPr>
    </w:p>
    <w:p>
      <w:pPr>
        <w:pStyle w:val="VittoAnnexH2"/>
      </w:pPr>
      <w:r>
        <w:t>41.1 Recommended first 10 working days</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720"/>
            <w:shd w:fill="203753"/>
          </w:tcPr>
          <w:p>
            <w:pPr>
              <w:spacing w:before="40" w:after="40"/>
            </w:pPr>
            <w:r>
              <w:rPr>
                <w:rFonts w:ascii="Aptos" w:hAnsi="Aptos"/>
                <w:b/>
                <w:color w:val="FFFFFF"/>
                <w:sz w:val="15"/>
              </w:rPr>
              <w:t>Day</w:t>
            </w:r>
          </w:p>
        </w:tc>
        <w:tc>
          <w:tcPr>
            <w:tcW w:type="dxa" w:w="3082"/>
            <w:shd w:fill="203753"/>
          </w:tcPr>
          <w:p>
            <w:pPr>
              <w:spacing w:before="40" w:after="40"/>
            </w:pPr>
            <w:r>
              <w:rPr>
                <w:rFonts w:ascii="Aptos" w:hAnsi="Aptos"/>
                <w:b/>
                <w:color w:val="FFFFFF"/>
                <w:sz w:val="15"/>
              </w:rPr>
              <w:t>A — Flutter</w:t>
            </w:r>
          </w:p>
        </w:tc>
        <w:tc>
          <w:tcPr>
            <w:tcW w:type="dxa" w:w="3125"/>
            <w:shd w:fill="203753"/>
          </w:tcPr>
          <w:p>
            <w:pPr>
              <w:spacing w:before="40" w:after="40"/>
            </w:pPr>
            <w:r>
              <w:rPr>
                <w:rFonts w:ascii="Aptos" w:hAnsi="Aptos"/>
                <w:b/>
                <w:color w:val="FFFFFF"/>
                <w:sz w:val="15"/>
              </w:rPr>
              <w:t>B — Backend</w:t>
            </w:r>
          </w:p>
        </w:tc>
        <w:tc>
          <w:tcPr>
            <w:tcW w:type="dxa" w:w="3226"/>
            <w:shd w:fill="203753"/>
          </w:tcPr>
          <w:p>
            <w:pPr>
              <w:spacing w:before="40" w:after="40"/>
            </w:pPr>
            <w:r>
              <w:rPr>
                <w:rFonts w:ascii="Aptos" w:hAnsi="Aptos"/>
                <w:b/>
                <w:color w:val="FFFFFF"/>
                <w:sz w:val="15"/>
              </w:rPr>
              <w:t>C — Platform / Integration</w:t>
            </w:r>
          </w:p>
        </w:tc>
      </w:tr>
      <w:tr>
        <w:tc>
          <w:tcPr>
            <w:tcW w:type="dxa" w:w="720"/>
            <w:vAlign w:val="center"/>
            <w:shd w:fill="F2F6FA"/>
          </w:tcPr>
          <w:p>
            <w:pPr>
              <w:keepLines/>
              <w:spacing w:before="20" w:after="40" w:line="254" w:lineRule="auto"/>
            </w:pPr>
            <w:r>
              <w:rPr>
                <w:rFonts w:ascii="Aptos" w:hAnsi="Aptos"/>
                <w:sz w:val="15"/>
              </w:rPr>
              <w:t>1</w:t>
            </w:r>
          </w:p>
        </w:tc>
        <w:tc>
          <w:tcPr>
            <w:tcW w:type="dxa" w:w="3082"/>
            <w:vAlign w:val="center"/>
            <w:shd w:fill="F2F6FA"/>
          </w:tcPr>
          <w:p>
            <w:pPr>
              <w:keepLines/>
              <w:spacing w:before="20" w:after="40" w:line="254" w:lineRule="auto"/>
            </w:pPr>
            <w:r>
              <w:rPr>
                <w:rFonts w:ascii="Aptos" w:hAnsi="Aptos"/>
                <w:sz w:val="15"/>
              </w:rPr>
              <w:t>Shell/theme/l10n/auth routes</w:t>
            </w:r>
          </w:p>
        </w:tc>
        <w:tc>
          <w:tcPr>
            <w:tcW w:type="dxa" w:w="3125"/>
            <w:vAlign w:val="center"/>
            <w:shd w:fill="F2F6FA"/>
          </w:tcPr>
          <w:p>
            <w:pPr>
              <w:keepLines/>
              <w:spacing w:before="20" w:after="40" w:line="254" w:lineRule="auto"/>
            </w:pPr>
            <w:r>
              <w:rPr>
                <w:rFonts w:ascii="Aptos" w:hAnsi="Aptos"/>
                <w:sz w:val="15"/>
              </w:rPr>
              <w:t>ERD, migration strategy, auth/RLS boundaries</w:t>
            </w:r>
          </w:p>
        </w:tc>
        <w:tc>
          <w:tcPr>
            <w:tcW w:type="dxa" w:w="3226"/>
            <w:vAlign w:val="center"/>
            <w:shd w:fill="F2F6FA"/>
          </w:tcPr>
          <w:p>
            <w:pPr>
              <w:keepLines/>
              <w:spacing w:before="20" w:after="40" w:line="254" w:lineRule="auto"/>
            </w:pPr>
            <w:r>
              <w:rPr>
                <w:rFonts w:ascii="Aptos" w:hAnsi="Aptos"/>
                <w:sz w:val="15"/>
              </w:rPr>
              <w:t>Organization/repo, issues, CI baseline</w:t>
            </w:r>
          </w:p>
        </w:tc>
      </w:tr>
      <w:tr>
        <w:tc>
          <w:tcPr>
            <w:tcW w:type="dxa" w:w="720"/>
            <w:vAlign w:val="center"/>
          </w:tcPr>
          <w:p>
            <w:pPr>
              <w:keepLines/>
              <w:spacing w:before="20" w:after="40" w:line="254" w:lineRule="auto"/>
            </w:pPr>
            <w:r>
              <w:rPr>
                <w:rFonts w:ascii="Aptos" w:hAnsi="Aptos"/>
                <w:sz w:val="15"/>
              </w:rPr>
              <w:t>2</w:t>
            </w:r>
          </w:p>
        </w:tc>
        <w:tc>
          <w:tcPr>
            <w:tcW w:type="dxa" w:w="3082"/>
            <w:vAlign w:val="center"/>
          </w:tcPr>
          <w:p>
            <w:pPr>
              <w:keepLines/>
              <w:spacing w:before="20" w:after="40" w:line="254" w:lineRule="auto"/>
            </w:pPr>
            <w:r>
              <w:rPr>
                <w:rFonts w:ascii="Aptos" w:hAnsi="Aptos"/>
                <w:sz w:val="15"/>
              </w:rPr>
              <w:t>Auth screens, profile model</w:t>
            </w:r>
          </w:p>
        </w:tc>
        <w:tc>
          <w:tcPr>
            <w:tcW w:type="dxa" w:w="3125"/>
            <w:vAlign w:val="center"/>
          </w:tcPr>
          <w:p>
            <w:pPr>
              <w:keepLines/>
              <w:spacing w:before="20" w:after="40" w:line="254" w:lineRule="auto"/>
            </w:pPr>
            <w:r>
              <w:rPr>
                <w:rFonts w:ascii="Aptos" w:hAnsi="Aptos"/>
                <w:sz w:val="15"/>
              </w:rPr>
              <w:t>Profiles/categories SQL + RLS tests</w:t>
            </w:r>
          </w:p>
        </w:tc>
        <w:tc>
          <w:tcPr>
            <w:tcW w:type="dxa" w:w="3226"/>
            <w:vAlign w:val="center"/>
          </w:tcPr>
          <w:p>
            <w:pPr>
              <w:keepLines/>
              <w:spacing w:before="20" w:after="40" w:line="254" w:lineRule="auto"/>
            </w:pPr>
            <w:r>
              <w:rPr>
                <w:rFonts w:ascii="Aptos" w:hAnsi="Aptos"/>
                <w:sz w:val="15"/>
              </w:rPr>
              <w:t>Environments, secret inventory, payment feasibility requests</w:t>
            </w:r>
          </w:p>
        </w:tc>
      </w:tr>
      <w:tr>
        <w:tc>
          <w:tcPr>
            <w:tcW w:type="dxa" w:w="720"/>
            <w:vAlign w:val="center"/>
            <w:shd w:fill="F2F6FA"/>
          </w:tcPr>
          <w:p>
            <w:pPr>
              <w:keepLines/>
              <w:spacing w:before="20" w:after="40" w:line="254" w:lineRule="auto"/>
            </w:pPr>
            <w:r>
              <w:rPr>
                <w:rFonts w:ascii="Aptos" w:hAnsi="Aptos"/>
                <w:sz w:val="15"/>
              </w:rPr>
              <w:t>3</w:t>
            </w:r>
          </w:p>
        </w:tc>
        <w:tc>
          <w:tcPr>
            <w:tcW w:type="dxa" w:w="3082"/>
            <w:vAlign w:val="center"/>
            <w:shd w:fill="F2F6FA"/>
          </w:tcPr>
          <w:p>
            <w:pPr>
              <w:keepLines/>
              <w:spacing w:before="20" w:after="40" w:line="254" w:lineRule="auto"/>
            </w:pPr>
            <w:r>
              <w:rPr>
                <w:rFonts w:ascii="Aptos" w:hAnsi="Aptos"/>
                <w:sz w:val="15"/>
              </w:rPr>
              <w:t>Profile edit + country/locale switch</w:t>
            </w:r>
          </w:p>
        </w:tc>
        <w:tc>
          <w:tcPr>
            <w:tcW w:type="dxa" w:w="3125"/>
            <w:vAlign w:val="center"/>
            <w:shd w:fill="F2F6FA"/>
          </w:tcPr>
          <w:p>
            <w:pPr>
              <w:keepLines/>
              <w:spacing w:before="20" w:after="40" w:line="254" w:lineRule="auto"/>
            </w:pPr>
            <w:r>
              <w:rPr>
                <w:rFonts w:ascii="Aptos" w:hAnsi="Aptos"/>
                <w:sz w:val="15"/>
              </w:rPr>
              <w:t>Auth onboarding/test users</w:t>
            </w:r>
          </w:p>
        </w:tc>
        <w:tc>
          <w:tcPr>
            <w:tcW w:type="dxa" w:w="3226"/>
            <w:vAlign w:val="center"/>
            <w:shd w:fill="F2F6FA"/>
          </w:tcPr>
          <w:p>
            <w:pPr>
              <w:keepLines/>
              <w:spacing w:before="20" w:after="40" w:line="254" w:lineRule="auto"/>
            </w:pPr>
            <w:r>
              <w:rPr>
                <w:rFonts w:ascii="Aptos" w:hAnsi="Aptos"/>
                <w:sz w:val="15"/>
              </w:rPr>
              <w:t>Smoke deploy Flutter Web, error logger</w:t>
            </w:r>
          </w:p>
        </w:tc>
      </w:tr>
      <w:tr>
        <w:tc>
          <w:tcPr>
            <w:tcW w:type="dxa" w:w="720"/>
            <w:vAlign w:val="center"/>
          </w:tcPr>
          <w:p>
            <w:pPr>
              <w:keepLines/>
              <w:spacing w:before="20" w:after="40" w:line="254" w:lineRule="auto"/>
            </w:pPr>
            <w:r>
              <w:rPr>
                <w:rFonts w:ascii="Aptos" w:hAnsi="Aptos"/>
                <w:sz w:val="15"/>
              </w:rPr>
              <w:t>4</w:t>
            </w:r>
          </w:p>
        </w:tc>
        <w:tc>
          <w:tcPr>
            <w:tcW w:type="dxa" w:w="3082"/>
            <w:vAlign w:val="center"/>
          </w:tcPr>
          <w:p>
            <w:pPr>
              <w:keepLines/>
              <w:spacing w:before="20" w:after="40" w:line="254" w:lineRule="auto"/>
            </w:pPr>
            <w:r>
              <w:rPr>
                <w:rFonts w:ascii="Aptos" w:hAnsi="Aptos"/>
                <w:sz w:val="15"/>
              </w:rPr>
              <w:t>Listing form + image picker</w:t>
            </w:r>
          </w:p>
        </w:tc>
        <w:tc>
          <w:tcPr>
            <w:tcW w:type="dxa" w:w="3125"/>
            <w:vAlign w:val="center"/>
          </w:tcPr>
          <w:p>
            <w:pPr>
              <w:keepLines/>
              <w:spacing w:before="20" w:after="40" w:line="254" w:lineRule="auto"/>
            </w:pPr>
            <w:r>
              <w:rPr>
                <w:rFonts w:ascii="Aptos" w:hAnsi="Aptos"/>
                <w:sz w:val="15"/>
              </w:rPr>
              <w:t>Listings + storage RLS + seed categories</w:t>
            </w:r>
          </w:p>
        </w:tc>
        <w:tc>
          <w:tcPr>
            <w:tcW w:type="dxa" w:w="3226"/>
            <w:vAlign w:val="center"/>
          </w:tcPr>
          <w:p>
            <w:pPr>
              <w:keepLines/>
              <w:spacing w:before="20" w:after="40" w:line="254" w:lineRule="auto"/>
            </w:pPr>
            <w:r>
              <w:rPr>
                <w:rFonts w:ascii="Aptos" w:hAnsi="Aptos"/>
                <w:sz w:val="15"/>
              </w:rPr>
              <w:t>Admin shell and moderation API review</w:t>
            </w:r>
          </w:p>
        </w:tc>
      </w:tr>
      <w:tr>
        <w:tc>
          <w:tcPr>
            <w:tcW w:type="dxa" w:w="720"/>
            <w:vAlign w:val="center"/>
            <w:shd w:fill="F2F6FA"/>
          </w:tcPr>
          <w:p>
            <w:pPr>
              <w:keepLines/>
              <w:spacing w:before="20" w:after="40" w:line="254" w:lineRule="auto"/>
            </w:pPr>
            <w:r>
              <w:rPr>
                <w:rFonts w:ascii="Aptos" w:hAnsi="Aptos"/>
                <w:sz w:val="15"/>
              </w:rPr>
              <w:t>5</w:t>
            </w:r>
          </w:p>
        </w:tc>
        <w:tc>
          <w:tcPr>
            <w:tcW w:type="dxa" w:w="3082"/>
            <w:vAlign w:val="center"/>
            <w:shd w:fill="F2F6FA"/>
          </w:tcPr>
          <w:p>
            <w:pPr>
              <w:keepLines/>
              <w:spacing w:before="20" w:after="40" w:line="254" w:lineRule="auto"/>
            </w:pPr>
            <w:r>
              <w:rPr>
                <w:rFonts w:ascii="Aptos" w:hAnsi="Aptos"/>
                <w:sz w:val="15"/>
              </w:rPr>
              <w:t>Listing details/cards</w:t>
            </w:r>
          </w:p>
        </w:tc>
        <w:tc>
          <w:tcPr>
            <w:tcW w:type="dxa" w:w="3125"/>
            <w:vAlign w:val="center"/>
            <w:shd w:fill="F2F6FA"/>
          </w:tcPr>
          <w:p>
            <w:pPr>
              <w:keepLines/>
              <w:spacing w:before="20" w:after="40" w:line="254" w:lineRule="auto"/>
            </w:pPr>
            <w:r>
              <w:rPr>
                <w:rFonts w:ascii="Aptos" w:hAnsi="Aptos"/>
                <w:sz w:val="15"/>
              </w:rPr>
              <w:t>Listing publication contract and constraints</w:t>
            </w:r>
          </w:p>
        </w:tc>
        <w:tc>
          <w:tcPr>
            <w:tcW w:type="dxa" w:w="3226"/>
            <w:vAlign w:val="center"/>
            <w:shd w:fill="F2F6FA"/>
          </w:tcPr>
          <w:p>
            <w:pPr>
              <w:keepLines/>
              <w:spacing w:before="20" w:after="40" w:line="254" w:lineRule="auto"/>
            </w:pPr>
            <w:r>
              <w:rPr>
                <w:rFonts w:ascii="Aptos" w:hAnsi="Aptos"/>
                <w:sz w:val="15"/>
              </w:rPr>
              <w:t>Browser E2E harness, test data</w:t>
            </w:r>
          </w:p>
        </w:tc>
      </w:tr>
      <w:tr>
        <w:tc>
          <w:tcPr>
            <w:tcW w:type="dxa" w:w="720"/>
            <w:vAlign w:val="center"/>
          </w:tcPr>
          <w:p>
            <w:pPr>
              <w:keepLines/>
              <w:spacing w:before="20" w:after="40" w:line="254" w:lineRule="auto"/>
            </w:pPr>
            <w:r>
              <w:rPr>
                <w:rFonts w:ascii="Aptos" w:hAnsi="Aptos"/>
                <w:sz w:val="15"/>
              </w:rPr>
              <w:t>6</w:t>
            </w:r>
          </w:p>
        </w:tc>
        <w:tc>
          <w:tcPr>
            <w:tcW w:type="dxa" w:w="3082"/>
            <w:vAlign w:val="center"/>
          </w:tcPr>
          <w:p>
            <w:pPr>
              <w:keepLines/>
              <w:spacing w:before="20" w:after="40" w:line="254" w:lineRule="auto"/>
            </w:pPr>
            <w:r>
              <w:rPr>
                <w:rFonts w:ascii="Aptos" w:hAnsi="Aptos"/>
                <w:sz w:val="15"/>
              </w:rPr>
              <w:t>Discovery results/filters</w:t>
            </w:r>
          </w:p>
        </w:tc>
        <w:tc>
          <w:tcPr>
            <w:tcW w:type="dxa" w:w="3125"/>
            <w:vAlign w:val="center"/>
          </w:tcPr>
          <w:p>
            <w:pPr>
              <w:keepLines/>
              <w:spacing w:before="20" w:after="40" w:line="254" w:lineRule="auto"/>
            </w:pPr>
            <w:r>
              <w:rPr>
                <w:rFonts w:ascii="Aptos" w:hAnsi="Aptos"/>
                <w:sz w:val="15"/>
              </w:rPr>
              <w:t>Search query/RLS + indexes</w:t>
            </w:r>
          </w:p>
        </w:tc>
        <w:tc>
          <w:tcPr>
            <w:tcW w:type="dxa" w:w="3226"/>
            <w:vAlign w:val="center"/>
          </w:tcPr>
          <w:p>
            <w:pPr>
              <w:keepLines/>
              <w:spacing w:before="20" w:after="40" w:line="254" w:lineRule="auto"/>
            </w:pPr>
            <w:r>
              <w:rPr>
                <w:rFonts w:ascii="Aptos" w:hAnsi="Aptos"/>
                <w:sz w:val="15"/>
              </w:rPr>
              <w:t>Security review for listing exposure</w:t>
            </w:r>
          </w:p>
        </w:tc>
      </w:tr>
      <w:tr>
        <w:tc>
          <w:tcPr>
            <w:tcW w:type="dxa" w:w="720"/>
            <w:vAlign w:val="center"/>
            <w:shd w:fill="F2F6FA"/>
          </w:tcPr>
          <w:p>
            <w:pPr>
              <w:keepLines/>
              <w:spacing w:before="20" w:after="40" w:line="254" w:lineRule="auto"/>
            </w:pPr>
            <w:r>
              <w:rPr>
                <w:rFonts w:ascii="Aptos" w:hAnsi="Aptos"/>
                <w:sz w:val="15"/>
              </w:rPr>
              <w:t>7</w:t>
            </w:r>
          </w:p>
        </w:tc>
        <w:tc>
          <w:tcPr>
            <w:tcW w:type="dxa" w:w="3082"/>
            <w:vAlign w:val="center"/>
            <w:shd w:fill="F2F6FA"/>
          </w:tcPr>
          <w:p>
            <w:pPr>
              <w:keepLines/>
              <w:spacing w:before="20" w:after="40" w:line="254" w:lineRule="auto"/>
            </w:pPr>
            <w:r>
              <w:rPr>
                <w:rFonts w:ascii="Aptos" w:hAnsi="Aptos"/>
                <w:sz w:val="15"/>
              </w:rPr>
              <w:t>Inbox/conversation UI</w:t>
            </w:r>
          </w:p>
        </w:tc>
        <w:tc>
          <w:tcPr>
            <w:tcW w:type="dxa" w:w="3125"/>
            <w:vAlign w:val="center"/>
            <w:shd w:fill="F2F6FA"/>
          </w:tcPr>
          <w:p>
            <w:pPr>
              <w:keepLines/>
              <w:spacing w:before="20" w:after="40" w:line="254" w:lineRule="auto"/>
            </w:pPr>
            <w:r>
              <w:rPr>
                <w:rFonts w:ascii="Aptos" w:hAnsi="Aptos"/>
                <w:sz w:val="15"/>
              </w:rPr>
              <w:t>Conversation/message tables + policies</w:t>
            </w:r>
          </w:p>
        </w:tc>
        <w:tc>
          <w:tcPr>
            <w:tcW w:type="dxa" w:w="3226"/>
            <w:vAlign w:val="center"/>
            <w:shd w:fill="F2F6FA"/>
          </w:tcPr>
          <w:p>
            <w:pPr>
              <w:keepLines/>
              <w:spacing w:before="20" w:after="40" w:line="254" w:lineRule="auto"/>
            </w:pPr>
            <w:r>
              <w:rPr>
                <w:rFonts w:ascii="Aptos" w:hAnsi="Aptos"/>
                <w:sz w:val="15"/>
              </w:rPr>
              <w:t>Realtime events + alerts integration tests</w:t>
            </w:r>
          </w:p>
        </w:tc>
      </w:tr>
      <w:tr>
        <w:tc>
          <w:tcPr>
            <w:tcW w:type="dxa" w:w="720"/>
            <w:vAlign w:val="center"/>
          </w:tcPr>
          <w:p>
            <w:pPr>
              <w:keepLines/>
              <w:spacing w:before="20" w:after="40" w:line="254" w:lineRule="auto"/>
            </w:pPr>
            <w:r>
              <w:rPr>
                <w:rFonts w:ascii="Aptos" w:hAnsi="Aptos"/>
                <w:sz w:val="15"/>
              </w:rPr>
              <w:t>8</w:t>
            </w:r>
          </w:p>
        </w:tc>
        <w:tc>
          <w:tcPr>
            <w:tcW w:type="dxa" w:w="3082"/>
            <w:vAlign w:val="center"/>
          </w:tcPr>
          <w:p>
            <w:pPr>
              <w:keepLines/>
              <w:spacing w:before="20" w:after="40" w:line="254" w:lineRule="auto"/>
            </w:pPr>
            <w:r>
              <w:rPr>
                <w:rFonts w:ascii="Aptos" w:hAnsi="Aptos"/>
                <w:sz w:val="15"/>
              </w:rPr>
              <w:t>Structured Offer UI</w:t>
            </w:r>
          </w:p>
        </w:tc>
        <w:tc>
          <w:tcPr>
            <w:tcW w:type="dxa" w:w="3125"/>
            <w:vAlign w:val="center"/>
          </w:tcPr>
          <w:p>
            <w:pPr>
              <w:keepLines/>
              <w:spacing w:before="20" w:after="40" w:line="254" w:lineRule="auto"/>
            </w:pPr>
            <w:r>
              <w:rPr>
                <w:rFonts w:ascii="Aptos" w:hAnsi="Aptos"/>
                <w:sz w:val="15"/>
              </w:rPr>
              <w:t>Offer server transitions + concurrency locking</w:t>
            </w:r>
          </w:p>
        </w:tc>
        <w:tc>
          <w:tcPr>
            <w:tcW w:type="dxa" w:w="3226"/>
            <w:vAlign w:val="center"/>
          </w:tcPr>
          <w:p>
            <w:pPr>
              <w:keepLines/>
              <w:spacing w:before="20" w:after="40" w:line="254" w:lineRule="auto"/>
            </w:pPr>
            <w:r>
              <w:rPr>
                <w:rFonts w:ascii="Aptos" w:hAnsi="Aptos"/>
                <w:sz w:val="15"/>
              </w:rPr>
              <w:t>Acceptance tests for double-accept race</w:t>
            </w:r>
          </w:p>
        </w:tc>
      </w:tr>
      <w:tr>
        <w:tc>
          <w:tcPr>
            <w:tcW w:type="dxa" w:w="720"/>
            <w:vAlign w:val="center"/>
            <w:shd w:fill="F2F6FA"/>
          </w:tcPr>
          <w:p>
            <w:pPr>
              <w:keepLines/>
              <w:spacing w:before="20" w:after="40" w:line="254" w:lineRule="auto"/>
            </w:pPr>
            <w:r>
              <w:rPr>
                <w:rFonts w:ascii="Aptos" w:hAnsi="Aptos"/>
                <w:sz w:val="15"/>
              </w:rPr>
              <w:t>9</w:t>
            </w:r>
          </w:p>
        </w:tc>
        <w:tc>
          <w:tcPr>
            <w:tcW w:type="dxa" w:w="3082"/>
            <w:vAlign w:val="center"/>
            <w:shd w:fill="F2F6FA"/>
          </w:tcPr>
          <w:p>
            <w:pPr>
              <w:keepLines/>
              <w:spacing w:before="20" w:after="40" w:line="254" w:lineRule="auto"/>
            </w:pPr>
            <w:r>
              <w:rPr>
                <w:rFonts w:ascii="Aptos" w:hAnsi="Aptos"/>
                <w:sz w:val="15"/>
              </w:rPr>
              <w:t>Deal details and mode choice</w:t>
            </w:r>
          </w:p>
        </w:tc>
        <w:tc>
          <w:tcPr>
            <w:tcW w:type="dxa" w:w="3125"/>
            <w:vAlign w:val="center"/>
            <w:shd w:fill="F2F6FA"/>
          </w:tcPr>
          <w:p>
            <w:pPr>
              <w:keepLines/>
              <w:spacing w:before="20" w:after="40" w:line="254" w:lineRule="auto"/>
            </w:pPr>
            <w:r>
              <w:rPr>
                <w:rFonts w:ascii="Aptos" w:hAnsi="Aptos"/>
                <w:sz w:val="15"/>
              </w:rPr>
              <w:t>Deal creation and snapshot</w:t>
            </w:r>
          </w:p>
        </w:tc>
        <w:tc>
          <w:tcPr>
            <w:tcW w:type="dxa" w:w="3226"/>
            <w:vAlign w:val="center"/>
            <w:shd w:fill="F2F6FA"/>
          </w:tcPr>
          <w:p>
            <w:pPr>
              <w:keepLines/>
              <w:spacing w:before="20" w:after="40" w:line="254" w:lineRule="auto"/>
            </w:pPr>
            <w:r>
              <w:rPr>
                <w:rFonts w:ascii="Aptos" w:hAnsi="Aptos"/>
                <w:sz w:val="15"/>
              </w:rPr>
              <w:t>Payment adapter mock and Nigerian sandbox</w:t>
            </w:r>
          </w:p>
        </w:tc>
      </w:tr>
      <w:tr>
        <w:tc>
          <w:tcPr>
            <w:tcW w:type="dxa" w:w="720"/>
            <w:vAlign w:val="center"/>
          </w:tcPr>
          <w:p>
            <w:pPr>
              <w:keepLines/>
              <w:spacing w:before="20" w:after="40" w:line="254" w:lineRule="auto"/>
            </w:pPr>
            <w:r>
              <w:rPr>
                <w:rFonts w:ascii="Aptos" w:hAnsi="Aptos"/>
                <w:sz w:val="15"/>
              </w:rPr>
              <w:t>10</w:t>
            </w:r>
          </w:p>
        </w:tc>
        <w:tc>
          <w:tcPr>
            <w:tcW w:type="dxa" w:w="3082"/>
            <w:vAlign w:val="center"/>
          </w:tcPr>
          <w:p>
            <w:pPr>
              <w:keepLines/>
              <w:spacing w:before="20" w:after="40" w:line="254" w:lineRule="auto"/>
            </w:pPr>
            <w:r>
              <w:rPr>
                <w:rFonts w:ascii="Aptos" w:hAnsi="Aptos"/>
                <w:sz w:val="15"/>
              </w:rPr>
              <w:t>Staging integration and bug fixes</w:t>
            </w:r>
          </w:p>
        </w:tc>
        <w:tc>
          <w:tcPr>
            <w:tcW w:type="dxa" w:w="3125"/>
            <w:vAlign w:val="center"/>
          </w:tcPr>
          <w:p>
            <w:pPr>
              <w:keepLines/>
              <w:spacing w:before="20" w:after="40" w:line="254" w:lineRule="auto"/>
            </w:pPr>
            <w:r>
              <w:rPr>
                <w:rFonts w:ascii="Aptos" w:hAnsi="Aptos"/>
                <w:sz w:val="15"/>
              </w:rPr>
              <w:t>Migration/contract freeze for slice</w:t>
            </w:r>
          </w:p>
        </w:tc>
        <w:tc>
          <w:tcPr>
            <w:tcW w:type="dxa" w:w="3226"/>
            <w:vAlign w:val="center"/>
          </w:tcPr>
          <w:p>
            <w:pPr>
              <w:keepLines/>
              <w:spacing w:before="20" w:after="40" w:line="254" w:lineRule="auto"/>
            </w:pPr>
            <w:r>
              <w:rPr>
                <w:rFonts w:ascii="Aptos" w:hAnsi="Aptos"/>
                <w:sz w:val="15"/>
              </w:rPr>
              <w:t>Full v1 vertical demo and blockers report</w:t>
            </w:r>
          </w:p>
        </w:tc>
      </w:tr>
    </w:tbl>
    <w:p>
      <w:pPr>
        <w:pStyle w:val="VittoAnnexSmall"/>
      </w:pPr>
    </w:p>
    <w:p>
      <w:pPr>
        <w:pStyle w:val="VittoAnnexText"/>
      </w:pPr>
      <w:r>
        <w:t>This is a target sequence, not a guarantee; avoid releasing code based solely on day counts. The first demonstrable end-to-end slice is: register → create Listing → find Listing → chat → offer → accept → create Deal.</w:t>
      </w:r>
    </w:p>
    <w:p>
      <w:pPr>
        <w:pStyle w:val="VittoAnnexH1"/>
      </w:pPr>
      <w:r>
        <w:t>42. Seeded agent-ready issue backlog</w:t>
      </w:r>
    </w:p>
    <w:p>
      <w:pPr>
        <w:pStyle w:val="VittoAnnexText"/>
      </w:pPr>
      <w:r>
        <w:t>Create one GitHub Issue per row. IDs are suggested placeholders; assign actual GitHub issue numbers and keep VT keys stable in titles. P0 = launch essential; all in-scope flows must be complete before final go/no-go.</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rPr>
          <w:tblHeader w:val="true"/>
        </w:trPr>
        <w:tc>
          <w:tcPr>
            <w:tcW w:type="dxa" w:w="1080"/>
            <w:shd w:fill="203753"/>
          </w:tcPr>
          <w:p>
            <w:pPr>
              <w:spacing w:before="40" w:after="40"/>
            </w:pPr>
            <w:r>
              <w:rPr>
                <w:rFonts w:ascii="Aptos" w:hAnsi="Aptos"/>
                <w:b/>
                <w:color w:val="FFFFFF"/>
                <w:sz w:val="14"/>
              </w:rPr>
              <w:t>Key</w:t>
            </w:r>
          </w:p>
        </w:tc>
        <w:tc>
          <w:tcPr>
            <w:tcW w:type="dxa" w:w="5328"/>
            <w:shd w:fill="203753"/>
          </w:tcPr>
          <w:p>
            <w:pPr>
              <w:spacing w:before="40" w:after="40"/>
            </w:pPr>
            <w:r>
              <w:rPr>
                <w:rFonts w:ascii="Aptos" w:hAnsi="Aptos"/>
                <w:b/>
                <w:color w:val="FFFFFF"/>
                <w:sz w:val="14"/>
              </w:rPr>
              <w:t>Task (specific deliverable)</w:t>
            </w:r>
          </w:p>
        </w:tc>
        <w:tc>
          <w:tcPr>
            <w:tcW w:type="dxa" w:w="950"/>
            <w:shd w:fill="203753"/>
          </w:tcPr>
          <w:p>
            <w:pPr>
              <w:spacing w:before="40" w:after="40"/>
            </w:pPr>
            <w:r>
              <w:rPr>
                <w:rFonts w:ascii="Aptos" w:hAnsi="Aptos"/>
                <w:b/>
                <w:color w:val="FFFFFF"/>
                <w:sz w:val="14"/>
              </w:rPr>
              <w:t>Owner</w:t>
            </w:r>
          </w:p>
        </w:tc>
        <w:tc>
          <w:tcPr>
            <w:tcW w:type="dxa" w:w="1440"/>
            <w:shd w:fill="203753"/>
          </w:tcPr>
          <w:p>
            <w:pPr>
              <w:spacing w:before="40" w:after="40"/>
            </w:pPr>
            <w:r>
              <w:rPr>
                <w:rFonts w:ascii="Aptos" w:hAnsi="Aptos"/>
                <w:b/>
                <w:color w:val="FFFFFF"/>
                <w:sz w:val="14"/>
              </w:rPr>
              <w:t>Depends on</w:t>
            </w:r>
          </w:p>
        </w:tc>
        <w:tc>
          <w:tcPr>
            <w:tcW w:type="dxa" w:w="720"/>
            <w:shd w:fill="203753"/>
          </w:tcPr>
          <w:p>
            <w:pPr>
              <w:spacing w:before="40" w:after="40"/>
            </w:pPr>
            <w:r>
              <w:rPr>
                <w:rFonts w:ascii="Aptos" w:hAnsi="Aptos"/>
                <w:b/>
                <w:color w:val="FFFFFF"/>
                <w:sz w:val="14"/>
              </w:rPr>
              <w:t>Gate</w:t>
            </w:r>
          </w:p>
        </w:tc>
      </w:tr>
      <w:tr>
        <w:tc>
          <w:tcPr>
            <w:tcW w:type="dxa" w:w="1080"/>
            <w:vAlign w:val="center"/>
            <w:shd w:fill="F2F6FA"/>
          </w:tcPr>
          <w:p>
            <w:pPr>
              <w:keepLines/>
              <w:spacing w:before="20" w:after="40" w:line="254" w:lineRule="auto"/>
            </w:pPr>
            <w:r>
              <w:rPr>
                <w:rFonts w:ascii="Aptos" w:hAnsi="Aptos"/>
                <w:sz w:val="14"/>
              </w:rPr>
              <w:t>VT-001</w:t>
            </w:r>
          </w:p>
        </w:tc>
        <w:tc>
          <w:tcPr>
            <w:tcW w:type="dxa" w:w="5328"/>
            <w:vAlign w:val="center"/>
            <w:shd w:fill="F2F6FA"/>
          </w:tcPr>
          <w:p>
            <w:pPr>
              <w:keepLines/>
              <w:spacing w:before="20" w:after="40" w:line="254" w:lineRule="auto"/>
            </w:pPr>
            <w:r>
              <w:rPr>
                <w:rFonts w:ascii="Aptos" w:hAnsi="Aptos"/>
                <w:sz w:val="14"/>
              </w:rPr>
              <w:t>Create private repo, PR/issue templates, CODEOWNERS, protected main</w:t>
            </w:r>
          </w:p>
        </w:tc>
        <w:tc>
          <w:tcPr>
            <w:tcW w:type="dxa" w:w="950"/>
            <w:vAlign w:val="center"/>
            <w:shd w:fill="F2F6FA"/>
          </w:tcPr>
          <w:p>
            <w:pPr>
              <w:keepLines/>
              <w:spacing w:before="20" w:after="40" w:line="254" w:lineRule="auto"/>
            </w:pPr>
            <w:r>
              <w:rPr>
                <w:rFonts w:ascii="Aptos" w:hAnsi="Aptos"/>
                <w:sz w:val="14"/>
              </w:rPr>
              <w:t>C</w:t>
            </w:r>
          </w:p>
        </w:tc>
        <w:tc>
          <w:tcPr>
            <w:tcW w:type="dxa" w:w="1440"/>
            <w:vAlign w:val="center"/>
            <w:shd w:fill="F2F6FA"/>
          </w:tcPr>
          <w:p>
            <w:pPr>
              <w:keepLines/>
              <w:spacing w:before="20" w:after="40" w:line="254" w:lineRule="auto"/>
            </w:pPr>
            <w:r>
              <w:rPr>
                <w:rFonts w:ascii="Aptos" w:hAnsi="Aptos"/>
                <w:sz w:val="14"/>
              </w:rPr>
              <w:t>—</w:t>
            </w:r>
          </w:p>
        </w:tc>
        <w:tc>
          <w:tcPr>
            <w:tcW w:type="dxa" w:w="720"/>
            <w:vAlign w:val="center"/>
            <w:shd w:fill="F2F6FA"/>
          </w:tcPr>
          <w:p>
            <w:pPr>
              <w:keepLines/>
              <w:spacing w:before="20" w:after="40" w:line="254" w:lineRule="auto"/>
            </w:pPr>
            <w:r>
              <w:rPr>
                <w:rFonts w:ascii="Aptos" w:hAnsi="Aptos"/>
                <w:sz w:val="14"/>
              </w:rPr>
              <w:t>M0</w:t>
            </w:r>
          </w:p>
        </w:tc>
      </w:tr>
      <w:tr>
        <w:tc>
          <w:tcPr>
            <w:tcW w:type="dxa" w:w="1080"/>
            <w:vAlign w:val="center"/>
          </w:tcPr>
          <w:p>
            <w:pPr>
              <w:keepLines/>
              <w:spacing w:before="20" w:after="40" w:line="254" w:lineRule="auto"/>
            </w:pPr>
            <w:r>
              <w:rPr>
                <w:rFonts w:ascii="Aptos" w:hAnsi="Aptos"/>
                <w:sz w:val="14"/>
              </w:rPr>
              <w:t>VT-002</w:t>
            </w:r>
          </w:p>
        </w:tc>
        <w:tc>
          <w:tcPr>
            <w:tcW w:type="dxa" w:w="5328"/>
            <w:vAlign w:val="center"/>
          </w:tcPr>
          <w:p>
            <w:pPr>
              <w:keepLines/>
              <w:spacing w:before="20" w:after="40" w:line="254" w:lineRule="auto"/>
            </w:pPr>
            <w:r>
              <w:rPr>
                <w:rFonts w:ascii="Aptos" w:hAnsi="Aptos"/>
                <w:sz w:val="14"/>
              </w:rPr>
              <w:t>Create Flutter shell, Riverpod, go_router, theme, l10n</w:t>
            </w:r>
          </w:p>
        </w:tc>
        <w:tc>
          <w:tcPr>
            <w:tcW w:type="dxa" w:w="950"/>
            <w:vAlign w:val="center"/>
          </w:tcPr>
          <w:p>
            <w:pPr>
              <w:keepLines/>
              <w:spacing w:before="20" w:after="40" w:line="254" w:lineRule="auto"/>
            </w:pPr>
            <w:r>
              <w:rPr>
                <w:rFonts w:ascii="Aptos" w:hAnsi="Aptos"/>
                <w:sz w:val="14"/>
              </w:rPr>
              <w:t>A</w:t>
            </w:r>
          </w:p>
        </w:tc>
        <w:tc>
          <w:tcPr>
            <w:tcW w:type="dxa" w:w="1440"/>
            <w:vAlign w:val="center"/>
          </w:tcPr>
          <w:p>
            <w:pPr>
              <w:keepLines/>
              <w:spacing w:before="20" w:after="40" w:line="254" w:lineRule="auto"/>
            </w:pPr>
            <w:r>
              <w:rPr>
                <w:rFonts w:ascii="Aptos" w:hAnsi="Aptos"/>
                <w:sz w:val="14"/>
              </w:rPr>
              <w:t>001</w:t>
            </w:r>
          </w:p>
        </w:tc>
        <w:tc>
          <w:tcPr>
            <w:tcW w:type="dxa" w:w="720"/>
            <w:vAlign w:val="center"/>
          </w:tcPr>
          <w:p>
            <w:pPr>
              <w:keepLines/>
              <w:spacing w:before="20" w:after="40" w:line="254" w:lineRule="auto"/>
            </w:pPr>
            <w:r>
              <w:rPr>
                <w:rFonts w:ascii="Aptos" w:hAnsi="Aptos"/>
                <w:sz w:val="14"/>
              </w:rPr>
              <w:t>M0</w:t>
            </w:r>
          </w:p>
        </w:tc>
      </w:tr>
      <w:tr>
        <w:tc>
          <w:tcPr>
            <w:tcW w:type="dxa" w:w="1080"/>
            <w:vAlign w:val="center"/>
            <w:shd w:fill="F2F6FA"/>
          </w:tcPr>
          <w:p>
            <w:pPr>
              <w:keepLines/>
              <w:spacing w:before="20" w:after="40" w:line="254" w:lineRule="auto"/>
            </w:pPr>
            <w:r>
              <w:rPr>
                <w:rFonts w:ascii="Aptos" w:hAnsi="Aptos"/>
                <w:sz w:val="14"/>
              </w:rPr>
              <w:t>VT-003</w:t>
            </w:r>
          </w:p>
        </w:tc>
        <w:tc>
          <w:tcPr>
            <w:tcW w:type="dxa" w:w="5328"/>
            <w:vAlign w:val="center"/>
            <w:shd w:fill="F2F6FA"/>
          </w:tcPr>
          <w:p>
            <w:pPr>
              <w:keepLines/>
              <w:spacing w:before="20" w:after="40" w:line="254" w:lineRule="auto"/>
            </w:pPr>
            <w:r>
              <w:rPr>
                <w:rFonts w:ascii="Aptos" w:hAnsi="Aptos"/>
                <w:sz w:val="14"/>
              </w:rPr>
              <w:t>Create Supabase local/dev/staging projects and migration pipeline</w:t>
            </w:r>
          </w:p>
        </w:tc>
        <w:tc>
          <w:tcPr>
            <w:tcW w:type="dxa" w:w="950"/>
            <w:vAlign w:val="center"/>
            <w:shd w:fill="F2F6FA"/>
          </w:tcPr>
          <w:p>
            <w:pPr>
              <w:keepLines/>
              <w:spacing w:before="20" w:after="40" w:line="254" w:lineRule="auto"/>
            </w:pPr>
            <w:r>
              <w:rPr>
                <w:rFonts w:ascii="Aptos" w:hAnsi="Aptos"/>
                <w:sz w:val="14"/>
              </w:rPr>
              <w:t>B</w:t>
            </w:r>
          </w:p>
        </w:tc>
        <w:tc>
          <w:tcPr>
            <w:tcW w:type="dxa" w:w="1440"/>
            <w:vAlign w:val="center"/>
            <w:shd w:fill="F2F6FA"/>
          </w:tcPr>
          <w:p>
            <w:pPr>
              <w:keepLines/>
              <w:spacing w:before="20" w:after="40" w:line="254" w:lineRule="auto"/>
            </w:pPr>
            <w:r>
              <w:rPr>
                <w:rFonts w:ascii="Aptos" w:hAnsi="Aptos"/>
                <w:sz w:val="14"/>
              </w:rPr>
              <w:t>001</w:t>
            </w:r>
          </w:p>
        </w:tc>
        <w:tc>
          <w:tcPr>
            <w:tcW w:type="dxa" w:w="720"/>
            <w:vAlign w:val="center"/>
            <w:shd w:fill="F2F6FA"/>
          </w:tcPr>
          <w:p>
            <w:pPr>
              <w:keepLines/>
              <w:spacing w:before="20" w:after="40" w:line="254" w:lineRule="auto"/>
            </w:pPr>
            <w:r>
              <w:rPr>
                <w:rFonts w:ascii="Aptos" w:hAnsi="Aptos"/>
                <w:sz w:val="14"/>
              </w:rPr>
              <w:t>M0</w:t>
            </w:r>
          </w:p>
        </w:tc>
      </w:tr>
      <w:tr>
        <w:tc>
          <w:tcPr>
            <w:tcW w:type="dxa" w:w="1080"/>
            <w:vAlign w:val="center"/>
          </w:tcPr>
          <w:p>
            <w:pPr>
              <w:keepLines/>
              <w:spacing w:before="20" w:after="40" w:line="254" w:lineRule="auto"/>
            </w:pPr>
            <w:r>
              <w:rPr>
                <w:rFonts w:ascii="Aptos" w:hAnsi="Aptos"/>
                <w:sz w:val="14"/>
              </w:rPr>
              <w:t>VT-004</w:t>
            </w:r>
          </w:p>
        </w:tc>
        <w:tc>
          <w:tcPr>
            <w:tcW w:type="dxa" w:w="5328"/>
            <w:vAlign w:val="center"/>
          </w:tcPr>
          <w:p>
            <w:pPr>
              <w:keepLines/>
              <w:spacing w:before="20" w:after="40" w:line="254" w:lineRule="auto"/>
            </w:pPr>
            <w:r>
              <w:rPr>
                <w:rFonts w:ascii="Aptos" w:hAnsi="Aptos"/>
                <w:sz w:val="14"/>
              </w:rPr>
              <w:t>Write typed models, event/status contracts, RLS plan</w:t>
            </w:r>
          </w:p>
        </w:tc>
        <w:tc>
          <w:tcPr>
            <w:tcW w:type="dxa" w:w="950"/>
            <w:vAlign w:val="center"/>
          </w:tcPr>
          <w:p>
            <w:pPr>
              <w:keepLines/>
              <w:spacing w:before="20" w:after="40" w:line="254" w:lineRule="auto"/>
            </w:pPr>
            <w:r>
              <w:rPr>
                <w:rFonts w:ascii="Aptos" w:hAnsi="Aptos"/>
                <w:sz w:val="14"/>
              </w:rPr>
              <w:t>B</w:t>
            </w:r>
          </w:p>
        </w:tc>
        <w:tc>
          <w:tcPr>
            <w:tcW w:type="dxa" w:w="1440"/>
            <w:vAlign w:val="center"/>
          </w:tcPr>
          <w:p>
            <w:pPr>
              <w:keepLines/>
              <w:spacing w:before="20" w:after="40" w:line="254" w:lineRule="auto"/>
            </w:pPr>
            <w:r>
              <w:rPr>
                <w:rFonts w:ascii="Aptos" w:hAnsi="Aptos"/>
                <w:sz w:val="14"/>
              </w:rPr>
              <w:t>003</w:t>
            </w:r>
          </w:p>
        </w:tc>
        <w:tc>
          <w:tcPr>
            <w:tcW w:type="dxa" w:w="720"/>
            <w:vAlign w:val="center"/>
          </w:tcPr>
          <w:p>
            <w:pPr>
              <w:keepLines/>
              <w:spacing w:before="20" w:after="40" w:line="254" w:lineRule="auto"/>
            </w:pPr>
            <w:r>
              <w:rPr>
                <w:rFonts w:ascii="Aptos" w:hAnsi="Aptos"/>
                <w:sz w:val="14"/>
              </w:rPr>
              <w:t>M0</w:t>
            </w:r>
          </w:p>
        </w:tc>
      </w:tr>
      <w:tr>
        <w:tc>
          <w:tcPr>
            <w:tcW w:type="dxa" w:w="1080"/>
            <w:vAlign w:val="center"/>
            <w:shd w:fill="F2F6FA"/>
          </w:tcPr>
          <w:p>
            <w:pPr>
              <w:keepLines/>
              <w:spacing w:before="20" w:after="40" w:line="254" w:lineRule="auto"/>
            </w:pPr>
            <w:r>
              <w:rPr>
                <w:rFonts w:ascii="Aptos" w:hAnsi="Aptos"/>
                <w:sz w:val="14"/>
              </w:rPr>
              <w:t>VT-005</w:t>
            </w:r>
          </w:p>
        </w:tc>
        <w:tc>
          <w:tcPr>
            <w:tcW w:type="dxa" w:w="5328"/>
            <w:vAlign w:val="center"/>
            <w:shd w:fill="F2F6FA"/>
          </w:tcPr>
          <w:p>
            <w:pPr>
              <w:keepLines/>
              <w:spacing w:before="20" w:after="40" w:line="254" w:lineRule="auto"/>
            </w:pPr>
            <w:r>
              <w:rPr>
                <w:rFonts w:ascii="Aptos" w:hAnsi="Aptos"/>
                <w:sz w:val="14"/>
              </w:rPr>
              <w:t>CI format/analyze/test/build and staging deploy</w:t>
            </w:r>
          </w:p>
        </w:tc>
        <w:tc>
          <w:tcPr>
            <w:tcW w:type="dxa" w:w="950"/>
            <w:vAlign w:val="center"/>
            <w:shd w:fill="F2F6FA"/>
          </w:tcPr>
          <w:p>
            <w:pPr>
              <w:keepLines/>
              <w:spacing w:before="20" w:after="40" w:line="254" w:lineRule="auto"/>
            </w:pPr>
            <w:r>
              <w:rPr>
                <w:rFonts w:ascii="Aptos" w:hAnsi="Aptos"/>
                <w:sz w:val="14"/>
              </w:rPr>
              <w:t>C</w:t>
            </w:r>
          </w:p>
        </w:tc>
        <w:tc>
          <w:tcPr>
            <w:tcW w:type="dxa" w:w="1440"/>
            <w:vAlign w:val="center"/>
            <w:shd w:fill="F2F6FA"/>
          </w:tcPr>
          <w:p>
            <w:pPr>
              <w:keepLines/>
              <w:spacing w:before="20" w:after="40" w:line="254" w:lineRule="auto"/>
            </w:pPr>
            <w:r>
              <w:rPr>
                <w:rFonts w:ascii="Aptos" w:hAnsi="Aptos"/>
                <w:sz w:val="14"/>
              </w:rPr>
              <w:t>001–003</w:t>
            </w:r>
          </w:p>
        </w:tc>
        <w:tc>
          <w:tcPr>
            <w:tcW w:type="dxa" w:w="720"/>
            <w:vAlign w:val="center"/>
            <w:shd w:fill="F2F6FA"/>
          </w:tcPr>
          <w:p>
            <w:pPr>
              <w:keepLines/>
              <w:spacing w:before="20" w:after="40" w:line="254" w:lineRule="auto"/>
            </w:pPr>
            <w:r>
              <w:rPr>
                <w:rFonts w:ascii="Aptos" w:hAnsi="Aptos"/>
                <w:sz w:val="14"/>
              </w:rPr>
              <w:t>M0</w:t>
            </w:r>
          </w:p>
        </w:tc>
      </w:tr>
      <w:tr>
        <w:tc>
          <w:tcPr>
            <w:tcW w:type="dxa" w:w="1080"/>
            <w:vAlign w:val="center"/>
          </w:tcPr>
          <w:p>
            <w:pPr>
              <w:keepLines/>
              <w:spacing w:before="20" w:after="40" w:line="254" w:lineRule="auto"/>
            </w:pPr>
            <w:r>
              <w:rPr>
                <w:rFonts w:ascii="Aptos" w:hAnsi="Aptos"/>
                <w:sz w:val="14"/>
              </w:rPr>
              <w:t>VT-006</w:t>
            </w:r>
          </w:p>
        </w:tc>
        <w:tc>
          <w:tcPr>
            <w:tcW w:type="dxa" w:w="5328"/>
            <w:vAlign w:val="center"/>
          </w:tcPr>
          <w:p>
            <w:pPr>
              <w:keepLines/>
              <w:spacing w:before="20" w:after="40" w:line="254" w:lineRule="auto"/>
            </w:pPr>
            <w:r>
              <w:rPr>
                <w:rFonts w:ascii="Aptos" w:hAnsi="Aptos"/>
                <w:sz w:val="14"/>
              </w:rPr>
              <w:t>Implement user signup/signin/logout/password reset</w:t>
            </w:r>
          </w:p>
        </w:tc>
        <w:tc>
          <w:tcPr>
            <w:tcW w:type="dxa" w:w="950"/>
            <w:vAlign w:val="center"/>
          </w:tcPr>
          <w:p>
            <w:pPr>
              <w:keepLines/>
              <w:spacing w:before="20" w:after="40" w:line="254" w:lineRule="auto"/>
            </w:pPr>
            <w:r>
              <w:rPr>
                <w:rFonts w:ascii="Aptos" w:hAnsi="Aptos"/>
                <w:sz w:val="14"/>
              </w:rPr>
              <w:t>A</w:t>
            </w:r>
          </w:p>
        </w:tc>
        <w:tc>
          <w:tcPr>
            <w:tcW w:type="dxa" w:w="1440"/>
            <w:vAlign w:val="center"/>
          </w:tcPr>
          <w:p>
            <w:pPr>
              <w:keepLines/>
              <w:spacing w:before="20" w:after="40" w:line="254" w:lineRule="auto"/>
            </w:pPr>
            <w:r>
              <w:rPr>
                <w:rFonts w:ascii="Aptos" w:hAnsi="Aptos"/>
                <w:sz w:val="14"/>
              </w:rPr>
              <w:t>002–004</w:t>
            </w:r>
          </w:p>
        </w:tc>
        <w:tc>
          <w:tcPr>
            <w:tcW w:type="dxa" w:w="720"/>
            <w:vAlign w:val="center"/>
          </w:tcPr>
          <w:p>
            <w:pPr>
              <w:keepLines/>
              <w:spacing w:before="20" w:after="40" w:line="254" w:lineRule="auto"/>
            </w:pPr>
            <w:r>
              <w:rPr>
                <w:rFonts w:ascii="Aptos" w:hAnsi="Aptos"/>
                <w:sz w:val="14"/>
              </w:rPr>
              <w:t>M1</w:t>
            </w:r>
          </w:p>
        </w:tc>
      </w:tr>
      <w:tr>
        <w:tc>
          <w:tcPr>
            <w:tcW w:type="dxa" w:w="1080"/>
            <w:vAlign w:val="center"/>
            <w:shd w:fill="F2F6FA"/>
          </w:tcPr>
          <w:p>
            <w:pPr>
              <w:keepLines/>
              <w:spacing w:before="20" w:after="40" w:line="254" w:lineRule="auto"/>
            </w:pPr>
            <w:r>
              <w:rPr>
                <w:rFonts w:ascii="Aptos" w:hAnsi="Aptos"/>
                <w:sz w:val="14"/>
              </w:rPr>
              <w:t>VT-007</w:t>
            </w:r>
          </w:p>
        </w:tc>
        <w:tc>
          <w:tcPr>
            <w:tcW w:type="dxa" w:w="5328"/>
            <w:vAlign w:val="center"/>
            <w:shd w:fill="F2F6FA"/>
          </w:tcPr>
          <w:p>
            <w:pPr>
              <w:keepLines/>
              <w:spacing w:before="20" w:after="40" w:line="254" w:lineRule="auto"/>
            </w:pPr>
            <w:r>
              <w:rPr>
                <w:rFonts w:ascii="Aptos" w:hAnsi="Aptos"/>
                <w:sz w:val="14"/>
              </w:rPr>
              <w:t>Create profile migration/Auth trigger/RLS tests</w:t>
            </w:r>
          </w:p>
        </w:tc>
        <w:tc>
          <w:tcPr>
            <w:tcW w:type="dxa" w:w="950"/>
            <w:vAlign w:val="center"/>
            <w:shd w:fill="F2F6FA"/>
          </w:tcPr>
          <w:p>
            <w:pPr>
              <w:keepLines/>
              <w:spacing w:before="20" w:after="40" w:line="254" w:lineRule="auto"/>
            </w:pPr>
            <w:r>
              <w:rPr>
                <w:rFonts w:ascii="Aptos" w:hAnsi="Aptos"/>
                <w:sz w:val="14"/>
              </w:rPr>
              <w:t>B</w:t>
            </w:r>
          </w:p>
        </w:tc>
        <w:tc>
          <w:tcPr>
            <w:tcW w:type="dxa" w:w="1440"/>
            <w:vAlign w:val="center"/>
            <w:shd w:fill="F2F6FA"/>
          </w:tcPr>
          <w:p>
            <w:pPr>
              <w:keepLines/>
              <w:spacing w:before="20" w:after="40" w:line="254" w:lineRule="auto"/>
            </w:pPr>
            <w:r>
              <w:rPr>
                <w:rFonts w:ascii="Aptos" w:hAnsi="Aptos"/>
                <w:sz w:val="14"/>
              </w:rPr>
              <w:t>003–004</w:t>
            </w:r>
          </w:p>
        </w:tc>
        <w:tc>
          <w:tcPr>
            <w:tcW w:type="dxa" w:w="720"/>
            <w:vAlign w:val="center"/>
            <w:shd w:fill="F2F6FA"/>
          </w:tcPr>
          <w:p>
            <w:pPr>
              <w:keepLines/>
              <w:spacing w:before="20" w:after="40" w:line="254" w:lineRule="auto"/>
            </w:pPr>
            <w:r>
              <w:rPr>
                <w:rFonts w:ascii="Aptos" w:hAnsi="Aptos"/>
                <w:sz w:val="14"/>
              </w:rPr>
              <w:t>M1</w:t>
            </w:r>
          </w:p>
        </w:tc>
      </w:tr>
      <w:tr>
        <w:tc>
          <w:tcPr>
            <w:tcW w:type="dxa" w:w="1080"/>
            <w:vAlign w:val="center"/>
          </w:tcPr>
          <w:p>
            <w:pPr>
              <w:keepLines/>
              <w:spacing w:before="20" w:after="40" w:line="254" w:lineRule="auto"/>
            </w:pPr>
            <w:r>
              <w:rPr>
                <w:rFonts w:ascii="Aptos" w:hAnsi="Aptos"/>
                <w:sz w:val="14"/>
              </w:rPr>
              <w:t>VT-008</w:t>
            </w:r>
          </w:p>
        </w:tc>
        <w:tc>
          <w:tcPr>
            <w:tcW w:type="dxa" w:w="5328"/>
            <w:vAlign w:val="center"/>
          </w:tcPr>
          <w:p>
            <w:pPr>
              <w:keepLines/>
              <w:spacing w:before="20" w:after="40" w:line="254" w:lineRule="auto"/>
            </w:pPr>
            <w:r>
              <w:rPr>
                <w:rFonts w:ascii="Aptos" w:hAnsi="Aptos"/>
                <w:sz w:val="14"/>
              </w:rPr>
              <w:t>Profile/locale/country UI in en/fr</w:t>
            </w:r>
          </w:p>
        </w:tc>
        <w:tc>
          <w:tcPr>
            <w:tcW w:type="dxa" w:w="950"/>
            <w:vAlign w:val="center"/>
          </w:tcPr>
          <w:p>
            <w:pPr>
              <w:keepLines/>
              <w:spacing w:before="20" w:after="40" w:line="254" w:lineRule="auto"/>
            </w:pPr>
            <w:r>
              <w:rPr>
                <w:rFonts w:ascii="Aptos" w:hAnsi="Aptos"/>
                <w:sz w:val="14"/>
              </w:rPr>
              <w:t>A</w:t>
            </w:r>
          </w:p>
        </w:tc>
        <w:tc>
          <w:tcPr>
            <w:tcW w:type="dxa" w:w="1440"/>
            <w:vAlign w:val="center"/>
          </w:tcPr>
          <w:p>
            <w:pPr>
              <w:keepLines/>
              <w:spacing w:before="20" w:after="40" w:line="254" w:lineRule="auto"/>
            </w:pPr>
            <w:r>
              <w:rPr>
                <w:rFonts w:ascii="Aptos" w:hAnsi="Aptos"/>
                <w:sz w:val="14"/>
              </w:rPr>
              <w:t>006–007</w:t>
            </w:r>
          </w:p>
        </w:tc>
        <w:tc>
          <w:tcPr>
            <w:tcW w:type="dxa" w:w="720"/>
            <w:vAlign w:val="center"/>
          </w:tcPr>
          <w:p>
            <w:pPr>
              <w:keepLines/>
              <w:spacing w:before="20" w:after="40" w:line="254" w:lineRule="auto"/>
            </w:pPr>
            <w:r>
              <w:rPr>
                <w:rFonts w:ascii="Aptos" w:hAnsi="Aptos"/>
                <w:sz w:val="14"/>
              </w:rPr>
              <w:t>M1</w:t>
            </w:r>
          </w:p>
        </w:tc>
      </w:tr>
      <w:tr>
        <w:tc>
          <w:tcPr>
            <w:tcW w:type="dxa" w:w="1080"/>
            <w:vAlign w:val="center"/>
            <w:shd w:fill="F2F6FA"/>
          </w:tcPr>
          <w:p>
            <w:pPr>
              <w:keepLines/>
              <w:spacing w:before="20" w:after="40" w:line="254" w:lineRule="auto"/>
            </w:pPr>
            <w:r>
              <w:rPr>
                <w:rFonts w:ascii="Aptos" w:hAnsi="Aptos"/>
                <w:sz w:val="14"/>
              </w:rPr>
              <w:t>VT-009</w:t>
            </w:r>
          </w:p>
        </w:tc>
        <w:tc>
          <w:tcPr>
            <w:tcW w:type="dxa" w:w="5328"/>
            <w:vAlign w:val="center"/>
            <w:shd w:fill="F2F6FA"/>
          </w:tcPr>
          <w:p>
            <w:pPr>
              <w:keepLines/>
              <w:spacing w:before="20" w:after="40" w:line="254" w:lineRule="auto"/>
            </w:pPr>
            <w:r>
              <w:rPr>
                <w:rFonts w:ascii="Aptos" w:hAnsi="Aptos"/>
                <w:sz w:val="14"/>
              </w:rPr>
              <w:t>Seed bilingual categories and country/region lists</w:t>
            </w:r>
          </w:p>
        </w:tc>
        <w:tc>
          <w:tcPr>
            <w:tcW w:type="dxa" w:w="950"/>
            <w:vAlign w:val="center"/>
            <w:shd w:fill="F2F6FA"/>
          </w:tcPr>
          <w:p>
            <w:pPr>
              <w:keepLines/>
              <w:spacing w:before="20" w:after="40" w:line="254" w:lineRule="auto"/>
            </w:pPr>
            <w:r>
              <w:rPr>
                <w:rFonts w:ascii="Aptos" w:hAnsi="Aptos"/>
                <w:sz w:val="14"/>
              </w:rPr>
              <w:t>B</w:t>
            </w:r>
          </w:p>
        </w:tc>
        <w:tc>
          <w:tcPr>
            <w:tcW w:type="dxa" w:w="1440"/>
            <w:vAlign w:val="center"/>
            <w:shd w:fill="F2F6FA"/>
          </w:tcPr>
          <w:p>
            <w:pPr>
              <w:keepLines/>
              <w:spacing w:before="20" w:after="40" w:line="254" w:lineRule="auto"/>
            </w:pPr>
            <w:r>
              <w:rPr>
                <w:rFonts w:ascii="Aptos" w:hAnsi="Aptos"/>
                <w:sz w:val="14"/>
              </w:rPr>
              <w:t>003</w:t>
            </w:r>
          </w:p>
        </w:tc>
        <w:tc>
          <w:tcPr>
            <w:tcW w:type="dxa" w:w="720"/>
            <w:vAlign w:val="center"/>
            <w:shd w:fill="F2F6FA"/>
          </w:tcPr>
          <w:p>
            <w:pPr>
              <w:keepLines/>
              <w:spacing w:before="20" w:after="40" w:line="254" w:lineRule="auto"/>
            </w:pPr>
            <w:r>
              <w:rPr>
                <w:rFonts w:ascii="Aptos" w:hAnsi="Aptos"/>
                <w:sz w:val="14"/>
              </w:rPr>
              <w:t>M2</w:t>
            </w:r>
          </w:p>
        </w:tc>
      </w:tr>
      <w:tr>
        <w:tc>
          <w:tcPr>
            <w:tcW w:type="dxa" w:w="1080"/>
            <w:vAlign w:val="center"/>
          </w:tcPr>
          <w:p>
            <w:pPr>
              <w:keepLines/>
              <w:spacing w:before="20" w:after="40" w:line="254" w:lineRule="auto"/>
            </w:pPr>
            <w:r>
              <w:rPr>
                <w:rFonts w:ascii="Aptos" w:hAnsi="Aptos"/>
                <w:sz w:val="14"/>
              </w:rPr>
              <w:t>VT-010</w:t>
            </w:r>
          </w:p>
        </w:tc>
        <w:tc>
          <w:tcPr>
            <w:tcW w:type="dxa" w:w="5328"/>
            <w:vAlign w:val="center"/>
          </w:tcPr>
          <w:p>
            <w:pPr>
              <w:keepLines/>
              <w:spacing w:before="20" w:after="40" w:line="254" w:lineRule="auto"/>
            </w:pPr>
            <w:r>
              <w:rPr>
                <w:rFonts w:ascii="Aptos" w:hAnsi="Aptos"/>
                <w:sz w:val="14"/>
              </w:rPr>
              <w:t>Listing/image SQL, Storage policies and validation</w:t>
            </w:r>
          </w:p>
        </w:tc>
        <w:tc>
          <w:tcPr>
            <w:tcW w:type="dxa" w:w="950"/>
            <w:vAlign w:val="center"/>
          </w:tcPr>
          <w:p>
            <w:pPr>
              <w:keepLines/>
              <w:spacing w:before="20" w:after="40" w:line="254" w:lineRule="auto"/>
            </w:pPr>
            <w:r>
              <w:rPr>
                <w:rFonts w:ascii="Aptos" w:hAnsi="Aptos"/>
                <w:sz w:val="14"/>
              </w:rPr>
              <w:t>B</w:t>
            </w:r>
          </w:p>
        </w:tc>
        <w:tc>
          <w:tcPr>
            <w:tcW w:type="dxa" w:w="1440"/>
            <w:vAlign w:val="center"/>
          </w:tcPr>
          <w:p>
            <w:pPr>
              <w:keepLines/>
              <w:spacing w:before="20" w:after="40" w:line="254" w:lineRule="auto"/>
            </w:pPr>
            <w:r>
              <w:rPr>
                <w:rFonts w:ascii="Aptos" w:hAnsi="Aptos"/>
                <w:sz w:val="14"/>
              </w:rPr>
              <w:t>009</w:t>
            </w:r>
          </w:p>
        </w:tc>
        <w:tc>
          <w:tcPr>
            <w:tcW w:type="dxa" w:w="720"/>
            <w:vAlign w:val="center"/>
          </w:tcPr>
          <w:p>
            <w:pPr>
              <w:keepLines/>
              <w:spacing w:before="20" w:after="40" w:line="254" w:lineRule="auto"/>
            </w:pPr>
            <w:r>
              <w:rPr>
                <w:rFonts w:ascii="Aptos" w:hAnsi="Aptos"/>
                <w:sz w:val="14"/>
              </w:rPr>
              <w:t>M2</w:t>
            </w:r>
          </w:p>
        </w:tc>
      </w:tr>
      <w:tr>
        <w:tc>
          <w:tcPr>
            <w:tcW w:type="dxa" w:w="1080"/>
            <w:vAlign w:val="center"/>
            <w:shd w:fill="F2F6FA"/>
          </w:tcPr>
          <w:p>
            <w:pPr>
              <w:keepLines/>
              <w:spacing w:before="20" w:after="40" w:line="254" w:lineRule="auto"/>
            </w:pPr>
            <w:r>
              <w:rPr>
                <w:rFonts w:ascii="Aptos" w:hAnsi="Aptos"/>
                <w:sz w:val="14"/>
              </w:rPr>
              <w:t>VT-011</w:t>
            </w:r>
          </w:p>
        </w:tc>
        <w:tc>
          <w:tcPr>
            <w:tcW w:type="dxa" w:w="5328"/>
            <w:vAlign w:val="center"/>
            <w:shd w:fill="F2F6FA"/>
          </w:tcPr>
          <w:p>
            <w:pPr>
              <w:keepLines/>
              <w:spacing w:before="20" w:after="40" w:line="254" w:lineRule="auto"/>
            </w:pPr>
            <w:r>
              <w:rPr>
                <w:rFonts w:ascii="Aptos" w:hAnsi="Aptos"/>
                <w:sz w:val="14"/>
              </w:rPr>
              <w:t>Create/edit/archive/publish Listing UI</w:t>
            </w:r>
          </w:p>
        </w:tc>
        <w:tc>
          <w:tcPr>
            <w:tcW w:type="dxa" w:w="950"/>
            <w:vAlign w:val="center"/>
            <w:shd w:fill="F2F6FA"/>
          </w:tcPr>
          <w:p>
            <w:pPr>
              <w:keepLines/>
              <w:spacing w:before="20" w:after="40" w:line="254" w:lineRule="auto"/>
            </w:pPr>
            <w:r>
              <w:rPr>
                <w:rFonts w:ascii="Aptos" w:hAnsi="Aptos"/>
                <w:sz w:val="14"/>
              </w:rPr>
              <w:t>A</w:t>
            </w:r>
          </w:p>
        </w:tc>
        <w:tc>
          <w:tcPr>
            <w:tcW w:type="dxa" w:w="1440"/>
            <w:vAlign w:val="center"/>
            <w:shd w:fill="F2F6FA"/>
          </w:tcPr>
          <w:p>
            <w:pPr>
              <w:keepLines/>
              <w:spacing w:before="20" w:after="40" w:line="254" w:lineRule="auto"/>
            </w:pPr>
            <w:r>
              <w:rPr>
                <w:rFonts w:ascii="Aptos" w:hAnsi="Aptos"/>
                <w:sz w:val="14"/>
              </w:rPr>
              <w:t>010</w:t>
            </w:r>
          </w:p>
        </w:tc>
        <w:tc>
          <w:tcPr>
            <w:tcW w:type="dxa" w:w="720"/>
            <w:vAlign w:val="center"/>
            <w:shd w:fill="F2F6FA"/>
          </w:tcPr>
          <w:p>
            <w:pPr>
              <w:keepLines/>
              <w:spacing w:before="20" w:after="40" w:line="254" w:lineRule="auto"/>
            </w:pPr>
            <w:r>
              <w:rPr>
                <w:rFonts w:ascii="Aptos" w:hAnsi="Aptos"/>
                <w:sz w:val="14"/>
              </w:rPr>
              <w:t>M2</w:t>
            </w:r>
          </w:p>
        </w:tc>
      </w:tr>
      <w:tr>
        <w:tc>
          <w:tcPr>
            <w:tcW w:type="dxa" w:w="1080"/>
            <w:vAlign w:val="center"/>
          </w:tcPr>
          <w:p>
            <w:pPr>
              <w:keepLines/>
              <w:spacing w:before="20" w:after="40" w:line="254" w:lineRule="auto"/>
            </w:pPr>
            <w:r>
              <w:rPr>
                <w:rFonts w:ascii="Aptos" w:hAnsi="Aptos"/>
                <w:sz w:val="14"/>
              </w:rPr>
              <w:t>VT-012</w:t>
            </w:r>
          </w:p>
        </w:tc>
        <w:tc>
          <w:tcPr>
            <w:tcW w:type="dxa" w:w="5328"/>
            <w:vAlign w:val="center"/>
          </w:tcPr>
          <w:p>
            <w:pPr>
              <w:keepLines/>
              <w:spacing w:before="20" w:after="40" w:line="254" w:lineRule="auto"/>
            </w:pPr>
            <w:r>
              <w:rPr>
                <w:rFonts w:ascii="Aptos" w:hAnsi="Aptos"/>
                <w:sz w:val="14"/>
              </w:rPr>
              <w:t>Discovery, filters, sorting, listing public page</w:t>
            </w:r>
          </w:p>
        </w:tc>
        <w:tc>
          <w:tcPr>
            <w:tcW w:type="dxa" w:w="950"/>
            <w:vAlign w:val="center"/>
          </w:tcPr>
          <w:p>
            <w:pPr>
              <w:keepLines/>
              <w:spacing w:before="20" w:after="40" w:line="254" w:lineRule="auto"/>
            </w:pPr>
            <w:r>
              <w:rPr>
                <w:rFonts w:ascii="Aptos" w:hAnsi="Aptos"/>
                <w:sz w:val="14"/>
              </w:rPr>
              <w:t>A</w:t>
            </w:r>
          </w:p>
        </w:tc>
        <w:tc>
          <w:tcPr>
            <w:tcW w:type="dxa" w:w="1440"/>
            <w:vAlign w:val="center"/>
          </w:tcPr>
          <w:p>
            <w:pPr>
              <w:keepLines/>
              <w:spacing w:before="20" w:after="40" w:line="254" w:lineRule="auto"/>
            </w:pPr>
            <w:r>
              <w:rPr>
                <w:rFonts w:ascii="Aptos" w:hAnsi="Aptos"/>
                <w:sz w:val="14"/>
              </w:rPr>
              <w:t>010</w:t>
            </w:r>
          </w:p>
        </w:tc>
        <w:tc>
          <w:tcPr>
            <w:tcW w:type="dxa" w:w="720"/>
            <w:vAlign w:val="center"/>
          </w:tcPr>
          <w:p>
            <w:pPr>
              <w:keepLines/>
              <w:spacing w:before="20" w:after="40" w:line="254" w:lineRule="auto"/>
            </w:pPr>
            <w:r>
              <w:rPr>
                <w:rFonts w:ascii="Aptos" w:hAnsi="Aptos"/>
                <w:sz w:val="14"/>
              </w:rPr>
              <w:t>M2</w:t>
            </w:r>
          </w:p>
        </w:tc>
      </w:tr>
      <w:tr>
        <w:tc>
          <w:tcPr>
            <w:tcW w:type="dxa" w:w="1080"/>
            <w:vAlign w:val="center"/>
            <w:shd w:fill="F2F6FA"/>
          </w:tcPr>
          <w:p>
            <w:pPr>
              <w:keepLines/>
              <w:spacing w:before="20" w:after="40" w:line="254" w:lineRule="auto"/>
            </w:pPr>
            <w:r>
              <w:rPr>
                <w:rFonts w:ascii="Aptos" w:hAnsi="Aptos"/>
                <w:sz w:val="14"/>
              </w:rPr>
              <w:t>VT-013</w:t>
            </w:r>
          </w:p>
        </w:tc>
        <w:tc>
          <w:tcPr>
            <w:tcW w:type="dxa" w:w="5328"/>
            <w:vAlign w:val="center"/>
            <w:shd w:fill="F2F6FA"/>
          </w:tcPr>
          <w:p>
            <w:pPr>
              <w:keepLines/>
              <w:spacing w:before="20" w:after="40" w:line="254" w:lineRule="auto"/>
            </w:pPr>
            <w:r>
              <w:rPr>
                <w:rFonts w:ascii="Aptos" w:hAnsi="Aptos"/>
                <w:sz w:val="14"/>
              </w:rPr>
              <w:t>Favorites and own Listings views</w:t>
            </w:r>
          </w:p>
        </w:tc>
        <w:tc>
          <w:tcPr>
            <w:tcW w:type="dxa" w:w="950"/>
            <w:vAlign w:val="center"/>
            <w:shd w:fill="F2F6FA"/>
          </w:tcPr>
          <w:p>
            <w:pPr>
              <w:keepLines/>
              <w:spacing w:before="20" w:after="40" w:line="254" w:lineRule="auto"/>
            </w:pPr>
            <w:r>
              <w:rPr>
                <w:rFonts w:ascii="Aptos" w:hAnsi="Aptos"/>
                <w:sz w:val="14"/>
              </w:rPr>
              <w:t>A</w:t>
            </w:r>
          </w:p>
        </w:tc>
        <w:tc>
          <w:tcPr>
            <w:tcW w:type="dxa" w:w="1440"/>
            <w:vAlign w:val="center"/>
            <w:shd w:fill="F2F6FA"/>
          </w:tcPr>
          <w:p>
            <w:pPr>
              <w:keepLines/>
              <w:spacing w:before="20" w:after="40" w:line="254" w:lineRule="auto"/>
            </w:pPr>
            <w:r>
              <w:rPr>
                <w:rFonts w:ascii="Aptos" w:hAnsi="Aptos"/>
                <w:sz w:val="14"/>
              </w:rPr>
              <w:t>010</w:t>
            </w:r>
          </w:p>
        </w:tc>
        <w:tc>
          <w:tcPr>
            <w:tcW w:type="dxa" w:w="720"/>
            <w:vAlign w:val="center"/>
            <w:shd w:fill="F2F6FA"/>
          </w:tcPr>
          <w:p>
            <w:pPr>
              <w:keepLines/>
              <w:spacing w:before="20" w:after="40" w:line="254" w:lineRule="auto"/>
            </w:pPr>
            <w:r>
              <w:rPr>
                <w:rFonts w:ascii="Aptos" w:hAnsi="Aptos"/>
                <w:sz w:val="14"/>
              </w:rPr>
              <w:t>M2</w:t>
            </w:r>
          </w:p>
        </w:tc>
      </w:tr>
      <w:tr>
        <w:tc>
          <w:tcPr>
            <w:tcW w:type="dxa" w:w="1080"/>
            <w:vAlign w:val="center"/>
          </w:tcPr>
          <w:p>
            <w:pPr>
              <w:keepLines/>
              <w:spacing w:before="20" w:after="40" w:line="254" w:lineRule="auto"/>
            </w:pPr>
            <w:r>
              <w:rPr>
                <w:rFonts w:ascii="Aptos" w:hAnsi="Aptos"/>
                <w:sz w:val="14"/>
              </w:rPr>
              <w:t>VT-014</w:t>
            </w:r>
          </w:p>
        </w:tc>
        <w:tc>
          <w:tcPr>
            <w:tcW w:type="dxa" w:w="5328"/>
            <w:vAlign w:val="center"/>
          </w:tcPr>
          <w:p>
            <w:pPr>
              <w:keepLines/>
              <w:spacing w:before="20" w:after="40" w:line="254" w:lineRule="auto"/>
            </w:pPr>
            <w:r>
              <w:rPr>
                <w:rFonts w:ascii="Aptos" w:hAnsi="Aptos"/>
                <w:sz w:val="14"/>
              </w:rPr>
              <w:t>Conversation/message tables and private RLS</w:t>
            </w:r>
          </w:p>
        </w:tc>
        <w:tc>
          <w:tcPr>
            <w:tcW w:type="dxa" w:w="950"/>
            <w:vAlign w:val="center"/>
          </w:tcPr>
          <w:p>
            <w:pPr>
              <w:keepLines/>
              <w:spacing w:before="20" w:after="40" w:line="254" w:lineRule="auto"/>
            </w:pPr>
            <w:r>
              <w:rPr>
                <w:rFonts w:ascii="Aptos" w:hAnsi="Aptos"/>
                <w:sz w:val="14"/>
              </w:rPr>
              <w:t>B</w:t>
            </w:r>
          </w:p>
        </w:tc>
        <w:tc>
          <w:tcPr>
            <w:tcW w:type="dxa" w:w="1440"/>
            <w:vAlign w:val="center"/>
          </w:tcPr>
          <w:p>
            <w:pPr>
              <w:keepLines/>
              <w:spacing w:before="20" w:after="40" w:line="254" w:lineRule="auto"/>
            </w:pPr>
            <w:r>
              <w:rPr>
                <w:rFonts w:ascii="Aptos" w:hAnsi="Aptos"/>
                <w:sz w:val="14"/>
              </w:rPr>
              <w:t>007,010</w:t>
            </w:r>
          </w:p>
        </w:tc>
        <w:tc>
          <w:tcPr>
            <w:tcW w:type="dxa" w:w="720"/>
            <w:vAlign w:val="center"/>
          </w:tcPr>
          <w:p>
            <w:pPr>
              <w:keepLines/>
              <w:spacing w:before="20" w:after="40" w:line="254" w:lineRule="auto"/>
            </w:pPr>
            <w:r>
              <w:rPr>
                <w:rFonts w:ascii="Aptos" w:hAnsi="Aptos"/>
                <w:sz w:val="14"/>
              </w:rPr>
              <w:t>M3</w:t>
            </w:r>
          </w:p>
        </w:tc>
      </w:tr>
      <w:tr>
        <w:tc>
          <w:tcPr>
            <w:tcW w:type="dxa" w:w="1080"/>
            <w:vAlign w:val="center"/>
            <w:shd w:fill="F2F6FA"/>
          </w:tcPr>
          <w:p>
            <w:pPr>
              <w:keepLines/>
              <w:spacing w:before="20" w:after="40" w:line="254" w:lineRule="auto"/>
            </w:pPr>
            <w:r>
              <w:rPr>
                <w:rFonts w:ascii="Aptos" w:hAnsi="Aptos"/>
                <w:sz w:val="14"/>
              </w:rPr>
              <w:t>VT-015</w:t>
            </w:r>
          </w:p>
        </w:tc>
        <w:tc>
          <w:tcPr>
            <w:tcW w:type="dxa" w:w="5328"/>
            <w:vAlign w:val="center"/>
            <w:shd w:fill="F2F6FA"/>
          </w:tcPr>
          <w:p>
            <w:pPr>
              <w:keepLines/>
              <w:spacing w:before="20" w:after="40" w:line="254" w:lineRule="auto"/>
            </w:pPr>
            <w:r>
              <w:rPr>
                <w:rFonts w:ascii="Aptos" w:hAnsi="Aptos"/>
                <w:sz w:val="14"/>
              </w:rPr>
              <w:t>Realtime inbox/chat UI and read states</w:t>
            </w:r>
          </w:p>
        </w:tc>
        <w:tc>
          <w:tcPr>
            <w:tcW w:type="dxa" w:w="950"/>
            <w:vAlign w:val="center"/>
            <w:shd w:fill="F2F6FA"/>
          </w:tcPr>
          <w:p>
            <w:pPr>
              <w:keepLines/>
              <w:spacing w:before="20" w:after="40" w:line="254" w:lineRule="auto"/>
            </w:pPr>
            <w:r>
              <w:rPr>
                <w:rFonts w:ascii="Aptos" w:hAnsi="Aptos"/>
                <w:sz w:val="14"/>
              </w:rPr>
              <w:t>A</w:t>
            </w:r>
          </w:p>
        </w:tc>
        <w:tc>
          <w:tcPr>
            <w:tcW w:type="dxa" w:w="1440"/>
            <w:vAlign w:val="center"/>
            <w:shd w:fill="F2F6FA"/>
          </w:tcPr>
          <w:p>
            <w:pPr>
              <w:keepLines/>
              <w:spacing w:before="20" w:after="40" w:line="254" w:lineRule="auto"/>
            </w:pPr>
            <w:r>
              <w:rPr>
                <w:rFonts w:ascii="Aptos" w:hAnsi="Aptos"/>
                <w:sz w:val="14"/>
              </w:rPr>
              <w:t>014</w:t>
            </w:r>
          </w:p>
        </w:tc>
        <w:tc>
          <w:tcPr>
            <w:tcW w:type="dxa" w:w="720"/>
            <w:vAlign w:val="center"/>
            <w:shd w:fill="F2F6FA"/>
          </w:tcPr>
          <w:p>
            <w:pPr>
              <w:keepLines/>
              <w:spacing w:before="20" w:after="40" w:line="254" w:lineRule="auto"/>
            </w:pPr>
            <w:r>
              <w:rPr>
                <w:rFonts w:ascii="Aptos" w:hAnsi="Aptos"/>
                <w:sz w:val="14"/>
              </w:rPr>
              <w:t>M3</w:t>
            </w:r>
          </w:p>
        </w:tc>
      </w:tr>
      <w:tr>
        <w:tc>
          <w:tcPr>
            <w:tcW w:type="dxa" w:w="1080"/>
            <w:vAlign w:val="center"/>
          </w:tcPr>
          <w:p>
            <w:pPr>
              <w:keepLines/>
              <w:spacing w:before="20" w:after="40" w:line="254" w:lineRule="auto"/>
            </w:pPr>
            <w:r>
              <w:rPr>
                <w:rFonts w:ascii="Aptos" w:hAnsi="Aptos"/>
                <w:sz w:val="14"/>
              </w:rPr>
              <w:t>VT-016</w:t>
            </w:r>
          </w:p>
        </w:tc>
        <w:tc>
          <w:tcPr>
            <w:tcW w:type="dxa" w:w="5328"/>
            <w:vAlign w:val="center"/>
          </w:tcPr>
          <w:p>
            <w:pPr>
              <w:keepLines/>
              <w:spacing w:before="20" w:after="40" w:line="254" w:lineRule="auto"/>
            </w:pPr>
            <w:r>
              <w:rPr>
                <w:rFonts w:ascii="Aptos" w:hAnsi="Aptos"/>
                <w:sz w:val="14"/>
              </w:rPr>
              <w:t>Offers table, transitions and price validations</w:t>
            </w:r>
          </w:p>
        </w:tc>
        <w:tc>
          <w:tcPr>
            <w:tcW w:type="dxa" w:w="950"/>
            <w:vAlign w:val="center"/>
          </w:tcPr>
          <w:p>
            <w:pPr>
              <w:keepLines/>
              <w:spacing w:before="20" w:after="40" w:line="254" w:lineRule="auto"/>
            </w:pPr>
            <w:r>
              <w:rPr>
                <w:rFonts w:ascii="Aptos" w:hAnsi="Aptos"/>
                <w:sz w:val="14"/>
              </w:rPr>
              <w:t>B</w:t>
            </w:r>
          </w:p>
        </w:tc>
        <w:tc>
          <w:tcPr>
            <w:tcW w:type="dxa" w:w="1440"/>
            <w:vAlign w:val="center"/>
          </w:tcPr>
          <w:p>
            <w:pPr>
              <w:keepLines/>
              <w:spacing w:before="20" w:after="40" w:line="254" w:lineRule="auto"/>
            </w:pPr>
            <w:r>
              <w:rPr>
                <w:rFonts w:ascii="Aptos" w:hAnsi="Aptos"/>
                <w:sz w:val="14"/>
              </w:rPr>
              <w:t>014</w:t>
            </w:r>
          </w:p>
        </w:tc>
        <w:tc>
          <w:tcPr>
            <w:tcW w:type="dxa" w:w="720"/>
            <w:vAlign w:val="center"/>
          </w:tcPr>
          <w:p>
            <w:pPr>
              <w:keepLines/>
              <w:spacing w:before="20" w:after="40" w:line="254" w:lineRule="auto"/>
            </w:pPr>
            <w:r>
              <w:rPr>
                <w:rFonts w:ascii="Aptos" w:hAnsi="Aptos"/>
                <w:sz w:val="14"/>
              </w:rPr>
              <w:t>M3</w:t>
            </w:r>
          </w:p>
        </w:tc>
      </w:tr>
      <w:tr>
        <w:tc>
          <w:tcPr>
            <w:tcW w:type="dxa" w:w="1080"/>
            <w:vAlign w:val="center"/>
            <w:shd w:fill="F2F6FA"/>
          </w:tcPr>
          <w:p>
            <w:pPr>
              <w:keepLines/>
              <w:spacing w:before="20" w:after="40" w:line="254" w:lineRule="auto"/>
            </w:pPr>
            <w:r>
              <w:rPr>
                <w:rFonts w:ascii="Aptos" w:hAnsi="Aptos"/>
                <w:sz w:val="14"/>
              </w:rPr>
              <w:t>VT-017</w:t>
            </w:r>
          </w:p>
        </w:tc>
        <w:tc>
          <w:tcPr>
            <w:tcW w:type="dxa" w:w="5328"/>
            <w:vAlign w:val="center"/>
            <w:shd w:fill="F2F6FA"/>
          </w:tcPr>
          <w:p>
            <w:pPr>
              <w:keepLines/>
              <w:spacing w:before="20" w:after="40" w:line="254" w:lineRule="auto"/>
            </w:pPr>
            <w:r>
              <w:rPr>
                <w:rFonts w:ascii="Aptos" w:hAnsi="Aptos"/>
                <w:sz w:val="14"/>
              </w:rPr>
              <w:t>Offer/counter/accept/reject UI</w:t>
            </w:r>
          </w:p>
        </w:tc>
        <w:tc>
          <w:tcPr>
            <w:tcW w:type="dxa" w:w="950"/>
            <w:vAlign w:val="center"/>
            <w:shd w:fill="F2F6FA"/>
          </w:tcPr>
          <w:p>
            <w:pPr>
              <w:keepLines/>
              <w:spacing w:before="20" w:after="40" w:line="254" w:lineRule="auto"/>
            </w:pPr>
            <w:r>
              <w:rPr>
                <w:rFonts w:ascii="Aptos" w:hAnsi="Aptos"/>
                <w:sz w:val="14"/>
              </w:rPr>
              <w:t>A</w:t>
            </w:r>
          </w:p>
        </w:tc>
        <w:tc>
          <w:tcPr>
            <w:tcW w:type="dxa" w:w="1440"/>
            <w:vAlign w:val="center"/>
            <w:shd w:fill="F2F6FA"/>
          </w:tcPr>
          <w:p>
            <w:pPr>
              <w:keepLines/>
              <w:spacing w:before="20" w:after="40" w:line="254" w:lineRule="auto"/>
            </w:pPr>
            <w:r>
              <w:rPr>
                <w:rFonts w:ascii="Aptos" w:hAnsi="Aptos"/>
                <w:sz w:val="14"/>
              </w:rPr>
              <w:t>016</w:t>
            </w:r>
          </w:p>
        </w:tc>
        <w:tc>
          <w:tcPr>
            <w:tcW w:type="dxa" w:w="720"/>
            <w:vAlign w:val="center"/>
            <w:shd w:fill="F2F6FA"/>
          </w:tcPr>
          <w:p>
            <w:pPr>
              <w:keepLines/>
              <w:spacing w:before="20" w:after="40" w:line="254" w:lineRule="auto"/>
            </w:pPr>
            <w:r>
              <w:rPr>
                <w:rFonts w:ascii="Aptos" w:hAnsi="Aptos"/>
                <w:sz w:val="14"/>
              </w:rPr>
              <w:t>M3</w:t>
            </w:r>
          </w:p>
        </w:tc>
      </w:tr>
      <w:tr>
        <w:tc>
          <w:tcPr>
            <w:tcW w:type="dxa" w:w="1080"/>
            <w:vAlign w:val="center"/>
          </w:tcPr>
          <w:p>
            <w:pPr>
              <w:keepLines/>
              <w:spacing w:before="20" w:after="40" w:line="254" w:lineRule="auto"/>
            </w:pPr>
            <w:r>
              <w:rPr>
                <w:rFonts w:ascii="Aptos" w:hAnsi="Aptos"/>
                <w:sz w:val="14"/>
              </w:rPr>
              <w:t>VT-018</w:t>
            </w:r>
          </w:p>
        </w:tc>
        <w:tc>
          <w:tcPr>
            <w:tcW w:type="dxa" w:w="5328"/>
            <w:vAlign w:val="center"/>
          </w:tcPr>
          <w:p>
            <w:pPr>
              <w:keepLines/>
              <w:spacing w:before="20" w:after="40" w:line="254" w:lineRule="auto"/>
            </w:pPr>
            <w:r>
              <w:rPr>
                <w:rFonts w:ascii="Aptos" w:hAnsi="Aptos"/>
                <w:sz w:val="14"/>
              </w:rPr>
              <w:t>Atomic accepted Offer → Deal + Listing reservation</w:t>
            </w:r>
          </w:p>
        </w:tc>
        <w:tc>
          <w:tcPr>
            <w:tcW w:type="dxa" w:w="950"/>
            <w:vAlign w:val="center"/>
          </w:tcPr>
          <w:p>
            <w:pPr>
              <w:keepLines/>
              <w:spacing w:before="20" w:after="40" w:line="254" w:lineRule="auto"/>
            </w:pPr>
            <w:r>
              <w:rPr>
                <w:rFonts w:ascii="Aptos" w:hAnsi="Aptos"/>
                <w:sz w:val="14"/>
              </w:rPr>
              <w:t>B</w:t>
            </w:r>
          </w:p>
        </w:tc>
        <w:tc>
          <w:tcPr>
            <w:tcW w:type="dxa" w:w="1440"/>
            <w:vAlign w:val="center"/>
          </w:tcPr>
          <w:p>
            <w:pPr>
              <w:keepLines/>
              <w:spacing w:before="20" w:after="40" w:line="254" w:lineRule="auto"/>
            </w:pPr>
            <w:r>
              <w:rPr>
                <w:rFonts w:ascii="Aptos" w:hAnsi="Aptos"/>
                <w:sz w:val="14"/>
              </w:rPr>
              <w:t>016</w:t>
            </w:r>
          </w:p>
        </w:tc>
        <w:tc>
          <w:tcPr>
            <w:tcW w:type="dxa" w:w="720"/>
            <w:vAlign w:val="center"/>
          </w:tcPr>
          <w:p>
            <w:pPr>
              <w:keepLines/>
              <w:spacing w:before="20" w:after="40" w:line="254" w:lineRule="auto"/>
            </w:pPr>
            <w:r>
              <w:rPr>
                <w:rFonts w:ascii="Aptos" w:hAnsi="Aptos"/>
                <w:sz w:val="14"/>
              </w:rPr>
              <w:t>M4</w:t>
            </w:r>
          </w:p>
        </w:tc>
      </w:tr>
      <w:tr>
        <w:tc>
          <w:tcPr>
            <w:tcW w:type="dxa" w:w="1080"/>
            <w:vAlign w:val="center"/>
            <w:shd w:fill="F2F6FA"/>
          </w:tcPr>
          <w:p>
            <w:pPr>
              <w:keepLines/>
              <w:spacing w:before="20" w:after="40" w:line="254" w:lineRule="auto"/>
            </w:pPr>
            <w:r>
              <w:rPr>
                <w:rFonts w:ascii="Aptos" w:hAnsi="Aptos"/>
                <w:sz w:val="14"/>
              </w:rPr>
              <w:t>VT-019</w:t>
            </w:r>
          </w:p>
        </w:tc>
        <w:tc>
          <w:tcPr>
            <w:tcW w:type="dxa" w:w="5328"/>
            <w:vAlign w:val="center"/>
            <w:shd w:fill="F2F6FA"/>
          </w:tcPr>
          <w:p>
            <w:pPr>
              <w:keepLines/>
              <w:spacing w:before="20" w:after="40" w:line="254" w:lineRule="auto"/>
            </w:pPr>
            <w:r>
              <w:rPr>
                <w:rFonts w:ascii="Aptos" w:hAnsi="Aptos"/>
                <w:sz w:val="14"/>
              </w:rPr>
              <w:t>Concurrent accept integration + SQL lock tests</w:t>
            </w:r>
          </w:p>
        </w:tc>
        <w:tc>
          <w:tcPr>
            <w:tcW w:type="dxa" w:w="950"/>
            <w:vAlign w:val="center"/>
            <w:shd w:fill="F2F6FA"/>
          </w:tcPr>
          <w:p>
            <w:pPr>
              <w:keepLines/>
              <w:spacing w:before="20" w:after="40" w:line="254" w:lineRule="auto"/>
            </w:pPr>
            <w:r>
              <w:rPr>
                <w:rFonts w:ascii="Aptos" w:hAnsi="Aptos"/>
                <w:sz w:val="14"/>
              </w:rPr>
              <w:t>C</w:t>
            </w:r>
          </w:p>
        </w:tc>
        <w:tc>
          <w:tcPr>
            <w:tcW w:type="dxa" w:w="1440"/>
            <w:vAlign w:val="center"/>
            <w:shd w:fill="F2F6FA"/>
          </w:tcPr>
          <w:p>
            <w:pPr>
              <w:keepLines/>
              <w:spacing w:before="20" w:after="40" w:line="254" w:lineRule="auto"/>
            </w:pPr>
            <w:r>
              <w:rPr>
                <w:rFonts w:ascii="Aptos" w:hAnsi="Aptos"/>
                <w:sz w:val="14"/>
              </w:rPr>
              <w:t>018</w:t>
            </w:r>
          </w:p>
        </w:tc>
        <w:tc>
          <w:tcPr>
            <w:tcW w:type="dxa" w:w="720"/>
            <w:vAlign w:val="center"/>
            <w:shd w:fill="F2F6FA"/>
          </w:tcPr>
          <w:p>
            <w:pPr>
              <w:keepLines/>
              <w:spacing w:before="20" w:after="40" w:line="254" w:lineRule="auto"/>
            </w:pPr>
            <w:r>
              <w:rPr>
                <w:rFonts w:ascii="Aptos" w:hAnsi="Aptos"/>
                <w:sz w:val="14"/>
              </w:rPr>
              <w:t>M4</w:t>
            </w:r>
          </w:p>
        </w:tc>
      </w:tr>
      <w:tr>
        <w:tc>
          <w:tcPr>
            <w:tcW w:type="dxa" w:w="1080"/>
            <w:vAlign w:val="center"/>
          </w:tcPr>
          <w:p>
            <w:pPr>
              <w:keepLines/>
              <w:spacing w:before="20" w:after="40" w:line="254" w:lineRule="auto"/>
            </w:pPr>
            <w:r>
              <w:rPr>
                <w:rFonts w:ascii="Aptos" w:hAnsi="Aptos"/>
                <w:sz w:val="14"/>
              </w:rPr>
              <w:t>VT-020</w:t>
            </w:r>
          </w:p>
        </w:tc>
        <w:tc>
          <w:tcPr>
            <w:tcW w:type="dxa" w:w="5328"/>
            <w:vAlign w:val="center"/>
          </w:tcPr>
          <w:p>
            <w:pPr>
              <w:keepLines/>
              <w:spacing w:before="20" w:after="40" w:line="254" w:lineRule="auto"/>
            </w:pPr>
            <w:r>
              <w:rPr>
                <w:rFonts w:ascii="Aptos" w:hAnsi="Aptos"/>
                <w:sz w:val="14"/>
              </w:rPr>
              <w:t>Deal detail and online/offline selection UI</w:t>
            </w:r>
          </w:p>
        </w:tc>
        <w:tc>
          <w:tcPr>
            <w:tcW w:type="dxa" w:w="950"/>
            <w:vAlign w:val="center"/>
          </w:tcPr>
          <w:p>
            <w:pPr>
              <w:keepLines/>
              <w:spacing w:before="20" w:after="40" w:line="254" w:lineRule="auto"/>
            </w:pPr>
            <w:r>
              <w:rPr>
                <w:rFonts w:ascii="Aptos" w:hAnsi="Aptos"/>
                <w:sz w:val="14"/>
              </w:rPr>
              <w:t>A</w:t>
            </w:r>
          </w:p>
        </w:tc>
        <w:tc>
          <w:tcPr>
            <w:tcW w:type="dxa" w:w="1440"/>
            <w:vAlign w:val="center"/>
          </w:tcPr>
          <w:p>
            <w:pPr>
              <w:keepLines/>
              <w:spacing w:before="20" w:after="40" w:line="254" w:lineRule="auto"/>
            </w:pPr>
            <w:r>
              <w:rPr>
                <w:rFonts w:ascii="Aptos" w:hAnsi="Aptos"/>
                <w:sz w:val="14"/>
              </w:rPr>
              <w:t>018</w:t>
            </w:r>
          </w:p>
        </w:tc>
        <w:tc>
          <w:tcPr>
            <w:tcW w:type="dxa" w:w="720"/>
            <w:vAlign w:val="center"/>
          </w:tcPr>
          <w:p>
            <w:pPr>
              <w:keepLines/>
              <w:spacing w:before="20" w:after="40" w:line="254" w:lineRule="auto"/>
            </w:pPr>
            <w:r>
              <w:rPr>
                <w:rFonts w:ascii="Aptos" w:hAnsi="Aptos"/>
                <w:sz w:val="14"/>
              </w:rPr>
              <w:t>M4</w:t>
            </w:r>
          </w:p>
        </w:tc>
      </w:tr>
      <w:tr>
        <w:tc>
          <w:tcPr>
            <w:tcW w:type="dxa" w:w="1080"/>
            <w:vAlign w:val="center"/>
            <w:shd w:fill="F2F6FA"/>
          </w:tcPr>
          <w:p>
            <w:pPr>
              <w:keepLines/>
              <w:spacing w:before="20" w:after="40" w:line="254" w:lineRule="auto"/>
            </w:pPr>
            <w:r>
              <w:rPr>
                <w:rFonts w:ascii="Aptos" w:hAnsi="Aptos"/>
                <w:sz w:val="14"/>
              </w:rPr>
              <w:t>VT-021</w:t>
            </w:r>
          </w:p>
        </w:tc>
        <w:tc>
          <w:tcPr>
            <w:tcW w:type="dxa" w:w="5328"/>
            <w:vAlign w:val="center"/>
            <w:shd w:fill="F2F6FA"/>
          </w:tcPr>
          <w:p>
            <w:pPr>
              <w:keepLines/>
              <w:spacing w:before="20" w:after="40" w:line="254" w:lineRule="auto"/>
            </w:pPr>
            <w:r>
              <w:rPr>
                <w:rFonts w:ascii="Aptos" w:hAnsi="Aptos"/>
                <w:sz w:val="14"/>
              </w:rPr>
              <w:t>Offline bilateral confirmation function and UI</w:t>
            </w:r>
          </w:p>
        </w:tc>
        <w:tc>
          <w:tcPr>
            <w:tcW w:type="dxa" w:w="950"/>
            <w:vAlign w:val="center"/>
            <w:shd w:fill="F2F6FA"/>
          </w:tcPr>
          <w:p>
            <w:pPr>
              <w:keepLines/>
              <w:spacing w:before="20" w:after="40" w:line="254" w:lineRule="auto"/>
            </w:pPr>
            <w:r>
              <w:rPr>
                <w:rFonts w:ascii="Aptos" w:hAnsi="Aptos"/>
                <w:sz w:val="14"/>
              </w:rPr>
              <w:t>B+A</w:t>
            </w:r>
          </w:p>
        </w:tc>
        <w:tc>
          <w:tcPr>
            <w:tcW w:type="dxa" w:w="1440"/>
            <w:vAlign w:val="center"/>
            <w:shd w:fill="F2F6FA"/>
          </w:tcPr>
          <w:p>
            <w:pPr>
              <w:keepLines/>
              <w:spacing w:before="20" w:after="40" w:line="254" w:lineRule="auto"/>
            </w:pPr>
            <w:r>
              <w:rPr>
                <w:rFonts w:ascii="Aptos" w:hAnsi="Aptos"/>
                <w:sz w:val="14"/>
              </w:rPr>
              <w:t>020</w:t>
            </w:r>
          </w:p>
        </w:tc>
        <w:tc>
          <w:tcPr>
            <w:tcW w:type="dxa" w:w="720"/>
            <w:vAlign w:val="center"/>
            <w:shd w:fill="F2F6FA"/>
          </w:tcPr>
          <w:p>
            <w:pPr>
              <w:keepLines/>
              <w:spacing w:before="20" w:after="40" w:line="254" w:lineRule="auto"/>
            </w:pPr>
            <w:r>
              <w:rPr>
                <w:rFonts w:ascii="Aptos" w:hAnsi="Aptos"/>
                <w:sz w:val="14"/>
              </w:rPr>
              <w:t>M5</w:t>
            </w:r>
          </w:p>
        </w:tc>
      </w:tr>
      <w:tr>
        <w:tc>
          <w:tcPr>
            <w:tcW w:type="dxa" w:w="1080"/>
            <w:vAlign w:val="center"/>
          </w:tcPr>
          <w:p>
            <w:pPr>
              <w:keepLines/>
              <w:spacing w:before="20" w:after="40" w:line="254" w:lineRule="auto"/>
            </w:pPr>
            <w:r>
              <w:rPr>
                <w:rFonts w:ascii="Aptos" w:hAnsi="Aptos"/>
                <w:sz w:val="14"/>
              </w:rPr>
              <w:t>VT-022</w:t>
            </w:r>
          </w:p>
        </w:tc>
        <w:tc>
          <w:tcPr>
            <w:tcW w:type="dxa" w:w="5328"/>
            <w:vAlign w:val="center"/>
          </w:tcPr>
          <w:p>
            <w:pPr>
              <w:keepLines/>
              <w:spacing w:before="20" w:after="40" w:line="254" w:lineRule="auto"/>
            </w:pPr>
            <w:r>
              <w:rPr>
                <w:rFonts w:ascii="Aptos" w:hAnsi="Aptos"/>
                <w:sz w:val="14"/>
              </w:rPr>
              <w:t>6-digit code issue/verify hashed + rate limit</w:t>
            </w:r>
          </w:p>
        </w:tc>
        <w:tc>
          <w:tcPr>
            <w:tcW w:type="dxa" w:w="950"/>
            <w:vAlign w:val="center"/>
          </w:tcPr>
          <w:p>
            <w:pPr>
              <w:keepLines/>
              <w:spacing w:before="20" w:after="40" w:line="254" w:lineRule="auto"/>
            </w:pPr>
            <w:r>
              <w:rPr>
                <w:rFonts w:ascii="Aptos" w:hAnsi="Aptos"/>
                <w:sz w:val="14"/>
              </w:rPr>
              <w:t>B</w:t>
            </w:r>
          </w:p>
        </w:tc>
        <w:tc>
          <w:tcPr>
            <w:tcW w:type="dxa" w:w="1440"/>
            <w:vAlign w:val="center"/>
          </w:tcPr>
          <w:p>
            <w:pPr>
              <w:keepLines/>
              <w:spacing w:before="20" w:after="40" w:line="254" w:lineRule="auto"/>
            </w:pPr>
            <w:r>
              <w:rPr>
                <w:rFonts w:ascii="Aptos" w:hAnsi="Aptos"/>
                <w:sz w:val="14"/>
              </w:rPr>
              <w:t>018</w:t>
            </w:r>
          </w:p>
        </w:tc>
        <w:tc>
          <w:tcPr>
            <w:tcW w:type="dxa" w:w="720"/>
            <w:vAlign w:val="center"/>
          </w:tcPr>
          <w:p>
            <w:pPr>
              <w:keepLines/>
              <w:spacing w:before="20" w:after="40" w:line="254" w:lineRule="auto"/>
            </w:pPr>
            <w:r>
              <w:rPr>
                <w:rFonts w:ascii="Aptos" w:hAnsi="Aptos"/>
                <w:sz w:val="14"/>
              </w:rPr>
              <w:t>M5</w:t>
            </w:r>
          </w:p>
        </w:tc>
      </w:tr>
      <w:tr>
        <w:tc>
          <w:tcPr>
            <w:tcW w:type="dxa" w:w="1080"/>
            <w:vAlign w:val="center"/>
            <w:shd w:fill="F2F6FA"/>
          </w:tcPr>
          <w:p>
            <w:pPr>
              <w:keepLines/>
              <w:spacing w:before="20" w:after="40" w:line="254" w:lineRule="auto"/>
            </w:pPr>
            <w:r>
              <w:rPr>
                <w:rFonts w:ascii="Aptos" w:hAnsi="Aptos"/>
                <w:sz w:val="14"/>
              </w:rPr>
              <w:t>VT-023</w:t>
            </w:r>
          </w:p>
        </w:tc>
        <w:tc>
          <w:tcPr>
            <w:tcW w:type="dxa" w:w="5328"/>
            <w:vAlign w:val="center"/>
            <w:shd w:fill="F2F6FA"/>
          </w:tcPr>
          <w:p>
            <w:pPr>
              <w:keepLines/>
              <w:spacing w:before="20" w:after="40" w:line="254" w:lineRule="auto"/>
            </w:pPr>
            <w:r>
              <w:rPr>
                <w:rFonts w:ascii="Aptos" w:hAnsi="Aptos"/>
                <w:sz w:val="14"/>
              </w:rPr>
              <w:t>Confirmation problem / dispute evidence UX</w:t>
            </w:r>
          </w:p>
        </w:tc>
        <w:tc>
          <w:tcPr>
            <w:tcW w:type="dxa" w:w="950"/>
            <w:vAlign w:val="center"/>
            <w:shd w:fill="F2F6FA"/>
          </w:tcPr>
          <w:p>
            <w:pPr>
              <w:keepLines/>
              <w:spacing w:before="20" w:after="40" w:line="254" w:lineRule="auto"/>
            </w:pPr>
            <w:r>
              <w:rPr>
                <w:rFonts w:ascii="Aptos" w:hAnsi="Aptos"/>
                <w:sz w:val="14"/>
              </w:rPr>
              <w:t>A</w:t>
            </w:r>
          </w:p>
        </w:tc>
        <w:tc>
          <w:tcPr>
            <w:tcW w:type="dxa" w:w="1440"/>
            <w:vAlign w:val="center"/>
            <w:shd w:fill="F2F6FA"/>
          </w:tcPr>
          <w:p>
            <w:pPr>
              <w:keepLines/>
              <w:spacing w:before="20" w:after="40" w:line="254" w:lineRule="auto"/>
            </w:pPr>
            <w:r>
              <w:rPr>
                <w:rFonts w:ascii="Aptos" w:hAnsi="Aptos"/>
                <w:sz w:val="14"/>
              </w:rPr>
              <w:t>022</w:t>
            </w:r>
          </w:p>
        </w:tc>
        <w:tc>
          <w:tcPr>
            <w:tcW w:type="dxa" w:w="720"/>
            <w:vAlign w:val="center"/>
            <w:shd w:fill="F2F6FA"/>
          </w:tcPr>
          <w:p>
            <w:pPr>
              <w:keepLines/>
              <w:spacing w:before="20" w:after="40" w:line="254" w:lineRule="auto"/>
            </w:pPr>
            <w:r>
              <w:rPr>
                <w:rFonts w:ascii="Aptos" w:hAnsi="Aptos"/>
                <w:sz w:val="14"/>
              </w:rPr>
              <w:t>M5</w:t>
            </w:r>
          </w:p>
        </w:tc>
      </w:tr>
      <w:tr>
        <w:tc>
          <w:tcPr>
            <w:tcW w:type="dxa" w:w="1080"/>
            <w:vAlign w:val="center"/>
          </w:tcPr>
          <w:p>
            <w:pPr>
              <w:keepLines/>
              <w:spacing w:before="20" w:after="40" w:line="254" w:lineRule="auto"/>
            </w:pPr>
            <w:r>
              <w:rPr>
                <w:rFonts w:ascii="Aptos" w:hAnsi="Aptos"/>
                <w:sz w:val="14"/>
              </w:rPr>
              <w:t>VT-024</w:t>
            </w:r>
          </w:p>
        </w:tc>
        <w:tc>
          <w:tcPr>
            <w:tcW w:type="dxa" w:w="5328"/>
            <w:vAlign w:val="center"/>
          </w:tcPr>
          <w:p>
            <w:pPr>
              <w:keepLines/>
              <w:spacing w:before="20" w:after="40" w:line="254" w:lineRule="auto"/>
            </w:pPr>
            <w:r>
              <w:rPr>
                <w:rFonts w:ascii="Aptos" w:hAnsi="Aptos"/>
                <w:sz w:val="14"/>
              </w:rPr>
              <w:t>Reports/disputes tables + admin decision audit</w:t>
            </w:r>
          </w:p>
        </w:tc>
        <w:tc>
          <w:tcPr>
            <w:tcW w:type="dxa" w:w="950"/>
            <w:vAlign w:val="center"/>
          </w:tcPr>
          <w:p>
            <w:pPr>
              <w:keepLines/>
              <w:spacing w:before="20" w:after="40" w:line="254" w:lineRule="auto"/>
            </w:pPr>
            <w:r>
              <w:rPr>
                <w:rFonts w:ascii="Aptos" w:hAnsi="Aptos"/>
                <w:sz w:val="14"/>
              </w:rPr>
              <w:t>B</w:t>
            </w:r>
          </w:p>
        </w:tc>
        <w:tc>
          <w:tcPr>
            <w:tcW w:type="dxa" w:w="1440"/>
            <w:vAlign w:val="center"/>
          </w:tcPr>
          <w:p>
            <w:pPr>
              <w:keepLines/>
              <w:spacing w:before="20" w:after="40" w:line="254" w:lineRule="auto"/>
            </w:pPr>
            <w:r>
              <w:rPr>
                <w:rFonts w:ascii="Aptos" w:hAnsi="Aptos"/>
                <w:sz w:val="14"/>
              </w:rPr>
              <w:t>023</w:t>
            </w:r>
          </w:p>
        </w:tc>
        <w:tc>
          <w:tcPr>
            <w:tcW w:type="dxa" w:w="720"/>
            <w:vAlign w:val="center"/>
          </w:tcPr>
          <w:p>
            <w:pPr>
              <w:keepLines/>
              <w:spacing w:before="20" w:after="40" w:line="254" w:lineRule="auto"/>
            </w:pPr>
            <w:r>
              <w:rPr>
                <w:rFonts w:ascii="Aptos" w:hAnsi="Aptos"/>
                <w:sz w:val="14"/>
              </w:rPr>
              <w:t>M5</w:t>
            </w:r>
          </w:p>
        </w:tc>
      </w:tr>
      <w:tr>
        <w:tc>
          <w:tcPr>
            <w:tcW w:type="dxa" w:w="1080"/>
            <w:vAlign w:val="center"/>
            <w:shd w:fill="F2F6FA"/>
          </w:tcPr>
          <w:p>
            <w:pPr>
              <w:keepLines/>
              <w:spacing w:before="20" w:after="40" w:line="254" w:lineRule="auto"/>
            </w:pPr>
            <w:r>
              <w:rPr>
                <w:rFonts w:ascii="Aptos" w:hAnsi="Aptos"/>
                <w:sz w:val="14"/>
              </w:rPr>
              <w:t>VT-025</w:t>
            </w:r>
          </w:p>
        </w:tc>
        <w:tc>
          <w:tcPr>
            <w:tcW w:type="dxa" w:w="5328"/>
            <w:vAlign w:val="center"/>
            <w:shd w:fill="F2F6FA"/>
          </w:tcPr>
          <w:p>
            <w:pPr>
              <w:keepLines/>
              <w:spacing w:before="20" w:after="40" w:line="254" w:lineRule="auto"/>
            </w:pPr>
            <w:r>
              <w:rPr>
                <w:rFonts w:ascii="Aptos" w:hAnsi="Aptos"/>
                <w:sz w:val="14"/>
              </w:rPr>
              <w:t>Completed-Deal bilateral ratings backend/UI</w:t>
            </w:r>
          </w:p>
        </w:tc>
        <w:tc>
          <w:tcPr>
            <w:tcW w:type="dxa" w:w="950"/>
            <w:vAlign w:val="center"/>
            <w:shd w:fill="F2F6FA"/>
          </w:tcPr>
          <w:p>
            <w:pPr>
              <w:keepLines/>
              <w:spacing w:before="20" w:after="40" w:line="254" w:lineRule="auto"/>
            </w:pPr>
            <w:r>
              <w:rPr>
                <w:rFonts w:ascii="Aptos" w:hAnsi="Aptos"/>
                <w:sz w:val="14"/>
              </w:rPr>
              <w:t>B+A</w:t>
            </w:r>
          </w:p>
        </w:tc>
        <w:tc>
          <w:tcPr>
            <w:tcW w:type="dxa" w:w="1440"/>
            <w:vAlign w:val="center"/>
            <w:shd w:fill="F2F6FA"/>
          </w:tcPr>
          <w:p>
            <w:pPr>
              <w:keepLines/>
              <w:spacing w:before="20" w:after="40" w:line="254" w:lineRule="auto"/>
            </w:pPr>
            <w:r>
              <w:rPr>
                <w:rFonts w:ascii="Aptos" w:hAnsi="Aptos"/>
                <w:sz w:val="14"/>
              </w:rPr>
              <w:t>021–024</w:t>
            </w:r>
          </w:p>
        </w:tc>
        <w:tc>
          <w:tcPr>
            <w:tcW w:type="dxa" w:w="720"/>
            <w:vAlign w:val="center"/>
            <w:shd w:fill="F2F6FA"/>
          </w:tcPr>
          <w:p>
            <w:pPr>
              <w:keepLines/>
              <w:spacing w:before="20" w:after="40" w:line="254" w:lineRule="auto"/>
            </w:pPr>
            <w:r>
              <w:rPr>
                <w:rFonts w:ascii="Aptos" w:hAnsi="Aptos"/>
                <w:sz w:val="14"/>
              </w:rPr>
              <w:t>M5</w:t>
            </w:r>
          </w:p>
        </w:tc>
      </w:tr>
      <w:tr>
        <w:tc>
          <w:tcPr>
            <w:tcW w:type="dxa" w:w="1080"/>
            <w:vAlign w:val="center"/>
          </w:tcPr>
          <w:p>
            <w:pPr>
              <w:keepLines/>
              <w:spacing w:before="20" w:after="40" w:line="254" w:lineRule="auto"/>
            </w:pPr>
            <w:r>
              <w:rPr>
                <w:rFonts w:ascii="Aptos" w:hAnsi="Aptos"/>
                <w:sz w:val="14"/>
              </w:rPr>
              <w:t>VT-026</w:t>
            </w:r>
          </w:p>
        </w:tc>
        <w:tc>
          <w:tcPr>
            <w:tcW w:type="dxa" w:w="5328"/>
            <w:vAlign w:val="center"/>
          </w:tcPr>
          <w:p>
            <w:pPr>
              <w:keepLines/>
              <w:spacing w:before="20" w:after="40" w:line="254" w:lineRule="auto"/>
            </w:pPr>
            <w:r>
              <w:rPr>
                <w:rFonts w:ascii="Aptos" w:hAnsi="Aptos"/>
                <w:sz w:val="14"/>
              </w:rPr>
              <w:t>Server PaymentAdapter contract and mock test adapter</w:t>
            </w:r>
          </w:p>
        </w:tc>
        <w:tc>
          <w:tcPr>
            <w:tcW w:type="dxa" w:w="950"/>
            <w:vAlign w:val="center"/>
          </w:tcPr>
          <w:p>
            <w:pPr>
              <w:keepLines/>
              <w:spacing w:before="20" w:after="40" w:line="254" w:lineRule="auto"/>
            </w:pPr>
            <w:r>
              <w:rPr>
                <w:rFonts w:ascii="Aptos" w:hAnsi="Aptos"/>
                <w:sz w:val="14"/>
              </w:rPr>
              <w:t>C</w:t>
            </w:r>
          </w:p>
        </w:tc>
        <w:tc>
          <w:tcPr>
            <w:tcW w:type="dxa" w:w="1440"/>
            <w:vAlign w:val="center"/>
          </w:tcPr>
          <w:p>
            <w:pPr>
              <w:keepLines/>
              <w:spacing w:before="20" w:after="40" w:line="254" w:lineRule="auto"/>
            </w:pPr>
            <w:r>
              <w:rPr>
                <w:rFonts w:ascii="Aptos" w:hAnsi="Aptos"/>
                <w:sz w:val="14"/>
              </w:rPr>
              <w:t>004,018</w:t>
            </w:r>
          </w:p>
        </w:tc>
        <w:tc>
          <w:tcPr>
            <w:tcW w:type="dxa" w:w="720"/>
            <w:vAlign w:val="center"/>
          </w:tcPr>
          <w:p>
            <w:pPr>
              <w:keepLines/>
              <w:spacing w:before="20" w:after="40" w:line="254" w:lineRule="auto"/>
            </w:pPr>
            <w:r>
              <w:rPr>
                <w:rFonts w:ascii="Aptos" w:hAnsi="Aptos"/>
                <w:sz w:val="14"/>
              </w:rPr>
              <w:t>M6</w:t>
            </w:r>
          </w:p>
        </w:tc>
      </w:tr>
      <w:tr>
        <w:tc>
          <w:tcPr>
            <w:tcW w:type="dxa" w:w="1080"/>
            <w:vAlign w:val="center"/>
            <w:shd w:fill="F2F6FA"/>
          </w:tcPr>
          <w:p>
            <w:pPr>
              <w:keepLines/>
              <w:spacing w:before="20" w:after="40" w:line="254" w:lineRule="auto"/>
            </w:pPr>
            <w:r>
              <w:rPr>
                <w:rFonts w:ascii="Aptos" w:hAnsi="Aptos"/>
                <w:sz w:val="14"/>
              </w:rPr>
              <w:t>VT-027</w:t>
            </w:r>
          </w:p>
        </w:tc>
        <w:tc>
          <w:tcPr>
            <w:tcW w:type="dxa" w:w="5328"/>
            <w:vAlign w:val="center"/>
            <w:shd w:fill="F2F6FA"/>
          </w:tcPr>
          <w:p>
            <w:pPr>
              <w:keepLines/>
              <w:spacing w:before="20" w:after="40" w:line="254" w:lineRule="auto"/>
            </w:pPr>
            <w:r>
              <w:rPr>
                <w:rFonts w:ascii="Aptos" w:hAnsi="Aptos"/>
                <w:sz w:val="14"/>
              </w:rPr>
              <w:t>Paystack Nigeria sandbox init/webhook/reconcile</w:t>
            </w:r>
          </w:p>
        </w:tc>
        <w:tc>
          <w:tcPr>
            <w:tcW w:type="dxa" w:w="950"/>
            <w:vAlign w:val="center"/>
            <w:shd w:fill="F2F6FA"/>
          </w:tcPr>
          <w:p>
            <w:pPr>
              <w:keepLines/>
              <w:spacing w:before="20" w:after="40" w:line="254" w:lineRule="auto"/>
            </w:pPr>
            <w:r>
              <w:rPr>
                <w:rFonts w:ascii="Aptos" w:hAnsi="Aptos"/>
                <w:sz w:val="14"/>
              </w:rPr>
              <w:t>C</w:t>
            </w:r>
          </w:p>
        </w:tc>
        <w:tc>
          <w:tcPr>
            <w:tcW w:type="dxa" w:w="1440"/>
            <w:vAlign w:val="center"/>
            <w:shd w:fill="F2F6FA"/>
          </w:tcPr>
          <w:p>
            <w:pPr>
              <w:keepLines/>
              <w:spacing w:before="20" w:after="40" w:line="254" w:lineRule="auto"/>
            </w:pPr>
            <w:r>
              <w:rPr>
                <w:rFonts w:ascii="Aptos" w:hAnsi="Aptos"/>
                <w:sz w:val="14"/>
              </w:rPr>
              <w:t>026</w:t>
            </w:r>
          </w:p>
        </w:tc>
        <w:tc>
          <w:tcPr>
            <w:tcW w:type="dxa" w:w="720"/>
            <w:vAlign w:val="center"/>
            <w:shd w:fill="F2F6FA"/>
          </w:tcPr>
          <w:p>
            <w:pPr>
              <w:keepLines/>
              <w:spacing w:before="20" w:after="40" w:line="254" w:lineRule="auto"/>
            </w:pPr>
            <w:r>
              <w:rPr>
                <w:rFonts w:ascii="Aptos" w:hAnsi="Aptos"/>
                <w:sz w:val="14"/>
              </w:rPr>
              <w:t>M6</w:t>
            </w:r>
          </w:p>
        </w:tc>
      </w:tr>
      <w:tr>
        <w:tc>
          <w:tcPr>
            <w:tcW w:type="dxa" w:w="1080"/>
            <w:vAlign w:val="center"/>
          </w:tcPr>
          <w:p>
            <w:pPr>
              <w:keepLines/>
              <w:spacing w:before="20" w:after="40" w:line="254" w:lineRule="auto"/>
            </w:pPr>
            <w:r>
              <w:rPr>
                <w:rFonts w:ascii="Aptos" w:hAnsi="Aptos"/>
                <w:sz w:val="14"/>
              </w:rPr>
              <w:t>VT-028</w:t>
            </w:r>
          </w:p>
        </w:tc>
        <w:tc>
          <w:tcPr>
            <w:tcW w:type="dxa" w:w="5328"/>
            <w:vAlign w:val="center"/>
          </w:tcPr>
          <w:p>
            <w:pPr>
              <w:keepLines/>
              <w:spacing w:before="20" w:after="40" w:line="254" w:lineRule="auto"/>
            </w:pPr>
            <w:r>
              <w:rPr>
                <w:rFonts w:ascii="Aptos" w:hAnsi="Aptos"/>
                <w:sz w:val="14"/>
              </w:rPr>
              <w:t>Benin provider feasibility + sandbox adapter</w:t>
            </w:r>
          </w:p>
        </w:tc>
        <w:tc>
          <w:tcPr>
            <w:tcW w:type="dxa" w:w="950"/>
            <w:vAlign w:val="center"/>
          </w:tcPr>
          <w:p>
            <w:pPr>
              <w:keepLines/>
              <w:spacing w:before="20" w:after="40" w:line="254" w:lineRule="auto"/>
            </w:pPr>
            <w:r>
              <w:rPr>
                <w:rFonts w:ascii="Aptos" w:hAnsi="Aptos"/>
                <w:sz w:val="14"/>
              </w:rPr>
              <w:t>C</w:t>
            </w:r>
          </w:p>
        </w:tc>
        <w:tc>
          <w:tcPr>
            <w:tcW w:type="dxa" w:w="1440"/>
            <w:vAlign w:val="center"/>
          </w:tcPr>
          <w:p>
            <w:pPr>
              <w:keepLines/>
              <w:spacing w:before="20" w:after="40" w:line="254" w:lineRule="auto"/>
            </w:pPr>
            <w:r>
              <w:rPr>
                <w:rFonts w:ascii="Aptos" w:hAnsi="Aptos"/>
                <w:sz w:val="14"/>
              </w:rPr>
              <w:t>026</w:t>
            </w:r>
          </w:p>
        </w:tc>
        <w:tc>
          <w:tcPr>
            <w:tcW w:type="dxa" w:w="720"/>
            <w:vAlign w:val="center"/>
          </w:tcPr>
          <w:p>
            <w:pPr>
              <w:keepLines/>
              <w:spacing w:before="20" w:after="40" w:line="254" w:lineRule="auto"/>
            </w:pPr>
            <w:r>
              <w:rPr>
                <w:rFonts w:ascii="Aptos" w:hAnsi="Aptos"/>
                <w:sz w:val="14"/>
              </w:rPr>
              <w:t>M6</w:t>
            </w:r>
          </w:p>
        </w:tc>
      </w:tr>
      <w:tr>
        <w:tc>
          <w:tcPr>
            <w:tcW w:type="dxa" w:w="1080"/>
            <w:vAlign w:val="center"/>
            <w:shd w:fill="F2F6FA"/>
          </w:tcPr>
          <w:p>
            <w:pPr>
              <w:keepLines/>
              <w:spacing w:before="20" w:after="40" w:line="254" w:lineRule="auto"/>
            </w:pPr>
            <w:r>
              <w:rPr>
                <w:rFonts w:ascii="Aptos" w:hAnsi="Aptos"/>
                <w:sz w:val="14"/>
              </w:rPr>
              <w:t>VT-029</w:t>
            </w:r>
          </w:p>
        </w:tc>
        <w:tc>
          <w:tcPr>
            <w:tcW w:type="dxa" w:w="5328"/>
            <w:vAlign w:val="center"/>
            <w:shd w:fill="F2F6FA"/>
          </w:tcPr>
          <w:p>
            <w:pPr>
              <w:keepLines/>
              <w:spacing w:before="20" w:after="40" w:line="254" w:lineRule="auto"/>
            </w:pPr>
            <w:r>
              <w:rPr>
                <w:rFonts w:ascii="Aptos" w:hAnsi="Aptos"/>
                <w:sz w:val="14"/>
              </w:rPr>
              <w:t>Payment/Payout ledger + no-early-payout policy tests</w:t>
            </w:r>
          </w:p>
        </w:tc>
        <w:tc>
          <w:tcPr>
            <w:tcW w:type="dxa" w:w="950"/>
            <w:vAlign w:val="center"/>
            <w:shd w:fill="F2F6FA"/>
          </w:tcPr>
          <w:p>
            <w:pPr>
              <w:keepLines/>
              <w:spacing w:before="20" w:after="40" w:line="254" w:lineRule="auto"/>
            </w:pPr>
            <w:r>
              <w:rPr>
                <w:rFonts w:ascii="Aptos" w:hAnsi="Aptos"/>
                <w:sz w:val="14"/>
              </w:rPr>
              <w:t>B</w:t>
            </w:r>
          </w:p>
        </w:tc>
        <w:tc>
          <w:tcPr>
            <w:tcW w:type="dxa" w:w="1440"/>
            <w:vAlign w:val="center"/>
            <w:shd w:fill="F2F6FA"/>
          </w:tcPr>
          <w:p>
            <w:pPr>
              <w:keepLines/>
              <w:spacing w:before="20" w:after="40" w:line="254" w:lineRule="auto"/>
            </w:pPr>
            <w:r>
              <w:rPr>
                <w:rFonts w:ascii="Aptos" w:hAnsi="Aptos"/>
                <w:sz w:val="14"/>
              </w:rPr>
              <w:t>026–028</w:t>
            </w:r>
          </w:p>
        </w:tc>
        <w:tc>
          <w:tcPr>
            <w:tcW w:type="dxa" w:w="720"/>
            <w:vAlign w:val="center"/>
            <w:shd w:fill="F2F6FA"/>
          </w:tcPr>
          <w:p>
            <w:pPr>
              <w:keepLines/>
              <w:spacing w:before="20" w:after="40" w:line="254" w:lineRule="auto"/>
            </w:pPr>
            <w:r>
              <w:rPr>
                <w:rFonts w:ascii="Aptos" w:hAnsi="Aptos"/>
                <w:sz w:val="14"/>
              </w:rPr>
              <w:t>M6</w:t>
            </w:r>
          </w:p>
        </w:tc>
      </w:tr>
      <w:tr>
        <w:tc>
          <w:tcPr>
            <w:tcW w:type="dxa" w:w="1080"/>
            <w:vAlign w:val="center"/>
          </w:tcPr>
          <w:p>
            <w:pPr>
              <w:keepLines/>
              <w:spacing w:before="20" w:after="40" w:line="254" w:lineRule="auto"/>
            </w:pPr>
            <w:r>
              <w:rPr>
                <w:rFonts w:ascii="Aptos" w:hAnsi="Aptos"/>
                <w:sz w:val="14"/>
              </w:rPr>
              <w:t>VT-030</w:t>
            </w:r>
          </w:p>
        </w:tc>
        <w:tc>
          <w:tcPr>
            <w:tcW w:type="dxa" w:w="5328"/>
            <w:vAlign w:val="center"/>
          </w:tcPr>
          <w:p>
            <w:pPr>
              <w:keepLines/>
              <w:spacing w:before="20" w:after="40" w:line="254" w:lineRule="auto"/>
            </w:pPr>
            <w:r>
              <w:rPr>
                <w:rFonts w:ascii="Aptos" w:hAnsi="Aptos"/>
                <w:sz w:val="14"/>
              </w:rPr>
              <w:t>Checkout redirect and provider result UI</w:t>
            </w:r>
          </w:p>
        </w:tc>
        <w:tc>
          <w:tcPr>
            <w:tcW w:type="dxa" w:w="950"/>
            <w:vAlign w:val="center"/>
          </w:tcPr>
          <w:p>
            <w:pPr>
              <w:keepLines/>
              <w:spacing w:before="20" w:after="40" w:line="254" w:lineRule="auto"/>
            </w:pPr>
            <w:r>
              <w:rPr>
                <w:rFonts w:ascii="Aptos" w:hAnsi="Aptos"/>
                <w:sz w:val="14"/>
              </w:rPr>
              <w:t>A</w:t>
            </w:r>
          </w:p>
        </w:tc>
        <w:tc>
          <w:tcPr>
            <w:tcW w:type="dxa" w:w="1440"/>
            <w:vAlign w:val="center"/>
          </w:tcPr>
          <w:p>
            <w:pPr>
              <w:keepLines/>
              <w:spacing w:before="20" w:after="40" w:line="254" w:lineRule="auto"/>
            </w:pPr>
            <w:r>
              <w:rPr>
                <w:rFonts w:ascii="Aptos" w:hAnsi="Aptos"/>
                <w:sz w:val="14"/>
              </w:rPr>
              <w:t>027</w:t>
            </w:r>
          </w:p>
        </w:tc>
        <w:tc>
          <w:tcPr>
            <w:tcW w:type="dxa" w:w="720"/>
            <w:vAlign w:val="center"/>
          </w:tcPr>
          <w:p>
            <w:pPr>
              <w:keepLines/>
              <w:spacing w:before="20" w:after="40" w:line="254" w:lineRule="auto"/>
            </w:pPr>
            <w:r>
              <w:rPr>
                <w:rFonts w:ascii="Aptos" w:hAnsi="Aptos"/>
                <w:sz w:val="14"/>
              </w:rPr>
              <w:t>M6</w:t>
            </w:r>
          </w:p>
        </w:tc>
      </w:tr>
      <w:tr>
        <w:tc>
          <w:tcPr>
            <w:tcW w:type="dxa" w:w="1080"/>
            <w:vAlign w:val="center"/>
            <w:shd w:fill="F2F6FA"/>
          </w:tcPr>
          <w:p>
            <w:pPr>
              <w:keepLines/>
              <w:spacing w:before="20" w:after="40" w:line="254" w:lineRule="auto"/>
            </w:pPr>
            <w:r>
              <w:rPr>
                <w:rFonts w:ascii="Aptos" w:hAnsi="Aptos"/>
                <w:sz w:val="14"/>
              </w:rPr>
              <w:t>VT-031</w:t>
            </w:r>
          </w:p>
        </w:tc>
        <w:tc>
          <w:tcPr>
            <w:tcW w:type="dxa" w:w="5328"/>
            <w:vAlign w:val="center"/>
            <w:shd w:fill="F2F6FA"/>
          </w:tcPr>
          <w:p>
            <w:pPr>
              <w:keepLines/>
              <w:spacing w:before="20" w:after="40" w:line="254" w:lineRule="auto"/>
            </w:pPr>
            <w:r>
              <w:rPr>
                <w:rFonts w:ascii="Aptos" w:hAnsi="Aptos"/>
                <w:sz w:val="14"/>
              </w:rPr>
              <w:t>Admin user/listing/category/report/dispute dashboard</w:t>
            </w:r>
          </w:p>
        </w:tc>
        <w:tc>
          <w:tcPr>
            <w:tcW w:type="dxa" w:w="950"/>
            <w:vAlign w:val="center"/>
            <w:shd w:fill="F2F6FA"/>
          </w:tcPr>
          <w:p>
            <w:pPr>
              <w:keepLines/>
              <w:spacing w:before="20" w:after="40" w:line="254" w:lineRule="auto"/>
            </w:pPr>
            <w:r>
              <w:rPr>
                <w:rFonts w:ascii="Aptos" w:hAnsi="Aptos"/>
                <w:sz w:val="14"/>
              </w:rPr>
              <w:t>C+A</w:t>
            </w:r>
          </w:p>
        </w:tc>
        <w:tc>
          <w:tcPr>
            <w:tcW w:type="dxa" w:w="1440"/>
            <w:vAlign w:val="center"/>
            <w:shd w:fill="F2F6FA"/>
          </w:tcPr>
          <w:p>
            <w:pPr>
              <w:keepLines/>
              <w:spacing w:before="20" w:after="40" w:line="254" w:lineRule="auto"/>
            </w:pPr>
            <w:r>
              <w:rPr>
                <w:rFonts w:ascii="Aptos" w:hAnsi="Aptos"/>
                <w:sz w:val="14"/>
              </w:rPr>
              <w:t>024</w:t>
            </w:r>
          </w:p>
        </w:tc>
        <w:tc>
          <w:tcPr>
            <w:tcW w:type="dxa" w:w="720"/>
            <w:vAlign w:val="center"/>
            <w:shd w:fill="F2F6FA"/>
          </w:tcPr>
          <w:p>
            <w:pPr>
              <w:keepLines/>
              <w:spacing w:before="20" w:after="40" w:line="254" w:lineRule="auto"/>
            </w:pPr>
            <w:r>
              <w:rPr>
                <w:rFonts w:ascii="Aptos" w:hAnsi="Aptos"/>
                <w:sz w:val="14"/>
              </w:rPr>
              <w:t>M7</w:t>
            </w:r>
          </w:p>
        </w:tc>
      </w:tr>
      <w:tr>
        <w:tc>
          <w:tcPr>
            <w:tcW w:type="dxa" w:w="1080"/>
            <w:vAlign w:val="center"/>
          </w:tcPr>
          <w:p>
            <w:pPr>
              <w:keepLines/>
              <w:spacing w:before="20" w:after="40" w:line="254" w:lineRule="auto"/>
            </w:pPr>
            <w:r>
              <w:rPr>
                <w:rFonts w:ascii="Aptos" w:hAnsi="Aptos"/>
                <w:sz w:val="14"/>
              </w:rPr>
              <w:t>VT-032</w:t>
            </w:r>
          </w:p>
        </w:tc>
        <w:tc>
          <w:tcPr>
            <w:tcW w:type="dxa" w:w="5328"/>
            <w:vAlign w:val="center"/>
          </w:tcPr>
          <w:p>
            <w:pPr>
              <w:keepLines/>
              <w:spacing w:before="20" w:after="40" w:line="254" w:lineRule="auto"/>
            </w:pPr>
            <w:r>
              <w:rPr>
                <w:rFonts w:ascii="Aptos" w:hAnsi="Aptos"/>
                <w:sz w:val="14"/>
              </w:rPr>
              <w:t>Phone privacy/verification badge (only if DEC approved)</w:t>
            </w:r>
          </w:p>
        </w:tc>
        <w:tc>
          <w:tcPr>
            <w:tcW w:type="dxa" w:w="950"/>
            <w:vAlign w:val="center"/>
          </w:tcPr>
          <w:p>
            <w:pPr>
              <w:keepLines/>
              <w:spacing w:before="20" w:after="40" w:line="254" w:lineRule="auto"/>
            </w:pPr>
            <w:r>
              <w:rPr>
                <w:rFonts w:ascii="Aptos" w:hAnsi="Aptos"/>
                <w:sz w:val="14"/>
              </w:rPr>
              <w:t>A+B</w:t>
            </w:r>
          </w:p>
        </w:tc>
        <w:tc>
          <w:tcPr>
            <w:tcW w:type="dxa" w:w="1440"/>
            <w:vAlign w:val="center"/>
          </w:tcPr>
          <w:p>
            <w:pPr>
              <w:keepLines/>
              <w:spacing w:before="20" w:after="40" w:line="254" w:lineRule="auto"/>
            </w:pPr>
            <w:r>
              <w:rPr>
                <w:rFonts w:ascii="Aptos" w:hAnsi="Aptos"/>
                <w:sz w:val="14"/>
              </w:rPr>
              <w:t>DEC-01/02</w:t>
            </w:r>
          </w:p>
        </w:tc>
        <w:tc>
          <w:tcPr>
            <w:tcW w:type="dxa" w:w="720"/>
            <w:vAlign w:val="center"/>
          </w:tcPr>
          <w:p>
            <w:pPr>
              <w:keepLines/>
              <w:spacing w:before="20" w:after="40" w:line="254" w:lineRule="auto"/>
            </w:pPr>
            <w:r>
              <w:rPr>
                <w:rFonts w:ascii="Aptos" w:hAnsi="Aptos"/>
                <w:sz w:val="14"/>
              </w:rPr>
              <w:t>M7</w:t>
            </w:r>
          </w:p>
        </w:tc>
      </w:tr>
      <w:tr>
        <w:tc>
          <w:tcPr>
            <w:tcW w:type="dxa" w:w="1080"/>
            <w:vAlign w:val="center"/>
            <w:shd w:fill="F2F6FA"/>
          </w:tcPr>
          <w:p>
            <w:pPr>
              <w:keepLines/>
              <w:spacing w:before="20" w:after="40" w:line="254" w:lineRule="auto"/>
            </w:pPr>
            <w:r>
              <w:rPr>
                <w:rFonts w:ascii="Aptos" w:hAnsi="Aptos"/>
                <w:sz w:val="14"/>
              </w:rPr>
              <w:t>VT-033</w:t>
            </w:r>
          </w:p>
        </w:tc>
        <w:tc>
          <w:tcPr>
            <w:tcW w:type="dxa" w:w="5328"/>
            <w:vAlign w:val="center"/>
            <w:shd w:fill="F2F6FA"/>
          </w:tcPr>
          <w:p>
            <w:pPr>
              <w:keepLines/>
              <w:spacing w:before="20" w:after="40" w:line="254" w:lineRule="auto"/>
            </w:pPr>
            <w:r>
              <w:rPr>
                <w:rFonts w:ascii="Aptos" w:hAnsi="Aptos"/>
                <w:sz w:val="14"/>
              </w:rPr>
              <w:t>Full en/fr and NGN/XOF cross-country QA</w:t>
            </w:r>
          </w:p>
        </w:tc>
        <w:tc>
          <w:tcPr>
            <w:tcW w:type="dxa" w:w="950"/>
            <w:vAlign w:val="center"/>
            <w:shd w:fill="F2F6FA"/>
          </w:tcPr>
          <w:p>
            <w:pPr>
              <w:keepLines/>
              <w:spacing w:before="20" w:after="40" w:line="254" w:lineRule="auto"/>
            </w:pPr>
            <w:r>
              <w:rPr>
                <w:rFonts w:ascii="Aptos" w:hAnsi="Aptos"/>
                <w:sz w:val="14"/>
              </w:rPr>
              <w:t>A</w:t>
            </w:r>
          </w:p>
        </w:tc>
        <w:tc>
          <w:tcPr>
            <w:tcW w:type="dxa" w:w="1440"/>
            <w:vAlign w:val="center"/>
            <w:shd w:fill="F2F6FA"/>
          </w:tcPr>
          <w:p>
            <w:pPr>
              <w:keepLines/>
              <w:spacing w:before="20" w:after="40" w:line="254" w:lineRule="auto"/>
            </w:pPr>
            <w:r>
              <w:rPr>
                <w:rFonts w:ascii="Aptos" w:hAnsi="Aptos"/>
                <w:sz w:val="14"/>
              </w:rPr>
              <w:t>M1–M6</w:t>
            </w:r>
          </w:p>
        </w:tc>
        <w:tc>
          <w:tcPr>
            <w:tcW w:type="dxa" w:w="720"/>
            <w:vAlign w:val="center"/>
            <w:shd w:fill="F2F6FA"/>
          </w:tcPr>
          <w:p>
            <w:pPr>
              <w:keepLines/>
              <w:spacing w:before="20" w:after="40" w:line="254" w:lineRule="auto"/>
            </w:pPr>
            <w:r>
              <w:rPr>
                <w:rFonts w:ascii="Aptos" w:hAnsi="Aptos"/>
                <w:sz w:val="14"/>
              </w:rPr>
              <w:t>M7</w:t>
            </w:r>
          </w:p>
        </w:tc>
      </w:tr>
      <w:tr>
        <w:tc>
          <w:tcPr>
            <w:tcW w:type="dxa" w:w="1080"/>
            <w:vAlign w:val="center"/>
          </w:tcPr>
          <w:p>
            <w:pPr>
              <w:keepLines/>
              <w:spacing w:before="20" w:after="40" w:line="254" w:lineRule="auto"/>
            </w:pPr>
            <w:r>
              <w:rPr>
                <w:rFonts w:ascii="Aptos" w:hAnsi="Aptos"/>
                <w:sz w:val="14"/>
              </w:rPr>
              <w:t>VT-034</w:t>
            </w:r>
          </w:p>
        </w:tc>
        <w:tc>
          <w:tcPr>
            <w:tcW w:type="dxa" w:w="5328"/>
            <w:vAlign w:val="center"/>
          </w:tcPr>
          <w:p>
            <w:pPr>
              <w:keepLines/>
              <w:spacing w:before="20" w:after="40" w:line="254" w:lineRule="auto"/>
            </w:pPr>
            <w:r>
              <w:rPr>
                <w:rFonts w:ascii="Aptos" w:hAnsi="Aptos"/>
                <w:sz w:val="14"/>
              </w:rPr>
              <w:t>Security/RLS abuse test, storage penetration checklist</w:t>
            </w:r>
          </w:p>
        </w:tc>
        <w:tc>
          <w:tcPr>
            <w:tcW w:type="dxa" w:w="950"/>
            <w:vAlign w:val="center"/>
          </w:tcPr>
          <w:p>
            <w:pPr>
              <w:keepLines/>
              <w:spacing w:before="20" w:after="40" w:line="254" w:lineRule="auto"/>
            </w:pPr>
            <w:r>
              <w:rPr>
                <w:rFonts w:ascii="Aptos" w:hAnsi="Aptos"/>
                <w:sz w:val="14"/>
              </w:rPr>
              <w:t>B+C</w:t>
            </w:r>
          </w:p>
        </w:tc>
        <w:tc>
          <w:tcPr>
            <w:tcW w:type="dxa" w:w="1440"/>
            <w:vAlign w:val="center"/>
          </w:tcPr>
          <w:p>
            <w:pPr>
              <w:keepLines/>
              <w:spacing w:before="20" w:after="40" w:line="254" w:lineRule="auto"/>
            </w:pPr>
            <w:r>
              <w:rPr>
                <w:rFonts w:ascii="Aptos" w:hAnsi="Aptos"/>
                <w:sz w:val="14"/>
              </w:rPr>
              <w:t>M1–M6</w:t>
            </w:r>
          </w:p>
        </w:tc>
        <w:tc>
          <w:tcPr>
            <w:tcW w:type="dxa" w:w="720"/>
            <w:vAlign w:val="center"/>
          </w:tcPr>
          <w:p>
            <w:pPr>
              <w:keepLines/>
              <w:spacing w:before="20" w:after="40" w:line="254" w:lineRule="auto"/>
            </w:pPr>
            <w:r>
              <w:rPr>
                <w:rFonts w:ascii="Aptos" w:hAnsi="Aptos"/>
                <w:sz w:val="14"/>
              </w:rPr>
              <w:t>M7</w:t>
            </w:r>
          </w:p>
        </w:tc>
      </w:tr>
      <w:tr>
        <w:tc>
          <w:tcPr>
            <w:tcW w:type="dxa" w:w="1080"/>
            <w:vAlign w:val="center"/>
            <w:shd w:fill="F2F6FA"/>
          </w:tcPr>
          <w:p>
            <w:pPr>
              <w:keepLines/>
              <w:spacing w:before="20" w:after="40" w:line="254" w:lineRule="auto"/>
            </w:pPr>
            <w:r>
              <w:rPr>
                <w:rFonts w:ascii="Aptos" w:hAnsi="Aptos"/>
                <w:sz w:val="14"/>
              </w:rPr>
              <w:t>VT-035</w:t>
            </w:r>
          </w:p>
        </w:tc>
        <w:tc>
          <w:tcPr>
            <w:tcW w:type="dxa" w:w="5328"/>
            <w:vAlign w:val="center"/>
            <w:shd w:fill="F2F6FA"/>
          </w:tcPr>
          <w:p>
            <w:pPr>
              <w:keepLines/>
              <w:spacing w:before="20" w:after="40" w:line="254" w:lineRule="auto"/>
            </w:pPr>
            <w:r>
              <w:rPr>
                <w:rFonts w:ascii="Aptos" w:hAnsi="Aptos"/>
                <w:sz w:val="14"/>
              </w:rPr>
              <w:t>Monitoring/alerts, backups, incident runbook</w:t>
            </w:r>
          </w:p>
        </w:tc>
        <w:tc>
          <w:tcPr>
            <w:tcW w:type="dxa" w:w="950"/>
            <w:vAlign w:val="center"/>
            <w:shd w:fill="F2F6FA"/>
          </w:tcPr>
          <w:p>
            <w:pPr>
              <w:keepLines/>
              <w:spacing w:before="20" w:after="40" w:line="254" w:lineRule="auto"/>
            </w:pPr>
            <w:r>
              <w:rPr>
                <w:rFonts w:ascii="Aptos" w:hAnsi="Aptos"/>
                <w:sz w:val="14"/>
              </w:rPr>
              <w:t>C</w:t>
            </w:r>
          </w:p>
        </w:tc>
        <w:tc>
          <w:tcPr>
            <w:tcW w:type="dxa" w:w="1440"/>
            <w:vAlign w:val="center"/>
            <w:shd w:fill="F2F6FA"/>
          </w:tcPr>
          <w:p>
            <w:pPr>
              <w:keepLines/>
              <w:spacing w:before="20" w:after="40" w:line="254" w:lineRule="auto"/>
            </w:pPr>
            <w:r>
              <w:rPr>
                <w:rFonts w:ascii="Aptos" w:hAnsi="Aptos"/>
                <w:sz w:val="14"/>
              </w:rPr>
              <w:t>005</w:t>
            </w:r>
          </w:p>
        </w:tc>
        <w:tc>
          <w:tcPr>
            <w:tcW w:type="dxa" w:w="720"/>
            <w:vAlign w:val="center"/>
            <w:shd w:fill="F2F6FA"/>
          </w:tcPr>
          <w:p>
            <w:pPr>
              <w:keepLines/>
              <w:spacing w:before="20" w:after="40" w:line="254" w:lineRule="auto"/>
            </w:pPr>
            <w:r>
              <w:rPr>
                <w:rFonts w:ascii="Aptos" w:hAnsi="Aptos"/>
                <w:sz w:val="14"/>
              </w:rPr>
              <w:t>M7</w:t>
            </w:r>
          </w:p>
        </w:tc>
      </w:tr>
      <w:tr>
        <w:tc>
          <w:tcPr>
            <w:tcW w:type="dxa" w:w="1080"/>
            <w:vAlign w:val="center"/>
          </w:tcPr>
          <w:p>
            <w:pPr>
              <w:keepLines/>
              <w:spacing w:before="20" w:after="40" w:line="254" w:lineRule="auto"/>
            </w:pPr>
            <w:r>
              <w:rPr>
                <w:rFonts w:ascii="Aptos" w:hAnsi="Aptos"/>
                <w:sz w:val="14"/>
              </w:rPr>
              <w:t>VT-036</w:t>
            </w:r>
          </w:p>
        </w:tc>
        <w:tc>
          <w:tcPr>
            <w:tcW w:type="dxa" w:w="5328"/>
            <w:vAlign w:val="center"/>
          </w:tcPr>
          <w:p>
            <w:pPr>
              <w:keepLines/>
              <w:spacing w:before="20" w:after="40" w:line="254" w:lineRule="auto"/>
            </w:pPr>
            <w:r>
              <w:rPr>
                <w:rFonts w:ascii="Aptos" w:hAnsi="Aptos"/>
                <w:sz w:val="14"/>
              </w:rPr>
              <w:t>Cross-browser responsive E2E / accessibility</w:t>
            </w:r>
          </w:p>
        </w:tc>
        <w:tc>
          <w:tcPr>
            <w:tcW w:type="dxa" w:w="950"/>
            <w:vAlign w:val="center"/>
          </w:tcPr>
          <w:p>
            <w:pPr>
              <w:keepLines/>
              <w:spacing w:before="20" w:after="40" w:line="254" w:lineRule="auto"/>
            </w:pPr>
            <w:r>
              <w:rPr>
                <w:rFonts w:ascii="Aptos" w:hAnsi="Aptos"/>
                <w:sz w:val="14"/>
              </w:rPr>
              <w:t>A+C</w:t>
            </w:r>
          </w:p>
        </w:tc>
        <w:tc>
          <w:tcPr>
            <w:tcW w:type="dxa" w:w="1440"/>
            <w:vAlign w:val="center"/>
          </w:tcPr>
          <w:p>
            <w:pPr>
              <w:keepLines/>
              <w:spacing w:before="20" w:after="40" w:line="254" w:lineRule="auto"/>
            </w:pPr>
            <w:r>
              <w:rPr>
                <w:rFonts w:ascii="Aptos" w:hAnsi="Aptos"/>
                <w:sz w:val="14"/>
              </w:rPr>
              <w:t>M1–M6</w:t>
            </w:r>
          </w:p>
        </w:tc>
        <w:tc>
          <w:tcPr>
            <w:tcW w:type="dxa" w:w="720"/>
            <w:vAlign w:val="center"/>
          </w:tcPr>
          <w:p>
            <w:pPr>
              <w:keepLines/>
              <w:spacing w:before="20" w:after="40" w:line="254" w:lineRule="auto"/>
            </w:pPr>
            <w:r>
              <w:rPr>
                <w:rFonts w:ascii="Aptos" w:hAnsi="Aptos"/>
                <w:sz w:val="14"/>
              </w:rPr>
              <w:t>M7</w:t>
            </w:r>
          </w:p>
        </w:tc>
      </w:tr>
      <w:tr>
        <w:tc>
          <w:tcPr>
            <w:tcW w:type="dxa" w:w="1080"/>
            <w:vAlign w:val="center"/>
            <w:shd w:fill="F2F6FA"/>
          </w:tcPr>
          <w:p>
            <w:pPr>
              <w:keepLines/>
              <w:spacing w:before="20" w:after="40" w:line="254" w:lineRule="auto"/>
            </w:pPr>
            <w:r>
              <w:rPr>
                <w:rFonts w:ascii="Aptos" w:hAnsi="Aptos"/>
                <w:sz w:val="14"/>
              </w:rPr>
              <w:t>VT-037</w:t>
            </w:r>
          </w:p>
        </w:tc>
        <w:tc>
          <w:tcPr>
            <w:tcW w:type="dxa" w:w="5328"/>
            <w:vAlign w:val="center"/>
            <w:shd w:fill="F2F6FA"/>
          </w:tcPr>
          <w:p>
            <w:pPr>
              <w:keepLines/>
              <w:spacing w:before="20" w:after="40" w:line="254" w:lineRule="auto"/>
            </w:pPr>
            <w:r>
              <w:rPr>
                <w:rFonts w:ascii="Aptos" w:hAnsi="Aptos"/>
                <w:sz w:val="14"/>
              </w:rPr>
              <w:t>Provider legal/operational approval and staged live dry run</w:t>
            </w:r>
          </w:p>
        </w:tc>
        <w:tc>
          <w:tcPr>
            <w:tcW w:type="dxa" w:w="950"/>
            <w:vAlign w:val="center"/>
            <w:shd w:fill="F2F6FA"/>
          </w:tcPr>
          <w:p>
            <w:pPr>
              <w:keepLines/>
              <w:spacing w:before="20" w:after="40" w:line="254" w:lineRule="auto"/>
            </w:pPr>
            <w:r>
              <w:rPr>
                <w:rFonts w:ascii="Aptos" w:hAnsi="Aptos"/>
                <w:sz w:val="14"/>
              </w:rPr>
              <w:t>C</w:t>
            </w:r>
          </w:p>
        </w:tc>
        <w:tc>
          <w:tcPr>
            <w:tcW w:type="dxa" w:w="1440"/>
            <w:vAlign w:val="center"/>
            <w:shd w:fill="F2F6FA"/>
          </w:tcPr>
          <w:p>
            <w:pPr>
              <w:keepLines/>
              <w:spacing w:before="20" w:after="40" w:line="254" w:lineRule="auto"/>
            </w:pPr>
            <w:r>
              <w:rPr>
                <w:rFonts w:ascii="Aptos" w:hAnsi="Aptos"/>
                <w:sz w:val="14"/>
              </w:rPr>
              <w:t>DEC-06</w:t>
            </w:r>
          </w:p>
        </w:tc>
        <w:tc>
          <w:tcPr>
            <w:tcW w:type="dxa" w:w="720"/>
            <w:vAlign w:val="center"/>
            <w:shd w:fill="F2F6FA"/>
          </w:tcPr>
          <w:p>
            <w:pPr>
              <w:keepLines/>
              <w:spacing w:before="20" w:after="40" w:line="254" w:lineRule="auto"/>
            </w:pPr>
            <w:r>
              <w:rPr>
                <w:rFonts w:ascii="Aptos" w:hAnsi="Aptos"/>
                <w:sz w:val="14"/>
              </w:rPr>
              <w:t>M7</w:t>
            </w:r>
          </w:p>
        </w:tc>
      </w:tr>
      <w:tr>
        <w:tc>
          <w:tcPr>
            <w:tcW w:type="dxa" w:w="1080"/>
            <w:vAlign w:val="center"/>
          </w:tcPr>
          <w:p>
            <w:pPr>
              <w:keepLines/>
              <w:spacing w:before="20" w:after="40" w:line="254" w:lineRule="auto"/>
            </w:pPr>
            <w:r>
              <w:rPr>
                <w:rFonts w:ascii="Aptos" w:hAnsi="Aptos"/>
                <w:sz w:val="14"/>
              </w:rPr>
              <w:t>VT-038</w:t>
            </w:r>
          </w:p>
        </w:tc>
        <w:tc>
          <w:tcPr>
            <w:tcW w:type="dxa" w:w="5328"/>
            <w:vAlign w:val="center"/>
          </w:tcPr>
          <w:p>
            <w:pPr>
              <w:keepLines/>
              <w:spacing w:before="20" w:after="40" w:line="254" w:lineRule="auto"/>
            </w:pPr>
            <w:r>
              <w:rPr>
                <w:rFonts w:ascii="Aptos" w:hAnsi="Aptos"/>
                <w:sz w:val="14"/>
              </w:rPr>
              <w:t>Release notes, approvals, DNS, rollback rehearsal</w:t>
            </w:r>
          </w:p>
        </w:tc>
        <w:tc>
          <w:tcPr>
            <w:tcW w:type="dxa" w:w="950"/>
            <w:vAlign w:val="center"/>
          </w:tcPr>
          <w:p>
            <w:pPr>
              <w:keepLines/>
              <w:spacing w:before="20" w:after="40" w:line="254" w:lineRule="auto"/>
            </w:pPr>
            <w:r>
              <w:rPr>
                <w:rFonts w:ascii="Aptos" w:hAnsi="Aptos"/>
                <w:sz w:val="14"/>
              </w:rPr>
              <w:t>A+B+C</w:t>
            </w:r>
          </w:p>
        </w:tc>
        <w:tc>
          <w:tcPr>
            <w:tcW w:type="dxa" w:w="1440"/>
            <w:vAlign w:val="center"/>
          </w:tcPr>
          <w:p>
            <w:pPr>
              <w:keepLines/>
              <w:spacing w:before="20" w:after="40" w:line="254" w:lineRule="auto"/>
            </w:pPr>
            <w:r>
              <w:rPr>
                <w:rFonts w:ascii="Aptos" w:hAnsi="Aptos"/>
                <w:sz w:val="14"/>
              </w:rPr>
              <w:t>033–037</w:t>
            </w:r>
          </w:p>
        </w:tc>
        <w:tc>
          <w:tcPr>
            <w:tcW w:type="dxa" w:w="720"/>
            <w:vAlign w:val="center"/>
          </w:tcPr>
          <w:p>
            <w:pPr>
              <w:keepLines/>
              <w:spacing w:before="20" w:after="40" w:line="254" w:lineRule="auto"/>
            </w:pPr>
            <w:r>
              <w:rPr>
                <w:rFonts w:ascii="Aptos" w:hAnsi="Aptos"/>
                <w:sz w:val="14"/>
              </w:rPr>
              <w:t>M7</w:t>
            </w:r>
          </w:p>
        </w:tc>
      </w:tr>
    </w:tbl>
    <w:p>
      <w:pPr>
        <w:pStyle w:val="VittoAnnexSmall"/>
      </w:pPr>
    </w:p>
    <w:p>
      <w:pPr>
        <w:pStyle w:val="VittoAnnexH1"/>
      </w:pPr>
      <w:r>
        <w:t>43. Test strategy and acceptance specification</w:t>
      </w:r>
    </w:p>
    <w:p>
      <w:pPr>
        <w:pStyle w:val="VittoAnnexH2"/>
      </w:pPr>
      <w:r>
        <w:t>43.1 Minimum automated test layers</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376"/>
            <w:shd w:fill="203753"/>
          </w:tcPr>
          <w:p>
            <w:pPr>
              <w:spacing w:before="40" w:after="40"/>
            </w:pPr>
            <w:r>
              <w:rPr>
                <w:rFonts w:ascii="Aptos" w:hAnsi="Aptos"/>
                <w:b/>
                <w:color w:val="FFFFFF"/>
                <w:sz w:val="16"/>
              </w:rPr>
              <w:t>Layer</w:t>
            </w:r>
          </w:p>
        </w:tc>
        <w:tc>
          <w:tcPr>
            <w:tcW w:type="dxa" w:w="7776"/>
            <w:shd w:fill="203753"/>
          </w:tcPr>
          <w:p>
            <w:pPr>
              <w:spacing w:before="40" w:after="40"/>
            </w:pPr>
            <w:r>
              <w:rPr>
                <w:rFonts w:ascii="Aptos" w:hAnsi="Aptos"/>
                <w:b/>
                <w:color w:val="FFFFFF"/>
                <w:sz w:val="16"/>
              </w:rPr>
              <w:t>Expectation / location</w:t>
            </w:r>
          </w:p>
        </w:tc>
      </w:tr>
      <w:tr>
        <w:tc>
          <w:tcPr>
            <w:tcW w:type="dxa" w:w="2376"/>
            <w:vAlign w:val="center"/>
            <w:shd w:fill="F2F6FA"/>
          </w:tcPr>
          <w:p>
            <w:pPr>
              <w:keepLines/>
              <w:spacing w:before="20" w:after="40" w:line="254" w:lineRule="auto"/>
            </w:pPr>
            <w:r>
              <w:rPr>
                <w:rFonts w:ascii="Aptos" w:hAnsi="Aptos"/>
                <w:sz w:val="16"/>
              </w:rPr>
              <w:t>Domain unit tests</w:t>
            </w:r>
          </w:p>
        </w:tc>
        <w:tc>
          <w:tcPr>
            <w:tcW w:type="dxa" w:w="7776"/>
            <w:vAlign w:val="center"/>
            <w:shd w:fill="F2F6FA"/>
          </w:tcPr>
          <w:p>
            <w:pPr>
              <w:keepLines/>
              <w:spacing w:before="20" w:after="40" w:line="254" w:lineRule="auto"/>
            </w:pPr>
            <w:r>
              <w:rPr>
                <w:rFonts w:ascii="Aptos" w:hAnsi="Aptos"/>
                <w:sz w:val="16"/>
              </w:rPr>
              <w:t>Dart entities/state display and TS state machine/amount validation</w:t>
            </w:r>
          </w:p>
        </w:tc>
      </w:tr>
      <w:tr>
        <w:tc>
          <w:tcPr>
            <w:tcW w:type="dxa" w:w="2376"/>
            <w:vAlign w:val="center"/>
          </w:tcPr>
          <w:p>
            <w:pPr>
              <w:keepLines/>
              <w:spacing w:before="20" w:after="40" w:line="254" w:lineRule="auto"/>
            </w:pPr>
            <w:r>
              <w:rPr>
                <w:rFonts w:ascii="Aptos" w:hAnsi="Aptos"/>
                <w:sz w:val="16"/>
              </w:rPr>
              <w:t>RLS/SQL tests</w:t>
            </w:r>
          </w:p>
        </w:tc>
        <w:tc>
          <w:tcPr>
            <w:tcW w:type="dxa" w:w="7776"/>
            <w:vAlign w:val="center"/>
          </w:tcPr>
          <w:p>
            <w:pPr>
              <w:keepLines/>
              <w:spacing w:before="20" w:after="40" w:line="254" w:lineRule="auto"/>
            </w:pPr>
            <w:r>
              <w:rPr>
                <w:rFonts w:ascii="Aptos" w:hAnsi="Aptos"/>
                <w:sz w:val="16"/>
              </w:rPr>
              <w:t>supabase/tests/ grant/deny for anonymous, participants, non-participants and admin</w:t>
            </w:r>
          </w:p>
        </w:tc>
      </w:tr>
      <w:tr>
        <w:tc>
          <w:tcPr>
            <w:tcW w:type="dxa" w:w="2376"/>
            <w:vAlign w:val="center"/>
            <w:shd w:fill="F2F6FA"/>
          </w:tcPr>
          <w:p>
            <w:pPr>
              <w:keepLines/>
              <w:spacing w:before="20" w:after="40" w:line="254" w:lineRule="auto"/>
            </w:pPr>
            <w:r>
              <w:rPr>
                <w:rFonts w:ascii="Aptos" w:hAnsi="Aptos"/>
                <w:sz w:val="16"/>
              </w:rPr>
              <w:t>Edge Function unit tests</w:t>
            </w:r>
          </w:p>
        </w:tc>
        <w:tc>
          <w:tcPr>
            <w:tcW w:type="dxa" w:w="7776"/>
            <w:vAlign w:val="center"/>
            <w:shd w:fill="F2F6FA"/>
          </w:tcPr>
          <w:p>
            <w:pPr>
              <w:keepLines/>
              <w:spacing w:before="20" w:after="40" w:line="254" w:lineRule="auto"/>
            </w:pPr>
            <w:r>
              <w:rPr>
                <w:rFonts w:ascii="Aptos" w:hAnsi="Aptos"/>
                <w:sz w:val="16"/>
              </w:rPr>
              <w:t>Offer/Deal transaction rules, payment adapter parsing/signature handling</w:t>
            </w:r>
          </w:p>
        </w:tc>
      </w:tr>
      <w:tr>
        <w:tc>
          <w:tcPr>
            <w:tcW w:type="dxa" w:w="2376"/>
            <w:vAlign w:val="center"/>
          </w:tcPr>
          <w:p>
            <w:pPr>
              <w:keepLines/>
              <w:spacing w:before="20" w:after="40" w:line="254" w:lineRule="auto"/>
            </w:pPr>
            <w:r>
              <w:rPr>
                <w:rFonts w:ascii="Aptos" w:hAnsi="Aptos"/>
                <w:sz w:val="16"/>
              </w:rPr>
              <w:t>Integration tests</w:t>
            </w:r>
          </w:p>
        </w:tc>
        <w:tc>
          <w:tcPr>
            <w:tcW w:type="dxa" w:w="7776"/>
            <w:vAlign w:val="center"/>
          </w:tcPr>
          <w:p>
            <w:pPr>
              <w:keepLines/>
              <w:spacing w:before="20" w:after="40" w:line="254" w:lineRule="auto"/>
            </w:pPr>
            <w:r>
              <w:rPr>
                <w:rFonts w:ascii="Aptos" w:hAnsi="Aptos"/>
                <w:sz w:val="16"/>
              </w:rPr>
              <w:t>Real local Supabase with two/three users and two Listing concurrency requests</w:t>
            </w:r>
          </w:p>
        </w:tc>
      </w:tr>
      <w:tr>
        <w:tc>
          <w:tcPr>
            <w:tcW w:type="dxa" w:w="2376"/>
            <w:vAlign w:val="center"/>
            <w:shd w:fill="F2F6FA"/>
          </w:tcPr>
          <w:p>
            <w:pPr>
              <w:keepLines/>
              <w:spacing w:before="20" w:after="40" w:line="254" w:lineRule="auto"/>
            </w:pPr>
            <w:r>
              <w:rPr>
                <w:rFonts w:ascii="Aptos" w:hAnsi="Aptos"/>
                <w:sz w:val="16"/>
              </w:rPr>
              <w:t>Flutter widget tests</w:t>
            </w:r>
          </w:p>
        </w:tc>
        <w:tc>
          <w:tcPr>
            <w:tcW w:type="dxa" w:w="7776"/>
            <w:vAlign w:val="center"/>
            <w:shd w:fill="F2F6FA"/>
          </w:tcPr>
          <w:p>
            <w:pPr>
              <w:keepLines/>
              <w:spacing w:before="20" w:after="40" w:line="254" w:lineRule="auto"/>
            </w:pPr>
            <w:r>
              <w:rPr>
                <w:rFonts w:ascii="Aptos" w:hAnsi="Aptos"/>
                <w:sz w:val="16"/>
              </w:rPr>
              <w:t>Form errors, auth guards, en/fr layouts, state-specific buttons</w:t>
            </w:r>
          </w:p>
        </w:tc>
      </w:tr>
      <w:tr>
        <w:tc>
          <w:tcPr>
            <w:tcW w:type="dxa" w:w="2376"/>
            <w:vAlign w:val="center"/>
          </w:tcPr>
          <w:p>
            <w:pPr>
              <w:keepLines/>
              <w:spacing w:before="20" w:after="40" w:line="254" w:lineRule="auto"/>
            </w:pPr>
            <w:r>
              <w:rPr>
                <w:rFonts w:ascii="Aptos" w:hAnsi="Aptos"/>
                <w:sz w:val="16"/>
              </w:rPr>
              <w:t>Web E2E tests</w:t>
            </w:r>
          </w:p>
        </w:tc>
        <w:tc>
          <w:tcPr>
            <w:tcW w:type="dxa" w:w="7776"/>
            <w:vAlign w:val="center"/>
          </w:tcPr>
          <w:p>
            <w:pPr>
              <w:keepLines/>
              <w:spacing w:before="20" w:after="40" w:line="254" w:lineRule="auto"/>
            </w:pPr>
            <w:r>
              <w:rPr>
                <w:rFonts w:ascii="Aptos" w:hAnsi="Aptos"/>
                <w:sz w:val="16"/>
              </w:rPr>
              <w:t>Full journeys against staging, including payment sandbox simulated signed events</w:t>
            </w:r>
          </w:p>
        </w:tc>
      </w:tr>
      <w:tr>
        <w:tc>
          <w:tcPr>
            <w:tcW w:type="dxa" w:w="2376"/>
            <w:vAlign w:val="center"/>
            <w:shd w:fill="F2F6FA"/>
          </w:tcPr>
          <w:p>
            <w:pPr>
              <w:keepLines/>
              <w:spacing w:before="20" w:after="40" w:line="254" w:lineRule="auto"/>
            </w:pPr>
            <w:r>
              <w:rPr>
                <w:rFonts w:ascii="Aptos" w:hAnsi="Aptos"/>
                <w:sz w:val="16"/>
              </w:rPr>
              <w:t>Manual QA</w:t>
            </w:r>
          </w:p>
        </w:tc>
        <w:tc>
          <w:tcPr>
            <w:tcW w:type="dxa" w:w="7776"/>
            <w:vAlign w:val="center"/>
            <w:shd w:fill="F2F6FA"/>
          </w:tcPr>
          <w:p>
            <w:pPr>
              <w:keepLines/>
              <w:spacing w:before="20" w:after="40" w:line="254" w:lineRule="auto"/>
            </w:pPr>
            <w:r>
              <w:rPr>
                <w:rFonts w:ascii="Aptos" w:hAnsi="Aptos"/>
                <w:sz w:val="16"/>
              </w:rPr>
              <w:t>Benin/Nigeria language, currency, touch input, desktop, browser privacy, content safety</w:t>
            </w:r>
          </w:p>
        </w:tc>
      </w:tr>
    </w:tbl>
    <w:p>
      <w:pPr>
        <w:pStyle w:val="VittoAnnexSmall"/>
      </w:pPr>
    </w:p>
    <w:p>
      <w:pPr>
        <w:pStyle w:val="VittoAnnexH2"/>
      </w:pPr>
      <w:r>
        <w:t>43.2 Critical test matrix (launch blockers)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965"/>
            <w:shd w:fill="203753"/>
          </w:tcPr>
          <w:p>
            <w:pPr>
              <w:spacing w:before="40" w:after="40"/>
            </w:pPr>
            <w:r>
              <w:rPr>
                <w:rFonts w:ascii="Aptos" w:hAnsi="Aptos"/>
                <w:b/>
                <w:color w:val="FFFFFF"/>
                <w:sz w:val="14"/>
              </w:rPr>
              <w:t>Test ID</w:t>
            </w:r>
          </w:p>
        </w:tc>
        <w:tc>
          <w:tcPr>
            <w:tcW w:type="dxa" w:w="4896"/>
            <w:shd w:fill="203753"/>
          </w:tcPr>
          <w:p>
            <w:pPr>
              <w:spacing w:before="40" w:after="40"/>
            </w:pPr>
            <w:r>
              <w:rPr>
                <w:rFonts w:ascii="Aptos" w:hAnsi="Aptos"/>
                <w:b/>
                <w:color w:val="FFFFFF"/>
                <w:sz w:val="14"/>
              </w:rPr>
              <w:t>Given / When</w:t>
            </w:r>
          </w:p>
        </w:tc>
        <w:tc>
          <w:tcPr>
            <w:tcW w:type="dxa" w:w="4291"/>
            <w:shd w:fill="203753"/>
          </w:tcPr>
          <w:p>
            <w:pPr>
              <w:spacing w:before="40" w:after="40"/>
            </w:pPr>
            <w:r>
              <w:rPr>
                <w:rFonts w:ascii="Aptos" w:hAnsi="Aptos"/>
                <w:b/>
                <w:color w:val="FFFFFF"/>
                <w:sz w:val="14"/>
              </w:rPr>
              <w:t>Pass result</w:t>
            </w:r>
          </w:p>
        </w:tc>
      </w:tr>
      <w:tr>
        <w:tc>
          <w:tcPr>
            <w:tcW w:type="dxa" w:w="965"/>
            <w:vAlign w:val="center"/>
            <w:shd w:fill="F2F6FA"/>
          </w:tcPr>
          <w:p>
            <w:pPr>
              <w:keepLines/>
              <w:spacing w:before="20" w:after="40" w:line="254" w:lineRule="auto"/>
            </w:pPr>
            <w:r>
              <w:rPr>
                <w:rFonts w:ascii="Aptos" w:hAnsi="Aptos"/>
                <w:sz w:val="14"/>
              </w:rPr>
              <w:t>AT-01</w:t>
            </w:r>
          </w:p>
        </w:tc>
        <w:tc>
          <w:tcPr>
            <w:tcW w:type="dxa" w:w="4896"/>
            <w:vAlign w:val="center"/>
            <w:shd w:fill="F2F6FA"/>
          </w:tcPr>
          <w:p>
            <w:pPr>
              <w:keepLines/>
              <w:spacing w:before="20" w:after="40" w:line="254" w:lineRule="auto"/>
            </w:pPr>
            <w:r>
              <w:rPr>
                <w:rFonts w:ascii="Aptos" w:hAnsi="Aptos"/>
                <w:sz w:val="14"/>
              </w:rPr>
              <w:t>Anonymous visitor browses search</w:t>
            </w:r>
          </w:p>
        </w:tc>
        <w:tc>
          <w:tcPr>
            <w:tcW w:type="dxa" w:w="4291"/>
            <w:vAlign w:val="center"/>
            <w:shd w:fill="F2F6FA"/>
          </w:tcPr>
          <w:p>
            <w:pPr>
              <w:keepLines/>
              <w:spacing w:before="20" w:after="40" w:line="254" w:lineRule="auto"/>
            </w:pPr>
            <w:r>
              <w:rPr>
                <w:rFonts w:ascii="Aptos" w:hAnsi="Aptos"/>
                <w:sz w:val="14"/>
              </w:rPr>
              <w:t>Only active Listings and public fields shown</w:t>
            </w:r>
          </w:p>
        </w:tc>
      </w:tr>
      <w:tr>
        <w:tc>
          <w:tcPr>
            <w:tcW w:type="dxa" w:w="965"/>
            <w:vAlign w:val="center"/>
          </w:tcPr>
          <w:p>
            <w:pPr>
              <w:keepLines/>
              <w:spacing w:before="20" w:after="40" w:line="254" w:lineRule="auto"/>
            </w:pPr>
            <w:r>
              <w:rPr>
                <w:rFonts w:ascii="Aptos" w:hAnsi="Aptos"/>
                <w:sz w:val="14"/>
              </w:rPr>
              <w:t>AT-02</w:t>
            </w:r>
          </w:p>
        </w:tc>
        <w:tc>
          <w:tcPr>
            <w:tcW w:type="dxa" w:w="4896"/>
            <w:vAlign w:val="center"/>
          </w:tcPr>
          <w:p>
            <w:pPr>
              <w:keepLines/>
              <w:spacing w:before="20" w:after="40" w:line="254" w:lineRule="auto"/>
            </w:pPr>
            <w:r>
              <w:rPr>
                <w:rFonts w:ascii="Aptos" w:hAnsi="Aptos"/>
                <w:sz w:val="14"/>
              </w:rPr>
              <w:t>Single user creates Listing then buys another</w:t>
            </w:r>
          </w:p>
        </w:tc>
        <w:tc>
          <w:tcPr>
            <w:tcW w:type="dxa" w:w="4291"/>
            <w:vAlign w:val="center"/>
          </w:tcPr>
          <w:p>
            <w:pPr>
              <w:keepLines/>
              <w:spacing w:before="20" w:after="40" w:line="254" w:lineRule="auto"/>
            </w:pPr>
            <w:r>
              <w:rPr>
                <w:rFonts w:ascii="Aptos" w:hAnsi="Aptos"/>
                <w:sz w:val="14"/>
              </w:rPr>
              <w:t>Same account can buy and sell; no role switch</w:t>
            </w:r>
          </w:p>
        </w:tc>
      </w:tr>
      <w:tr>
        <w:tc>
          <w:tcPr>
            <w:tcW w:type="dxa" w:w="965"/>
            <w:vAlign w:val="center"/>
            <w:shd w:fill="F2F6FA"/>
          </w:tcPr>
          <w:p>
            <w:pPr>
              <w:keepLines/>
              <w:spacing w:before="20" w:after="40" w:line="254" w:lineRule="auto"/>
            </w:pPr>
            <w:r>
              <w:rPr>
                <w:rFonts w:ascii="Aptos" w:hAnsi="Aptos"/>
                <w:sz w:val="14"/>
              </w:rPr>
              <w:t>AT-03</w:t>
            </w:r>
          </w:p>
        </w:tc>
        <w:tc>
          <w:tcPr>
            <w:tcW w:type="dxa" w:w="4896"/>
            <w:vAlign w:val="center"/>
            <w:shd w:fill="F2F6FA"/>
          </w:tcPr>
          <w:p>
            <w:pPr>
              <w:keepLines/>
              <w:spacing w:before="20" w:after="40" w:line="254" w:lineRule="auto"/>
            </w:pPr>
            <w:r>
              <w:rPr>
                <w:rFonts w:ascii="Aptos" w:hAnsi="Aptos"/>
                <w:sz w:val="14"/>
              </w:rPr>
              <w:t>Non-owner attempts to edit Listing by API</w:t>
            </w:r>
          </w:p>
        </w:tc>
        <w:tc>
          <w:tcPr>
            <w:tcW w:type="dxa" w:w="4291"/>
            <w:vAlign w:val="center"/>
            <w:shd w:fill="F2F6FA"/>
          </w:tcPr>
          <w:p>
            <w:pPr>
              <w:keepLines/>
              <w:spacing w:before="20" w:after="40" w:line="254" w:lineRule="auto"/>
            </w:pPr>
            <w:r>
              <w:rPr>
                <w:rFonts w:ascii="Aptos" w:hAnsi="Aptos"/>
                <w:sz w:val="14"/>
              </w:rPr>
              <w:t>Forbidden by RLS/backend</w:t>
            </w:r>
          </w:p>
        </w:tc>
      </w:tr>
      <w:tr>
        <w:tc>
          <w:tcPr>
            <w:tcW w:type="dxa" w:w="965"/>
            <w:vAlign w:val="center"/>
          </w:tcPr>
          <w:p>
            <w:pPr>
              <w:keepLines/>
              <w:spacing w:before="20" w:after="40" w:line="254" w:lineRule="auto"/>
            </w:pPr>
            <w:r>
              <w:rPr>
                <w:rFonts w:ascii="Aptos" w:hAnsi="Aptos"/>
                <w:sz w:val="14"/>
              </w:rPr>
              <w:t>AT-04</w:t>
            </w:r>
          </w:p>
        </w:tc>
        <w:tc>
          <w:tcPr>
            <w:tcW w:type="dxa" w:w="4896"/>
            <w:vAlign w:val="center"/>
          </w:tcPr>
          <w:p>
            <w:pPr>
              <w:keepLines/>
              <w:spacing w:before="20" w:after="40" w:line="254" w:lineRule="auto"/>
            </w:pPr>
            <w:r>
              <w:rPr>
                <w:rFonts w:ascii="Aptos" w:hAnsi="Aptos"/>
                <w:sz w:val="14"/>
              </w:rPr>
              <w:t>User views Conversation not involving them</w:t>
            </w:r>
          </w:p>
        </w:tc>
        <w:tc>
          <w:tcPr>
            <w:tcW w:type="dxa" w:w="4291"/>
            <w:vAlign w:val="center"/>
          </w:tcPr>
          <w:p>
            <w:pPr>
              <w:keepLines/>
              <w:spacing w:before="20" w:after="40" w:line="254" w:lineRule="auto"/>
            </w:pPr>
            <w:r>
              <w:rPr>
                <w:rFonts w:ascii="Aptos" w:hAnsi="Aptos"/>
                <w:sz w:val="14"/>
              </w:rPr>
              <w:t>Forbidden; no message leak via Realtime</w:t>
            </w:r>
          </w:p>
        </w:tc>
      </w:tr>
      <w:tr>
        <w:tc>
          <w:tcPr>
            <w:tcW w:type="dxa" w:w="965"/>
            <w:vAlign w:val="center"/>
            <w:shd w:fill="F2F6FA"/>
          </w:tcPr>
          <w:p>
            <w:pPr>
              <w:keepLines/>
              <w:spacing w:before="20" w:after="40" w:line="254" w:lineRule="auto"/>
            </w:pPr>
            <w:r>
              <w:rPr>
                <w:rFonts w:ascii="Aptos" w:hAnsi="Aptos"/>
                <w:sz w:val="14"/>
              </w:rPr>
              <w:t>AT-05</w:t>
            </w:r>
          </w:p>
        </w:tc>
        <w:tc>
          <w:tcPr>
            <w:tcW w:type="dxa" w:w="4896"/>
            <w:vAlign w:val="center"/>
            <w:shd w:fill="F2F6FA"/>
          </w:tcPr>
          <w:p>
            <w:pPr>
              <w:keepLines/>
              <w:spacing w:before="20" w:after="40" w:line="254" w:lineRule="auto"/>
            </w:pPr>
            <w:r>
              <w:rPr>
                <w:rFonts w:ascii="Aptos" w:hAnsi="Aptos"/>
                <w:sz w:val="14"/>
              </w:rPr>
              <w:t>Buyer sends Offer; seller counters; buyer accepts</w:t>
            </w:r>
          </w:p>
        </w:tc>
        <w:tc>
          <w:tcPr>
            <w:tcW w:type="dxa" w:w="4291"/>
            <w:vAlign w:val="center"/>
            <w:shd w:fill="F2F6FA"/>
          </w:tcPr>
          <w:p>
            <w:pPr>
              <w:keepLines/>
              <w:spacing w:before="20" w:after="40" w:line="254" w:lineRule="auto"/>
            </w:pPr>
            <w:r>
              <w:rPr>
                <w:rFonts w:ascii="Aptos" w:hAnsi="Aptos"/>
                <w:sz w:val="14"/>
              </w:rPr>
              <w:t>Final agreed amount from accepted Offer; one Deal only</w:t>
            </w:r>
          </w:p>
        </w:tc>
      </w:tr>
      <w:tr>
        <w:tc>
          <w:tcPr>
            <w:tcW w:type="dxa" w:w="965"/>
            <w:vAlign w:val="center"/>
          </w:tcPr>
          <w:p>
            <w:pPr>
              <w:keepLines/>
              <w:spacing w:before="20" w:after="40" w:line="254" w:lineRule="auto"/>
            </w:pPr>
            <w:r>
              <w:rPr>
                <w:rFonts w:ascii="Aptos" w:hAnsi="Aptos"/>
                <w:sz w:val="14"/>
              </w:rPr>
              <w:t>AT-06</w:t>
            </w:r>
          </w:p>
        </w:tc>
        <w:tc>
          <w:tcPr>
            <w:tcW w:type="dxa" w:w="4896"/>
            <w:vAlign w:val="center"/>
          </w:tcPr>
          <w:p>
            <w:pPr>
              <w:keepLines/>
              <w:spacing w:before="20" w:after="40" w:line="254" w:lineRule="auto"/>
            </w:pPr>
            <w:r>
              <w:rPr>
                <w:rFonts w:ascii="Aptos" w:hAnsi="Aptos"/>
                <w:sz w:val="14"/>
              </w:rPr>
              <w:t>Two competing Offers accepted simultaneously</w:t>
            </w:r>
          </w:p>
        </w:tc>
        <w:tc>
          <w:tcPr>
            <w:tcW w:type="dxa" w:w="4291"/>
            <w:vAlign w:val="center"/>
          </w:tcPr>
          <w:p>
            <w:pPr>
              <w:keepLines/>
              <w:spacing w:before="20" w:after="40" w:line="254" w:lineRule="auto"/>
            </w:pPr>
            <w:r>
              <w:rPr>
                <w:rFonts w:ascii="Aptos" w:hAnsi="Aptos"/>
                <w:sz w:val="14"/>
              </w:rPr>
              <w:t>Only one Deal/Listing reservation; deterministic loser conflict</w:t>
            </w:r>
          </w:p>
        </w:tc>
      </w:tr>
      <w:tr>
        <w:tc>
          <w:tcPr>
            <w:tcW w:type="dxa" w:w="965"/>
            <w:vAlign w:val="center"/>
            <w:shd w:fill="F2F6FA"/>
          </w:tcPr>
          <w:p>
            <w:pPr>
              <w:keepLines/>
              <w:spacing w:before="20" w:after="40" w:line="254" w:lineRule="auto"/>
            </w:pPr>
            <w:r>
              <w:rPr>
                <w:rFonts w:ascii="Aptos" w:hAnsi="Aptos"/>
                <w:sz w:val="14"/>
              </w:rPr>
              <w:t>AT-07</w:t>
            </w:r>
          </w:p>
        </w:tc>
        <w:tc>
          <w:tcPr>
            <w:tcW w:type="dxa" w:w="4896"/>
            <w:vAlign w:val="center"/>
            <w:shd w:fill="F2F6FA"/>
          </w:tcPr>
          <w:p>
            <w:pPr>
              <w:keepLines/>
              <w:spacing w:before="20" w:after="40" w:line="254" w:lineRule="auto"/>
            </w:pPr>
            <w:r>
              <w:rPr>
                <w:rFonts w:ascii="Aptos" w:hAnsi="Aptos"/>
                <w:sz w:val="14"/>
              </w:rPr>
              <w:t>Offline Buyer confirms without Seller</w:t>
            </w:r>
          </w:p>
        </w:tc>
        <w:tc>
          <w:tcPr>
            <w:tcW w:type="dxa" w:w="4291"/>
            <w:vAlign w:val="center"/>
            <w:shd w:fill="F2F6FA"/>
          </w:tcPr>
          <w:p>
            <w:pPr>
              <w:keepLines/>
              <w:spacing w:before="20" w:after="40" w:line="254" w:lineRule="auto"/>
            </w:pPr>
            <w:r>
              <w:rPr>
                <w:rFonts w:ascii="Aptos" w:hAnsi="Aptos"/>
                <w:sz w:val="14"/>
              </w:rPr>
              <w:t>Not completed; rating locked</w:t>
            </w:r>
          </w:p>
        </w:tc>
      </w:tr>
      <w:tr>
        <w:tc>
          <w:tcPr>
            <w:tcW w:type="dxa" w:w="965"/>
            <w:vAlign w:val="center"/>
          </w:tcPr>
          <w:p>
            <w:pPr>
              <w:keepLines/>
              <w:spacing w:before="20" w:after="40" w:line="254" w:lineRule="auto"/>
            </w:pPr>
            <w:r>
              <w:rPr>
                <w:rFonts w:ascii="Aptos" w:hAnsi="Aptos"/>
                <w:sz w:val="14"/>
              </w:rPr>
              <w:t>AT-08</w:t>
            </w:r>
          </w:p>
        </w:tc>
        <w:tc>
          <w:tcPr>
            <w:tcW w:type="dxa" w:w="4896"/>
            <w:vAlign w:val="center"/>
          </w:tcPr>
          <w:p>
            <w:pPr>
              <w:keepLines/>
              <w:spacing w:before="20" w:after="40" w:line="254" w:lineRule="auto"/>
            </w:pPr>
            <w:r>
              <w:rPr>
                <w:rFonts w:ascii="Aptos" w:hAnsi="Aptos"/>
                <w:sz w:val="14"/>
              </w:rPr>
              <w:t>Offline both parties confirm</w:t>
            </w:r>
          </w:p>
        </w:tc>
        <w:tc>
          <w:tcPr>
            <w:tcW w:type="dxa" w:w="4291"/>
            <w:vAlign w:val="center"/>
          </w:tcPr>
          <w:p>
            <w:pPr>
              <w:keepLines/>
              <w:spacing w:before="20" w:after="40" w:line="254" w:lineRule="auto"/>
            </w:pPr>
            <w:r>
              <w:rPr>
                <w:rFonts w:ascii="Aptos" w:hAnsi="Aptos"/>
                <w:sz w:val="14"/>
              </w:rPr>
              <w:t>Deal completed; both ratings unlocked</w:t>
            </w:r>
          </w:p>
        </w:tc>
      </w:tr>
      <w:tr>
        <w:tc>
          <w:tcPr>
            <w:tcW w:type="dxa" w:w="965"/>
            <w:vAlign w:val="center"/>
            <w:shd w:fill="F2F6FA"/>
          </w:tcPr>
          <w:p>
            <w:pPr>
              <w:keepLines/>
              <w:spacing w:before="20" w:after="40" w:line="254" w:lineRule="auto"/>
            </w:pPr>
            <w:r>
              <w:rPr>
                <w:rFonts w:ascii="Aptos" w:hAnsi="Aptos"/>
                <w:sz w:val="14"/>
              </w:rPr>
              <w:t>AT-09</w:t>
            </w:r>
          </w:p>
        </w:tc>
        <w:tc>
          <w:tcPr>
            <w:tcW w:type="dxa" w:w="4896"/>
            <w:vAlign w:val="center"/>
            <w:shd w:fill="F2F6FA"/>
          </w:tcPr>
          <w:p>
            <w:pPr>
              <w:keepLines/>
              <w:spacing w:before="20" w:after="40" w:line="254" w:lineRule="auto"/>
            </w:pPr>
            <w:r>
              <w:rPr>
                <w:rFonts w:ascii="Aptos" w:hAnsi="Aptos"/>
                <w:sz w:val="14"/>
              </w:rPr>
              <w:t>Online checkout redirect claims success only</w:t>
            </w:r>
          </w:p>
        </w:tc>
        <w:tc>
          <w:tcPr>
            <w:tcW w:type="dxa" w:w="4291"/>
            <w:vAlign w:val="center"/>
            <w:shd w:fill="F2F6FA"/>
          </w:tcPr>
          <w:p>
            <w:pPr>
              <w:keepLines/>
              <w:spacing w:before="20" w:after="40" w:line="254" w:lineRule="auto"/>
            </w:pPr>
            <w:r>
              <w:rPr>
                <w:rFonts w:ascii="Aptos" w:hAnsi="Aptos"/>
                <w:sz w:val="14"/>
              </w:rPr>
              <w:t>Payment remains unverified until provider server proof</w:t>
            </w:r>
          </w:p>
        </w:tc>
      </w:tr>
      <w:tr>
        <w:tc>
          <w:tcPr>
            <w:tcW w:type="dxa" w:w="965"/>
            <w:vAlign w:val="center"/>
          </w:tcPr>
          <w:p>
            <w:pPr>
              <w:keepLines/>
              <w:spacing w:before="20" w:after="40" w:line="254" w:lineRule="auto"/>
            </w:pPr>
            <w:r>
              <w:rPr>
                <w:rFonts w:ascii="Aptos" w:hAnsi="Aptos"/>
                <w:sz w:val="14"/>
              </w:rPr>
              <w:t>AT-10</w:t>
            </w:r>
          </w:p>
        </w:tc>
        <w:tc>
          <w:tcPr>
            <w:tcW w:type="dxa" w:w="4896"/>
            <w:vAlign w:val="center"/>
          </w:tcPr>
          <w:p>
            <w:pPr>
              <w:keepLines/>
              <w:spacing w:before="20" w:after="40" w:line="254" w:lineRule="auto"/>
            </w:pPr>
            <w:r>
              <w:rPr>
                <w:rFonts w:ascii="Aptos" w:hAnsi="Aptos"/>
                <w:sz w:val="14"/>
              </w:rPr>
              <w:t>Correct signed webhook arrives twice</w:t>
            </w:r>
          </w:p>
        </w:tc>
        <w:tc>
          <w:tcPr>
            <w:tcW w:type="dxa" w:w="4291"/>
            <w:vAlign w:val="center"/>
          </w:tcPr>
          <w:p>
            <w:pPr>
              <w:keepLines/>
              <w:spacing w:before="20" w:after="40" w:line="254" w:lineRule="auto"/>
            </w:pPr>
            <w:r>
              <w:rPr>
                <w:rFonts w:ascii="Aptos" w:hAnsi="Aptos"/>
                <w:sz w:val="14"/>
              </w:rPr>
              <w:t>One Payment event processed, one state transition</w:t>
            </w:r>
          </w:p>
        </w:tc>
      </w:tr>
      <w:tr>
        <w:tc>
          <w:tcPr>
            <w:tcW w:type="dxa" w:w="965"/>
            <w:vAlign w:val="center"/>
            <w:shd w:fill="F2F6FA"/>
          </w:tcPr>
          <w:p>
            <w:pPr>
              <w:keepLines/>
              <w:spacing w:before="20" w:after="40" w:line="254" w:lineRule="auto"/>
            </w:pPr>
            <w:r>
              <w:rPr>
                <w:rFonts w:ascii="Aptos" w:hAnsi="Aptos"/>
                <w:sz w:val="14"/>
              </w:rPr>
              <w:t>AT-11</w:t>
            </w:r>
          </w:p>
        </w:tc>
        <w:tc>
          <w:tcPr>
            <w:tcW w:type="dxa" w:w="4896"/>
            <w:vAlign w:val="center"/>
            <w:shd w:fill="F2F6FA"/>
          </w:tcPr>
          <w:p>
            <w:pPr>
              <w:keepLines/>
              <w:spacing w:before="20" w:after="40" w:line="254" w:lineRule="auto"/>
            </w:pPr>
            <w:r>
              <w:rPr>
                <w:rFonts w:ascii="Aptos" w:hAnsi="Aptos"/>
                <w:sz w:val="14"/>
              </w:rPr>
              <w:t>Webhook wrong signature or amount</w:t>
            </w:r>
          </w:p>
        </w:tc>
        <w:tc>
          <w:tcPr>
            <w:tcW w:type="dxa" w:w="4291"/>
            <w:vAlign w:val="center"/>
            <w:shd w:fill="F2F6FA"/>
          </w:tcPr>
          <w:p>
            <w:pPr>
              <w:keepLines/>
              <w:spacing w:before="20" w:after="40" w:line="254" w:lineRule="auto"/>
            </w:pPr>
            <w:r>
              <w:rPr>
                <w:rFonts w:ascii="Aptos" w:hAnsi="Aptos"/>
                <w:sz w:val="14"/>
              </w:rPr>
              <w:t>Rejected/alerted; cannot create paid Deal</w:t>
            </w:r>
          </w:p>
        </w:tc>
      </w:tr>
      <w:tr>
        <w:tc>
          <w:tcPr>
            <w:tcW w:type="dxa" w:w="965"/>
            <w:vAlign w:val="center"/>
          </w:tcPr>
          <w:p>
            <w:pPr>
              <w:keepLines/>
              <w:spacing w:before="20" w:after="40" w:line="254" w:lineRule="auto"/>
            </w:pPr>
            <w:r>
              <w:rPr>
                <w:rFonts w:ascii="Aptos" w:hAnsi="Aptos"/>
                <w:sz w:val="14"/>
              </w:rPr>
              <w:t>AT-12</w:t>
            </w:r>
          </w:p>
        </w:tc>
        <w:tc>
          <w:tcPr>
            <w:tcW w:type="dxa" w:w="4896"/>
            <w:vAlign w:val="center"/>
          </w:tcPr>
          <w:p>
            <w:pPr>
              <w:keepLines/>
              <w:spacing w:before="20" w:after="40" w:line="254" w:lineRule="auto"/>
            </w:pPr>
            <w:r>
              <w:rPr>
                <w:rFonts w:ascii="Aptos" w:hAnsi="Aptos"/>
                <w:sz w:val="14"/>
              </w:rPr>
              <w:t>Buyer pays, Seller requests payout early</w:t>
            </w:r>
          </w:p>
        </w:tc>
        <w:tc>
          <w:tcPr>
            <w:tcW w:type="dxa" w:w="4291"/>
            <w:vAlign w:val="center"/>
          </w:tcPr>
          <w:p>
            <w:pPr>
              <w:keepLines/>
              <w:spacing w:before="20" w:after="40" w:line="254" w:lineRule="auto"/>
            </w:pPr>
            <w:r>
              <w:rPr>
                <w:rFonts w:ascii="Aptos" w:hAnsi="Aptos"/>
                <w:sz w:val="14"/>
              </w:rPr>
              <w:t>Payout denied until handover confirmed and approved</w:t>
            </w:r>
          </w:p>
        </w:tc>
      </w:tr>
      <w:tr>
        <w:tc>
          <w:tcPr>
            <w:tcW w:type="dxa" w:w="965"/>
            <w:vAlign w:val="center"/>
            <w:shd w:fill="F2F6FA"/>
          </w:tcPr>
          <w:p>
            <w:pPr>
              <w:keepLines/>
              <w:spacing w:before="20" w:after="40" w:line="254" w:lineRule="auto"/>
            </w:pPr>
            <w:r>
              <w:rPr>
                <w:rFonts w:ascii="Aptos" w:hAnsi="Aptos"/>
                <w:sz w:val="14"/>
              </w:rPr>
              <w:t>AT-13</w:t>
            </w:r>
          </w:p>
        </w:tc>
        <w:tc>
          <w:tcPr>
            <w:tcW w:type="dxa" w:w="4896"/>
            <w:vAlign w:val="center"/>
            <w:shd w:fill="F2F6FA"/>
          </w:tcPr>
          <w:p>
            <w:pPr>
              <w:keepLines/>
              <w:spacing w:before="20" w:after="40" w:line="254" w:lineRule="auto"/>
            </w:pPr>
            <w:r>
              <w:rPr>
                <w:rFonts w:ascii="Aptos" w:hAnsi="Aptos"/>
                <w:sz w:val="14"/>
              </w:rPr>
              <w:t>Seller uses expired/incorrect handover code</w:t>
            </w:r>
          </w:p>
        </w:tc>
        <w:tc>
          <w:tcPr>
            <w:tcW w:type="dxa" w:w="4291"/>
            <w:vAlign w:val="center"/>
            <w:shd w:fill="F2F6FA"/>
          </w:tcPr>
          <w:p>
            <w:pPr>
              <w:keepLines/>
              <w:spacing w:before="20" w:after="40" w:line="254" w:lineRule="auto"/>
            </w:pPr>
            <w:r>
              <w:rPr>
                <w:rFonts w:ascii="Aptos" w:hAnsi="Aptos"/>
                <w:sz w:val="14"/>
              </w:rPr>
              <w:t>Denied; bounded retries; logs; no completion</w:t>
            </w:r>
          </w:p>
        </w:tc>
      </w:tr>
      <w:tr>
        <w:tc>
          <w:tcPr>
            <w:tcW w:type="dxa" w:w="965"/>
            <w:vAlign w:val="center"/>
          </w:tcPr>
          <w:p>
            <w:pPr>
              <w:keepLines/>
              <w:spacing w:before="20" w:after="40" w:line="254" w:lineRule="auto"/>
            </w:pPr>
            <w:r>
              <w:rPr>
                <w:rFonts w:ascii="Aptos" w:hAnsi="Aptos"/>
                <w:sz w:val="14"/>
              </w:rPr>
              <w:t>AT-14</w:t>
            </w:r>
          </w:p>
        </w:tc>
        <w:tc>
          <w:tcPr>
            <w:tcW w:type="dxa" w:w="4896"/>
            <w:vAlign w:val="center"/>
          </w:tcPr>
          <w:p>
            <w:pPr>
              <w:keepLines/>
              <w:spacing w:before="20" w:after="40" w:line="254" w:lineRule="auto"/>
            </w:pPr>
            <w:r>
              <w:rPr>
                <w:rFonts w:ascii="Aptos" w:hAnsi="Aptos"/>
                <w:sz w:val="14"/>
              </w:rPr>
              <w:t>Buyer/seller disagreement raised</w:t>
            </w:r>
          </w:p>
        </w:tc>
        <w:tc>
          <w:tcPr>
            <w:tcW w:type="dxa" w:w="4291"/>
            <w:vAlign w:val="center"/>
          </w:tcPr>
          <w:p>
            <w:pPr>
              <w:keepLines/>
              <w:spacing w:before="20" w:after="40" w:line="254" w:lineRule="auto"/>
            </w:pPr>
            <w:r>
              <w:rPr>
                <w:rFonts w:ascii="Aptos" w:hAnsi="Aptos"/>
                <w:sz w:val="14"/>
              </w:rPr>
              <w:t>Deal disputed; payout frozen; admin can review</w:t>
            </w:r>
          </w:p>
        </w:tc>
      </w:tr>
      <w:tr>
        <w:tc>
          <w:tcPr>
            <w:tcW w:type="dxa" w:w="965"/>
            <w:vAlign w:val="center"/>
            <w:shd w:fill="F2F6FA"/>
          </w:tcPr>
          <w:p>
            <w:pPr>
              <w:keepLines/>
              <w:spacing w:before="20" w:after="40" w:line="254" w:lineRule="auto"/>
            </w:pPr>
            <w:r>
              <w:rPr>
                <w:rFonts w:ascii="Aptos" w:hAnsi="Aptos"/>
                <w:sz w:val="14"/>
              </w:rPr>
              <w:t>AT-15</w:t>
            </w:r>
          </w:p>
        </w:tc>
        <w:tc>
          <w:tcPr>
            <w:tcW w:type="dxa" w:w="4896"/>
            <w:vAlign w:val="center"/>
            <w:shd w:fill="F2F6FA"/>
          </w:tcPr>
          <w:p>
            <w:pPr>
              <w:keepLines/>
              <w:spacing w:before="20" w:after="40" w:line="254" w:lineRule="auto"/>
            </w:pPr>
            <w:r>
              <w:rPr>
                <w:rFonts w:ascii="Aptos" w:hAnsi="Aptos"/>
                <w:sz w:val="14"/>
              </w:rPr>
              <w:t>Uninvolved account attempts to rate seller</w:t>
            </w:r>
          </w:p>
        </w:tc>
        <w:tc>
          <w:tcPr>
            <w:tcW w:type="dxa" w:w="4291"/>
            <w:vAlign w:val="center"/>
            <w:shd w:fill="F2F6FA"/>
          </w:tcPr>
          <w:p>
            <w:pPr>
              <w:keepLines/>
              <w:spacing w:before="20" w:after="40" w:line="254" w:lineRule="auto"/>
            </w:pPr>
            <w:r>
              <w:rPr>
                <w:rFonts w:ascii="Aptos" w:hAnsi="Aptos"/>
                <w:sz w:val="14"/>
              </w:rPr>
              <w:t>Forbidden</w:t>
            </w:r>
          </w:p>
        </w:tc>
      </w:tr>
      <w:tr>
        <w:tc>
          <w:tcPr>
            <w:tcW w:type="dxa" w:w="965"/>
            <w:vAlign w:val="center"/>
          </w:tcPr>
          <w:p>
            <w:pPr>
              <w:keepLines/>
              <w:spacing w:before="20" w:after="40" w:line="254" w:lineRule="auto"/>
            </w:pPr>
            <w:r>
              <w:rPr>
                <w:rFonts w:ascii="Aptos" w:hAnsi="Aptos"/>
                <w:sz w:val="14"/>
              </w:rPr>
              <w:t>AT-16</w:t>
            </w:r>
          </w:p>
        </w:tc>
        <w:tc>
          <w:tcPr>
            <w:tcW w:type="dxa" w:w="4896"/>
            <w:vAlign w:val="center"/>
          </w:tcPr>
          <w:p>
            <w:pPr>
              <w:keepLines/>
              <w:spacing w:before="20" w:after="40" w:line="254" w:lineRule="auto"/>
            </w:pPr>
            <w:r>
              <w:rPr>
                <w:rFonts w:ascii="Aptos" w:hAnsi="Aptos"/>
                <w:sz w:val="14"/>
              </w:rPr>
              <w:t>Completed Deal participant rates twice</w:t>
            </w:r>
          </w:p>
        </w:tc>
        <w:tc>
          <w:tcPr>
            <w:tcW w:type="dxa" w:w="4291"/>
            <w:vAlign w:val="center"/>
          </w:tcPr>
          <w:p>
            <w:pPr>
              <w:keepLines/>
              <w:spacing w:before="20" w:after="40" w:line="254" w:lineRule="auto"/>
            </w:pPr>
            <w:r>
              <w:rPr>
                <w:rFonts w:ascii="Aptos" w:hAnsi="Aptos"/>
                <w:sz w:val="14"/>
              </w:rPr>
              <w:t>Second rating rejected; average derived correctly</w:t>
            </w:r>
          </w:p>
        </w:tc>
      </w:tr>
      <w:tr>
        <w:tc>
          <w:tcPr>
            <w:tcW w:type="dxa" w:w="965"/>
            <w:vAlign w:val="center"/>
            <w:shd w:fill="F2F6FA"/>
          </w:tcPr>
          <w:p>
            <w:pPr>
              <w:keepLines/>
              <w:spacing w:before="20" w:after="40" w:line="254" w:lineRule="auto"/>
            </w:pPr>
            <w:r>
              <w:rPr>
                <w:rFonts w:ascii="Aptos" w:hAnsi="Aptos"/>
                <w:sz w:val="14"/>
              </w:rPr>
              <w:t>AT-17</w:t>
            </w:r>
          </w:p>
        </w:tc>
        <w:tc>
          <w:tcPr>
            <w:tcW w:type="dxa" w:w="4896"/>
            <w:vAlign w:val="center"/>
            <w:shd w:fill="F2F6FA"/>
          </w:tcPr>
          <w:p>
            <w:pPr>
              <w:keepLines/>
              <w:spacing w:before="20" w:after="40" w:line="254" w:lineRule="auto"/>
            </w:pPr>
            <w:r>
              <w:rPr>
                <w:rFonts w:ascii="Aptos" w:hAnsi="Aptos"/>
                <w:sz w:val="14"/>
              </w:rPr>
              <w:t>Suspended seller Listing public URL accessed</w:t>
            </w:r>
          </w:p>
        </w:tc>
        <w:tc>
          <w:tcPr>
            <w:tcW w:type="dxa" w:w="4291"/>
            <w:vAlign w:val="center"/>
            <w:shd w:fill="F2F6FA"/>
          </w:tcPr>
          <w:p>
            <w:pPr>
              <w:keepLines/>
              <w:spacing w:before="20" w:after="40" w:line="254" w:lineRule="auto"/>
            </w:pPr>
            <w:r>
              <w:rPr>
                <w:rFonts w:ascii="Aptos" w:hAnsi="Aptos"/>
                <w:sz w:val="14"/>
              </w:rPr>
              <w:t>Listing not publicly discoverable/usable</w:t>
            </w:r>
          </w:p>
        </w:tc>
      </w:tr>
      <w:tr>
        <w:tc>
          <w:tcPr>
            <w:tcW w:type="dxa" w:w="965"/>
            <w:vAlign w:val="center"/>
          </w:tcPr>
          <w:p>
            <w:pPr>
              <w:keepLines/>
              <w:spacing w:before="20" w:after="40" w:line="254" w:lineRule="auto"/>
            </w:pPr>
            <w:r>
              <w:rPr>
                <w:rFonts w:ascii="Aptos" w:hAnsi="Aptos"/>
                <w:sz w:val="14"/>
              </w:rPr>
              <w:t>AT-18</w:t>
            </w:r>
          </w:p>
        </w:tc>
        <w:tc>
          <w:tcPr>
            <w:tcW w:type="dxa" w:w="4896"/>
            <w:vAlign w:val="center"/>
          </w:tcPr>
          <w:p>
            <w:pPr>
              <w:keepLines/>
              <w:spacing w:before="20" w:after="40" w:line="254" w:lineRule="auto"/>
            </w:pPr>
            <w:r>
              <w:rPr>
                <w:rFonts w:ascii="Aptos" w:hAnsi="Aptos"/>
                <w:sz w:val="14"/>
              </w:rPr>
              <w:t>NG Listing opened under Benin locale</w:t>
            </w:r>
          </w:p>
        </w:tc>
        <w:tc>
          <w:tcPr>
            <w:tcW w:type="dxa" w:w="4291"/>
            <w:vAlign w:val="center"/>
          </w:tcPr>
          <w:p>
            <w:pPr>
              <w:keepLines/>
              <w:spacing w:before="20" w:after="40" w:line="254" w:lineRule="auto"/>
            </w:pPr>
            <w:r>
              <w:rPr>
                <w:rFonts w:ascii="Aptos" w:hAnsi="Aptos"/>
                <w:sz w:val="14"/>
              </w:rPr>
              <w:t>NGN remains NGN; no silent FX conversion</w:t>
            </w:r>
          </w:p>
        </w:tc>
      </w:tr>
      <w:tr>
        <w:tc>
          <w:tcPr>
            <w:tcW w:type="dxa" w:w="965"/>
            <w:vAlign w:val="center"/>
            <w:shd w:fill="F2F6FA"/>
          </w:tcPr>
          <w:p>
            <w:pPr>
              <w:keepLines/>
              <w:spacing w:before="20" w:after="40" w:line="254" w:lineRule="auto"/>
            </w:pPr>
            <w:r>
              <w:rPr>
                <w:rFonts w:ascii="Aptos" w:hAnsi="Aptos"/>
                <w:sz w:val="14"/>
              </w:rPr>
              <w:t>AT-19</w:t>
            </w:r>
          </w:p>
        </w:tc>
        <w:tc>
          <w:tcPr>
            <w:tcW w:type="dxa" w:w="4896"/>
            <w:vAlign w:val="center"/>
            <w:shd w:fill="F2F6FA"/>
          </w:tcPr>
          <w:p>
            <w:pPr>
              <w:keepLines/>
              <w:spacing w:before="20" w:after="40" w:line="254" w:lineRule="auto"/>
            </w:pPr>
            <w:r>
              <w:rPr>
                <w:rFonts w:ascii="Aptos" w:hAnsi="Aptos"/>
                <w:sz w:val="14"/>
              </w:rPr>
              <w:t>Switch locale en ↔ fr across full journey</w:t>
            </w:r>
          </w:p>
        </w:tc>
        <w:tc>
          <w:tcPr>
            <w:tcW w:type="dxa" w:w="4291"/>
            <w:vAlign w:val="center"/>
            <w:shd w:fill="F2F6FA"/>
          </w:tcPr>
          <w:p>
            <w:pPr>
              <w:keepLines/>
              <w:spacing w:before="20" w:after="40" w:line="254" w:lineRule="auto"/>
            </w:pPr>
            <w:r>
              <w:rPr>
                <w:rFonts w:ascii="Aptos" w:hAnsi="Aptos"/>
                <w:sz w:val="14"/>
              </w:rPr>
              <w:t>All UI controls translated; listing text unchanged</w:t>
            </w:r>
          </w:p>
        </w:tc>
      </w:tr>
      <w:tr>
        <w:tc>
          <w:tcPr>
            <w:tcW w:type="dxa" w:w="965"/>
            <w:vAlign w:val="center"/>
          </w:tcPr>
          <w:p>
            <w:pPr>
              <w:keepLines/>
              <w:spacing w:before="20" w:after="40" w:line="254" w:lineRule="auto"/>
            </w:pPr>
            <w:r>
              <w:rPr>
                <w:rFonts w:ascii="Aptos" w:hAnsi="Aptos"/>
                <w:sz w:val="14"/>
              </w:rPr>
              <w:t>AT-20</w:t>
            </w:r>
          </w:p>
        </w:tc>
        <w:tc>
          <w:tcPr>
            <w:tcW w:type="dxa" w:w="4896"/>
            <w:vAlign w:val="center"/>
          </w:tcPr>
          <w:p>
            <w:pPr>
              <w:keepLines/>
              <w:spacing w:before="20" w:after="40" w:line="254" w:lineRule="auto"/>
            </w:pPr>
            <w:r>
              <w:rPr>
                <w:rFonts w:ascii="Aptos" w:hAnsi="Aptos"/>
                <w:sz w:val="14"/>
              </w:rPr>
              <w:t>Mobile 320px + keyboard and desktop navigation</w:t>
            </w:r>
          </w:p>
        </w:tc>
        <w:tc>
          <w:tcPr>
            <w:tcW w:type="dxa" w:w="4291"/>
            <w:vAlign w:val="center"/>
          </w:tcPr>
          <w:p>
            <w:pPr>
              <w:keepLines/>
              <w:spacing w:before="20" w:after="40" w:line="254" w:lineRule="auto"/>
            </w:pPr>
            <w:r>
              <w:rPr>
                <w:rFonts w:ascii="Aptos" w:hAnsi="Aptos"/>
                <w:sz w:val="14"/>
              </w:rPr>
              <w:t>Usable; no clipping; key flows accessible</w:t>
            </w:r>
          </w:p>
        </w:tc>
      </w:tr>
    </w:tbl>
    <w:p>
      <w:pPr>
        <w:pStyle w:val="VittoAnnexSmall"/>
      </w:pPr>
    </w:p>
    <w:p>
      <w:pPr>
        <w:pStyle w:val="VittoAnnexText"/>
      </w:pPr>
      <w:r>
        <w:t>For every PR touching state transitions, add a negative test demonstrating that an unauthorized or out-of-order transition fails. Agents must provide reproducible commands and screenshot/log evidence to the human reviewer.</w:t>
      </w:r>
    </w:p>
    <w:p>
      <w:pPr>
        <w:pStyle w:val="VittoAnnexH1"/>
      </w:pPr>
      <w:r>
        <w:t>44. Continuous integration, environments and releases</w:t>
      </w:r>
    </w:p>
    <w:p>
      <w:pPr>
        <w:pStyle w:val="VittoAnnexH2"/>
      </w:pPr>
      <w:r>
        <w:t>44.1 Environments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584"/>
            <w:shd w:fill="203753"/>
          </w:tcPr>
          <w:p>
            <w:pPr>
              <w:spacing w:before="40" w:after="40"/>
            </w:pPr>
            <w:r>
              <w:rPr>
                <w:rFonts w:ascii="Aptos" w:hAnsi="Aptos"/>
                <w:b/>
                <w:color w:val="FFFFFF"/>
                <w:sz w:val="16"/>
              </w:rPr>
              <w:t>Environment</w:t>
            </w:r>
          </w:p>
        </w:tc>
        <w:tc>
          <w:tcPr>
            <w:tcW w:type="dxa" w:w="4536"/>
            <w:shd w:fill="203753"/>
          </w:tcPr>
          <w:p>
            <w:pPr>
              <w:spacing w:before="40" w:after="40"/>
            </w:pPr>
            <w:r>
              <w:rPr>
                <w:rFonts w:ascii="Aptos" w:hAnsi="Aptos"/>
                <w:b/>
                <w:color w:val="FFFFFF"/>
                <w:sz w:val="16"/>
              </w:rPr>
              <w:t>Purpose</w:t>
            </w:r>
          </w:p>
        </w:tc>
        <w:tc>
          <w:tcPr>
            <w:tcW w:type="dxa" w:w="4032"/>
            <w:shd w:fill="203753"/>
          </w:tcPr>
          <w:p>
            <w:pPr>
              <w:spacing w:before="40" w:after="40"/>
            </w:pPr>
            <w:r>
              <w:rPr>
                <w:rFonts w:ascii="Aptos" w:hAnsi="Aptos"/>
                <w:b/>
                <w:color w:val="FFFFFF"/>
                <w:sz w:val="16"/>
              </w:rPr>
              <w:t>Secret/data policy</w:t>
            </w:r>
          </w:p>
        </w:tc>
      </w:tr>
      <w:tr>
        <w:tc>
          <w:tcPr>
            <w:tcW w:type="dxa" w:w="1584"/>
            <w:vAlign w:val="center"/>
            <w:shd w:fill="F2F6FA"/>
          </w:tcPr>
          <w:p>
            <w:pPr>
              <w:keepLines/>
              <w:spacing w:before="20" w:after="40" w:line="254" w:lineRule="auto"/>
            </w:pPr>
            <w:r>
              <w:rPr>
                <w:rFonts w:ascii="Aptos" w:hAnsi="Aptos"/>
                <w:sz w:val="16"/>
              </w:rPr>
              <w:t>local</w:t>
            </w:r>
          </w:p>
        </w:tc>
        <w:tc>
          <w:tcPr>
            <w:tcW w:type="dxa" w:w="4536"/>
            <w:vAlign w:val="center"/>
            <w:shd w:fill="F2F6FA"/>
          </w:tcPr>
          <w:p>
            <w:pPr>
              <w:keepLines/>
              <w:spacing w:before="20" w:after="40" w:line="254" w:lineRule="auto"/>
            </w:pPr>
            <w:r>
              <w:rPr>
                <w:rFonts w:ascii="Aptos" w:hAnsi="Aptos"/>
                <w:sz w:val="16"/>
              </w:rPr>
              <w:t>Developer machine, local Supabase + fake/mock payments</w:t>
            </w:r>
          </w:p>
        </w:tc>
        <w:tc>
          <w:tcPr>
            <w:tcW w:type="dxa" w:w="4032"/>
            <w:vAlign w:val="center"/>
            <w:shd w:fill="F2F6FA"/>
          </w:tcPr>
          <w:p>
            <w:pPr>
              <w:keepLines/>
              <w:spacing w:before="20" w:after="40" w:line="254" w:lineRule="auto"/>
            </w:pPr>
            <w:r>
              <w:rPr>
                <w:rFonts w:ascii="Aptos" w:hAnsi="Aptos"/>
                <w:sz w:val="16"/>
              </w:rPr>
              <w:t>Test accounts; no live keys/customer data</w:t>
            </w:r>
          </w:p>
        </w:tc>
      </w:tr>
      <w:tr>
        <w:tc>
          <w:tcPr>
            <w:tcW w:type="dxa" w:w="1584"/>
            <w:vAlign w:val="center"/>
          </w:tcPr>
          <w:p>
            <w:pPr>
              <w:keepLines/>
              <w:spacing w:before="20" w:after="40" w:line="254" w:lineRule="auto"/>
            </w:pPr>
            <w:r>
              <w:rPr>
                <w:rFonts w:ascii="Aptos" w:hAnsi="Aptos"/>
                <w:sz w:val="16"/>
              </w:rPr>
              <w:t>dev / PR</w:t>
            </w:r>
          </w:p>
        </w:tc>
        <w:tc>
          <w:tcPr>
            <w:tcW w:type="dxa" w:w="4536"/>
            <w:vAlign w:val="center"/>
          </w:tcPr>
          <w:p>
            <w:pPr>
              <w:keepLines/>
              <w:spacing w:before="20" w:after="40" w:line="254" w:lineRule="auto"/>
            </w:pPr>
            <w:r>
              <w:rPr>
                <w:rFonts w:ascii="Aptos" w:hAnsi="Aptos"/>
                <w:sz w:val="16"/>
              </w:rPr>
              <w:t>Integration against feature branch/test project as available</w:t>
            </w:r>
          </w:p>
        </w:tc>
        <w:tc>
          <w:tcPr>
            <w:tcW w:type="dxa" w:w="4032"/>
            <w:vAlign w:val="center"/>
          </w:tcPr>
          <w:p>
            <w:pPr>
              <w:keepLines/>
              <w:spacing w:before="20" w:after="40" w:line="254" w:lineRule="auto"/>
            </w:pPr>
            <w:r>
              <w:rPr>
                <w:rFonts w:ascii="Aptos" w:hAnsi="Aptos"/>
                <w:sz w:val="16"/>
              </w:rPr>
              <w:t>Synthetic seeds; preview assets</w:t>
            </w:r>
          </w:p>
        </w:tc>
      </w:tr>
      <w:tr>
        <w:tc>
          <w:tcPr>
            <w:tcW w:type="dxa" w:w="1584"/>
            <w:vAlign w:val="center"/>
            <w:shd w:fill="F2F6FA"/>
          </w:tcPr>
          <w:p>
            <w:pPr>
              <w:keepLines/>
              <w:spacing w:before="20" w:after="40" w:line="254" w:lineRule="auto"/>
            </w:pPr>
            <w:r>
              <w:rPr>
                <w:rFonts w:ascii="Aptos" w:hAnsi="Aptos"/>
                <w:sz w:val="16"/>
              </w:rPr>
              <w:t>staging</w:t>
            </w:r>
          </w:p>
        </w:tc>
        <w:tc>
          <w:tcPr>
            <w:tcW w:type="dxa" w:w="4536"/>
            <w:vAlign w:val="center"/>
            <w:shd w:fill="F2F6FA"/>
          </w:tcPr>
          <w:p>
            <w:pPr>
              <w:keepLines/>
              <w:spacing w:before="20" w:after="40" w:line="254" w:lineRule="auto"/>
            </w:pPr>
            <w:r>
              <w:rPr>
                <w:rFonts w:ascii="Aptos" w:hAnsi="Aptos"/>
                <w:sz w:val="16"/>
              </w:rPr>
              <w:t>Production-like smoke/E2E and provider sandbox</w:t>
            </w:r>
          </w:p>
        </w:tc>
        <w:tc>
          <w:tcPr>
            <w:tcW w:type="dxa" w:w="4032"/>
            <w:vAlign w:val="center"/>
            <w:shd w:fill="F2F6FA"/>
          </w:tcPr>
          <w:p>
            <w:pPr>
              <w:keepLines/>
              <w:spacing w:before="20" w:after="40" w:line="254" w:lineRule="auto"/>
            </w:pPr>
            <w:r>
              <w:rPr>
                <w:rFonts w:ascii="Aptos" w:hAnsi="Aptos"/>
                <w:sz w:val="16"/>
              </w:rPr>
              <w:t>Separate credentials, database and buckets</w:t>
            </w:r>
          </w:p>
        </w:tc>
      </w:tr>
      <w:tr>
        <w:tc>
          <w:tcPr>
            <w:tcW w:type="dxa" w:w="1584"/>
            <w:vAlign w:val="center"/>
          </w:tcPr>
          <w:p>
            <w:pPr>
              <w:keepLines/>
              <w:spacing w:before="20" w:after="40" w:line="254" w:lineRule="auto"/>
            </w:pPr>
            <w:r>
              <w:rPr>
                <w:rFonts w:ascii="Aptos" w:hAnsi="Aptos"/>
                <w:sz w:val="16"/>
              </w:rPr>
              <w:t>production</w:t>
            </w:r>
          </w:p>
        </w:tc>
        <w:tc>
          <w:tcPr>
            <w:tcW w:type="dxa" w:w="4536"/>
            <w:vAlign w:val="center"/>
          </w:tcPr>
          <w:p>
            <w:pPr>
              <w:keepLines/>
              <w:spacing w:before="20" w:after="40" w:line="254" w:lineRule="auto"/>
            </w:pPr>
            <w:r>
              <w:rPr>
                <w:rFonts w:ascii="Aptos" w:hAnsi="Aptos"/>
                <w:sz w:val="16"/>
              </w:rPr>
              <w:t>Real customer traffic after gates pass</w:t>
            </w:r>
          </w:p>
        </w:tc>
        <w:tc>
          <w:tcPr>
            <w:tcW w:type="dxa" w:w="4032"/>
            <w:vAlign w:val="center"/>
          </w:tcPr>
          <w:p>
            <w:pPr>
              <w:keepLines/>
              <w:spacing w:before="20" w:after="40" w:line="254" w:lineRule="auto"/>
            </w:pPr>
            <w:r>
              <w:rPr>
                <w:rFonts w:ascii="Aptos" w:hAnsi="Aptos"/>
                <w:sz w:val="16"/>
              </w:rPr>
              <w:t>Least privilege, audit logs, backups, restricted access</w:t>
            </w:r>
          </w:p>
        </w:tc>
      </w:tr>
    </w:tbl>
    <w:p>
      <w:pPr>
        <w:pStyle w:val="VittoAnnexSmall"/>
      </w:pPr>
    </w:p>
    <w:p>
      <w:pPr>
        <w:pStyle w:val="VittoAnnexH2"/>
      </w:pPr>
      <w:r>
        <w:t>44.2 CI workflow baseline</w:t>
      </w:r>
    </w:p>
    <w:tbl>
      <w:tblPr>
        <w:tblW w:type="auto" w:w="0"/>
        <w:tblLook w:firstColumn="1" w:firstRow="1" w:lastColumn="0" w:lastRow="0" w:noHBand="0" w:noVBand="1" w:val="04A0"/>
      </w:tblPr>
      <w:tblGrid>
        <w:gridCol w:w="9936"/>
      </w:tblGrid>
      <w:tr>
        <w:tc>
          <w:tcPr>
            <w:tcW w:type="dxa" w:w="9936"/>
            <w:shd w:fill="F1F4F8"/>
          </w:tcPr>
          <w:p>
            <w:pPr>
              <w:pStyle w:val="VittoAnnexCode"/>
            </w:pPr>
            <w:r>
              <w:rPr>
                <w:rFonts w:ascii="Consolas" w:hAnsi="Consolas"/>
                <w:sz w:val="15"/>
              </w:rPr>
              <w:t>on: [pull_request, push]</w:t>
            </w:r>
            <w:r>
              <w:br/>
            </w:r>
            <w:r>
              <w:rPr>
                <w:rFonts w:ascii="Consolas" w:hAnsi="Consolas"/>
                <w:sz w:val="15"/>
              </w:rPr>
              <w:t>jobs:</w:t>
            </w:r>
            <w:r>
              <w:br/>
            </w:r>
            <w:r>
              <w:rPr>
                <w:rFonts w:ascii="Consolas" w:hAnsi="Consolas"/>
                <w:sz w:val="15"/>
              </w:rPr>
              <w:t xml:space="preserve">  flutter_check:</w:t>
            </w:r>
            <w:r>
              <w:br/>
            </w:r>
            <w:r>
              <w:rPr>
                <w:rFonts w:ascii="Consolas" w:hAnsi="Consolas"/>
                <w:sz w:val="15"/>
              </w:rPr>
              <w:t xml:space="preserve">    # Setup pinned Flutter SDK, checkout, flutter pub get</w:t>
            </w:r>
            <w:r>
              <w:br/>
            </w:r>
            <w:r>
              <w:rPr>
                <w:rFonts w:ascii="Consolas" w:hAnsi="Consolas"/>
                <w:sz w:val="15"/>
              </w:rPr>
              <w:t xml:space="preserve">    # dart format --output=none --set-exit-if-changed .</w:t>
            </w:r>
            <w:r>
              <w:br/>
            </w:r>
            <w:r>
              <w:rPr>
                <w:rFonts w:ascii="Consolas" w:hAnsi="Consolas"/>
                <w:sz w:val="15"/>
              </w:rPr>
              <w:t xml:space="preserve">    # flutter analyze</w:t>
            </w:r>
            <w:r>
              <w:br/>
            </w:r>
            <w:r>
              <w:rPr>
                <w:rFonts w:ascii="Consolas" w:hAnsi="Consolas"/>
                <w:sz w:val="15"/>
              </w:rPr>
              <w:t xml:space="preserve">    # flutter test</w:t>
            </w:r>
            <w:r>
              <w:br/>
            </w:r>
            <w:r>
              <w:rPr>
                <w:rFonts w:ascii="Consolas" w:hAnsi="Consolas"/>
                <w:sz w:val="15"/>
              </w:rPr>
              <w:t xml:space="preserve">    # flutter build web</w:t>
            </w:r>
            <w:r>
              <w:br/>
            </w:r>
            <w:r>
              <w:rPr>
                <w:rFonts w:ascii="Consolas" w:hAnsi="Consolas"/>
                <w:sz w:val="15"/>
              </w:rPr>
              <w:t xml:space="preserve">  supabase_check:</w:t>
            </w:r>
            <w:r>
              <w:br/>
            </w:r>
            <w:r>
              <w:rPr>
                <w:rFonts w:ascii="Consolas" w:hAnsi="Consolas"/>
                <w:sz w:val="15"/>
              </w:rPr>
              <w:t xml:space="preserve">    # Supabase CLI migrations + db reset + test db</w:t>
            </w:r>
            <w:r>
              <w:br/>
            </w:r>
            <w:r>
              <w:rPr>
                <w:rFonts w:ascii="Consolas" w:hAnsi="Consolas"/>
                <w:sz w:val="15"/>
              </w:rPr>
              <w:t xml:space="preserve">    # Edge Function lint / unit tests / type checks</w:t>
            </w:r>
            <w:r>
              <w:br/>
            </w:r>
            <w:r>
              <w:rPr>
                <w:rFonts w:ascii="Consolas" w:hAnsi="Consolas"/>
                <w:sz w:val="15"/>
              </w:rPr>
              <w:t xml:space="preserve">  security_check:</w:t>
            </w:r>
            <w:r>
              <w:br/>
            </w:r>
            <w:r>
              <w:rPr>
                <w:rFonts w:ascii="Consolas" w:hAnsi="Consolas"/>
                <w:sz w:val="15"/>
              </w:rPr>
              <w:t xml:space="preserve">    # Dependency audit + secret scanning where available</w:t>
            </w:r>
          </w:p>
        </w:tc>
      </w:tr>
    </w:tbl>
    <w:p>
      <w:pPr>
        <w:pStyle w:val="VittoAnnexSmall"/>
      </w:pPr>
    </w:p>
    <w:p>
      <w:pPr>
        <w:pStyle w:val="VittoAnnexText"/>
      </w:pPr>
      <w:r>
        <w:t>Pipeline pseudocode must be converted to a real .github/workflows/ci.yml in VT-005. CI status-check names must be unique. Production requires signed-off version tag, staging evidence and explicit human approval; automated agents do not hold deploy or payout production secrets.</w:t>
      </w:r>
    </w:p>
    <w:p>
      <w:pPr>
        <w:pStyle w:val="VittoAnnexH2"/>
      </w:pPr>
      <w:r>
        <w:t>44.3 Operational readiness</w:t>
      </w:r>
    </w:p>
    <w:p>
      <w:pPr>
        <w:pStyle w:val="VittoAnnexText"/>
        <w:ind w:left="302" w:hanging="187"/>
      </w:pPr>
      <w:r>
        <w:rPr>
          <w:b/>
        </w:rPr>
        <w:t xml:space="preserve">•  </w:t>
      </w:r>
      <w:r>
        <w:t>Configure domain and HTTPS, deep-link rewrite to Flutter entrypoint, cache headers and content/robots rules.</w:t>
      </w:r>
    </w:p>
    <w:p>
      <w:pPr>
        <w:pStyle w:val="VittoAnnexText"/>
        <w:ind w:left="302" w:hanging="187"/>
      </w:pPr>
      <w:r>
        <w:rPr>
          <w:b/>
        </w:rPr>
        <w:t xml:space="preserve">•  </w:t>
      </w:r>
      <w:r>
        <w:t>Enable error collection for browser and Edge Functions, plus alerting on payment failures, webhook signature failures and disputed Deals.</w:t>
      </w:r>
    </w:p>
    <w:p>
      <w:pPr>
        <w:pStyle w:val="VittoAnnexText"/>
        <w:ind w:left="302" w:hanging="187"/>
      </w:pPr>
      <w:r>
        <w:rPr>
          <w:b/>
        </w:rPr>
        <w:t xml:space="preserve">•  </w:t>
      </w:r>
      <w:r>
        <w:t>Enable database backups and practice restore before accepting live payments; set retention/backup recovery objectives with A/B/C.</w:t>
      </w:r>
    </w:p>
    <w:p>
      <w:pPr>
        <w:pStyle w:val="VittoAnnexText"/>
        <w:ind w:left="302" w:hanging="187"/>
      </w:pPr>
      <w:r>
        <w:rPr>
          <w:b/>
        </w:rPr>
        <w:t xml:space="preserve">•  </w:t>
      </w:r>
      <w:r>
        <w:t>Write runbooks for payment reconciliation, bad deployment rollback, secret rotation, database incident and seller payout exceptions.</w:t>
      </w:r>
    </w:p>
    <w:p>
      <w:pPr>
        <w:pStyle w:val="VittoAnnexText"/>
        <w:ind w:left="302" w:hanging="187"/>
      </w:pPr>
      <w:r>
        <w:rPr>
          <w:b/>
        </w:rPr>
        <w:t xml:space="preserve">•  </w:t>
      </w:r>
      <w:r>
        <w:t>Maintain nonproduction test accounts and safe seeded Listings for Nigeria and Benin.</w:t>
      </w:r>
    </w:p>
    <w:p>
      <w:pPr>
        <w:pStyle w:val="VittoAnnexText"/>
        <w:ind w:left="302" w:hanging="187"/>
      </w:pPr>
      <w:r>
        <w:rPr>
          <w:b/>
        </w:rPr>
        <w:t xml:space="preserve">•  </w:t>
      </w:r>
      <w:r>
        <w:t>Display Terms, Privacy, prohibited-items policy, user safety notice, report/abuse route and required country-specific disclosures.</w:t>
      </w:r>
    </w:p>
    <w:p>
      <w:pPr>
        <w:pStyle w:val="VittoAnnexText"/>
        <w:ind w:left="302" w:hanging="187"/>
      </w:pPr>
      <w:r>
        <w:rPr>
          <w:b/>
        </w:rPr>
        <w:t xml:space="preserve">•  </w:t>
      </w:r>
      <w:r>
        <w:t>Document who has access to payment dashboard, Supabase production, GitHub releases and dispute tools; require MFA.</w:t>
      </w:r>
    </w:p>
    <w:p>
      <w:pPr>
        <w:pStyle w:val="VittoAnnexH1"/>
      </w:pPr>
      <w:r>
        <w:t>45. Agent operating rules and handoff templates</w:t>
      </w:r>
    </w:p>
    <w:p>
      <w:pPr>
        <w:pStyle w:val="VittoAnnexH2"/>
      </w:pPr>
      <w:r>
        <w:t>45.1 Required AGENTS.md content</w:t>
      </w:r>
    </w:p>
    <w:tbl>
      <w:tblPr>
        <w:tblW w:type="auto" w:w="0"/>
        <w:tblLook w:firstColumn="1" w:firstRow="1" w:lastColumn="0" w:lastRow="0" w:noHBand="0" w:noVBand="1" w:val="04A0"/>
      </w:tblPr>
      <w:tblGrid>
        <w:gridCol w:w="9936"/>
      </w:tblGrid>
      <w:tr>
        <w:tc>
          <w:tcPr>
            <w:tcW w:type="dxa" w:w="9936"/>
            <w:shd w:fill="F1F4F8"/>
          </w:tcPr>
          <w:p>
            <w:pPr>
              <w:pStyle w:val="VittoAnnexCode"/>
            </w:pPr>
            <w:r>
              <w:rPr>
                <w:rFonts w:ascii="Consolas" w:hAnsi="Consolas"/>
                <w:sz w:val="15"/>
              </w:rPr>
              <w:t># VITTO v1.1 - agent contract</w:t>
            </w:r>
            <w:r>
              <w:br/>
            </w:r>
            <w:r>
              <w:rPr>
                <w:rFonts w:ascii="Consolas" w:hAnsi="Consolas"/>
                <w:sz w:val="15"/>
              </w:rPr>
              <w:t>Before coding read docs/product/VITTO_MVP_Product_Definition_v1.1.docx</w:t>
            </w:r>
            <w:r>
              <w:br/>
            </w:r>
            <w:r>
              <w:rPr>
                <w:rFonts w:ascii="Consolas" w:hAnsi="Consolas"/>
                <w:sz w:val="15"/>
              </w:rPr>
              <w:t>and docs/contracts/, docs/decisions/decision-register.md.</w:t>
            </w:r>
            <w:r>
              <w:br/>
            </w:r>
            <w:r>
              <w:rPr>
                <w:rFonts w:ascii="Consolas" w:hAnsi="Consolas"/>
                <w:sz w:val="15"/>
              </w:rPr>
              <w:t>Part I is authoritative. Never create Buyer/Seller account roles, carts,</w:t>
            </w:r>
            <w:r>
              <w:br/>
            </w:r>
            <w:r>
              <w:rPr>
                <w:rFonts w:ascii="Consolas" w:hAnsi="Consolas"/>
                <w:sz w:val="15"/>
              </w:rPr>
              <w:t>or orders as replacements for Listing/Offer/Deal. Never remove chat,</w:t>
            </w:r>
            <w:r>
              <w:br/>
            </w:r>
            <w:r>
              <w:rPr>
                <w:rFonts w:ascii="Consolas" w:hAnsi="Consolas"/>
                <w:sz w:val="15"/>
              </w:rPr>
              <w:t>offline Deals, code confirmation, Payment/Payout distinction, or rating gate.</w:t>
            </w:r>
            <w:r>
              <w:br/>
            </w:r>
            <w:r>
              <w:rPr>
                <w:rFonts w:ascii="Consolas" w:hAnsi="Consolas"/>
                <w:sz w:val="15"/>
              </w:rPr>
              <w:t>Only work in files listed in the assigned Issue. Do not change SQL schema,</w:t>
            </w:r>
            <w:r>
              <w:br/>
            </w:r>
            <w:r>
              <w:rPr>
                <w:rFonts w:ascii="Consolas" w:hAnsi="Consolas"/>
                <w:sz w:val="15"/>
              </w:rPr>
              <w:t>product statuses or server contracts without an approved design issue.</w:t>
            </w:r>
            <w:r>
              <w:br/>
            </w:r>
            <w:r>
              <w:rPr>
                <w:rFonts w:ascii="Consolas" w:hAnsi="Consolas"/>
                <w:sz w:val="15"/>
              </w:rPr>
              <w:t>All data must pass RLS / authenticated server authorization.</w:t>
            </w:r>
            <w:r>
              <w:br/>
            </w:r>
            <w:r>
              <w:rPr>
                <w:rFonts w:ascii="Consolas" w:hAnsi="Consolas"/>
                <w:sz w:val="15"/>
              </w:rPr>
              <w:t>No provider secrets in Flutter. No live money deployment by an agent.</w:t>
            </w:r>
            <w:r>
              <w:br/>
            </w:r>
            <w:r>
              <w:rPr>
                <w:rFonts w:ascii="Consolas" w:hAnsi="Consolas"/>
                <w:sz w:val="15"/>
              </w:rPr>
              <w:t>Run required tests; post changed files, test commands/results,</w:t>
            </w:r>
            <w:r>
              <w:br/>
            </w:r>
            <w:r>
              <w:rPr>
                <w:rFonts w:ascii="Consolas" w:hAnsi="Consolas"/>
                <w:sz w:val="15"/>
              </w:rPr>
              <w:t>new migration notes, screenshots, remaining risks and PR URL.</w:t>
            </w:r>
            <w:r>
              <w:br/>
            </w:r>
            <w:r>
              <w:rPr>
                <w:rFonts w:ascii="Consolas" w:hAnsi="Consolas"/>
                <w:sz w:val="15"/>
              </w:rPr>
              <w:t>Stop and request human product decision for a conflict or ambiguous rule.</w:t>
            </w:r>
          </w:p>
        </w:tc>
      </w:tr>
    </w:tbl>
    <w:p>
      <w:pPr>
        <w:pStyle w:val="VittoAnnexSmall"/>
      </w:pPr>
    </w:p>
    <w:p>
      <w:pPr>
        <w:pStyle w:val="VittoAnnexH2"/>
      </w:pPr>
      <w:r>
        <w:t>45.2 Issue prompt for coding agents</w:t>
      </w:r>
    </w:p>
    <w:tbl>
      <w:tblPr>
        <w:tblW w:type="auto" w:w="0"/>
        <w:tblLook w:firstColumn="1" w:firstRow="1" w:lastColumn="0" w:lastRow="0" w:noHBand="0" w:noVBand="1" w:val="04A0"/>
      </w:tblPr>
      <w:tblGrid>
        <w:gridCol w:w="9936"/>
      </w:tblGrid>
      <w:tr>
        <w:tc>
          <w:tcPr>
            <w:tcW w:type="dxa" w:w="9936"/>
            <w:shd w:fill="F1F4F8"/>
          </w:tcPr>
          <w:p>
            <w:pPr>
              <w:pStyle w:val="VittoAnnexCode"/>
            </w:pPr>
            <w:r>
              <w:rPr>
                <w:rFonts w:ascii="Consolas" w:hAnsi="Consolas"/>
                <w:sz w:val="15"/>
              </w:rPr>
              <w:t>TASK: VT-### [single feature title]</w:t>
            </w:r>
            <w:r>
              <w:br/>
            </w:r>
            <w:r>
              <w:rPr>
                <w:rFonts w:ascii="Consolas" w:hAnsi="Consolas"/>
                <w:sz w:val="15"/>
              </w:rPr>
              <w:t>PRODUCT SOURCE: VITTO v1.1 Section(s): ...</w:t>
            </w:r>
            <w:r>
              <w:br/>
            </w:r>
            <w:r>
              <w:rPr>
                <w:rFonts w:ascii="Consolas" w:hAnsi="Consolas"/>
                <w:sz w:val="15"/>
              </w:rPr>
              <w:t>OWNER: A|B|C  REVIEWER: A|B|C</w:t>
            </w:r>
            <w:r>
              <w:br/>
            </w:r>
            <w:r>
              <w:rPr>
                <w:rFonts w:ascii="Consolas" w:hAnsi="Consolas"/>
                <w:sz w:val="15"/>
              </w:rPr>
              <w:t>FILES ALLOWED: [specific directories/files]</w:t>
            </w:r>
            <w:r>
              <w:br/>
            </w:r>
            <w:r>
              <w:rPr>
                <w:rFonts w:ascii="Consolas" w:hAnsi="Consolas"/>
                <w:sz w:val="15"/>
              </w:rPr>
              <w:t>DEPENDENCIES: [schema, endpoint, Issue links]</w:t>
            </w:r>
            <w:r>
              <w:br/>
            </w:r>
            <w:r>
              <w:rPr>
                <w:rFonts w:ascii="Consolas" w:hAnsi="Consolas"/>
                <w:sz w:val="15"/>
              </w:rPr>
              <w:t>CONTRACT: [request/response, database rows, auth rules]</w:t>
            </w:r>
            <w:r>
              <w:br/>
            </w:r>
            <w:r>
              <w:rPr>
                <w:rFonts w:ascii="Consolas" w:hAnsi="Consolas"/>
                <w:sz w:val="15"/>
              </w:rPr>
              <w:t>ACCEPTANCE: Given ... When ... Then ... [positive + negative]</w:t>
            </w:r>
            <w:r>
              <w:br/>
            </w:r>
            <w:r>
              <w:rPr>
                <w:rFonts w:ascii="Consolas" w:hAnsi="Consolas"/>
                <w:sz w:val="15"/>
              </w:rPr>
              <w:t>TESTS: [commands + required evidence]</w:t>
            </w:r>
            <w:r>
              <w:br/>
            </w:r>
            <w:r>
              <w:rPr>
                <w:rFonts w:ascii="Consolas" w:hAnsi="Consolas"/>
                <w:sz w:val="15"/>
              </w:rPr>
              <w:t>OUT OF SCOPE: [anything not relevant]</w:t>
            </w:r>
            <w:r>
              <w:br/>
            </w:r>
            <w:r>
              <w:rPr>
                <w:rFonts w:ascii="Consolas" w:hAnsi="Consolas"/>
                <w:sz w:val="15"/>
              </w:rPr>
              <w:t>OUTPUT: PR only; no direct push to main; include changelog and risks.</w:t>
            </w:r>
          </w:p>
        </w:tc>
      </w:tr>
    </w:tbl>
    <w:p>
      <w:pPr>
        <w:pStyle w:val="VittoAnnexSmall"/>
      </w:pPr>
    </w:p>
    <w:p>
      <w:pPr>
        <w:pStyle w:val="VittoAnnexH2"/>
      </w:pPr>
      <w:r>
        <w:t>45.3 Agent-to-agent collision prevention</w:t>
      </w:r>
    </w:p>
    <w:p>
      <w:pPr>
        <w:pStyle w:val="VittoAnnexText"/>
        <w:ind w:left="302" w:hanging="187"/>
      </w:pPr>
      <w:r>
        <w:rPr>
          <w:b/>
        </w:rPr>
        <w:t xml:space="preserve">•  </w:t>
      </w:r>
      <w:r>
        <w:t>One issue = one coding agent worktree/branch; no two agents edit the same migration number.</w:t>
      </w:r>
    </w:p>
    <w:p>
      <w:pPr>
        <w:pStyle w:val="VittoAnnexText"/>
        <w:ind w:left="302" w:hanging="187"/>
      </w:pPr>
      <w:r>
        <w:rPr>
          <w:b/>
        </w:rPr>
        <w:t xml:space="preserve">•  </w:t>
      </w:r>
      <w:r>
        <w:t>Use interface-first design: B writes reviewed schemas and endpoint contract; A may mock contract responses locally but cannot change shapes independently.</w:t>
      </w:r>
    </w:p>
    <w:p>
      <w:pPr>
        <w:pStyle w:val="VittoAnnexText"/>
        <w:ind w:left="302" w:hanging="187"/>
      </w:pPr>
      <w:r>
        <w:rPr>
          <w:b/>
        </w:rPr>
        <w:t xml:space="preserve">•  </w:t>
      </w:r>
      <w:r>
        <w:t>C owns provider adapters and payment webhooks; B co-reviews transactions/ledger; A only integrates the published contract.</w:t>
      </w:r>
    </w:p>
    <w:p>
      <w:pPr>
        <w:pStyle w:val="VittoAnnexText"/>
        <w:ind w:left="302" w:hanging="187"/>
      </w:pPr>
      <w:r>
        <w:rPr>
          <w:b/>
        </w:rPr>
        <w:t xml:space="preserve">•  </w:t>
      </w:r>
      <w:r>
        <w:t>Do not merge generated, unreviewed database policies. Use migrations and test against allowed/denied cases.</w:t>
      </w:r>
    </w:p>
    <w:p>
      <w:pPr>
        <w:pStyle w:val="VittoAnnexText"/>
        <w:ind w:left="302" w:hanging="187"/>
      </w:pPr>
      <w:r>
        <w:rPr>
          <w:b/>
        </w:rPr>
        <w:t xml:space="preserve">•  </w:t>
      </w:r>
      <w:r>
        <w:t>Any failure in accepted tests returns PR to In Progress; agents cannot mark issue Done based solely on compilation.</w:t>
      </w:r>
    </w:p>
    <w:p>
      <w:pPr>
        <w:pStyle w:val="VittoAnnexText"/>
        <w:ind w:left="302" w:hanging="187"/>
      </w:pPr>
      <w:r>
        <w:rPr>
          <w:b/>
        </w:rPr>
        <w:t xml:space="preserve">•  </w:t>
      </w:r>
      <w:r>
        <w:t>Agents can author code and tests, but a human approves product changes, privileged permissions and production release.</w:t>
      </w:r>
    </w:p>
    <w:p>
      <w:pPr>
        <w:pStyle w:val="VittoAnnexH1"/>
      </w:pPr>
      <w:r>
        <w:t>46. Production go/no-go and acceptance gates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512"/>
            <w:shd w:fill="203753"/>
          </w:tcPr>
          <w:p>
            <w:pPr>
              <w:spacing w:before="40" w:after="40"/>
            </w:pPr>
            <w:r>
              <w:rPr>
                <w:rFonts w:ascii="Aptos" w:hAnsi="Aptos"/>
                <w:b/>
                <w:color w:val="FFFFFF"/>
                <w:sz w:val="15"/>
              </w:rPr>
              <w:t>Gate</w:t>
            </w:r>
          </w:p>
        </w:tc>
        <w:tc>
          <w:tcPr>
            <w:tcW w:type="dxa" w:w="5256"/>
            <w:shd w:fill="203753"/>
          </w:tcPr>
          <w:p>
            <w:pPr>
              <w:spacing w:before="40" w:after="40"/>
            </w:pPr>
            <w:r>
              <w:rPr>
                <w:rFonts w:ascii="Aptos" w:hAnsi="Aptos"/>
                <w:b/>
                <w:color w:val="FFFFFF"/>
                <w:sz w:val="15"/>
              </w:rPr>
              <w:t>Requirement</w:t>
            </w:r>
          </w:p>
        </w:tc>
        <w:tc>
          <w:tcPr>
            <w:tcW w:type="dxa" w:w="3384"/>
            <w:shd w:fill="203753"/>
          </w:tcPr>
          <w:p>
            <w:pPr>
              <w:spacing w:before="40" w:after="40"/>
            </w:pPr>
            <w:r>
              <w:rPr>
                <w:rFonts w:ascii="Aptos" w:hAnsi="Aptos"/>
                <w:b/>
                <w:color w:val="FFFFFF"/>
                <w:sz w:val="15"/>
              </w:rPr>
              <w:t>Pass evidence</w:t>
            </w:r>
          </w:p>
        </w:tc>
      </w:tr>
      <w:tr>
        <w:tc>
          <w:tcPr>
            <w:tcW w:type="dxa" w:w="1512"/>
            <w:vAlign w:val="center"/>
            <w:shd w:fill="F2F6FA"/>
          </w:tcPr>
          <w:p>
            <w:pPr>
              <w:keepLines/>
              <w:spacing w:before="20" w:after="40" w:line="254" w:lineRule="auto"/>
            </w:pPr>
            <w:r>
              <w:rPr>
                <w:rFonts w:ascii="Aptos" w:hAnsi="Aptos"/>
                <w:sz w:val="15"/>
              </w:rPr>
              <w:t>Product</w:t>
            </w:r>
          </w:p>
        </w:tc>
        <w:tc>
          <w:tcPr>
            <w:tcW w:type="dxa" w:w="5256"/>
            <w:vAlign w:val="center"/>
            <w:shd w:fill="F2F6FA"/>
          </w:tcPr>
          <w:p>
            <w:pPr>
              <w:keepLines/>
              <w:spacing w:before="20" w:after="40" w:line="254" w:lineRule="auto"/>
            </w:pPr>
            <w:r>
              <w:rPr>
                <w:rFonts w:ascii="Aptos" w:hAnsi="Aptos"/>
                <w:sz w:val="15"/>
              </w:rPr>
              <w:t>Every Part I completion criterion (Section 23) demonstrated</w:t>
            </w:r>
          </w:p>
        </w:tc>
        <w:tc>
          <w:tcPr>
            <w:tcW w:type="dxa" w:w="3384"/>
            <w:vAlign w:val="center"/>
            <w:shd w:fill="F2F6FA"/>
          </w:tcPr>
          <w:p>
            <w:pPr>
              <w:keepLines/>
              <w:spacing w:before="20" w:after="40" w:line="254" w:lineRule="auto"/>
            </w:pPr>
            <w:r>
              <w:rPr>
                <w:rFonts w:ascii="Aptos" w:hAnsi="Aptos"/>
                <w:sz w:val="15"/>
              </w:rPr>
              <w:t>MVP acceptance sheet + signed A/B/C checklist</w:t>
            </w:r>
          </w:p>
        </w:tc>
      </w:tr>
      <w:tr>
        <w:tc>
          <w:tcPr>
            <w:tcW w:type="dxa" w:w="1512"/>
            <w:vAlign w:val="center"/>
          </w:tcPr>
          <w:p>
            <w:pPr>
              <w:keepLines/>
              <w:spacing w:before="20" w:after="40" w:line="254" w:lineRule="auto"/>
            </w:pPr>
            <w:r>
              <w:rPr>
                <w:rFonts w:ascii="Aptos" w:hAnsi="Aptos"/>
                <w:sz w:val="15"/>
              </w:rPr>
              <w:t>Country/locale</w:t>
            </w:r>
          </w:p>
        </w:tc>
        <w:tc>
          <w:tcPr>
            <w:tcW w:type="dxa" w:w="5256"/>
            <w:vAlign w:val="center"/>
          </w:tcPr>
          <w:p>
            <w:pPr>
              <w:keepLines/>
              <w:spacing w:before="20" w:after="40" w:line="254" w:lineRule="auto"/>
            </w:pPr>
            <w:r>
              <w:rPr>
                <w:rFonts w:ascii="Aptos" w:hAnsi="Aptos"/>
                <w:sz w:val="15"/>
              </w:rPr>
              <w:t>Nigeria + Benin interfaces and NGN/XOF accurate</w:t>
            </w:r>
          </w:p>
        </w:tc>
        <w:tc>
          <w:tcPr>
            <w:tcW w:type="dxa" w:w="3384"/>
            <w:vAlign w:val="center"/>
          </w:tcPr>
          <w:p>
            <w:pPr>
              <w:keepLines/>
              <w:spacing w:before="20" w:after="40" w:line="254" w:lineRule="auto"/>
            </w:pPr>
            <w:r>
              <w:rPr>
                <w:rFonts w:ascii="Aptos" w:hAnsi="Aptos"/>
                <w:sz w:val="15"/>
              </w:rPr>
              <w:t>Separate country × language E2E runs</w:t>
            </w:r>
          </w:p>
        </w:tc>
      </w:tr>
      <w:tr>
        <w:tc>
          <w:tcPr>
            <w:tcW w:type="dxa" w:w="1512"/>
            <w:vAlign w:val="center"/>
            <w:shd w:fill="F2F6FA"/>
          </w:tcPr>
          <w:p>
            <w:pPr>
              <w:keepLines/>
              <w:spacing w:before="20" w:after="40" w:line="254" w:lineRule="auto"/>
            </w:pPr>
            <w:r>
              <w:rPr>
                <w:rFonts w:ascii="Aptos" w:hAnsi="Aptos"/>
                <w:sz w:val="15"/>
              </w:rPr>
              <w:t>Security</w:t>
            </w:r>
          </w:p>
        </w:tc>
        <w:tc>
          <w:tcPr>
            <w:tcW w:type="dxa" w:w="5256"/>
            <w:vAlign w:val="center"/>
            <w:shd w:fill="F2F6FA"/>
          </w:tcPr>
          <w:p>
            <w:pPr>
              <w:keepLines/>
              <w:spacing w:before="20" w:after="40" w:line="254" w:lineRule="auto"/>
            </w:pPr>
            <w:r>
              <w:rPr>
                <w:rFonts w:ascii="Aptos" w:hAnsi="Aptos"/>
                <w:sz w:val="15"/>
              </w:rPr>
              <w:t>RLS test matrix green; admin, chat and private files isolated</w:t>
            </w:r>
          </w:p>
        </w:tc>
        <w:tc>
          <w:tcPr>
            <w:tcW w:type="dxa" w:w="3384"/>
            <w:vAlign w:val="center"/>
            <w:shd w:fill="F2F6FA"/>
          </w:tcPr>
          <w:p>
            <w:pPr>
              <w:keepLines/>
              <w:spacing w:before="20" w:after="40" w:line="254" w:lineRule="auto"/>
            </w:pPr>
            <w:r>
              <w:rPr>
                <w:rFonts w:ascii="Aptos" w:hAnsi="Aptos"/>
                <w:sz w:val="15"/>
              </w:rPr>
              <w:t>Automated deny-path tests + manual review</w:t>
            </w:r>
          </w:p>
        </w:tc>
      </w:tr>
      <w:tr>
        <w:tc>
          <w:tcPr>
            <w:tcW w:type="dxa" w:w="1512"/>
            <w:vAlign w:val="center"/>
          </w:tcPr>
          <w:p>
            <w:pPr>
              <w:keepLines/>
              <w:spacing w:before="20" w:after="40" w:line="254" w:lineRule="auto"/>
            </w:pPr>
            <w:r>
              <w:rPr>
                <w:rFonts w:ascii="Aptos" w:hAnsi="Aptos"/>
                <w:sz w:val="15"/>
              </w:rPr>
              <w:t>Payments</w:t>
            </w:r>
          </w:p>
        </w:tc>
        <w:tc>
          <w:tcPr>
            <w:tcW w:type="dxa" w:w="5256"/>
            <w:vAlign w:val="center"/>
          </w:tcPr>
          <w:p>
            <w:pPr>
              <w:keepLines/>
              <w:spacing w:before="20" w:after="40" w:line="254" w:lineRule="auto"/>
            </w:pPr>
            <w:r>
              <w:rPr>
                <w:rFonts w:ascii="Aptos" w:hAnsi="Aptos"/>
                <w:sz w:val="15"/>
              </w:rPr>
              <w:t>Provider-approved country-specific model for collection/holding/payout</w:t>
            </w:r>
          </w:p>
        </w:tc>
        <w:tc>
          <w:tcPr>
            <w:tcW w:type="dxa" w:w="3384"/>
            <w:vAlign w:val="center"/>
          </w:tcPr>
          <w:p>
            <w:pPr>
              <w:keepLines/>
              <w:spacing w:before="20" w:after="40" w:line="254" w:lineRule="auto"/>
            </w:pPr>
            <w:r>
              <w:rPr>
                <w:rFonts w:ascii="Aptos" w:hAnsi="Aptos"/>
                <w:sz w:val="15"/>
              </w:rPr>
              <w:t>Provider written approval, counsel review if required</w:t>
            </w:r>
          </w:p>
        </w:tc>
      </w:tr>
      <w:tr>
        <w:tc>
          <w:tcPr>
            <w:tcW w:type="dxa" w:w="1512"/>
            <w:vAlign w:val="center"/>
            <w:shd w:fill="F2F6FA"/>
          </w:tcPr>
          <w:p>
            <w:pPr>
              <w:keepLines/>
              <w:spacing w:before="20" w:after="40" w:line="254" w:lineRule="auto"/>
            </w:pPr>
            <w:r>
              <w:rPr>
                <w:rFonts w:ascii="Aptos" w:hAnsi="Aptos"/>
                <w:sz w:val="15"/>
              </w:rPr>
              <w:t>Money integrity</w:t>
            </w:r>
          </w:p>
        </w:tc>
        <w:tc>
          <w:tcPr>
            <w:tcW w:type="dxa" w:w="5256"/>
            <w:vAlign w:val="center"/>
            <w:shd w:fill="F2F6FA"/>
          </w:tcPr>
          <w:p>
            <w:pPr>
              <w:keepLines/>
              <w:spacing w:before="20" w:after="40" w:line="254" w:lineRule="auto"/>
            </w:pPr>
            <w:r>
              <w:rPr>
                <w:rFonts w:ascii="Aptos" w:hAnsi="Aptos"/>
                <w:sz w:val="15"/>
              </w:rPr>
              <w:t>Signed webhooks, idempotency, reconciliation, no early payout</w:t>
            </w:r>
          </w:p>
        </w:tc>
        <w:tc>
          <w:tcPr>
            <w:tcW w:type="dxa" w:w="3384"/>
            <w:vAlign w:val="center"/>
            <w:shd w:fill="F2F6FA"/>
          </w:tcPr>
          <w:p>
            <w:pPr>
              <w:keepLines/>
              <w:spacing w:before="20" w:after="40" w:line="254" w:lineRule="auto"/>
            </w:pPr>
            <w:r>
              <w:rPr>
                <w:rFonts w:ascii="Aptos" w:hAnsi="Aptos"/>
                <w:sz w:val="15"/>
              </w:rPr>
              <w:t>Sandbox audit trail and failure drills</w:t>
            </w:r>
          </w:p>
        </w:tc>
      </w:tr>
      <w:tr>
        <w:tc>
          <w:tcPr>
            <w:tcW w:type="dxa" w:w="1512"/>
            <w:vAlign w:val="center"/>
          </w:tcPr>
          <w:p>
            <w:pPr>
              <w:keepLines/>
              <w:spacing w:before="20" w:after="40" w:line="254" w:lineRule="auto"/>
            </w:pPr>
            <w:r>
              <w:rPr>
                <w:rFonts w:ascii="Aptos" w:hAnsi="Aptos"/>
                <w:sz w:val="15"/>
              </w:rPr>
              <w:t>Moderation</w:t>
            </w:r>
          </w:p>
        </w:tc>
        <w:tc>
          <w:tcPr>
            <w:tcW w:type="dxa" w:w="5256"/>
            <w:vAlign w:val="center"/>
          </w:tcPr>
          <w:p>
            <w:pPr>
              <w:keepLines/>
              <w:spacing w:before="20" w:after="40" w:line="254" w:lineRule="auto"/>
            </w:pPr>
            <w:r>
              <w:rPr>
                <w:rFonts w:ascii="Aptos" w:hAnsi="Aptos"/>
                <w:sz w:val="15"/>
              </w:rPr>
              <w:t>Suspension, reports and disputes functional</w:t>
            </w:r>
          </w:p>
        </w:tc>
        <w:tc>
          <w:tcPr>
            <w:tcW w:type="dxa" w:w="3384"/>
            <w:vAlign w:val="center"/>
          </w:tcPr>
          <w:p>
            <w:pPr>
              <w:keepLines/>
              <w:spacing w:before="20" w:after="40" w:line="254" w:lineRule="auto"/>
            </w:pPr>
            <w:r>
              <w:rPr>
                <w:rFonts w:ascii="Aptos" w:hAnsi="Aptos"/>
                <w:sz w:val="15"/>
              </w:rPr>
              <w:t>Admin scenario demo / audited decisions</w:t>
            </w:r>
          </w:p>
        </w:tc>
      </w:tr>
      <w:tr>
        <w:tc>
          <w:tcPr>
            <w:tcW w:type="dxa" w:w="1512"/>
            <w:vAlign w:val="center"/>
            <w:shd w:fill="F2F6FA"/>
          </w:tcPr>
          <w:p>
            <w:pPr>
              <w:keepLines/>
              <w:spacing w:before="20" w:after="40" w:line="254" w:lineRule="auto"/>
            </w:pPr>
            <w:r>
              <w:rPr>
                <w:rFonts w:ascii="Aptos" w:hAnsi="Aptos"/>
                <w:sz w:val="15"/>
              </w:rPr>
              <w:t>Quality</w:t>
            </w:r>
          </w:p>
        </w:tc>
        <w:tc>
          <w:tcPr>
            <w:tcW w:type="dxa" w:w="5256"/>
            <w:vAlign w:val="center"/>
            <w:shd w:fill="F2F6FA"/>
          </w:tcPr>
          <w:p>
            <w:pPr>
              <w:keepLines/>
              <w:spacing w:before="20" w:after="40" w:line="254" w:lineRule="auto"/>
            </w:pPr>
            <w:r>
              <w:rPr>
                <w:rFonts w:ascii="Aptos" w:hAnsi="Aptos"/>
                <w:sz w:val="15"/>
              </w:rPr>
              <w:t>Responsive pages, core E2E + unit tests green</w:t>
            </w:r>
          </w:p>
        </w:tc>
        <w:tc>
          <w:tcPr>
            <w:tcW w:type="dxa" w:w="3384"/>
            <w:vAlign w:val="center"/>
            <w:shd w:fill="F2F6FA"/>
          </w:tcPr>
          <w:p>
            <w:pPr>
              <w:keepLines/>
              <w:spacing w:before="20" w:after="40" w:line="254" w:lineRule="auto"/>
            </w:pPr>
            <w:r>
              <w:rPr>
                <w:rFonts w:ascii="Aptos" w:hAnsi="Aptos"/>
                <w:sz w:val="15"/>
              </w:rPr>
              <w:t>CI logs and device/browser run</w:t>
            </w:r>
          </w:p>
        </w:tc>
      </w:tr>
      <w:tr>
        <w:tc>
          <w:tcPr>
            <w:tcW w:type="dxa" w:w="1512"/>
            <w:vAlign w:val="center"/>
          </w:tcPr>
          <w:p>
            <w:pPr>
              <w:keepLines/>
              <w:spacing w:before="20" w:after="40" w:line="254" w:lineRule="auto"/>
            </w:pPr>
            <w:r>
              <w:rPr>
                <w:rFonts w:ascii="Aptos" w:hAnsi="Aptos"/>
                <w:sz w:val="15"/>
              </w:rPr>
              <w:t>Operations</w:t>
            </w:r>
          </w:p>
        </w:tc>
        <w:tc>
          <w:tcPr>
            <w:tcW w:type="dxa" w:w="5256"/>
            <w:vAlign w:val="center"/>
          </w:tcPr>
          <w:p>
            <w:pPr>
              <w:keepLines/>
              <w:spacing w:before="20" w:after="40" w:line="254" w:lineRule="auto"/>
            </w:pPr>
            <w:r>
              <w:rPr>
                <w:rFonts w:ascii="Aptos" w:hAnsi="Aptos"/>
                <w:sz w:val="15"/>
              </w:rPr>
              <w:t>Backups, restore, logs, alerts, runbooks and rollback</w:t>
            </w:r>
          </w:p>
        </w:tc>
        <w:tc>
          <w:tcPr>
            <w:tcW w:type="dxa" w:w="3384"/>
            <w:vAlign w:val="center"/>
          </w:tcPr>
          <w:p>
            <w:pPr>
              <w:keepLines/>
              <w:spacing w:before="20" w:after="40" w:line="254" w:lineRule="auto"/>
            </w:pPr>
            <w:r>
              <w:rPr>
                <w:rFonts w:ascii="Aptos" w:hAnsi="Aptos"/>
                <w:sz w:val="15"/>
              </w:rPr>
              <w:t>Restore exercise, on-call roster, deploy rehearsal</w:t>
            </w:r>
          </w:p>
        </w:tc>
      </w:tr>
      <w:tr>
        <w:tc>
          <w:tcPr>
            <w:tcW w:type="dxa" w:w="1512"/>
            <w:vAlign w:val="center"/>
            <w:shd w:fill="F2F6FA"/>
          </w:tcPr>
          <w:p>
            <w:pPr>
              <w:keepLines/>
              <w:spacing w:before="20" w:after="40" w:line="254" w:lineRule="auto"/>
            </w:pPr>
            <w:r>
              <w:rPr>
                <w:rFonts w:ascii="Aptos" w:hAnsi="Aptos"/>
                <w:sz w:val="15"/>
              </w:rPr>
              <w:t>Documentation</w:t>
            </w:r>
          </w:p>
        </w:tc>
        <w:tc>
          <w:tcPr>
            <w:tcW w:type="dxa" w:w="5256"/>
            <w:vAlign w:val="center"/>
            <w:shd w:fill="F2F6FA"/>
          </w:tcPr>
          <w:p>
            <w:pPr>
              <w:keepLines/>
              <w:spacing w:before="20" w:after="40" w:line="254" w:lineRule="auto"/>
            </w:pPr>
            <w:r>
              <w:rPr>
                <w:rFonts w:ascii="Aptos" w:hAnsi="Aptos"/>
                <w:sz w:val="15"/>
              </w:rPr>
              <w:t>Architecture, decision log, API contracts, env guide current</w:t>
            </w:r>
          </w:p>
        </w:tc>
        <w:tc>
          <w:tcPr>
            <w:tcW w:type="dxa" w:w="3384"/>
            <w:vAlign w:val="center"/>
            <w:shd w:fill="F2F6FA"/>
          </w:tcPr>
          <w:p>
            <w:pPr>
              <w:keepLines/>
              <w:spacing w:before="20" w:after="40" w:line="254" w:lineRule="auto"/>
            </w:pPr>
            <w:r>
              <w:rPr>
                <w:rFonts w:ascii="Aptos" w:hAnsi="Aptos"/>
                <w:sz w:val="15"/>
              </w:rPr>
              <w:t>GitHub reviewed documents</w:t>
            </w:r>
          </w:p>
        </w:tc>
      </w:tr>
      <w:tr>
        <w:tc>
          <w:tcPr>
            <w:tcW w:type="dxa" w:w="1512"/>
            <w:vAlign w:val="center"/>
          </w:tcPr>
          <w:p>
            <w:pPr>
              <w:keepLines/>
              <w:spacing w:before="20" w:after="40" w:line="254" w:lineRule="auto"/>
            </w:pPr>
            <w:r>
              <w:rPr>
                <w:rFonts w:ascii="Aptos" w:hAnsi="Aptos"/>
                <w:sz w:val="15"/>
              </w:rPr>
              <w:t>Ownership</w:t>
            </w:r>
          </w:p>
        </w:tc>
        <w:tc>
          <w:tcPr>
            <w:tcW w:type="dxa" w:w="5256"/>
            <w:vAlign w:val="center"/>
          </w:tcPr>
          <w:p>
            <w:pPr>
              <w:keepLines/>
              <w:spacing w:before="20" w:after="40" w:line="254" w:lineRule="auto"/>
            </w:pPr>
            <w:r>
              <w:rPr>
                <w:rFonts w:ascii="Aptos" w:hAnsi="Aptos"/>
                <w:sz w:val="15"/>
              </w:rPr>
              <w:t>A/B/C approve launch and live money settings</w:t>
            </w:r>
          </w:p>
        </w:tc>
        <w:tc>
          <w:tcPr>
            <w:tcW w:type="dxa" w:w="3384"/>
            <w:vAlign w:val="center"/>
          </w:tcPr>
          <w:p>
            <w:pPr>
              <w:keepLines/>
              <w:spacing w:before="20" w:after="40" w:line="254" w:lineRule="auto"/>
            </w:pPr>
            <w:r>
              <w:rPr>
                <w:rFonts w:ascii="Aptos" w:hAnsi="Aptos"/>
                <w:sz w:val="15"/>
              </w:rPr>
              <w:t>Recorded GitHub release approval</w:t>
            </w:r>
          </w:p>
        </w:tc>
      </w:tr>
    </w:tbl>
    <w:p>
      <w:pPr>
        <w:pStyle w:val="VittoAnnexSmall"/>
      </w:pPr>
    </w:p>
    <w:tbl>
      <w:tblPr>
        <w:tblW w:type="auto" w:w="0"/>
        <w:tblLook w:firstColumn="1" w:firstRow="1" w:lastColumn="0" w:lastRow="0" w:noHBand="0" w:noVBand="1" w:val="04A0"/>
      </w:tblPr>
      <w:tblGrid>
        <w:gridCol w:w="9936"/>
      </w:tblGrid>
      <w:tr>
        <w:tc>
          <w:tcPr>
            <w:tcW w:type="dxa" w:w="9936"/>
            <w:shd w:fill="FFF1D7"/>
          </w:tcPr>
          <w:p>
            <w:pPr>
              <w:pStyle w:val="VittoAnnexText"/>
            </w:pPr>
            <w:r>
              <w:rPr>
                <w:b/>
              </w:rPr>
              <w:t xml:space="preserve">NO-GO  </w:t>
            </w:r>
            <w:r>
              <w:t>If provider/legal settlement requirements cannot be met, do not activate real online checkout or advertise buyer funds as escrow. Sandbox testing and offline mode may be demonstrable, but this is NOT completion of the full Part I MVP online requirements.</w:t>
            </w:r>
          </w:p>
        </w:tc>
      </w:tr>
    </w:tbl>
    <w:p>
      <w:pPr>
        <w:pStyle w:val="VittoAnnexSmall"/>
      </w:pPr>
    </w:p>
    <w:p>
      <w:pPr>
        <w:pStyle w:val="VittoAnnexH1"/>
      </w:pPr>
      <w:r>
        <w:t>47. MVP risks, dependencies and mitigations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635"/>
            <w:shd w:fill="203753"/>
          </w:tcPr>
          <w:p>
            <w:pPr>
              <w:spacing w:before="40" w:after="40"/>
            </w:pPr>
            <w:r>
              <w:rPr>
                <w:rFonts w:ascii="Aptos" w:hAnsi="Aptos"/>
                <w:b/>
                <w:color w:val="FFFFFF"/>
                <w:sz w:val="15"/>
              </w:rPr>
              <w:t>Risk</w:t>
            </w:r>
          </w:p>
        </w:tc>
        <w:tc>
          <w:tcPr>
            <w:tcW w:type="dxa" w:w="6264"/>
            <w:shd w:fill="203753"/>
          </w:tcPr>
          <w:p>
            <w:pPr>
              <w:spacing w:before="40" w:after="40"/>
            </w:pPr>
            <w:r>
              <w:rPr>
                <w:rFonts w:ascii="Aptos" w:hAnsi="Aptos"/>
                <w:b/>
                <w:color w:val="FFFFFF"/>
                <w:sz w:val="15"/>
              </w:rPr>
              <w:t>Impact / mitigation</w:t>
            </w:r>
          </w:p>
        </w:tc>
        <w:tc>
          <w:tcPr>
            <w:tcW w:type="dxa" w:w="1253"/>
            <w:shd w:fill="203753"/>
          </w:tcPr>
          <w:p>
            <w:pPr>
              <w:spacing w:before="40" w:after="40"/>
            </w:pPr>
            <w:r>
              <w:rPr>
                <w:rFonts w:ascii="Aptos" w:hAnsi="Aptos"/>
                <w:b/>
                <w:color w:val="FFFFFF"/>
                <w:sz w:val="15"/>
              </w:rPr>
              <w:t>Owner</w:t>
            </w:r>
          </w:p>
        </w:tc>
      </w:tr>
      <w:tr>
        <w:tc>
          <w:tcPr>
            <w:tcW w:type="dxa" w:w="2635"/>
            <w:vAlign w:val="center"/>
            <w:shd w:fill="F2F6FA"/>
          </w:tcPr>
          <w:p>
            <w:pPr>
              <w:keepLines/>
              <w:spacing w:before="20" w:after="40" w:line="254" w:lineRule="auto"/>
            </w:pPr>
            <w:r>
              <w:rPr>
                <w:rFonts w:ascii="Aptos" w:hAnsi="Aptos"/>
                <w:sz w:val="15"/>
              </w:rPr>
              <w:t>Conditional payouts unsupported</w:t>
            </w:r>
          </w:p>
        </w:tc>
        <w:tc>
          <w:tcPr>
            <w:tcW w:type="dxa" w:w="6264"/>
            <w:vAlign w:val="center"/>
            <w:shd w:fill="F2F6FA"/>
          </w:tcPr>
          <w:p>
            <w:pPr>
              <w:keepLines/>
              <w:spacing w:before="20" w:after="40" w:line="254" w:lineRule="auto"/>
            </w:pPr>
            <w:r>
              <w:rPr>
                <w:rFonts w:ascii="Aptos" w:hAnsi="Aptos"/>
                <w:sz w:val="15"/>
              </w:rPr>
              <w:t>Critical: delay online release; seek provider-specific agreement, legal review; never fake hold with split.</w:t>
            </w:r>
          </w:p>
        </w:tc>
        <w:tc>
          <w:tcPr>
            <w:tcW w:type="dxa" w:w="1253"/>
            <w:vAlign w:val="center"/>
            <w:shd w:fill="F2F6FA"/>
          </w:tcPr>
          <w:p>
            <w:pPr>
              <w:keepLines/>
              <w:spacing w:before="20" w:after="40" w:line="254" w:lineRule="auto"/>
            </w:pPr>
            <w:r>
              <w:rPr>
                <w:rFonts w:ascii="Aptos" w:hAnsi="Aptos"/>
                <w:sz w:val="15"/>
              </w:rPr>
              <w:t>C</w:t>
            </w:r>
          </w:p>
        </w:tc>
      </w:tr>
      <w:tr>
        <w:tc>
          <w:tcPr>
            <w:tcW w:type="dxa" w:w="2635"/>
            <w:vAlign w:val="center"/>
          </w:tcPr>
          <w:p>
            <w:pPr>
              <w:keepLines/>
              <w:spacing w:before="20" w:after="40" w:line="254" w:lineRule="auto"/>
            </w:pPr>
            <w:r>
              <w:rPr>
                <w:rFonts w:ascii="Aptos" w:hAnsi="Aptos"/>
                <w:sz w:val="15"/>
              </w:rPr>
              <w:t>Accept Offer race</w:t>
            </w:r>
          </w:p>
        </w:tc>
        <w:tc>
          <w:tcPr>
            <w:tcW w:type="dxa" w:w="6264"/>
            <w:vAlign w:val="center"/>
          </w:tcPr>
          <w:p>
            <w:pPr>
              <w:keepLines/>
              <w:spacing w:before="20" w:after="40" w:line="254" w:lineRule="auto"/>
            </w:pPr>
            <w:r>
              <w:rPr>
                <w:rFonts w:ascii="Aptos" w:hAnsi="Aptos"/>
                <w:sz w:val="15"/>
              </w:rPr>
              <w:t>Critical: DB transaction/locking/unique invariant, concurrency test.</w:t>
            </w:r>
          </w:p>
        </w:tc>
        <w:tc>
          <w:tcPr>
            <w:tcW w:type="dxa" w:w="1253"/>
            <w:vAlign w:val="center"/>
          </w:tcPr>
          <w:p>
            <w:pPr>
              <w:keepLines/>
              <w:spacing w:before="20" w:after="40" w:line="254" w:lineRule="auto"/>
            </w:pPr>
            <w:r>
              <w:rPr>
                <w:rFonts w:ascii="Aptos" w:hAnsi="Aptos"/>
                <w:sz w:val="15"/>
              </w:rPr>
              <w:t>B</w:t>
            </w:r>
          </w:p>
        </w:tc>
      </w:tr>
      <w:tr>
        <w:tc>
          <w:tcPr>
            <w:tcW w:type="dxa" w:w="2635"/>
            <w:vAlign w:val="center"/>
            <w:shd w:fill="F2F6FA"/>
          </w:tcPr>
          <w:p>
            <w:pPr>
              <w:keepLines/>
              <w:spacing w:before="20" w:after="40" w:line="254" w:lineRule="auto"/>
            </w:pPr>
            <w:r>
              <w:rPr>
                <w:rFonts w:ascii="Aptos" w:hAnsi="Aptos"/>
                <w:sz w:val="15"/>
              </w:rPr>
              <w:t>RLS misconfiguration</w:t>
            </w:r>
          </w:p>
        </w:tc>
        <w:tc>
          <w:tcPr>
            <w:tcW w:type="dxa" w:w="6264"/>
            <w:vAlign w:val="center"/>
            <w:shd w:fill="F2F6FA"/>
          </w:tcPr>
          <w:p>
            <w:pPr>
              <w:keepLines/>
              <w:spacing w:before="20" w:after="40" w:line="254" w:lineRule="auto"/>
            </w:pPr>
            <w:r>
              <w:rPr>
                <w:rFonts w:ascii="Aptos" w:hAnsi="Aptos"/>
                <w:sz w:val="15"/>
              </w:rPr>
              <w:t>Critical: grants + RLS every public table; negative tests, no privileged client key.</w:t>
            </w:r>
          </w:p>
        </w:tc>
        <w:tc>
          <w:tcPr>
            <w:tcW w:type="dxa" w:w="1253"/>
            <w:vAlign w:val="center"/>
            <w:shd w:fill="F2F6FA"/>
          </w:tcPr>
          <w:p>
            <w:pPr>
              <w:keepLines/>
              <w:spacing w:before="20" w:after="40" w:line="254" w:lineRule="auto"/>
            </w:pPr>
            <w:r>
              <w:rPr>
                <w:rFonts w:ascii="Aptos" w:hAnsi="Aptos"/>
                <w:sz w:val="15"/>
              </w:rPr>
              <w:t>B</w:t>
            </w:r>
          </w:p>
        </w:tc>
      </w:tr>
      <w:tr>
        <w:tc>
          <w:tcPr>
            <w:tcW w:type="dxa" w:w="2635"/>
            <w:vAlign w:val="center"/>
          </w:tcPr>
          <w:p>
            <w:pPr>
              <w:keepLines/>
              <w:spacing w:before="20" w:after="40" w:line="254" w:lineRule="auto"/>
            </w:pPr>
            <w:r>
              <w:rPr>
                <w:rFonts w:ascii="Aptos" w:hAnsi="Aptos"/>
                <w:sz w:val="15"/>
              </w:rPr>
              <w:t>Webhook retries/failures</w:t>
            </w:r>
          </w:p>
        </w:tc>
        <w:tc>
          <w:tcPr>
            <w:tcW w:type="dxa" w:w="6264"/>
            <w:vAlign w:val="center"/>
          </w:tcPr>
          <w:p>
            <w:pPr>
              <w:keepLines/>
              <w:spacing w:before="20" w:after="40" w:line="254" w:lineRule="auto"/>
            </w:pPr>
            <w:r>
              <w:rPr>
                <w:rFonts w:ascii="Aptos" w:hAnsi="Aptos"/>
                <w:sz w:val="15"/>
              </w:rPr>
              <w:t>High: signed raw body, idempotency, provider verify/reconcile, alerts.</w:t>
            </w:r>
          </w:p>
        </w:tc>
        <w:tc>
          <w:tcPr>
            <w:tcW w:type="dxa" w:w="1253"/>
            <w:vAlign w:val="center"/>
          </w:tcPr>
          <w:p>
            <w:pPr>
              <w:keepLines/>
              <w:spacing w:before="20" w:after="40" w:line="254" w:lineRule="auto"/>
            </w:pPr>
            <w:r>
              <w:rPr>
                <w:rFonts w:ascii="Aptos" w:hAnsi="Aptos"/>
                <w:sz w:val="15"/>
              </w:rPr>
              <w:t>C</w:t>
            </w:r>
          </w:p>
        </w:tc>
      </w:tr>
      <w:tr>
        <w:tc>
          <w:tcPr>
            <w:tcW w:type="dxa" w:w="2635"/>
            <w:vAlign w:val="center"/>
            <w:shd w:fill="F2F6FA"/>
          </w:tcPr>
          <w:p>
            <w:pPr>
              <w:keepLines/>
              <w:spacing w:before="20" w:after="40" w:line="254" w:lineRule="auto"/>
            </w:pPr>
            <w:r>
              <w:rPr>
                <w:rFonts w:ascii="Aptos" w:hAnsi="Aptos"/>
                <w:sz w:val="15"/>
              </w:rPr>
              <w:t>Chat abuse / unsafe listings</w:t>
            </w:r>
          </w:p>
        </w:tc>
        <w:tc>
          <w:tcPr>
            <w:tcW w:type="dxa" w:w="6264"/>
            <w:vAlign w:val="center"/>
            <w:shd w:fill="F2F6FA"/>
          </w:tcPr>
          <w:p>
            <w:pPr>
              <w:keepLines/>
              <w:spacing w:before="20" w:after="40" w:line="254" w:lineRule="auto"/>
            </w:pPr>
            <w:r>
              <w:rPr>
                <w:rFonts w:ascii="Aptos" w:hAnsi="Aptos"/>
                <w:sz w:val="15"/>
              </w:rPr>
              <w:t>High: reporting, moderation, rate limit, prohibited-items rules.</w:t>
            </w:r>
          </w:p>
        </w:tc>
        <w:tc>
          <w:tcPr>
            <w:tcW w:type="dxa" w:w="1253"/>
            <w:vAlign w:val="center"/>
            <w:shd w:fill="F2F6FA"/>
          </w:tcPr>
          <w:p>
            <w:pPr>
              <w:keepLines/>
              <w:spacing w:before="20" w:after="40" w:line="254" w:lineRule="auto"/>
            </w:pPr>
            <w:r>
              <w:rPr>
                <w:rFonts w:ascii="Aptos" w:hAnsi="Aptos"/>
                <w:sz w:val="15"/>
              </w:rPr>
              <w:t>A+C</w:t>
            </w:r>
          </w:p>
        </w:tc>
      </w:tr>
      <w:tr>
        <w:tc>
          <w:tcPr>
            <w:tcW w:type="dxa" w:w="2635"/>
            <w:vAlign w:val="center"/>
          </w:tcPr>
          <w:p>
            <w:pPr>
              <w:keepLines/>
              <w:spacing w:before="20" w:after="40" w:line="254" w:lineRule="auto"/>
            </w:pPr>
            <w:r>
              <w:rPr>
                <w:rFonts w:ascii="Aptos" w:hAnsi="Aptos"/>
                <w:sz w:val="15"/>
              </w:rPr>
              <w:t>Multi-country locale complexity</w:t>
            </w:r>
          </w:p>
        </w:tc>
        <w:tc>
          <w:tcPr>
            <w:tcW w:type="dxa" w:w="6264"/>
            <w:vAlign w:val="center"/>
          </w:tcPr>
          <w:p>
            <w:pPr>
              <w:keepLines/>
              <w:spacing w:before="20" w:after="40" w:line="254" w:lineRule="auto"/>
            </w:pPr>
            <w:r>
              <w:rPr>
                <w:rFonts w:ascii="Aptos" w:hAnsi="Aptos"/>
                <w:sz w:val="15"/>
              </w:rPr>
              <w:t>Medium: one codebase, country config and en/fr test matrix.</w:t>
            </w:r>
          </w:p>
        </w:tc>
        <w:tc>
          <w:tcPr>
            <w:tcW w:type="dxa" w:w="1253"/>
            <w:vAlign w:val="center"/>
          </w:tcPr>
          <w:p>
            <w:pPr>
              <w:keepLines/>
              <w:spacing w:before="20" w:after="40" w:line="254" w:lineRule="auto"/>
            </w:pPr>
            <w:r>
              <w:rPr>
                <w:rFonts w:ascii="Aptos" w:hAnsi="Aptos"/>
                <w:sz w:val="15"/>
              </w:rPr>
              <w:t>A</w:t>
            </w:r>
          </w:p>
        </w:tc>
      </w:tr>
      <w:tr>
        <w:tc>
          <w:tcPr>
            <w:tcW w:type="dxa" w:w="2635"/>
            <w:vAlign w:val="center"/>
            <w:shd w:fill="F2F6FA"/>
          </w:tcPr>
          <w:p>
            <w:pPr>
              <w:keepLines/>
              <w:spacing w:before="20" w:after="40" w:line="254" w:lineRule="auto"/>
            </w:pPr>
            <w:r>
              <w:rPr>
                <w:rFonts w:ascii="Aptos" w:hAnsi="Aptos"/>
                <w:sz w:val="15"/>
              </w:rPr>
              <w:t>Flutter Web SEO</w:t>
            </w:r>
          </w:p>
        </w:tc>
        <w:tc>
          <w:tcPr>
            <w:tcW w:type="dxa" w:w="6264"/>
            <w:vAlign w:val="center"/>
            <w:shd w:fill="F2F6FA"/>
          </w:tcPr>
          <w:p>
            <w:pPr>
              <w:keepLines/>
              <w:spacing w:before="20" w:after="40" w:line="254" w:lineRule="auto"/>
            </w:pPr>
            <w:r>
              <w:rPr>
                <w:rFonts w:ascii="Aptos" w:hAnsi="Aptos"/>
                <w:sz w:val="15"/>
              </w:rPr>
              <w:t>Medium: accept MVP tradeoff; indexable HTML landing separately after approval.</w:t>
            </w:r>
          </w:p>
        </w:tc>
        <w:tc>
          <w:tcPr>
            <w:tcW w:type="dxa" w:w="1253"/>
            <w:vAlign w:val="center"/>
            <w:shd w:fill="F2F6FA"/>
          </w:tcPr>
          <w:p>
            <w:pPr>
              <w:keepLines/>
              <w:spacing w:before="20" w:after="40" w:line="254" w:lineRule="auto"/>
            </w:pPr>
            <w:r>
              <w:rPr>
                <w:rFonts w:ascii="Aptos" w:hAnsi="Aptos"/>
                <w:sz w:val="15"/>
              </w:rPr>
              <w:t>A</w:t>
            </w:r>
          </w:p>
        </w:tc>
      </w:tr>
      <w:tr>
        <w:tc>
          <w:tcPr>
            <w:tcW w:type="dxa" w:w="2635"/>
            <w:vAlign w:val="center"/>
          </w:tcPr>
          <w:p>
            <w:pPr>
              <w:keepLines/>
              <w:spacing w:before="20" w:after="40" w:line="254" w:lineRule="auto"/>
            </w:pPr>
            <w:r>
              <w:rPr>
                <w:rFonts w:ascii="Aptos" w:hAnsi="Aptos"/>
                <w:sz w:val="15"/>
              </w:rPr>
              <w:t>AI agent drift</w:t>
            </w:r>
          </w:p>
        </w:tc>
        <w:tc>
          <w:tcPr>
            <w:tcW w:type="dxa" w:w="6264"/>
            <w:vAlign w:val="center"/>
          </w:tcPr>
          <w:p>
            <w:pPr>
              <w:keepLines/>
              <w:spacing w:before="20" w:after="40" w:line="254" w:lineRule="auto"/>
            </w:pPr>
            <w:r>
              <w:rPr>
                <w:rFonts w:ascii="Aptos" w:hAnsi="Aptos"/>
                <w:sz w:val="15"/>
              </w:rPr>
              <w:t>High: source hierarchy, AGENTS.md, scoped issues, human PR review.</w:t>
            </w:r>
          </w:p>
        </w:tc>
        <w:tc>
          <w:tcPr>
            <w:tcW w:type="dxa" w:w="1253"/>
            <w:vAlign w:val="center"/>
          </w:tcPr>
          <w:p>
            <w:pPr>
              <w:keepLines/>
              <w:spacing w:before="20" w:after="40" w:line="254" w:lineRule="auto"/>
            </w:pPr>
            <w:r>
              <w:rPr>
                <w:rFonts w:ascii="Aptos" w:hAnsi="Aptos"/>
                <w:sz w:val="15"/>
              </w:rPr>
              <w:t>A+B+C</w:t>
            </w:r>
          </w:p>
        </w:tc>
      </w:tr>
      <w:tr>
        <w:tc>
          <w:tcPr>
            <w:tcW w:type="dxa" w:w="2635"/>
            <w:vAlign w:val="center"/>
            <w:shd w:fill="F2F6FA"/>
          </w:tcPr>
          <w:p>
            <w:pPr>
              <w:keepLines/>
              <w:spacing w:before="20" w:after="40" w:line="254" w:lineRule="auto"/>
            </w:pPr>
            <w:r>
              <w:rPr>
                <w:rFonts w:ascii="Aptos" w:hAnsi="Aptos"/>
                <w:sz w:val="15"/>
              </w:rPr>
              <w:t>Unspecified commercial rules</w:t>
            </w:r>
          </w:p>
        </w:tc>
        <w:tc>
          <w:tcPr>
            <w:tcW w:type="dxa" w:w="6264"/>
            <w:vAlign w:val="center"/>
            <w:shd w:fill="F2F6FA"/>
          </w:tcPr>
          <w:p>
            <w:pPr>
              <w:keepLines/>
              <w:spacing w:before="20" w:after="40" w:line="254" w:lineRule="auto"/>
            </w:pPr>
            <w:r>
              <w:rPr>
                <w:rFonts w:ascii="Aptos" w:hAnsi="Aptos"/>
                <w:sz w:val="15"/>
              </w:rPr>
              <w:t>High: decide fees, refunds, contact/verification, settlement before launch.</w:t>
            </w:r>
          </w:p>
        </w:tc>
        <w:tc>
          <w:tcPr>
            <w:tcW w:type="dxa" w:w="1253"/>
            <w:vAlign w:val="center"/>
            <w:shd w:fill="F2F6FA"/>
          </w:tcPr>
          <w:p>
            <w:pPr>
              <w:keepLines/>
              <w:spacing w:before="20" w:after="40" w:line="254" w:lineRule="auto"/>
            </w:pPr>
            <w:r>
              <w:rPr>
                <w:rFonts w:ascii="Aptos" w:hAnsi="Aptos"/>
                <w:sz w:val="15"/>
              </w:rPr>
              <w:t>A+B+C</w:t>
            </w:r>
          </w:p>
        </w:tc>
      </w:tr>
      <w:tr>
        <w:tc>
          <w:tcPr>
            <w:tcW w:type="dxa" w:w="2635"/>
            <w:vAlign w:val="center"/>
          </w:tcPr>
          <w:p>
            <w:pPr>
              <w:keepLines/>
              <w:spacing w:before="20" w:after="40" w:line="254" w:lineRule="auto"/>
            </w:pPr>
            <w:r>
              <w:rPr>
                <w:rFonts w:ascii="Aptos" w:hAnsi="Aptos"/>
                <w:sz w:val="15"/>
              </w:rPr>
              <w:t>Account compromise</w:t>
            </w:r>
          </w:p>
        </w:tc>
        <w:tc>
          <w:tcPr>
            <w:tcW w:type="dxa" w:w="6264"/>
            <w:vAlign w:val="center"/>
          </w:tcPr>
          <w:p>
            <w:pPr>
              <w:keepLines/>
              <w:spacing w:before="20" w:after="40" w:line="254" w:lineRule="auto"/>
            </w:pPr>
            <w:r>
              <w:rPr>
                <w:rFonts w:ascii="Aptos" w:hAnsi="Aptos"/>
                <w:sz w:val="15"/>
              </w:rPr>
              <w:t>High: MFA for admins, secrets isolation, session security, audit logs.</w:t>
            </w:r>
          </w:p>
        </w:tc>
        <w:tc>
          <w:tcPr>
            <w:tcW w:type="dxa" w:w="1253"/>
            <w:vAlign w:val="center"/>
          </w:tcPr>
          <w:p>
            <w:pPr>
              <w:keepLines/>
              <w:spacing w:before="20" w:after="40" w:line="254" w:lineRule="auto"/>
            </w:pPr>
            <w:r>
              <w:rPr>
                <w:rFonts w:ascii="Aptos" w:hAnsi="Aptos"/>
                <w:sz w:val="15"/>
              </w:rPr>
              <w:t>B+C</w:t>
            </w:r>
          </w:p>
        </w:tc>
      </w:tr>
    </w:tbl>
    <w:p>
      <w:pPr>
        <w:pStyle w:val="VittoAnnexSmall"/>
      </w:pPr>
    </w:p>
    <w:p>
      <w:pPr>
        <w:pStyle w:val="VittoAnnexH1"/>
      </w:pPr>
      <w:r>
        <w:t>48. Remaining decision register for A/B/C sign-off</w:t>
      </w:r>
    </w:p>
    <w:p>
      <w:pPr>
        <w:pStyle w:val="VittoAnnexText"/>
      </w:pPr>
      <w:r>
        <w:t>These are the outstanding decisions that need real human answers before agents can treat implementation behavior as frozen. Record outcome, rationale and signatures in docs/decisions/decision-register.md and the shared Google Sheet.</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094"/>
            <w:shd w:fill="203753"/>
          </w:tcPr>
          <w:p>
            <w:pPr>
              <w:spacing w:before="40" w:after="40"/>
            </w:pPr>
            <w:r>
              <w:rPr>
                <w:rFonts w:ascii="Aptos" w:hAnsi="Aptos"/>
                <w:b/>
                <w:color w:val="FFFFFF"/>
                <w:sz w:val="14"/>
              </w:rPr>
              <w:t>ID</w:t>
            </w:r>
          </w:p>
        </w:tc>
        <w:tc>
          <w:tcPr>
            <w:tcW w:type="dxa" w:w="7618"/>
            <w:shd w:fill="203753"/>
          </w:tcPr>
          <w:p>
            <w:pPr>
              <w:spacing w:before="40" w:after="40"/>
            </w:pPr>
            <w:r>
              <w:rPr>
                <w:rFonts w:ascii="Aptos" w:hAnsi="Aptos"/>
                <w:b/>
                <w:color w:val="FFFFFF"/>
                <w:sz w:val="14"/>
              </w:rPr>
              <w:t>Question / recommended answer</w:t>
            </w:r>
          </w:p>
        </w:tc>
        <w:tc>
          <w:tcPr>
            <w:tcW w:type="dxa" w:w="1440"/>
            <w:shd w:fill="203753"/>
          </w:tcPr>
          <w:p>
            <w:pPr>
              <w:spacing w:before="40" w:after="40"/>
            </w:pPr>
            <w:r>
              <w:rPr>
                <w:rFonts w:ascii="Aptos" w:hAnsi="Aptos"/>
                <w:b/>
                <w:color w:val="FFFFFF"/>
                <w:sz w:val="14"/>
              </w:rPr>
              <w:t>Needed before</w:t>
            </w:r>
          </w:p>
        </w:tc>
      </w:tr>
      <w:tr>
        <w:tc>
          <w:tcPr>
            <w:tcW w:type="dxa" w:w="1094"/>
            <w:vAlign w:val="center"/>
            <w:shd w:fill="F2F6FA"/>
          </w:tcPr>
          <w:p>
            <w:pPr>
              <w:keepLines/>
              <w:spacing w:before="20" w:after="40" w:line="254" w:lineRule="auto"/>
            </w:pPr>
            <w:r>
              <w:rPr>
                <w:rFonts w:ascii="Aptos" w:hAnsi="Aptos"/>
                <w:sz w:val="14"/>
              </w:rPr>
              <w:t>DEC-01</w:t>
            </w:r>
          </w:p>
        </w:tc>
        <w:tc>
          <w:tcPr>
            <w:tcW w:type="dxa" w:w="7618"/>
            <w:vAlign w:val="center"/>
            <w:shd w:fill="F2F6FA"/>
          </w:tcPr>
          <w:p>
            <w:pPr>
              <w:keepLines/>
              <w:spacing w:before="20" w:after="40" w:line="254" w:lineRule="auto"/>
            </w:pPr>
            <w:r>
              <w:rPr>
                <w:rFonts w:ascii="Aptos" w:hAnsi="Aptos"/>
                <w:sz w:val="14"/>
              </w:rPr>
              <w:t>Verification badge? Suggested manual admin-approved optional verification; define docs, retention, appeal path.</w:t>
            </w:r>
          </w:p>
        </w:tc>
        <w:tc>
          <w:tcPr>
            <w:tcW w:type="dxa" w:w="1440"/>
            <w:vAlign w:val="center"/>
            <w:shd w:fill="F2F6FA"/>
          </w:tcPr>
          <w:p>
            <w:pPr>
              <w:keepLines/>
              <w:spacing w:before="20" w:after="40" w:line="254" w:lineRule="auto"/>
            </w:pPr>
            <w:r>
              <w:rPr>
                <w:rFonts w:ascii="Aptos" w:hAnsi="Aptos"/>
                <w:sz w:val="14"/>
              </w:rPr>
              <w:t>Verification feature / launch</w:t>
            </w:r>
          </w:p>
        </w:tc>
      </w:tr>
      <w:tr>
        <w:tc>
          <w:tcPr>
            <w:tcW w:type="dxa" w:w="1094"/>
            <w:vAlign w:val="center"/>
          </w:tcPr>
          <w:p>
            <w:pPr>
              <w:keepLines/>
              <w:spacing w:before="20" w:after="40" w:line="254" w:lineRule="auto"/>
            </w:pPr>
            <w:r>
              <w:rPr>
                <w:rFonts w:ascii="Aptos" w:hAnsi="Aptos"/>
                <w:sz w:val="14"/>
              </w:rPr>
              <w:t>DEC-02</w:t>
            </w:r>
          </w:p>
        </w:tc>
        <w:tc>
          <w:tcPr>
            <w:tcW w:type="dxa" w:w="7618"/>
            <w:vAlign w:val="center"/>
          </w:tcPr>
          <w:p>
            <w:pPr>
              <w:keepLines/>
              <w:spacing w:before="20" w:after="40" w:line="254" w:lineRule="auto"/>
            </w:pPr>
            <w:r>
              <w:rPr>
                <w:rFonts w:ascii="Aptos" w:hAnsi="Aptos"/>
                <w:sz w:val="14"/>
              </w:rPr>
              <w:t>Publish phone numbers? Suggested explicit opt-in, safe display; internal chat remains primary.</w:t>
            </w:r>
          </w:p>
        </w:tc>
        <w:tc>
          <w:tcPr>
            <w:tcW w:type="dxa" w:w="1440"/>
            <w:vAlign w:val="center"/>
          </w:tcPr>
          <w:p>
            <w:pPr>
              <w:keepLines/>
              <w:spacing w:before="20" w:after="40" w:line="254" w:lineRule="auto"/>
            </w:pPr>
            <w:r>
              <w:rPr>
                <w:rFonts w:ascii="Aptos" w:hAnsi="Aptos"/>
                <w:sz w:val="14"/>
              </w:rPr>
              <w:t>Profile UI</w:t>
            </w:r>
          </w:p>
        </w:tc>
      </w:tr>
      <w:tr>
        <w:tc>
          <w:tcPr>
            <w:tcW w:type="dxa" w:w="1094"/>
            <w:vAlign w:val="center"/>
            <w:shd w:fill="F2F6FA"/>
          </w:tcPr>
          <w:p>
            <w:pPr>
              <w:keepLines/>
              <w:spacing w:before="20" w:after="40" w:line="254" w:lineRule="auto"/>
            </w:pPr>
            <w:r>
              <w:rPr>
                <w:rFonts w:ascii="Aptos" w:hAnsi="Aptos"/>
                <w:sz w:val="14"/>
              </w:rPr>
              <w:t>DEC-03</w:t>
            </w:r>
          </w:p>
        </w:tc>
        <w:tc>
          <w:tcPr>
            <w:tcW w:type="dxa" w:w="7618"/>
            <w:vAlign w:val="center"/>
            <w:shd w:fill="F2F6FA"/>
          </w:tcPr>
          <w:p>
            <w:pPr>
              <w:keepLines/>
              <w:spacing w:before="20" w:after="40" w:line="254" w:lineRule="auto"/>
            </w:pPr>
            <w:r>
              <w:rPr>
                <w:rFonts w:ascii="Aptos" w:hAnsi="Aptos"/>
                <w:sz w:val="14"/>
              </w:rPr>
              <w:t>Fixed-price Offer? Suggested accept a structured exact-price Offer with no price negotiation.</w:t>
            </w:r>
          </w:p>
        </w:tc>
        <w:tc>
          <w:tcPr>
            <w:tcW w:type="dxa" w:w="1440"/>
            <w:vAlign w:val="center"/>
            <w:shd w:fill="F2F6FA"/>
          </w:tcPr>
          <w:p>
            <w:pPr>
              <w:keepLines/>
              <w:spacing w:before="20" w:after="40" w:line="254" w:lineRule="auto"/>
            </w:pPr>
            <w:r>
              <w:rPr>
                <w:rFonts w:ascii="Aptos" w:hAnsi="Aptos"/>
                <w:sz w:val="14"/>
              </w:rPr>
              <w:t>Offers implementation</w:t>
            </w:r>
          </w:p>
        </w:tc>
      </w:tr>
      <w:tr>
        <w:tc>
          <w:tcPr>
            <w:tcW w:type="dxa" w:w="1094"/>
            <w:vAlign w:val="center"/>
          </w:tcPr>
          <w:p>
            <w:pPr>
              <w:keepLines/>
              <w:spacing w:before="20" w:after="40" w:line="254" w:lineRule="auto"/>
            </w:pPr>
            <w:r>
              <w:rPr>
                <w:rFonts w:ascii="Aptos" w:hAnsi="Aptos"/>
                <w:sz w:val="14"/>
              </w:rPr>
              <w:t>DEC-04</w:t>
            </w:r>
          </w:p>
        </w:tc>
        <w:tc>
          <w:tcPr>
            <w:tcW w:type="dxa" w:w="7618"/>
            <w:vAlign w:val="center"/>
          </w:tcPr>
          <w:p>
            <w:pPr>
              <w:keepLines/>
              <w:spacing w:before="20" w:after="40" w:line="254" w:lineRule="auto"/>
            </w:pPr>
            <w:r>
              <w:rPr>
                <w:rFonts w:ascii="Aptos" w:hAnsi="Aptos"/>
                <w:sz w:val="14"/>
              </w:rPr>
              <w:t>One-item Listing? Suggested one Listing = one physical item = one Deal success.</w:t>
            </w:r>
          </w:p>
        </w:tc>
        <w:tc>
          <w:tcPr>
            <w:tcW w:type="dxa" w:w="1440"/>
            <w:vAlign w:val="center"/>
          </w:tcPr>
          <w:p>
            <w:pPr>
              <w:keepLines/>
              <w:spacing w:before="20" w:after="40" w:line="254" w:lineRule="auto"/>
            </w:pPr>
            <w:r>
              <w:rPr>
                <w:rFonts w:ascii="Aptos" w:hAnsi="Aptos"/>
                <w:sz w:val="14"/>
              </w:rPr>
              <w:t>Deal schema</w:t>
            </w:r>
          </w:p>
        </w:tc>
      </w:tr>
      <w:tr>
        <w:tc>
          <w:tcPr>
            <w:tcW w:type="dxa" w:w="1094"/>
            <w:vAlign w:val="center"/>
            <w:shd w:fill="F2F6FA"/>
          </w:tcPr>
          <w:p>
            <w:pPr>
              <w:keepLines/>
              <w:spacing w:before="20" w:after="40" w:line="254" w:lineRule="auto"/>
            </w:pPr>
            <w:r>
              <w:rPr>
                <w:rFonts w:ascii="Aptos" w:hAnsi="Aptos"/>
                <w:sz w:val="14"/>
              </w:rPr>
              <w:t>DEC-05</w:t>
            </w:r>
          </w:p>
        </w:tc>
        <w:tc>
          <w:tcPr>
            <w:tcW w:type="dxa" w:w="7618"/>
            <w:vAlign w:val="center"/>
            <w:shd w:fill="F2F6FA"/>
          </w:tcPr>
          <w:p>
            <w:pPr>
              <w:keepLines/>
              <w:spacing w:before="20" w:after="40" w:line="254" w:lineRule="auto"/>
            </w:pPr>
            <w:r>
              <w:rPr>
                <w:rFonts w:ascii="Aptos" w:hAnsi="Aptos"/>
                <w:sz w:val="14"/>
              </w:rPr>
              <w:t>Fee amount and who pays provider fees? No fee assumed until approved.</w:t>
            </w:r>
          </w:p>
        </w:tc>
        <w:tc>
          <w:tcPr>
            <w:tcW w:type="dxa" w:w="1440"/>
            <w:vAlign w:val="center"/>
            <w:shd w:fill="F2F6FA"/>
          </w:tcPr>
          <w:p>
            <w:pPr>
              <w:keepLines/>
              <w:spacing w:before="20" w:after="40" w:line="254" w:lineRule="auto"/>
            </w:pPr>
            <w:r>
              <w:rPr>
                <w:rFonts w:ascii="Aptos" w:hAnsi="Aptos"/>
                <w:sz w:val="14"/>
              </w:rPr>
              <w:t>Live checkout</w:t>
            </w:r>
          </w:p>
        </w:tc>
      </w:tr>
      <w:tr>
        <w:tc>
          <w:tcPr>
            <w:tcW w:type="dxa" w:w="1094"/>
            <w:vAlign w:val="center"/>
          </w:tcPr>
          <w:p>
            <w:pPr>
              <w:keepLines/>
              <w:spacing w:before="20" w:after="40" w:line="254" w:lineRule="auto"/>
            </w:pPr>
            <w:r>
              <w:rPr>
                <w:rFonts w:ascii="Aptos" w:hAnsi="Aptos"/>
                <w:sz w:val="14"/>
              </w:rPr>
              <w:t>DEC-06</w:t>
            </w:r>
          </w:p>
        </w:tc>
        <w:tc>
          <w:tcPr>
            <w:tcW w:type="dxa" w:w="7618"/>
            <w:vAlign w:val="center"/>
          </w:tcPr>
          <w:p>
            <w:pPr>
              <w:keepLines/>
              <w:spacing w:before="20" w:after="40" w:line="254" w:lineRule="auto"/>
            </w:pPr>
            <w:r>
              <w:rPr>
                <w:rFonts w:ascii="Aptos" w:hAnsi="Aptos"/>
                <w:sz w:val="14"/>
              </w:rPr>
              <w:t>Which entity controls/holds buyer funds and approves delayed payout? Written provider/legal confirmation.</w:t>
            </w:r>
          </w:p>
        </w:tc>
        <w:tc>
          <w:tcPr>
            <w:tcW w:type="dxa" w:w="1440"/>
            <w:vAlign w:val="center"/>
          </w:tcPr>
          <w:p>
            <w:pPr>
              <w:keepLines/>
              <w:spacing w:before="20" w:after="40" w:line="254" w:lineRule="auto"/>
            </w:pPr>
            <w:r>
              <w:rPr>
                <w:rFonts w:ascii="Aptos" w:hAnsi="Aptos"/>
                <w:sz w:val="14"/>
              </w:rPr>
              <w:t>Live checkout / payout</w:t>
            </w:r>
          </w:p>
        </w:tc>
      </w:tr>
      <w:tr>
        <w:tc>
          <w:tcPr>
            <w:tcW w:type="dxa" w:w="1094"/>
            <w:vAlign w:val="center"/>
            <w:shd w:fill="F2F6FA"/>
          </w:tcPr>
          <w:p>
            <w:pPr>
              <w:keepLines/>
              <w:spacing w:before="20" w:after="40" w:line="254" w:lineRule="auto"/>
            </w:pPr>
            <w:r>
              <w:rPr>
                <w:rFonts w:ascii="Aptos" w:hAnsi="Aptos"/>
                <w:sz w:val="14"/>
              </w:rPr>
              <w:t>DEC-07</w:t>
            </w:r>
          </w:p>
        </w:tc>
        <w:tc>
          <w:tcPr>
            <w:tcW w:type="dxa" w:w="7618"/>
            <w:vAlign w:val="center"/>
            <w:shd w:fill="F2F6FA"/>
          </w:tcPr>
          <w:p>
            <w:pPr>
              <w:keepLines/>
              <w:spacing w:before="20" w:after="40" w:line="254" w:lineRule="auto"/>
            </w:pPr>
            <w:r>
              <w:rPr>
                <w:rFonts w:ascii="Aptos" w:hAnsi="Aptos"/>
                <w:sz w:val="14"/>
              </w:rPr>
              <w:t>Cancellation/refund matrix, no-show timeouts, dispute resolution rights/SLA?</w:t>
            </w:r>
          </w:p>
        </w:tc>
        <w:tc>
          <w:tcPr>
            <w:tcW w:type="dxa" w:w="1440"/>
            <w:vAlign w:val="center"/>
            <w:shd w:fill="F2F6FA"/>
          </w:tcPr>
          <w:p>
            <w:pPr>
              <w:keepLines/>
              <w:spacing w:before="20" w:after="40" w:line="254" w:lineRule="auto"/>
            </w:pPr>
            <w:r>
              <w:rPr>
                <w:rFonts w:ascii="Aptos" w:hAnsi="Aptos"/>
                <w:sz w:val="14"/>
              </w:rPr>
              <w:t>Deals / live money</w:t>
            </w:r>
          </w:p>
        </w:tc>
      </w:tr>
      <w:tr>
        <w:tc>
          <w:tcPr>
            <w:tcW w:type="dxa" w:w="1094"/>
            <w:vAlign w:val="center"/>
          </w:tcPr>
          <w:p>
            <w:pPr>
              <w:keepLines/>
              <w:spacing w:before="20" w:after="40" w:line="254" w:lineRule="auto"/>
            </w:pPr>
            <w:r>
              <w:rPr>
                <w:rFonts w:ascii="Aptos" w:hAnsi="Aptos"/>
                <w:sz w:val="14"/>
              </w:rPr>
              <w:t>DEC-08</w:t>
            </w:r>
          </w:p>
        </w:tc>
        <w:tc>
          <w:tcPr>
            <w:tcW w:type="dxa" w:w="7618"/>
            <w:vAlign w:val="center"/>
          </w:tcPr>
          <w:p>
            <w:pPr>
              <w:keepLines/>
              <w:spacing w:before="20" w:after="40" w:line="254" w:lineRule="auto"/>
            </w:pPr>
            <w:r>
              <w:rPr>
                <w:rFonts w:ascii="Aptos" w:hAnsi="Aptos"/>
                <w:sz w:val="14"/>
              </w:rPr>
              <w:t>Cross-border Offers? Suggested no; same-country/currency transactions in MVP.</w:t>
            </w:r>
          </w:p>
        </w:tc>
        <w:tc>
          <w:tcPr>
            <w:tcW w:type="dxa" w:w="1440"/>
            <w:vAlign w:val="center"/>
          </w:tcPr>
          <w:p>
            <w:pPr>
              <w:keepLines/>
              <w:spacing w:before="20" w:after="40" w:line="254" w:lineRule="auto"/>
            </w:pPr>
            <w:r>
              <w:rPr>
                <w:rFonts w:ascii="Aptos" w:hAnsi="Aptos"/>
                <w:sz w:val="14"/>
              </w:rPr>
              <w:t>Payments</w:t>
            </w:r>
          </w:p>
        </w:tc>
      </w:tr>
      <w:tr>
        <w:tc>
          <w:tcPr>
            <w:tcW w:type="dxa" w:w="1094"/>
            <w:vAlign w:val="center"/>
            <w:shd w:fill="F2F6FA"/>
          </w:tcPr>
          <w:p>
            <w:pPr>
              <w:keepLines/>
              <w:spacing w:before="20" w:after="40" w:line="254" w:lineRule="auto"/>
            </w:pPr>
            <w:r>
              <w:rPr>
                <w:rFonts w:ascii="Aptos" w:hAnsi="Aptos"/>
                <w:sz w:val="14"/>
              </w:rPr>
              <w:t>DEC-09</w:t>
            </w:r>
          </w:p>
        </w:tc>
        <w:tc>
          <w:tcPr>
            <w:tcW w:type="dxa" w:w="7618"/>
            <w:vAlign w:val="center"/>
            <w:shd w:fill="F2F6FA"/>
          </w:tcPr>
          <w:p>
            <w:pPr>
              <w:keepLines/>
              <w:spacing w:before="20" w:after="40" w:line="254" w:lineRule="auto"/>
            </w:pPr>
            <w:r>
              <w:rPr>
                <w:rFonts w:ascii="Aptos" w:hAnsi="Aptos"/>
                <w:sz w:val="14"/>
              </w:rPr>
              <w:t>Auth method? Suggested confirmed email/password. Phone OTP not mandated by Part I.</w:t>
            </w:r>
          </w:p>
        </w:tc>
        <w:tc>
          <w:tcPr>
            <w:tcW w:type="dxa" w:w="1440"/>
            <w:vAlign w:val="center"/>
            <w:shd w:fill="F2F6FA"/>
          </w:tcPr>
          <w:p>
            <w:pPr>
              <w:keepLines/>
              <w:spacing w:before="20" w:after="40" w:line="254" w:lineRule="auto"/>
            </w:pPr>
            <w:r>
              <w:rPr>
                <w:rFonts w:ascii="Aptos" w:hAnsi="Aptos"/>
                <w:sz w:val="14"/>
              </w:rPr>
              <w:t>Auth build</w:t>
            </w:r>
          </w:p>
        </w:tc>
      </w:tr>
      <w:tr>
        <w:tc>
          <w:tcPr>
            <w:tcW w:type="dxa" w:w="1094"/>
            <w:vAlign w:val="center"/>
          </w:tcPr>
          <w:p>
            <w:pPr>
              <w:keepLines/>
              <w:spacing w:before="20" w:after="40" w:line="254" w:lineRule="auto"/>
            </w:pPr>
            <w:r>
              <w:rPr>
                <w:rFonts w:ascii="Aptos" w:hAnsi="Aptos"/>
                <w:sz w:val="14"/>
              </w:rPr>
              <w:t>DEC-10</w:t>
            </w:r>
          </w:p>
        </w:tc>
        <w:tc>
          <w:tcPr>
            <w:tcW w:type="dxa" w:w="7618"/>
            <w:vAlign w:val="center"/>
          </w:tcPr>
          <w:p>
            <w:pPr>
              <w:keepLines/>
              <w:spacing w:before="20" w:after="40" w:line="254" w:lineRule="auto"/>
            </w:pPr>
            <w:r>
              <w:rPr>
                <w:rFonts w:ascii="Aptos" w:hAnsi="Aptos"/>
                <w:sz w:val="14"/>
              </w:rPr>
              <w:t>Support contact and escalation timing? Suggested report + admin in-app queue.</w:t>
            </w:r>
          </w:p>
        </w:tc>
        <w:tc>
          <w:tcPr>
            <w:tcW w:type="dxa" w:w="1440"/>
            <w:vAlign w:val="center"/>
          </w:tcPr>
          <w:p>
            <w:pPr>
              <w:keepLines/>
              <w:spacing w:before="20" w:after="40" w:line="254" w:lineRule="auto"/>
            </w:pPr>
            <w:r>
              <w:rPr>
                <w:rFonts w:ascii="Aptos" w:hAnsi="Aptos"/>
                <w:sz w:val="14"/>
              </w:rPr>
              <w:t>Launch</w:t>
            </w:r>
          </w:p>
        </w:tc>
      </w:tr>
      <w:tr>
        <w:tc>
          <w:tcPr>
            <w:tcW w:type="dxa" w:w="1094"/>
            <w:vAlign w:val="center"/>
            <w:shd w:fill="F2F6FA"/>
          </w:tcPr>
          <w:p>
            <w:pPr>
              <w:keepLines/>
              <w:spacing w:before="20" w:after="40" w:line="254" w:lineRule="auto"/>
            </w:pPr>
            <w:r>
              <w:rPr>
                <w:rFonts w:ascii="Aptos" w:hAnsi="Aptos"/>
                <w:sz w:val="14"/>
              </w:rPr>
              <w:t>DEC-11</w:t>
            </w:r>
          </w:p>
        </w:tc>
        <w:tc>
          <w:tcPr>
            <w:tcW w:type="dxa" w:w="7618"/>
            <w:vAlign w:val="center"/>
            <w:shd w:fill="F2F6FA"/>
          </w:tcPr>
          <w:p>
            <w:pPr>
              <w:keepLines/>
              <w:spacing w:before="20" w:after="40" w:line="254" w:lineRule="auto"/>
            </w:pPr>
            <w:r>
              <w:rPr>
                <w:rFonts w:ascii="Aptos" w:hAnsi="Aptos"/>
                <w:sz w:val="14"/>
              </w:rPr>
              <w:t>Mode-selection interim state? Suggested status awaiting_payment + NULL transaction_type until chosen.</w:t>
            </w:r>
          </w:p>
        </w:tc>
        <w:tc>
          <w:tcPr>
            <w:tcW w:type="dxa" w:w="1440"/>
            <w:vAlign w:val="center"/>
            <w:shd w:fill="F2F6FA"/>
          </w:tcPr>
          <w:p>
            <w:pPr>
              <w:keepLines/>
              <w:spacing w:before="20" w:after="40" w:line="254" w:lineRule="auto"/>
            </w:pPr>
            <w:r>
              <w:rPr>
                <w:rFonts w:ascii="Aptos" w:hAnsi="Aptos"/>
                <w:sz w:val="14"/>
              </w:rPr>
              <w:t>Deal implementation</w:t>
            </w:r>
          </w:p>
        </w:tc>
      </w:tr>
      <w:tr>
        <w:tc>
          <w:tcPr>
            <w:tcW w:type="dxa" w:w="1094"/>
            <w:vAlign w:val="center"/>
          </w:tcPr>
          <w:p>
            <w:pPr>
              <w:keepLines/>
              <w:spacing w:before="20" w:after="40" w:line="254" w:lineRule="auto"/>
            </w:pPr>
            <w:r>
              <w:rPr>
                <w:rFonts w:ascii="Aptos" w:hAnsi="Aptos"/>
                <w:sz w:val="14"/>
              </w:rPr>
              <w:t>DEC-12</w:t>
            </w:r>
          </w:p>
        </w:tc>
        <w:tc>
          <w:tcPr>
            <w:tcW w:type="dxa" w:w="7618"/>
            <w:vAlign w:val="center"/>
          </w:tcPr>
          <w:p>
            <w:pPr>
              <w:keepLines/>
              <w:spacing w:before="20" w:after="40" w:line="254" w:lineRule="auto"/>
            </w:pPr>
            <w:r>
              <w:rPr>
                <w:rFonts w:ascii="Aptos" w:hAnsi="Aptos"/>
                <w:sz w:val="14"/>
              </w:rPr>
              <w:t>How long can Offers stay pending and how do they expire? Approve TTL / cancellation behavior.</w:t>
            </w:r>
          </w:p>
        </w:tc>
        <w:tc>
          <w:tcPr>
            <w:tcW w:type="dxa" w:w="1440"/>
            <w:vAlign w:val="center"/>
          </w:tcPr>
          <w:p>
            <w:pPr>
              <w:keepLines/>
              <w:spacing w:before="20" w:after="40" w:line="254" w:lineRule="auto"/>
            </w:pPr>
            <w:r>
              <w:rPr>
                <w:rFonts w:ascii="Aptos" w:hAnsi="Aptos"/>
                <w:sz w:val="14"/>
              </w:rPr>
              <w:t>Offers implementation</w:t>
            </w:r>
          </w:p>
        </w:tc>
      </w:tr>
      <w:tr>
        <w:tc>
          <w:tcPr>
            <w:tcW w:type="dxa" w:w="1094"/>
            <w:vAlign w:val="center"/>
            <w:shd w:fill="F2F6FA"/>
          </w:tcPr>
          <w:p>
            <w:pPr>
              <w:keepLines/>
              <w:spacing w:before="20" w:after="40" w:line="254" w:lineRule="auto"/>
            </w:pPr>
            <w:r>
              <w:rPr>
                <w:rFonts w:ascii="Aptos" w:hAnsi="Aptos"/>
                <w:sz w:val="14"/>
              </w:rPr>
              <w:t>DEC-13</w:t>
            </w:r>
          </w:p>
        </w:tc>
        <w:tc>
          <w:tcPr>
            <w:tcW w:type="dxa" w:w="7618"/>
            <w:vAlign w:val="center"/>
            <w:shd w:fill="F2F6FA"/>
          </w:tcPr>
          <w:p>
            <w:pPr>
              <w:keepLines/>
              <w:spacing w:before="20" w:after="40" w:line="254" w:lineRule="auto"/>
            </w:pPr>
            <w:r>
              <w:rPr>
                <w:rFonts w:ascii="Aptos" w:hAnsi="Aptos"/>
                <w:sz w:val="14"/>
              </w:rPr>
              <w:t>When are handover codes generated, TTL and retry threshold? Proposed 15 min / 5 tries.</w:t>
            </w:r>
          </w:p>
        </w:tc>
        <w:tc>
          <w:tcPr>
            <w:tcW w:type="dxa" w:w="1440"/>
            <w:vAlign w:val="center"/>
            <w:shd w:fill="F2F6FA"/>
          </w:tcPr>
          <w:p>
            <w:pPr>
              <w:keepLines/>
              <w:spacing w:before="20" w:after="40" w:line="254" w:lineRule="auto"/>
            </w:pPr>
            <w:r>
              <w:rPr>
                <w:rFonts w:ascii="Aptos" w:hAnsi="Aptos"/>
                <w:sz w:val="14"/>
              </w:rPr>
              <w:t>Confirmation implementation</w:t>
            </w:r>
          </w:p>
        </w:tc>
      </w:tr>
      <w:tr>
        <w:tc>
          <w:tcPr>
            <w:tcW w:type="dxa" w:w="1094"/>
            <w:vAlign w:val="center"/>
          </w:tcPr>
          <w:p>
            <w:pPr>
              <w:keepLines/>
              <w:spacing w:before="20" w:after="40" w:line="254" w:lineRule="auto"/>
            </w:pPr>
            <w:r>
              <w:rPr>
                <w:rFonts w:ascii="Aptos" w:hAnsi="Aptos"/>
                <w:sz w:val="14"/>
              </w:rPr>
              <w:t>DEC-14</w:t>
            </w:r>
          </w:p>
        </w:tc>
        <w:tc>
          <w:tcPr>
            <w:tcW w:type="dxa" w:w="7618"/>
            <w:vAlign w:val="center"/>
          </w:tcPr>
          <w:p>
            <w:pPr>
              <w:keepLines/>
              <w:spacing w:before="20" w:after="40" w:line="254" w:lineRule="auto"/>
            </w:pPr>
            <w:r>
              <w:rPr>
                <w:rFonts w:ascii="Aptos" w:hAnsi="Aptos"/>
                <w:sz w:val="14"/>
              </w:rPr>
              <w:t>What listing/verification documents are legally needed in each country? Data minimization required.</w:t>
            </w:r>
          </w:p>
        </w:tc>
        <w:tc>
          <w:tcPr>
            <w:tcW w:type="dxa" w:w="1440"/>
            <w:vAlign w:val="center"/>
          </w:tcPr>
          <w:p>
            <w:pPr>
              <w:keepLines/>
              <w:spacing w:before="20" w:after="40" w:line="254" w:lineRule="auto"/>
            </w:pPr>
            <w:r>
              <w:rPr>
                <w:rFonts w:ascii="Aptos" w:hAnsi="Aptos"/>
                <w:sz w:val="14"/>
              </w:rPr>
              <w:t>Verification / launch</w:t>
            </w:r>
          </w:p>
        </w:tc>
      </w:tr>
      <w:tr>
        <w:tc>
          <w:tcPr>
            <w:tcW w:type="dxa" w:w="1094"/>
            <w:vAlign w:val="center"/>
            <w:shd w:fill="F2F6FA"/>
          </w:tcPr>
          <w:p>
            <w:pPr>
              <w:keepLines/>
              <w:spacing w:before="20" w:after="40" w:line="254" w:lineRule="auto"/>
            </w:pPr>
            <w:r>
              <w:rPr>
                <w:rFonts w:ascii="Aptos" w:hAnsi="Aptos"/>
                <w:sz w:val="14"/>
              </w:rPr>
              <w:t>DEC-15</w:t>
            </w:r>
          </w:p>
        </w:tc>
        <w:tc>
          <w:tcPr>
            <w:tcW w:type="dxa" w:w="7618"/>
            <w:vAlign w:val="center"/>
            <w:shd w:fill="F2F6FA"/>
          </w:tcPr>
          <w:p>
            <w:pPr>
              <w:keepLines/>
              <w:spacing w:before="20" w:after="40" w:line="254" w:lineRule="auto"/>
            </w:pPr>
            <w:r>
              <w:rPr>
                <w:rFonts w:ascii="Aptos" w:hAnsi="Aptos"/>
                <w:sz w:val="14"/>
              </w:rPr>
              <w:t>Can an unverified User sell without limits? Source says any registered User can list.</w:t>
            </w:r>
          </w:p>
        </w:tc>
        <w:tc>
          <w:tcPr>
            <w:tcW w:type="dxa" w:w="1440"/>
            <w:vAlign w:val="center"/>
            <w:shd w:fill="F2F6FA"/>
          </w:tcPr>
          <w:p>
            <w:pPr>
              <w:keepLines/>
              <w:spacing w:before="20" w:after="40" w:line="254" w:lineRule="auto"/>
            </w:pPr>
            <w:r>
              <w:rPr>
                <w:rFonts w:ascii="Aptos" w:hAnsi="Aptos"/>
                <w:sz w:val="14"/>
              </w:rPr>
              <w:t>Verification UX</w:t>
            </w:r>
          </w:p>
        </w:tc>
      </w:tr>
      <w:tr>
        <w:tc>
          <w:tcPr>
            <w:tcW w:type="dxa" w:w="1094"/>
            <w:vAlign w:val="center"/>
          </w:tcPr>
          <w:p>
            <w:pPr>
              <w:keepLines/>
              <w:spacing w:before="20" w:after="40" w:line="254" w:lineRule="auto"/>
            </w:pPr>
            <w:r>
              <w:rPr>
                <w:rFonts w:ascii="Aptos" w:hAnsi="Aptos"/>
                <w:sz w:val="14"/>
              </w:rPr>
              <w:t>DEC-16</w:t>
            </w:r>
          </w:p>
        </w:tc>
        <w:tc>
          <w:tcPr>
            <w:tcW w:type="dxa" w:w="7618"/>
            <w:vAlign w:val="center"/>
          </w:tcPr>
          <w:p>
            <w:pPr>
              <w:keepLines/>
              <w:spacing w:before="20" w:after="40" w:line="254" w:lineRule="auto"/>
            </w:pPr>
            <w:r>
              <w:rPr>
                <w:rFonts w:ascii="Aptos" w:hAnsi="Aptos"/>
                <w:sz w:val="14"/>
              </w:rPr>
              <w:t>What provider is approved for Benin? FedaPay tentative, test collection/payout/model.</w:t>
            </w:r>
          </w:p>
        </w:tc>
        <w:tc>
          <w:tcPr>
            <w:tcW w:type="dxa" w:w="1440"/>
            <w:vAlign w:val="center"/>
          </w:tcPr>
          <w:p>
            <w:pPr>
              <w:keepLines/>
              <w:spacing w:before="20" w:after="40" w:line="254" w:lineRule="auto"/>
            </w:pPr>
            <w:r>
              <w:rPr>
                <w:rFonts w:ascii="Aptos" w:hAnsi="Aptos"/>
                <w:sz w:val="14"/>
              </w:rPr>
              <w:t>Benin live online</w:t>
            </w:r>
          </w:p>
        </w:tc>
      </w:tr>
      <w:tr>
        <w:tc>
          <w:tcPr>
            <w:tcW w:type="dxa" w:w="1094"/>
            <w:vAlign w:val="center"/>
            <w:shd w:fill="F2F6FA"/>
          </w:tcPr>
          <w:p>
            <w:pPr>
              <w:keepLines/>
              <w:spacing w:before="20" w:after="40" w:line="254" w:lineRule="auto"/>
            </w:pPr>
            <w:r>
              <w:rPr>
                <w:rFonts w:ascii="Aptos" w:hAnsi="Aptos"/>
                <w:sz w:val="14"/>
              </w:rPr>
              <w:t>DEC-17</w:t>
            </w:r>
          </w:p>
        </w:tc>
        <w:tc>
          <w:tcPr>
            <w:tcW w:type="dxa" w:w="7618"/>
            <w:vAlign w:val="center"/>
            <w:shd w:fill="F2F6FA"/>
          </w:tcPr>
          <w:p>
            <w:pPr>
              <w:keepLines/>
              <w:spacing w:before="20" w:after="40" w:line="254" w:lineRule="auto"/>
            </w:pPr>
            <w:r>
              <w:rPr>
                <w:rFonts w:ascii="Aptos" w:hAnsi="Aptos"/>
                <w:sz w:val="14"/>
              </w:rPr>
              <w:t>What are payout recipient verification and reversal procedures?</w:t>
            </w:r>
          </w:p>
        </w:tc>
        <w:tc>
          <w:tcPr>
            <w:tcW w:type="dxa" w:w="1440"/>
            <w:vAlign w:val="center"/>
            <w:shd w:fill="F2F6FA"/>
          </w:tcPr>
          <w:p>
            <w:pPr>
              <w:keepLines/>
              <w:spacing w:before="20" w:after="40" w:line="254" w:lineRule="auto"/>
            </w:pPr>
            <w:r>
              <w:rPr>
                <w:rFonts w:ascii="Aptos" w:hAnsi="Aptos"/>
                <w:sz w:val="14"/>
              </w:rPr>
              <w:t>Payout operations</w:t>
            </w:r>
          </w:p>
        </w:tc>
      </w:tr>
      <w:tr>
        <w:tc>
          <w:tcPr>
            <w:tcW w:type="dxa" w:w="1094"/>
            <w:vAlign w:val="center"/>
          </w:tcPr>
          <w:p>
            <w:pPr>
              <w:keepLines/>
              <w:spacing w:before="20" w:after="40" w:line="254" w:lineRule="auto"/>
            </w:pPr>
            <w:r>
              <w:rPr>
                <w:rFonts w:ascii="Aptos" w:hAnsi="Aptos"/>
                <w:sz w:val="14"/>
              </w:rPr>
              <w:t>DEC-18</w:t>
            </w:r>
          </w:p>
        </w:tc>
        <w:tc>
          <w:tcPr>
            <w:tcW w:type="dxa" w:w="7618"/>
            <w:vAlign w:val="center"/>
          </w:tcPr>
          <w:p>
            <w:pPr>
              <w:keepLines/>
              <w:spacing w:before="20" w:after="40" w:line="254" w:lineRule="auto"/>
            </w:pPr>
            <w:r>
              <w:rPr>
                <w:rFonts w:ascii="Aptos" w:hAnsi="Aptos"/>
                <w:sz w:val="14"/>
              </w:rPr>
              <w:t>What evidence can admins request/retain in disputes and for how long?</w:t>
            </w:r>
          </w:p>
        </w:tc>
        <w:tc>
          <w:tcPr>
            <w:tcW w:type="dxa" w:w="1440"/>
            <w:vAlign w:val="center"/>
          </w:tcPr>
          <w:p>
            <w:pPr>
              <w:keepLines/>
              <w:spacing w:before="20" w:after="40" w:line="254" w:lineRule="auto"/>
            </w:pPr>
            <w:r>
              <w:rPr>
                <w:rFonts w:ascii="Aptos" w:hAnsi="Aptos"/>
                <w:sz w:val="14"/>
              </w:rPr>
              <w:t>Disputes / privacy policy</w:t>
            </w:r>
          </w:p>
        </w:tc>
      </w:tr>
    </w:tbl>
    <w:p>
      <w:pPr>
        <w:pStyle w:val="VittoAnnexSmall"/>
      </w:pPr>
    </w:p>
    <w:p>
      <w:pPr>
        <w:pStyle w:val="VittoAnnexH1"/>
      </w:pPr>
      <w:r>
        <w:t>49. Reference documentation and verification notes</w:t>
      </w:r>
    </w:p>
    <w:p>
      <w:pPr>
        <w:pStyle w:val="VittoAnnexText"/>
      </w:pPr>
      <w:r>
        <w:t>The following sources informed the technology/operational recommendations. Provider functionality, charges, APIs, data and local regulation must be rechecked before production. These are external references, not amendments to the product scope.</w:t>
      </w:r>
    </w:p>
    <w:p>
      <w:pPr>
        <w:pStyle w:val="VittoAnnexText"/>
        <w:ind w:left="302" w:hanging="187"/>
      </w:pPr>
      <w:r>
        <w:rPr>
          <w:b/>
        </w:rPr>
        <w:t xml:space="preserve">•  </w:t>
      </w:r>
      <w:r>
        <w:t>Original product source: VITTO - MVP Product Definition v1.1 (the first 26 sections preserved in this file).</w:t>
      </w:r>
    </w:p>
    <w:p>
      <w:pPr>
        <w:pStyle w:val="VittoAnnexText"/>
        <w:ind w:left="302" w:hanging="187"/>
      </w:pPr>
      <w:r>
        <w:rPr>
          <w:b/>
        </w:rPr>
        <w:t xml:space="preserve">•  </w:t>
      </w:r>
      <w:r>
        <w:t>Flutter Web FAQ, SEO and app-centric web tradeoffs: https://docs.flutter.dev/platform-integration/web/faq</w:t>
      </w:r>
    </w:p>
    <w:p>
      <w:pPr>
        <w:pStyle w:val="VittoAnnexText"/>
        <w:ind w:left="302" w:hanging="187"/>
      </w:pPr>
      <w:r>
        <w:rPr>
          <w:b/>
        </w:rPr>
        <w:t xml:space="preserve">•  </w:t>
      </w:r>
      <w:r>
        <w:t>Flutter Web support: https://docs.flutter.dev/platform-integration/web</w:t>
      </w:r>
    </w:p>
    <w:p>
      <w:pPr>
        <w:pStyle w:val="VittoAnnexText"/>
        <w:ind w:left="302" w:hanging="187"/>
      </w:pPr>
      <w:r>
        <w:rPr>
          <w:b/>
        </w:rPr>
        <w:t xml:space="preserve">•  </w:t>
      </w:r>
      <w:r>
        <w:t>Supabase Row Level Security and grants: https://supabase.com/docs/guides/database/postgres/row-level-security</w:t>
      </w:r>
    </w:p>
    <w:p>
      <w:pPr>
        <w:pStyle w:val="VittoAnnexText"/>
        <w:ind w:left="302" w:hanging="187"/>
      </w:pPr>
      <w:r>
        <w:rPr>
          <w:b/>
        </w:rPr>
        <w:t xml:space="preserve">•  </w:t>
      </w:r>
      <w:r>
        <w:t>Supabase Edge Function authentication and webhooks: https://supabase.com/docs/guides/functions/auth</w:t>
      </w:r>
    </w:p>
    <w:p>
      <w:pPr>
        <w:pStyle w:val="VittoAnnexText"/>
        <w:ind w:left="302" w:hanging="187"/>
      </w:pPr>
      <w:r>
        <w:rPr>
          <w:b/>
        </w:rPr>
        <w:t xml:space="preserve">•  </w:t>
      </w:r>
      <w:r>
        <w:t>Paystack webhooks and signature verification: https://paystack.com/docs/payments/webhooks/</w:t>
      </w:r>
    </w:p>
    <w:p>
      <w:pPr>
        <w:pStyle w:val="VittoAnnexText"/>
        <w:ind w:left="302" w:hanging="187"/>
      </w:pPr>
      <w:r>
        <w:rPr>
          <w:b/>
        </w:rPr>
        <w:t xml:space="preserve">•  </w:t>
      </w:r>
      <w:r>
        <w:t>Paystack split payments (not equivalent to conditional delayed seller payout): https://paystack.com/docs/payments/split-payments/</w:t>
      </w:r>
    </w:p>
    <w:p>
      <w:pPr>
        <w:pStyle w:val="VittoAnnexText"/>
        <w:ind w:left="302" w:hanging="187"/>
      </w:pPr>
      <w:r>
        <w:rPr>
          <w:b/>
        </w:rPr>
        <w:t xml:space="preserve">•  </w:t>
      </w:r>
      <w:r>
        <w:t>GitHub branch protection: https://docs.github.com/en/repositories/configuring-branches-and-merges-in-your-repository/managing-protected-branches</w:t>
      </w:r>
    </w:p>
    <w:p>
      <w:pPr>
        <w:pStyle w:val="VittoAnnexText"/>
        <w:ind w:left="302" w:hanging="187"/>
      </w:pPr>
      <w:r>
        <w:rPr>
          <w:b/>
        </w:rPr>
        <w:t xml:space="preserve">•  </w:t>
      </w:r>
      <w:r>
        <w:t>GitHub rulesets and required reviews: https://docs.github.com/en/repositories/configuring-branches-and-merges-in-your-repository/managing-rulesets/available-rules-for-rulesets</w:t>
      </w:r>
    </w:p>
    <w:p>
      <w:pPr>
        <w:pStyle w:val="VittoAnnexH1"/>
      </w:pPr>
      <w:r>
        <w:t>50. Engineering annex approvals and rollout authorization</w:t>
      </w:r>
    </w:p>
    <w:p>
      <w:pPr>
        <w:pStyle w:val="VittoAnnexText"/>
        <w:keepNext/>
      </w:pPr>
      <w:r>
        <w:t>Signing this table approves the proposed technical baseline and agreed DEC resolutions attached to the decision register, without altering the original product contract. Any unresolved BLOCKER remains non-production, including live online payments and payout.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1008"/>
            <w:shd w:fill="203753"/>
          </w:tcPr>
          <w:p>
            <w:pPr>
              <w:spacing w:before="40" w:after="40"/>
            </w:pPr>
            <w:r>
              <w:rPr>
                <w:rFonts w:ascii="Aptos" w:hAnsi="Aptos"/>
                <w:b/>
                <w:color w:val="FFFFFF"/>
                <w:sz w:val="16"/>
              </w:rPr>
              <w:t>Member</w:t>
            </w:r>
          </w:p>
        </w:tc>
        <w:tc>
          <w:tcPr>
            <w:tcW w:type="dxa" w:w="4032"/>
            <w:shd w:fill="203753"/>
          </w:tcPr>
          <w:p>
            <w:pPr>
              <w:spacing w:before="40" w:after="40"/>
            </w:pPr>
            <w:r>
              <w:rPr>
                <w:rFonts w:ascii="Aptos" w:hAnsi="Aptos"/>
                <w:b/>
                <w:color w:val="FFFFFF"/>
                <w:sz w:val="16"/>
              </w:rPr>
              <w:t>Responsibility</w:t>
            </w:r>
          </w:p>
        </w:tc>
        <w:tc>
          <w:tcPr>
            <w:tcW w:type="dxa" w:w="3240"/>
            <w:shd w:fill="203753"/>
          </w:tcPr>
          <w:p>
            <w:pPr>
              <w:spacing w:before="40" w:after="40"/>
            </w:pPr>
            <w:r>
              <w:rPr>
                <w:rFonts w:ascii="Aptos" w:hAnsi="Aptos"/>
                <w:b/>
                <w:color w:val="FFFFFF"/>
                <w:sz w:val="16"/>
              </w:rPr>
              <w:t>Approval/signature</w:t>
            </w:r>
          </w:p>
        </w:tc>
        <w:tc>
          <w:tcPr>
            <w:tcW w:type="dxa" w:w="1872"/>
            <w:shd w:fill="203753"/>
          </w:tcPr>
          <w:p>
            <w:pPr>
              <w:spacing w:before="40" w:after="40"/>
            </w:pPr>
            <w:r>
              <w:rPr>
                <w:rFonts w:ascii="Aptos" w:hAnsi="Aptos"/>
                <w:b/>
                <w:color w:val="FFFFFF"/>
                <w:sz w:val="16"/>
              </w:rPr>
              <w:t>Date</w:t>
            </w:r>
          </w:p>
        </w:tc>
      </w:tr>
      <w:tr>
        <w:tc>
          <w:tcPr>
            <w:tcW w:type="dxa" w:w="1008"/>
            <w:vAlign w:val="center"/>
            <w:shd w:fill="F2F6FA"/>
          </w:tcPr>
          <w:p>
            <w:pPr>
              <w:keepLines/>
              <w:spacing w:before="20" w:after="40" w:line="254" w:lineRule="auto"/>
            </w:pPr>
            <w:r>
              <w:rPr>
                <w:rFonts w:ascii="Aptos" w:hAnsi="Aptos"/>
                <w:sz w:val="16"/>
              </w:rPr>
              <w:t>A</w:t>
            </w:r>
          </w:p>
        </w:tc>
        <w:tc>
          <w:tcPr>
            <w:tcW w:type="dxa" w:w="4032"/>
            <w:vAlign w:val="center"/>
            <w:shd w:fill="F2F6FA"/>
          </w:tcPr>
          <w:p>
            <w:pPr>
              <w:keepLines/>
              <w:spacing w:before="20" w:after="40" w:line="254" w:lineRule="auto"/>
            </w:pPr>
            <w:r>
              <w:rPr>
                <w:rFonts w:ascii="Aptos" w:hAnsi="Aptos"/>
                <w:sz w:val="16"/>
              </w:rPr>
              <w:t>Client/UX + product sign-off</w:t>
            </w:r>
          </w:p>
        </w:tc>
        <w:tc>
          <w:tcPr>
            <w:tcW w:type="dxa" w:w="3240"/>
            <w:vAlign w:val="center"/>
            <w:shd w:fill="F2F6FA"/>
          </w:tcPr>
          <w:p>
            <w:pPr>
              <w:keepLines/>
              <w:spacing w:before="20" w:after="40" w:line="254" w:lineRule="auto"/>
            </w:pPr>
            <w:r>
              <w:rPr>
                <w:rFonts w:ascii="Aptos" w:hAnsi="Aptos"/>
                <w:sz w:val="16"/>
              </w:rPr>
            </w:r>
          </w:p>
        </w:tc>
        <w:tc>
          <w:tcPr>
            <w:tcW w:type="dxa" w:w="1872"/>
            <w:vAlign w:val="center"/>
            <w:shd w:fill="F2F6FA"/>
          </w:tcPr>
          <w:p>
            <w:pPr>
              <w:keepLines/>
              <w:spacing w:before="20" w:after="40" w:line="254" w:lineRule="auto"/>
            </w:pPr>
            <w:r>
              <w:rPr>
                <w:rFonts w:ascii="Aptos" w:hAnsi="Aptos"/>
                <w:sz w:val="16"/>
              </w:rPr>
            </w:r>
          </w:p>
        </w:tc>
      </w:tr>
      <w:tr>
        <w:tc>
          <w:tcPr>
            <w:tcW w:type="dxa" w:w="1008"/>
            <w:vAlign w:val="center"/>
          </w:tcPr>
          <w:p>
            <w:pPr>
              <w:keepLines/>
              <w:spacing w:before="20" w:after="40" w:line="254" w:lineRule="auto"/>
            </w:pPr>
            <w:r>
              <w:rPr>
                <w:rFonts w:ascii="Aptos" w:hAnsi="Aptos"/>
                <w:sz w:val="16"/>
              </w:rPr>
              <w:t>B</w:t>
            </w:r>
          </w:p>
        </w:tc>
        <w:tc>
          <w:tcPr>
            <w:tcW w:type="dxa" w:w="4032"/>
            <w:vAlign w:val="center"/>
          </w:tcPr>
          <w:p>
            <w:pPr>
              <w:keepLines/>
              <w:spacing w:before="20" w:after="40" w:line="254" w:lineRule="auto"/>
            </w:pPr>
            <w:r>
              <w:rPr>
                <w:rFonts w:ascii="Aptos" w:hAnsi="Aptos"/>
                <w:sz w:val="16"/>
              </w:rPr>
              <w:t>Data/backend + security sign-off</w:t>
            </w:r>
          </w:p>
        </w:tc>
        <w:tc>
          <w:tcPr>
            <w:tcW w:type="dxa" w:w="3240"/>
            <w:vAlign w:val="center"/>
          </w:tcPr>
          <w:p>
            <w:pPr>
              <w:keepLines/>
              <w:spacing w:before="20" w:after="40" w:line="254" w:lineRule="auto"/>
            </w:pPr>
            <w:r>
              <w:rPr>
                <w:rFonts w:ascii="Aptos" w:hAnsi="Aptos"/>
                <w:sz w:val="16"/>
              </w:rPr>
            </w:r>
          </w:p>
        </w:tc>
        <w:tc>
          <w:tcPr>
            <w:tcW w:type="dxa" w:w="1872"/>
            <w:vAlign w:val="center"/>
          </w:tcPr>
          <w:p>
            <w:pPr>
              <w:keepLines/>
              <w:spacing w:before="20" w:after="40" w:line="254" w:lineRule="auto"/>
            </w:pPr>
            <w:r>
              <w:rPr>
                <w:rFonts w:ascii="Aptos" w:hAnsi="Aptos"/>
                <w:sz w:val="16"/>
              </w:rPr>
            </w:r>
          </w:p>
        </w:tc>
      </w:tr>
      <w:tr>
        <w:tc>
          <w:tcPr>
            <w:tcW w:type="dxa" w:w="1008"/>
            <w:vAlign w:val="center"/>
            <w:shd w:fill="F2F6FA"/>
          </w:tcPr>
          <w:p>
            <w:pPr>
              <w:keepLines/>
              <w:spacing w:before="20" w:after="40" w:line="254" w:lineRule="auto"/>
            </w:pPr>
            <w:r>
              <w:rPr>
                <w:rFonts w:ascii="Aptos" w:hAnsi="Aptos"/>
                <w:sz w:val="16"/>
              </w:rPr>
              <w:t>C</w:t>
            </w:r>
          </w:p>
        </w:tc>
        <w:tc>
          <w:tcPr>
            <w:tcW w:type="dxa" w:w="4032"/>
            <w:vAlign w:val="center"/>
            <w:shd w:fill="F2F6FA"/>
          </w:tcPr>
          <w:p>
            <w:pPr>
              <w:keepLines/>
              <w:spacing w:before="20" w:after="40" w:line="254" w:lineRule="auto"/>
            </w:pPr>
            <w:r>
              <w:rPr>
                <w:rFonts w:ascii="Aptos" w:hAnsi="Aptos"/>
                <w:sz w:val="16"/>
              </w:rPr>
              <w:t>Integrations/DevOps + operational sign-off</w:t>
            </w:r>
          </w:p>
        </w:tc>
        <w:tc>
          <w:tcPr>
            <w:tcW w:type="dxa" w:w="3240"/>
            <w:vAlign w:val="center"/>
            <w:shd w:fill="F2F6FA"/>
          </w:tcPr>
          <w:p>
            <w:pPr>
              <w:keepLines/>
              <w:spacing w:before="20" w:after="40" w:line="254" w:lineRule="auto"/>
            </w:pPr>
            <w:r>
              <w:rPr>
                <w:rFonts w:ascii="Aptos" w:hAnsi="Aptos"/>
                <w:sz w:val="16"/>
              </w:rPr>
            </w:r>
          </w:p>
        </w:tc>
        <w:tc>
          <w:tcPr>
            <w:tcW w:type="dxa" w:w="1872"/>
            <w:vAlign w:val="center"/>
            <w:shd w:fill="F2F6FA"/>
          </w:tcPr>
          <w:p>
            <w:pPr>
              <w:keepLines/>
              <w:spacing w:before="20" w:after="40" w:line="254" w:lineRule="auto"/>
            </w:pPr>
            <w:r>
              <w:rPr>
                <w:rFonts w:ascii="Aptos" w:hAnsi="Aptos"/>
                <w:sz w:val="16"/>
              </w:rPr>
            </w:r>
          </w:p>
        </w:tc>
      </w:tr>
    </w:tbl>
    <w:p>
      <w:pPr>
        <w:pStyle w:val="VittoAnnexSmall"/>
      </w:pPr>
    </w:p>
    <w:p>
      <w:pPr>
        <w:pStyle w:val="VittoAnnexSmall"/>
      </w:pPr>
      <w:r>
        <w:t>Formal annex status after sign-off: __________________________</w:t>
      </w:r>
    </w:p>
    <w:p>
      <w:pPr>
        <w:pStyle w:val="VittoAnnexSmall"/>
      </w:pPr>
      <w:r>
        <w:t>Approved decision register commit/URL: __________________________________________</w:t>
      </w:r>
    </w:p>
    <w:p>
      <w:pPr>
        <w:pStyle w:val="VittoAnnexSmall"/>
      </w:pPr>
      <w:r>
        <w:t>Release milestone / production go-live authorization: ______________________________</w:t>
      </w:r>
    </w:p>
    <w:p>
      <w:pPr>
        <w:pStyle w:val="VittoAnnexSmall"/>
      </w:pPr>
      <w:r>
        <w:t>END OF VITTO v1.1 EXPANDED ENGINEERING DELIVERY ANNEX</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Phase 0 • Official MVP Scope • Nigeria &amp; Benin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7"/>
      </w:rPr>
      <w:t>VITTO — MVP Product Definition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rPr>
      <w:rFonts w:ascii="Aptos" w:hAnsi="Aptos"/>
      <w:b/>
      <w:sz w:val="18"/>
    </w:rPr>
  </w:style>
  <w:style w:type="paragraph" w:customStyle="1" w:styleId="VittoAnnexTitle">
    <w:name w:val="Vitto Annex Title"/>
    <w:pPr>
      <w:spacing w:before="0" w:after="240" w:line="271" w:lineRule="auto"/>
    </w:pPr>
    <w:rPr>
      <w:rFonts w:ascii="Aptos" w:hAnsi="Aptos"/>
      <w:b/>
      <w:color w:val="172747"/>
      <w:sz w:val="42"/>
    </w:rPr>
  </w:style>
  <w:style w:type="paragraph" w:customStyle="1" w:styleId="VittoAnnexSubtitle">
    <w:name w:val="Vitto Annex Subtitle"/>
    <w:pPr>
      <w:spacing w:before="0" w:after="240" w:line="271" w:lineRule="auto"/>
    </w:pPr>
    <w:rPr>
      <w:rFonts w:ascii="Aptos" w:hAnsi="Aptos"/>
      <w:b w:val="0"/>
      <w:color w:val="495669"/>
      <w:sz w:val="20"/>
    </w:rPr>
  </w:style>
  <w:style w:type="paragraph" w:customStyle="1" w:styleId="VittoAnnexH1">
    <w:name w:val="Vitto Annex H1"/>
    <w:pPr>
      <w:keepNext/>
      <w:spacing w:before="320" w:after="140" w:line="271" w:lineRule="auto"/>
      <w:outlineLvl w:val="0"/>
    </w:pPr>
    <w:rPr>
      <w:rFonts w:ascii="Aptos" w:hAnsi="Aptos"/>
      <w:b/>
      <w:color w:val="172747"/>
      <w:sz w:val="30"/>
    </w:rPr>
  </w:style>
  <w:style w:type="paragraph" w:customStyle="1" w:styleId="VittoAnnexH2">
    <w:name w:val="Vitto Annex H2"/>
    <w:pPr>
      <w:keepNext/>
      <w:spacing w:before="220" w:after="100" w:line="271" w:lineRule="auto"/>
      <w:outlineLvl w:val="1"/>
    </w:pPr>
    <w:rPr>
      <w:rFonts w:ascii="Aptos" w:hAnsi="Aptos"/>
      <w:b/>
      <w:color w:val="007072"/>
      <w:sz w:val="23"/>
    </w:rPr>
  </w:style>
  <w:style w:type="paragraph" w:customStyle="1" w:styleId="VittoAnnexH3">
    <w:name w:val="Vitto Annex H3"/>
    <w:pPr>
      <w:keepNext/>
      <w:spacing w:before="160" w:after="80" w:line="271" w:lineRule="auto"/>
      <w:outlineLvl w:val="2"/>
    </w:pPr>
    <w:rPr>
      <w:rFonts w:ascii="Aptos" w:hAnsi="Aptos"/>
      <w:b/>
      <w:color w:val="172747"/>
      <w:sz w:val="19"/>
    </w:rPr>
  </w:style>
  <w:style w:type="paragraph" w:customStyle="1" w:styleId="VittoAnnexText">
    <w:name w:val="Vitto Annex Text"/>
    <w:pPr>
      <w:spacing w:before="0" w:after="100" w:line="271" w:lineRule="auto"/>
    </w:pPr>
    <w:rPr>
      <w:rFonts w:ascii="Aptos" w:hAnsi="Aptos"/>
      <w:b w:val="0"/>
      <w:color w:val="2D3644"/>
      <w:sz w:val="18"/>
    </w:rPr>
  </w:style>
  <w:style w:type="paragraph" w:customStyle="1" w:styleId="VittoAnnexSmall">
    <w:name w:val="Vitto Annex Small"/>
    <w:pPr>
      <w:spacing w:before="0" w:after="60" w:line="271" w:lineRule="auto"/>
    </w:pPr>
    <w:rPr>
      <w:rFonts w:ascii="Aptos" w:hAnsi="Aptos"/>
      <w:b w:val="0"/>
      <w:color w:val="495669"/>
      <w:sz w:val="16"/>
    </w:rPr>
  </w:style>
  <w:style w:type="paragraph" w:customStyle="1" w:styleId="VittoAnnexCode">
    <w:name w:val="Vitto Annex Code"/>
    <w:pPr>
      <w:spacing w:before="0" w:after="20" w:line="271" w:lineRule="auto"/>
    </w:pPr>
    <w:rPr>
      <w:rFonts w:ascii="Consolas" w:hAnsi="Consolas"/>
      <w:b w:val="0"/>
      <w:color w:val="17274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VITTO - MVP Product Definition v1.1 - Expanded Technical Delivery Annex</dc:title>
  <dc:subject>Original product definition plus actionable architecture, execution plan and agent guardrails</dc:subject>
  <dc:creator>python-docx</dc:creator>
  <cp:keywords/>
  <dc:description>Preserves source product definitions. Technical annex requires A/B/C approval before implementation decisions become binding.</dc:description>
  <cp:lastModifiedBy/>
  <cp:revision>1</cp:revision>
  <dcterms:created xsi:type="dcterms:W3CDTF">2013-12-23T23:15:00Z</dcterms:created>
  <dcterms:modified xsi:type="dcterms:W3CDTF">2013-12-23T23:15:00Z</dcterms:modified>
  <cp:category/>
</cp:coreProperties>
</file>