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Organic Discovery — Kuberan's Tasks</w:t>
      </w:r>
    </w:p>
    <w:p>
      <w:pPr>
        <w:spacing w:after="80"/>
      </w:pPr>
      <w:r>
        <w:rPr>
          <w:color w:val="555555"/>
          <w:sz w:val="24"/>
          <w:szCs w:val="24"/>
        </w:rPr>
        <w:t xml:space="preserve">Step-by-step guide, dcvoltage.co.uk</w:t>
      </w:r>
    </w:p>
    <w:p>
      <w:pPr>
        <w:spacing w:after="300"/>
      </w:pPr>
      <w:r>
        <w:rPr>
          <w:i/>
          <w:iCs/>
          <w:color w:val="777777"/>
          <w:sz w:val="20"/>
          <w:szCs w:val="20"/>
        </w:rPr>
        <w:t xml:space="preserve">Source: “LEDsone Organic Discovery: Rules, Recommendations and Results Log” (Google Doc, last updated Sunday 4 October 2026). Approver: Muguntha.</w:t>
      </w:r>
    </w:p>
    <w:p>
      <w:pPr>
        <w:pStyle w:val="Heading2"/>
        <w:pBdr>
          <w:bottom w:val="single" w:color="D4880A" w:sz="6" w:space="4"/>
        </w:pBdr>
        <w:spacing w:after="160" w:before="400"/>
      </w:pPr>
      <w:r>
        <w:rPr>
          <w:b/>
          <w:bCs/>
          <w:color w:val="1A1A1A"/>
        </w:rPr>
        <w:t xml:space="preserve">Status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shd w:fill="1F293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0%"/>
            <w:shd w:fill="1F293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pct" w:w="50%"/>
            <w:shd w:fill="1F293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pct" w:w="18%"/>
            <w:shd w:fill="1F293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Deadline</w:t>
            </w:r>
          </w:p>
        </w:tc>
        <w:tc>
          <w:tcPr>
            <w:tcW w:type="pct" w:w="17%"/>
            <w:shd w:fill="1F293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pct" w:w="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1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KU-01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dcvoltage E27 batch 1 (C1/C3/C4/P1/P2/P5/G1/G2/G3)</w:t>
            </w:r>
          </w:p>
        </w:tc>
        <w:tc>
          <w:tcPr>
            <w:tcW w:type="pct" w:w="18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Fri 2 Oct 18:00 SL</w:t>
            </w:r>
          </w:p>
        </w:tc>
        <w:tc>
          <w:tcPr>
            <w:tcW w:type="pct" w:w="17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5803D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pct" w:w="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1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GA-19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dcvoltage pack (6 parts, detailed below)</w:t>
            </w:r>
          </w:p>
        </w:tc>
        <w:tc>
          <w:tcPr>
            <w:tcW w:type="pct" w:w="18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Start Mon 5 Oct</w:t>
            </w:r>
          </w:p>
        </w:tc>
        <w:tc>
          <w:tcPr>
            <w:tcW w:type="pct" w:w="17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B4530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pct" w:w="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1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KU-02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dcvoltage E27 batch 2 (C2/C5/C7/P3/P4/P6/P10/G4/G6)</w:t>
            </w:r>
          </w:p>
        </w:tc>
        <w:tc>
          <w:tcPr>
            <w:tcW w:type="pct" w:w="18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Wed 7 Oct 18:00 SL</w:t>
            </w:r>
          </w:p>
        </w:tc>
        <w:tc>
          <w:tcPr>
            <w:tcW w:type="pct" w:w="17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B45309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pct" w:w="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1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KU-03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dcvoltage E27 batch 3 (C8/C10/C11/P7, then C6/P8/P9)</w:t>
            </w:r>
          </w:p>
        </w:tc>
        <w:tc>
          <w:tcPr>
            <w:tcW w:type="pct" w:w="18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Mon 12 Oct 18:00 SL</w:t>
            </w:r>
          </w:p>
        </w:tc>
        <w:tc>
          <w:tcPr>
            <w:tcW w:type="pct" w:w="17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B45309"/>
                <w:sz w:val="20"/>
                <w:szCs w:val="20"/>
              </w:rPr>
              <w:t xml:space="preserve">Not started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4880A" w:sz="4"/>
              <w:left w:val="single" w:color="D4880A" w:sz="16"/>
              <w:bottom w:val="single" w:color="D4880A" w:sz="4"/>
              <w:right w:val="single" w:color="D4880A" w:sz="4"/>
            </w:tcBorders>
            <w:shd w:fill="FFF7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8A5A00"/>
                <w:sz w:val="21"/>
                <w:szCs w:val="21"/>
              </w:rPr>
              <w:t xml:space="preserve">APPROVAL GATE — read before starting GA-19</w:t>
            </w:r>
          </w:p>
          <w:p>
            <w:pPr>
              <w:spacing w:after="100"/>
            </w:pPr>
            <w:r>
              <w:rPr>
                <w:b w:val="false"/>
                <w:bCs w:val="false"/>
                <w:color w:val="8A5A00"/>
                <w:sz w:val="21"/>
                <w:szCs w:val="21"/>
              </w:rPr>
              <w:t xml:space="preserve">“Kuberan_website_fixes_2026-09-29.docx” states twice: “Never change prices or compare-at prices without Muguntha’s approval.” It names compare-at prices and alt text specifically as store data needing his OK before bulk-editing — separate from template/theme work.</w:t>
            </w:r>
          </w:p>
          <w:p>
            <w:pPr>
              <w:spacing w:after="100"/>
            </w:pPr>
            <w:r>
              <w:rPr>
                <w:b w:val="false"/>
                <w:bCs w:val="false"/>
                <w:color w:val="8A5A00"/>
                <w:sz w:val="21"/>
                <w:szCs w:val="21"/>
              </w:rPr>
              <w:t xml:space="preserve">Get Muguntha’s sign-off before doing Part 3 (alt text) and Part 4 (compare-at prices) at bulk scale. Parts 1, 2, 5 and 6 are template/structural work — safe to start without separate approval.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8A5A00"/>
                <w:sz w:val="21"/>
                <w:szCs w:val="21"/>
              </w:rPr>
              <w:t xml:space="preserve">Recommended order today: Part 1 (H1) first — pure template work, matches the doc’s own instruction, and doesn’t need the approval wait.</w:t>
            </w:r>
          </w:p>
        </w:tc>
      </w:tr>
    </w:tbl>
    <w:p>
      <w:pPr>
        <w:pStyle w:val="Heading2"/>
        <w:pBdr>
          <w:bottom w:val="single" w:color="D4880A" w:sz="6" w:space="4"/>
        </w:pBdr>
        <w:spacing w:after="160" w:before="400"/>
      </w:pPr>
      <w:r>
        <w:rPr>
          <w:b/>
          <w:bCs/>
          <w:color w:val="1A1A1A"/>
        </w:rPr>
        <w:t xml:space="preserve">Part 1 — Product Title as the H1 (START HERE)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What's wrong</w:t>
      </w:r>
    </w:p>
    <w:p>
      <w:pPr>
        <w:spacing w:after="1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dcvoltage’s theme currently prints a separate small heading before the real H1 (same bug class as P10 in the earlier E27 batch, but site-wide here, not just product 1025).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Shopify Admin → Online Store → Themes → Edit code (or the duplicate theme if building there first, per the “always build on a duplicate theme” rule).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Find the product page template/section responsible for the title (likely main-product.liquid or similar).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Confirm the product’s title is wrapped in a single &lt;h1&gt; tag, with no other heading element duplicating it above/before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there’s a separate “eyebrow” heading printing the title a second time before the real H1, remove it (same fix pattern as the earlier P10 task).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Save, preview, and repeat for a sample of product pages to confirm only one H1 shows.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How it's checked</w:t>
      </w:r>
    </w:p>
    <w:p>
      <w:pPr>
        <w:spacing w:after="2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The bot fetches sample product pages and confirms exactly one &lt;h1&gt; containing the product title.</w:t>
      </w:r>
    </w:p>
    <w:p>
      <w:pPr>
        <w:pStyle w:val="Heading2"/>
        <w:pBdr>
          <w:bottom w:val="single" w:color="D4880A" w:sz="6" w:space="4"/>
        </w:pBdr>
        <w:spacing w:after="160" w:before="400"/>
      </w:pPr>
      <w:r>
        <w:rPr>
          <w:b/>
          <w:bCs/>
          <w:color w:val="1A1A1A"/>
        </w:rPr>
        <w:t xml:space="preserve">Part 2 — Show Ratings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What's wrong</w:t>
      </w:r>
    </w:p>
    <w:p>
      <w:pPr>
        <w:spacing w:after="1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0 of 15 sampled product pages show star ratings today (per the Sept 29 doc’s earlier audit — same root issue GA-06 covers site-wide for ledsone).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Confirm which review app dcvoltage uses (Shopify Admin → Apps — e.g. Judge.me, Loox, or Shopify’s own Product Reviews).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reviews exist but aren’t displaying: add the review app’s star-rating block to the product template.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there are genuinely 0 reviews yet: do NOT fabricate a rating — ES-01 elsewhere in the same doc is actively removing a fake 4.5-star rating with 0 real reviews as a known problem. Ratings only show once real reviews exist.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Confirm AggregateRating structured data is present once real reviews exist (check with Google’s Rich Results Test).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How it's checked</w:t>
      </w:r>
    </w:p>
    <w:p>
      <w:pPr>
        <w:spacing w:after="2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Fetch sample product pages, check for visible rating stars plus the AggregateRating schema.</w:t>
      </w:r>
    </w:p>
    <w:p>
      <w:pPr>
        <w:pStyle w:val="Heading2"/>
        <w:pBdr>
          <w:bottom w:val="single" w:color="D4880A" w:sz="6" w:space="4"/>
        </w:pBdr>
        <w:spacing w:after="160" w:before="400"/>
      </w:pPr>
      <w:r>
        <w:rPr>
          <w:b/>
          <w:bCs/>
          <w:color w:val="1A1A1A"/>
        </w:rPr>
        <w:t xml:space="preserve">Part 3 — Alt Text on Images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4880A" w:sz="4"/>
              <w:left w:val="single" w:color="D4880A" w:sz="16"/>
              <w:bottom w:val="single" w:color="D4880A" w:sz="4"/>
              <w:right w:val="single" w:color="D4880A" w:sz="4"/>
            </w:tcBorders>
            <w:shd w:fill="FFF7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b/>
                <w:bCs/>
                <w:color w:val="8A5A00"/>
                <w:sz w:val="21"/>
                <w:szCs w:val="21"/>
              </w:rPr>
              <w:t xml:space="preserve">APPROVAL NEEDED FIRST — see the gate above before bulk-editing this part.</w:t>
            </w:r>
          </w:p>
        </w:tc>
      </w:tr>
    </w:tbl>
    <w:p>
      <w:pPr>
        <w:pStyle w:val="Heading3"/>
        <w:spacing w:after="100" w:before="240"/>
      </w:pPr>
      <w:r>
        <w:rPr>
          <w:b/>
          <w:bCs/>
          <w:color w:val="1F2937"/>
        </w:rPr>
        <w:t xml:space="preserve">What's wrong</w:t>
      </w:r>
    </w:p>
    <w:p>
      <w:pPr>
        <w:spacing w:after="1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1,385 of 3,655 dcvoltage images have no alt text.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Identify the image set: a mix of product images and collection/theme images. Product image alt text is set per-image in Shopify Admin → Products → (product) → Media → click image → Alt text field.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For bulk coverage, a pattern-based approach (product title + variant, same convention as GA-11 for ledsone) is faster than manual entry for all 1,385 — confirm with Muguntha whether a bulk script is acceptable or each needs manual 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Write descriptive, accurate alt text — product name plus a key distinguishing detail (shape, colour, angle). Never invent details not visible in the image.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Save and spot-check a sample of updated images.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How it's checked</w:t>
      </w:r>
    </w:p>
    <w:p>
      <w:pPr>
        <w:spacing w:after="2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The bot counts empty alt text across the catalogue; target is 0.</w:t>
      </w:r>
    </w:p>
    <w:p>
      <w:pPr>
        <w:pStyle w:val="Heading2"/>
        <w:pBdr>
          <w:bottom w:val="single" w:color="D4880A" w:sz="6" w:space="4"/>
        </w:pBdr>
        <w:spacing w:after="160" w:before="400"/>
      </w:pPr>
      <w:r>
        <w:rPr>
          <w:b/>
          <w:bCs/>
          <w:color w:val="1A1A1A"/>
        </w:rPr>
        <w:t xml:space="preserve">Part 4 — Clear Wrong Compare-At Prices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4880A" w:sz="4"/>
              <w:left w:val="single" w:color="D4880A" w:sz="16"/>
              <w:bottom w:val="single" w:color="D4880A" w:sz="4"/>
              <w:right w:val="single" w:color="D4880A" w:sz="4"/>
            </w:tcBorders>
            <w:shd w:fill="FFF7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b/>
                <w:bCs/>
                <w:color w:val="8A5A00"/>
                <w:sz w:val="21"/>
                <w:szCs w:val="21"/>
              </w:rPr>
              <w:t xml:space="preserve">APPROVAL NEEDED FIRST — see the gate above before changing any compare-at price.</w:t>
            </w:r>
          </w:p>
        </w:tc>
      </w:tr>
    </w:tbl>
    <w:p>
      <w:pPr>
        <w:pStyle w:val="Heading3"/>
        <w:spacing w:after="100" w:before="240"/>
      </w:pPr>
      <w:r>
        <w:rPr>
          <w:b/>
          <w:bCs/>
          <w:color w:val="1F2937"/>
        </w:rPr>
        <w:t xml:space="preserve">What's wrong</w:t>
      </w:r>
    </w:p>
    <w:p>
      <w:pPr>
        <w:spacing w:after="1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Per the Sept 29 doc, 41 dcvoltage variants show a compare-at price below the selling price or at £0.00 — a UK consumer-law risk (misleading “was” price).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Pull the list of affected variants (compareAtPrice &lt; price, or compareAtPrice = 0 while a price exists) — may already exist from the Sept 29 audit, or needs a fresh Shopify Admin API query.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For each affected variant, decide with Muguntha: either blank the compare-at price (no “was” price shown), or set a genuine, verifiable prior price.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 not set compare-at prices without his decision per variant or an agreed rule — explicitly called out as price data, not theme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Apply the agreed change per variant.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Re-check the full set afterward to confirm 0 variants still show an invalid compare-at price.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How it's checked</w:t>
      </w:r>
    </w:p>
    <w:p>
      <w:pPr>
        <w:spacing w:after="2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Not explicitly stated in GA-19’s row — logically, re-run the same compare-at price audit used in the Sept 29 doc and confirm 0 matches remain.</w:t>
      </w:r>
    </w:p>
    <w:p>
      <w:pPr>
        <w:pStyle w:val="Heading2"/>
        <w:pBdr>
          <w:bottom w:val="single" w:color="D4880A" w:sz="6" w:space="4"/>
        </w:pBdr>
        <w:spacing w:after="160" w:before="400"/>
      </w:pPr>
      <w:r>
        <w:rPr>
          <w:b/>
          <w:bCs/>
          <w:color w:val="1A1A1A"/>
        </w:rPr>
        <w:t xml:space="preserve">Part 5 — Add B22 and E14 Bulb Collections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What's wrong</w:t>
      </w:r>
    </w:p>
    <w:p>
      <w:pPr>
        <w:spacing w:after="1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These collections don’t exist yet on dcvoltage (only E27 does, from the earlier KU-01/02/03 batches).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Shopify Admin → Products → Collections → Create collection.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Name: “B22 Bulbs” (or similar) — check the existing E27 collection’s title pattern first for consistency.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Set up automated or manual collection rules to pull in all B22-fitting products (same approach used for the E27 collection).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Repeat for E14.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Consider reusing the E27 collection’s template/intro structure (FAQ section, shape table, etc.) once KU-02/KU-03 finish building it out further, per the Sept 29 doc’s own note that these collections “serve as the pattern for later pages.”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 SEO title and meta description for each new collection, matching the style already used for the E27 collection (P5’s approved meta description is a good reference for tone/length).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How it's checked</w:t>
      </w:r>
    </w:p>
    <w:p>
      <w:pPr>
        <w:spacing w:after="2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The bot fetches the new collections directly to confirm they exist and are populated.</w:t>
      </w:r>
    </w:p>
    <w:p>
      <w:pPr>
        <w:pStyle w:val="Heading2"/>
        <w:pBdr>
          <w:bottom w:val="single" w:color="D4880A" w:sz="6" w:space="4"/>
        </w:pBdr>
        <w:spacing w:after="160" w:before="400"/>
      </w:pPr>
      <w:r>
        <w:rPr>
          <w:b/>
          <w:bCs/>
          <w:color w:val="1A1A1A"/>
        </w:rPr>
        <w:t xml:space="preserve">Part 6 — Answer-First Intro on the Wall-Light Collection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What's wrong</w:t>
      </w:r>
    </w:p>
    <w:p>
      <w:pPr>
        <w:spacing w:after="1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No answer-first intro currently on the Wall Light collection. Check how the E27 collection’s intro box was built in task C3 — that field turned out to be plain text, not HTML, so manual line breaks are literal stored newlines, not a rendering issue.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Shopify Admin → Products → Collections → Wall Light.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 an intro text block above the product grid (same location/pattern as the E27 collection’s “Which E27 bulb do I need?” box).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Write a short, direct answer-first intro — lead with the main buyer question for wall lights, answer in the first 1–2 sentences, matching the organic standards doc’s “answer first” rule.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Check whether the field is plain text or HTML before pasting anything with formatting — type as one continuous paragraph if plain text.</w:t>
      </w:r>
    </w:p>
    <w:p>
      <w:pPr>
        <w:pStyle w:val="Heading3"/>
        <w:spacing w:after="100" w:before="240"/>
      </w:pPr>
      <w:r>
        <w:rPr>
          <w:b/>
          <w:bCs/>
          <w:color w:val="1F2937"/>
        </w:rPr>
        <w:t xml:space="preserve">How it's checked</w:t>
      </w:r>
    </w:p>
    <w:p>
      <w:pPr>
        <w:spacing w:after="2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Not explicitly stated — likely the bot fetches the collection page and checks for intro text appearing before the first product.</w:t>
      </w:r>
    </w:p>
    <w:p>
      <w:pPr>
        <w:pStyle w:val="Heading2"/>
        <w:pBdr>
          <w:bottom w:val="single" w:color="D4880A" w:sz="6" w:space="4"/>
        </w:pBdr>
        <w:spacing w:after="160" w:before="400"/>
      </w:pPr>
      <w:r>
        <w:rPr>
          <w:b/>
          <w:bCs/>
          <w:color w:val="1A1A1A"/>
        </w:rPr>
        <w:t xml:space="preserve">Reference: Where Things Already Stand</w:t>
      </w:r>
    </w:p>
    <w:p>
      <w:pPr>
        <w:spacing w:after="1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Earlier E27 work (KU-01, done) and its screenshots/evidence are elsewhere in the same dcvoltage-e27-model folder.</w:t>
      </w:r>
    </w:p>
    <w:p>
      <w:pPr>
        <w:spacing w:after="1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The full “next level” task file is Kuberan_E27_next_level_2026-10-01.txt in this folder — KU-02 and KU-03 pull their specific item codes (C2, C5, C7, etc.) from there.</w:t>
      </w:r>
    </w:p>
    <w:p>
      <w:pPr>
        <w:spacing w:after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The full Organic Discovery doc (45 site-wide tasks, most not relevant to Kuberan) was read on 2026-10-05 but not saved here in full — flag if it should be archived too.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2026-10-05T04:01:14.628Z</dcterms:created>
  <dcterms:modified xsi:type="dcterms:W3CDTF">2026-10-05T04:01:14.629Z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