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CI/CD Setup — dm-dashboard (GitHub Actions → Contabo VPS)</w:t>
      </w:r>
    </w:p>
    <w:p>
      <w:r>
        <w:rPr>
          <w:i/>
          <w:iCs/>
          <w:color w:val="666666"/>
        </w:rPr>
        <w:t xml:space="preserve">Completed 2026-10-07</w:t>
      </w:r>
    </w:p>
    <w:p/>
    <w:p>
      <w:r>
        <w:t xml:space="preserve">This document records the full setup of automatic deployment for dm-dashboard. Before this, deploying a change meant manually SSHing into the Contabo VPS and running /var/www/dashboard-dm/deploy.sh by hand after every merge to main. Now, GitHub Actions runs that exact same script automatically the moment something is merged into main -- nothing about the deploy itself changed, only who presses the button.</w:t>
      </w:r>
    </w:p>
    <w:p/>
    <w:p>
      <w:r>
        <w:rPr>
          <w:i/>
          <w:iCs/>
        </w:rPr>
        <w:t xml:space="preserve">The live, always-current reference for how this works day to day lives in the codebase itself: docs/CI-CD-SETUP.md in the dm-dashboard repo. This document is the setup record/evidence trail, not the thing to keep updated going forward.</w:t>
      </w:r>
    </w:p>
    <w:p/>
    <w:p>
      <w:r>
        <w:rPr>
          <w:b/>
          <w:bCs/>
        </w:rPr>
        <w:t xml:space="preserve">What was set up</w:t>
      </w:r>
    </w:p>
    <w:p>
      <w:r>
        <w:t xml:space="preserve">1. A dedicated SSH key pair, generated just for GitHub Actions (not reusing any personal key).</w:t>
      </w:r>
    </w:p>
    <w:p>
      <w:r>
        <w:t xml:space="preserve">2. The public half of that key added to the VPS's authorized_keys.</w:t>
      </w:r>
    </w:p>
    <w:p>
      <w:r>
        <w:t xml:space="preserve">3. The private half, plus the VPS host/user/port, stored as 4 encrypted GitHub repository secrets -- never committed to the repo itself.</w:t>
      </w:r>
    </w:p>
    <w:p>
      <w:r>
        <w:t xml:space="preserve">4. A GitHub Actions workflow (.github/workflows/deploy.yml) that triggers on every push to main and SSHes in to run the existing deploy.sh.</w:t>
      </w:r>
    </w:p>
    <w:p>
      <w:r>
        <w:t xml:space="preserve">5. Verified end-to-end with a real run -- the commit that added the workflow itself triggered the first successful automated deploy, confirmed both in GitHub's UI and directly on the VPS via journalctl.</w:t>
      </w:r>
    </w:p>
    <w:p/>
    <w:p>
      <w:r>
        <w:rPr>
          <w:b/>
          <w:bCs/>
        </w:rPr>
        <w:t xml:space="preserve">Security note</w:t>
      </w:r>
    </w:p>
    <w:p>
      <w:r>
        <w:t xml:space="preserve">The private SSH key itself is intentionally not included anywhere in this document, the AIOS repository, or any other git-tracked location -- it lives only in GitHub's encrypted Secrets store and the VPS's own authorized_keys file.</w:t>
      </w:r>
    </w:p>
    <w:p>
      <w:r>
        <w:br w:type="page"/>
      </w:r>
    </w:p>
    <w:p>
      <w:pPr>
        <w:pStyle w:val="Heading2"/>
      </w:pPr>
      <w:r>
        <w:t xml:space="preserve">Step 1a — ssh-keygen quoting issue in PowerShell</w:t>
      </w:r>
    </w:p>
    <w:p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PowerShell swallowed the empty-passphrase argument ("-N \"\"") and ssh-keygen errored out. Fixed by dropping -N entirely and pressing Enter twice at the interactive passphrase prompts instead.</w:t>
      </w:r>
    </w:p>
    <w:p/>
    <w:p>
      <w:pPr>
        <w:pStyle w:val="Heading2"/>
      </w:pPr>
      <w:r>
        <w:t xml:space="preserve">Step 2 — Public key added to the VPS</w:t>
      </w:r>
    </w:p>
    <w:p>
      <w:r>
        <w:drawing>
          <wp:inline distT="0" distB="0" distL="0" distR="0">
            <wp:extent cx="57150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Connected to the Contabo VPS and appended the new public key to ~/.ssh/authorized_keys, then confirmed with cat — the new "github-actions-deploy" key is listed.</w:t>
      </w:r>
    </w:p>
    <w:p/>
    <w:p>
      <w:pPr>
        <w:pStyle w:val="Heading2"/>
      </w:pPr>
      <w:r>
        <w:t xml:space="preserve">Step 3 (navigation) — GitHub Actions "get started" page</w:t>
      </w:r>
    </w:p>
    <w:p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The default Actions landing page reached before going to Settings first for the secrets.</w:t>
      </w:r>
    </w:p>
    <w:p/>
    <w:p>
      <w:pPr>
        <w:pStyle w:val="Heading2"/>
      </w:pPr>
      <w:r>
        <w:t xml:space="preserve">Step 3 — Repository secrets page (before)</w:t>
      </w:r>
    </w:p>
    <w:p>
      <w:r>
        <w:drawing>
          <wp:inline distT="0" distB="0" distL="0" distR="0">
            <wp:extent cx="571500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Settings &gt; Secrets and variables &gt; Actions, before any of the 4 deploy secrets were added.</w:t>
      </w:r>
    </w:p>
    <w:p/>
    <w:p>
      <w:pPr>
        <w:pStyle w:val="Heading2"/>
      </w:pPr>
      <w:r>
        <w:t xml:space="preserve">Step 3 — All 4 secrets added</w:t>
      </w:r>
    </w:p>
    <w:p>
      <w:r>
        <w:drawing>
          <wp:inline distT="0" distB="0" distL="0" distR="0">
            <wp:extent cx="5715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VPS_HOST, VPS_SSH_KEY, VPS_SSH_PORT, and VPS_USER all confirmed present in the repository secrets list.</w:t>
      </w:r>
    </w:p>
    <w:p/>
    <w:p>
      <w:pPr>
        <w:pStyle w:val="Heading2"/>
      </w:pPr>
      <w:r>
        <w:t xml:space="preserve">Step 4 — Workflow YAML in the GitHub editor</w:t>
      </w:r>
    </w:p>
    <w:p>
      <w:r>
        <w:drawing>
          <wp:inline distT="0" distB="0" distL="0" distR="0">
            <wp:extent cx="5715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deploy.yml created directly in GitHub's web editor under .github/workflows/, triggered on push to main, running the existing deploy.sh over SSH via the appleboy/ssh-action.</w:t>
      </w:r>
    </w:p>
    <w:p/>
    <w:p>
      <w:pPr>
        <w:pStyle w:val="Heading2"/>
      </w:pPr>
      <w:r>
        <w:t xml:space="preserve">Step 4 — Committing the workflow file</w:t>
      </w:r>
    </w:p>
    <w:p>
      <w:r>
        <w:drawing>
          <wp:inline distT="0" distB="0" distL="0" distR="0">
            <wp:extent cx="5715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Commit dialog, committing deploy.yml directly to the main branch.</w:t>
      </w:r>
    </w:p>
    <w:p/>
    <w:p>
      <w:pPr>
        <w:pStyle w:val="Heading2"/>
      </w:pPr>
      <w:r>
        <w:t xml:space="preserve">Step 4 — deploy.yml committed</w:t>
      </w:r>
    </w:p>
    <w:p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The file now exists in .github/workflows/ on main.</w:t>
      </w:r>
    </w:p>
    <w:p/>
    <w:p>
      <w:pPr>
        <w:pStyle w:val="Heading2"/>
      </w:pPr>
      <w:r>
        <w:t xml:space="preserve">Step 5 — First automatic deploy run: SUCCESS</w:t>
      </w:r>
    </w:p>
    <w:p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The commit that added the workflow was itself a push to main, so it immediately triggered the very first automated run — green check, completed in 19 seconds. CI/CD is live: every future merge to main now deploys automatically.</w:t>
      </w:r>
    </w:p>
    <w:p/>
    <w:p>
      <w:pPr>
        <w:pStyle w:val="Heading2"/>
      </w:pPr>
      <w:r>
        <w:t xml:space="preserve">Step 5 (verification) — Confirmed on the VPS itself</w:t>
      </w:r>
    </w:p>
    <w:p>
      <w:r>
        <w:drawing>
          <wp:inline distT="0" distB="0" distL="0" distR="0">
            <wp:extent cx="5715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journalctl -u dm-dashboard -n 20 --no-pager on the server shows the real sequence: old process stopped (08:52:57), service restarted, new process started and serving live traffic seconds later. This confirms the automated run genuinely redeployed the backend, not just a green checkmark in GitHub's UI.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47e8bd0d340b44f782fc4e62974d3f62cc74b9.png"/><Relationship Id="rId8" Type="http://schemas.openxmlformats.org/officeDocument/2006/relationships/image" Target="media/1938926f497cb4d3f0cb9ff7f75db841edc733ec.png"/><Relationship Id="rId9" Type="http://schemas.openxmlformats.org/officeDocument/2006/relationships/image" Target="media/29b641c286e25b3a52b3aefcf8069f30f1957a04.png"/><Relationship Id="rId10" Type="http://schemas.openxmlformats.org/officeDocument/2006/relationships/image" Target="media/5f37f3e7306704520aaa43244f2de645951419bb.png"/><Relationship Id="rId11" Type="http://schemas.openxmlformats.org/officeDocument/2006/relationships/image" Target="media/94923fc0496e2eb84d296a7940fb9fc3b1ab4b10.png"/><Relationship Id="rId12" Type="http://schemas.openxmlformats.org/officeDocument/2006/relationships/image" Target="media/d98f4a442cbd0b24cd25ee072ebca303511e1acb.png"/><Relationship Id="rId13" Type="http://schemas.openxmlformats.org/officeDocument/2006/relationships/image" Target="media/ef6579b45209121b62a04fc48f6aa61a58606cac.png"/><Relationship Id="rId14" Type="http://schemas.openxmlformats.org/officeDocument/2006/relationships/image" Target="media/1cc73c39cf81924bb743c4eb44eddb67f00285d7.png"/><Relationship Id="rId15" Type="http://schemas.openxmlformats.org/officeDocument/2006/relationships/image" Target="media/479761379369a7ef8c0122d7888aa6bfcb711b3e.png"/><Relationship Id="rId16" Type="http://schemas.openxmlformats.org/officeDocument/2006/relationships/image" Target="media/8b37d024673cf566494e4838c9a5c14f090e5db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2026-10-07T07:09:01.681Z</dcterms:created>
  <dcterms:modified xsi:type="dcterms:W3CDTF">2026-10-07T07:09:01.682Z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