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FF1" w:rsidRDefault="00FF6FF1">
      <w:pPr>
        <w:pStyle w:val="Title"/>
        <w:rPr>
          <w:rFonts w:ascii="Aptos" w:hAnsi="Aptos"/>
        </w:rPr>
      </w:pPr>
      <w:r>
        <w:rPr>
          <w:rFonts w:ascii="Aptos" w:hAnsi="Aptos"/>
        </w:rPr>
        <w:t>Chat gpt:</w:t>
      </w:r>
      <w:bookmarkStart w:id="0" w:name="_GoBack"/>
      <w:bookmarkEnd w:id="0"/>
    </w:p>
    <w:p w:rsidR="00B03661" w:rsidRDefault="00BD6687">
      <w:pPr>
        <w:pStyle w:val="Title"/>
      </w:pPr>
      <w:r>
        <w:rPr>
          <w:rFonts w:ascii="Aptos" w:hAnsi="Aptos"/>
        </w:rPr>
        <w:t>Quantitative Strategy Audit — SelfSustainedMoneyMaker</w:t>
      </w:r>
    </w:p>
    <w:p w:rsidR="00B03661" w:rsidRDefault="00BD6687">
      <w:pPr>
        <w:spacing w:after="100"/>
        <w:rPr>
          <w:rFonts w:hint="eastAsia"/>
        </w:rPr>
      </w:pPr>
      <w:r>
        <w:t>Prima concluzie este că există câteva probleme structurale care merită rezolvate înainte de orice tuning fin de SMA/RSI.</w:t>
      </w:r>
    </w:p>
    <w:p w:rsidR="00B03661" w:rsidRDefault="00BD6687">
      <w:pPr>
        <w:spacing w:after="100"/>
        <w:rPr>
          <w:rFonts w:hint="eastAsia"/>
        </w:rPr>
      </w:pPr>
      <w:r>
        <w:t xml:space="preserve">În special: </w:t>
      </w:r>
      <w:r>
        <w:rPr>
          <w:b/>
        </w:rPr>
        <w:t xml:space="preserve">all-in sizing, aceeași logică/aceiași parametri aplicați unor piețe </w:t>
      </w:r>
      <w:r>
        <w:rPr>
          <w:b/>
        </w:rPr>
        <w:t>foarte diferite, lipsa unui filtru de regim/cost și modelarea Polymarket ca o serie temporală obișnuită de preț sunt probleme mai importante decât întrebarea „5/20 sau 8/30?”</w:t>
      </w:r>
      <w:r>
        <w:t>. Aș evita complet optimizarea parametrilor pe aceste 6 zile.</w:t>
      </w:r>
    </w:p>
    <w:p w:rsidR="00B03661" w:rsidRDefault="00BD6687">
      <w:pPr>
        <w:spacing w:after="100"/>
        <w:rPr>
          <w:rFonts w:hint="eastAsia"/>
        </w:rPr>
      </w:pPr>
      <w:r>
        <w:t>Documentul descrie d</w:t>
      </w:r>
      <w:r>
        <w:t>oar 6 zile de live paper trading, cu 21 de round trips închise efectiv: 9 BTC, 5 ETH și 7 Polymarket. Cele „45 trades” includ intrări/ieșiri și o poziție SPY încă deschisă, deci nu sunt 45 de observații independente de performanță.</w:t>
      </w:r>
    </w:p>
    <w:p w:rsidR="00B03661" w:rsidRDefault="00BD6687">
      <w:pPr>
        <w:pStyle w:val="Heading1"/>
      </w:pPr>
      <w:r>
        <w:rPr>
          <w:rFonts w:ascii="Aptos" w:hAnsi="Aptos"/>
        </w:rPr>
        <w:t>1. Ce cred că se întâmpl</w:t>
      </w:r>
      <w:r>
        <w:rPr>
          <w:rFonts w:ascii="Aptos" w:hAnsi="Aptos"/>
        </w:rPr>
        <w:t>ă pe fiecare track</w:t>
      </w:r>
    </w:p>
    <w:p w:rsidR="00B03661" w:rsidRDefault="00BD6687">
      <w:pPr>
        <w:pStyle w:val="Heading2"/>
      </w:pPr>
      <w:r>
        <w:rPr>
          <w:rFonts w:ascii="Consolas" w:hAnsi="Consolas"/>
          <w:sz w:val="19"/>
        </w:rPr>
        <w:t>crypto_momentum</w:t>
      </w:r>
      <w:r>
        <w:rPr>
          <w:rFonts w:ascii="Aptos" w:hAnsi="Aptos"/>
        </w:rPr>
        <w:t xml:space="preserve"> — problema este în primul rând lipsa edge-ului, nu doar costul</w:t>
      </w:r>
    </w:p>
    <w:p w:rsidR="00B03661" w:rsidRDefault="00BD6687">
      <w:pPr>
        <w:spacing w:after="100"/>
        <w:rPr>
          <w:rFonts w:hint="eastAsia"/>
        </w:rPr>
      </w:pPr>
      <w:r>
        <w:t>Cele 9 round trips au raw returns:</w:t>
      </w:r>
    </w:p>
    <w:p w:rsidR="00B03661" w:rsidRDefault="00BD6687">
      <w:pPr>
        <w:spacing w:after="100"/>
        <w:rPr>
          <w:rFonts w:hint="eastAsia"/>
        </w:rPr>
      </w:pPr>
      <w:r>
        <w:rPr>
          <w:rFonts w:ascii="Consolas" w:hAnsi="Consolas"/>
          <w:sz w:val="19"/>
        </w:rPr>
        <w:t>+0.039, -0.661, -0.266, -0.001, -0.277, -0.228, -0.083, -0.215, +0.041%</w:t>
      </w:r>
    </w:p>
    <w:p w:rsidR="00B03661" w:rsidRDefault="00BD6687">
      <w:pPr>
        <w:spacing w:after="100"/>
        <w:rPr>
          <w:rFonts w:hint="eastAsia"/>
        </w:rPr>
      </w:pPr>
      <w:r>
        <w:t xml:space="preserve">Media este </w:t>
      </w:r>
      <w:r>
        <w:rPr>
          <w:b/>
        </w:rPr>
        <w:t>-0.183% per trade înainte de costuri</w:t>
      </w:r>
      <w:r>
        <w:t>. Co</w:t>
      </w:r>
      <w:r>
        <w:t xml:space="preserve">mpuse secvențial, aceste nouă mișcări ar produce aproximativ </w:t>
      </w:r>
      <w:r>
        <w:rPr>
          <w:b/>
        </w:rPr>
        <w:t>-1.64% chiar cu zero fee și zero slippage</w:t>
      </w:r>
      <w:r>
        <w:t>.</w:t>
      </w:r>
    </w:p>
    <w:p w:rsidR="00B03661" w:rsidRDefault="00BD6687">
      <w:pPr>
        <w:spacing w:after="100"/>
        <w:rPr>
          <w:rFonts w:hint="eastAsia"/>
        </w:rPr>
      </w:pPr>
      <w:r>
        <w:t>Mai important, cu hurdle-ul actual de aproximativ 0.62% round trip:</w:t>
      </w:r>
    </w:p>
    <w:p w:rsidR="00B03661" w:rsidRDefault="00BD6687">
      <w:pPr>
        <w:pStyle w:val="ListBullet"/>
        <w:rPr>
          <w:rFonts w:hint="eastAsia"/>
        </w:rPr>
      </w:pPr>
      <w:r>
        <w:t>0 din 9 trade-uri au avut un gross return &gt; +0.62%;</w:t>
      </w:r>
    </w:p>
    <w:p w:rsidR="00B03661" w:rsidRDefault="00BD6687">
      <w:pPr>
        <w:pStyle w:val="ListBullet"/>
        <w:rPr>
          <w:rFonts w:hint="eastAsia"/>
        </w:rPr>
      </w:pPr>
      <w:r>
        <w:t xml:space="preserve">cele două trade-uri direcțional </w:t>
      </w:r>
      <w:r>
        <w:t>corecte au făcut doar +0.039% și +0.041%;</w:t>
      </w:r>
    </w:p>
    <w:p w:rsidR="00B03661" w:rsidRDefault="00BD6687">
      <w:pPr>
        <w:pStyle w:val="ListBullet"/>
        <w:rPr>
          <w:rFonts w:hint="eastAsia"/>
        </w:rPr>
      </w:pPr>
      <w:r>
        <w:t>deci nici măcar „winner-ele” nu sunt economic trade-uri câștigătoare.</w:t>
      </w:r>
    </w:p>
    <w:p w:rsidR="00B03661" w:rsidRDefault="00BD6687">
      <w:pPr>
        <w:spacing w:after="100"/>
        <w:rPr>
          <w:rFonts w:hint="eastAsia"/>
        </w:rPr>
      </w:pPr>
      <w:r>
        <w:t>Datele susțin astfel destul de bine diagnosticul de whipsaw.</w:t>
      </w:r>
    </w:p>
    <w:p w:rsidR="00B03661" w:rsidRDefault="00BD6687">
      <w:pPr>
        <w:spacing w:after="100"/>
        <w:rPr>
          <w:rFonts w:hint="eastAsia"/>
        </w:rPr>
      </w:pPr>
      <w:r>
        <w:t xml:space="preserve">Dar aș modifica puțin formularea din document: </w:t>
      </w:r>
      <w:r>
        <w:rPr>
          <w:b/>
        </w:rPr>
        <w:t>nu putem demonstra doar din ledger c</w:t>
      </w:r>
      <w:r>
        <w:rPr>
          <w:b/>
        </w:rPr>
        <w:t>ă problema este exclusiv „rangebound market” și nu un lag/timing issue al semnalului.</w:t>
      </w:r>
    </w:p>
    <w:p w:rsidR="00B03661" w:rsidRDefault="00BD6687">
      <w:pPr>
        <w:spacing w:after="100"/>
        <w:rPr>
          <w:rFonts w:hint="eastAsia"/>
        </w:rPr>
      </w:pPr>
      <w:r>
        <w:t>Un SMA crossover este prin definiție lagging. SMA(5)/SMA(20) pe date la 15 minute înseamnă aproximativ:</w:t>
      </w:r>
    </w:p>
    <w:p w:rsidR="00B03661" w:rsidRDefault="00BD6687">
      <w:pPr>
        <w:pStyle w:val="ListBullet"/>
        <w:rPr>
          <w:rFonts w:hint="eastAsia"/>
        </w:rPr>
      </w:pPr>
      <w:r>
        <w:t>fast window = 75 minute;</w:t>
      </w:r>
    </w:p>
    <w:p w:rsidR="00B03661" w:rsidRDefault="00BD6687">
      <w:pPr>
        <w:pStyle w:val="ListBullet"/>
        <w:rPr>
          <w:rFonts w:hint="eastAsia"/>
        </w:rPr>
      </w:pPr>
      <w:r>
        <w:t>slow window = 5 ore.</w:t>
      </w:r>
    </w:p>
    <w:p w:rsidR="00B03661" w:rsidRDefault="00BD6687">
      <w:pPr>
        <w:spacing w:after="100"/>
        <w:rPr>
          <w:rFonts w:hint="eastAsia"/>
        </w:rPr>
      </w:pPr>
      <w:r>
        <w:t xml:space="preserve">Este foarte posibil </w:t>
      </w:r>
      <w:r>
        <w:t>ca modelul să intre după ce o micro-mișcare s-a consumat și să iasă după reversie. Într-o piață laterală, exact asta se întâmplă.</w:t>
      </w:r>
    </w:p>
    <w:p w:rsidR="00B03661" w:rsidRDefault="00BD6687">
      <w:pPr>
        <w:spacing w:after="100"/>
        <w:rPr>
          <w:rFonts w:hint="eastAsia"/>
        </w:rPr>
      </w:pPr>
      <w:r>
        <w:t>Pentru a separa cele două explicații trebuie măsurate după fiecare crossover:</w:t>
      </w:r>
    </w:p>
    <w:p w:rsidR="00B03661" w:rsidRDefault="00BD6687">
      <w:pPr>
        <w:pStyle w:val="ListBullet"/>
        <w:rPr>
          <w:rFonts w:hint="eastAsia"/>
        </w:rPr>
      </w:pPr>
      <w:r>
        <w:t>forward return la +1, +4, +8, +16 și +32 candles</w:t>
      </w:r>
      <w:r>
        <w:t>;</w:t>
      </w:r>
    </w:p>
    <w:p w:rsidR="00B03661" w:rsidRDefault="00BD6687">
      <w:pPr>
        <w:pStyle w:val="ListBullet"/>
        <w:rPr>
          <w:rFonts w:hint="eastAsia"/>
        </w:rPr>
      </w:pPr>
      <w:r>
        <w:t>MFE — maximum favourable excursion;</w:t>
      </w:r>
    </w:p>
    <w:p w:rsidR="00B03661" w:rsidRDefault="00BD6687">
      <w:pPr>
        <w:pStyle w:val="ListBullet"/>
        <w:rPr>
          <w:rFonts w:hint="eastAsia"/>
        </w:rPr>
      </w:pPr>
      <w:r>
        <w:t>MAE — maximum adverse excursion;</w:t>
      </w:r>
    </w:p>
    <w:p w:rsidR="00B03661" w:rsidRDefault="00BD6687">
      <w:pPr>
        <w:pStyle w:val="ListBullet"/>
        <w:rPr>
          <w:rFonts w:hint="eastAsia"/>
        </w:rPr>
      </w:pPr>
      <w:r>
        <w:t>timpul dintre crossover și execuție;</w:t>
      </w:r>
    </w:p>
    <w:p w:rsidR="00B03661" w:rsidRDefault="00BD6687">
      <w:pPr>
        <w:pStyle w:val="ListBullet"/>
        <w:rPr>
          <w:rFonts w:hint="eastAsia"/>
        </w:rPr>
      </w:pPr>
      <w:r>
        <w:t>distanța maximă favorabilă înainte de sell signal.</w:t>
      </w:r>
    </w:p>
    <w:p w:rsidR="00B03661" w:rsidRDefault="00BD6687">
      <w:pPr>
        <w:spacing w:after="100"/>
        <w:rPr>
          <w:rFonts w:hint="eastAsia"/>
        </w:rPr>
      </w:pPr>
      <w:r>
        <w:lastRenderedPageBreak/>
        <w:t>Dacă forward return după BUY este sistematic negativ imediat, semnalul este prost. Dacă prețul ur</w:t>
      </w:r>
      <w:r>
        <w:t>că după intrare, dar profitul dispare până la death cross, problema este mai degrabă exit lag.</w:t>
      </w:r>
    </w:p>
    <w:p w:rsidR="00B03661" w:rsidRDefault="00BD6687">
      <w:pPr>
        <w:spacing w:after="100"/>
        <w:rPr>
          <w:rFonts w:hint="eastAsia"/>
        </w:rPr>
      </w:pPr>
      <w:r>
        <w:rPr>
          <w:b/>
        </w:rPr>
        <w:t>Concluzie:</w:t>
      </w:r>
      <w:r>
        <w:t xml:space="preserve"> există dovezi rezonabile că implementarea actuală 5/20 nu are edge în regimul observat. Nu există încă dovezi că SMA momentum pe BTC, în general, nu f</w:t>
      </w:r>
      <w:r>
        <w:t>uncționează.</w:t>
      </w:r>
    </w:p>
    <w:p w:rsidR="00B03661" w:rsidRDefault="00B03661">
      <w:pPr>
        <w:spacing w:after="40"/>
        <w:rPr>
          <w:rFonts w:hint="eastAsia"/>
        </w:rPr>
      </w:pPr>
    </w:p>
    <w:p w:rsidR="00B03661" w:rsidRDefault="00BD6687">
      <w:pPr>
        <w:pStyle w:val="Heading2"/>
      </w:pPr>
      <w:r>
        <w:rPr>
          <w:rFonts w:ascii="Consolas" w:hAnsi="Consolas"/>
          <w:sz w:val="19"/>
        </w:rPr>
        <w:t>crypto_mean_reversion</w:t>
      </w:r>
      <w:r>
        <w:rPr>
          <w:rFonts w:ascii="Aptos" w:hAnsi="Aptos"/>
        </w:rPr>
        <w:t xml:space="preserve"> — „60% win rate” este mult mai puțin bun decât pare</w:t>
      </w:r>
    </w:p>
    <w:p w:rsidR="00B03661" w:rsidRDefault="00BD6687">
      <w:pPr>
        <w:spacing w:after="100"/>
        <w:rPr>
          <w:rFonts w:hint="eastAsia"/>
        </w:rPr>
      </w:pPr>
      <w:r>
        <w:t>Cele cinci raw returns sunt:</w:t>
      </w:r>
    </w:p>
    <w:p w:rsidR="00B03661" w:rsidRDefault="00BD6687">
      <w:pPr>
        <w:pStyle w:val="ListBullet"/>
        <w:rPr>
          <w:rFonts w:hint="eastAsia"/>
        </w:rPr>
      </w:pPr>
      <w:r>
        <w:t>-2.848%</w:t>
      </w:r>
    </w:p>
    <w:p w:rsidR="00B03661" w:rsidRDefault="00BD6687">
      <w:pPr>
        <w:pStyle w:val="ListBullet"/>
        <w:rPr>
          <w:rFonts w:hint="eastAsia"/>
        </w:rPr>
      </w:pPr>
      <w:r>
        <w:t>+0.556%</w:t>
      </w:r>
    </w:p>
    <w:p w:rsidR="00B03661" w:rsidRDefault="00BD6687">
      <w:pPr>
        <w:pStyle w:val="ListBullet"/>
        <w:rPr>
          <w:rFonts w:hint="eastAsia"/>
        </w:rPr>
      </w:pPr>
      <w:r>
        <w:t>+1.046%</w:t>
      </w:r>
    </w:p>
    <w:p w:rsidR="00B03661" w:rsidRDefault="00BD6687">
      <w:pPr>
        <w:pStyle w:val="ListBullet"/>
        <w:rPr>
          <w:rFonts w:hint="eastAsia"/>
        </w:rPr>
      </w:pPr>
      <w:r>
        <w:t>-0.065%</w:t>
      </w:r>
    </w:p>
    <w:p w:rsidR="00B03661" w:rsidRDefault="00BD6687">
      <w:pPr>
        <w:pStyle w:val="ListBullet"/>
        <w:rPr>
          <w:rFonts w:hint="eastAsia"/>
        </w:rPr>
      </w:pPr>
      <w:r>
        <w:t>+0.267%</w:t>
      </w:r>
    </w:p>
    <w:p w:rsidR="00B03661" w:rsidRDefault="00BD6687">
      <w:pPr>
        <w:spacing w:after="100"/>
        <w:rPr>
          <w:rFonts w:hint="eastAsia"/>
        </w:rPr>
      </w:pPr>
      <w:r>
        <w:t xml:space="preserve">Da, trei sunt pozitive în sensul </w:t>
      </w:r>
      <w:r>
        <w:rPr>
          <w:rFonts w:ascii="Consolas" w:hAnsi="Consolas"/>
          <w:sz w:val="19"/>
        </w:rPr>
        <w:t>sell_price &gt; buy_price</w:t>
      </w:r>
      <w:r>
        <w:t>.</w:t>
      </w:r>
    </w:p>
    <w:p w:rsidR="00B03661" w:rsidRDefault="00BD6687">
      <w:pPr>
        <w:spacing w:after="100"/>
        <w:rPr>
          <w:rFonts w:hint="eastAsia"/>
        </w:rPr>
      </w:pPr>
      <w:r>
        <w:t xml:space="preserve">Dar costul round-trip este aproximativ </w:t>
      </w:r>
      <w:r>
        <w:rPr>
          <w:b/>
        </w:rPr>
        <w:t>0.62%</w:t>
      </w:r>
      <w:r>
        <w:t>.</w:t>
      </w:r>
    </w:p>
    <w:p w:rsidR="00B03661" w:rsidRDefault="00BD6687">
      <w:pPr>
        <w:spacing w:after="100"/>
        <w:rPr>
          <w:rFonts w:hint="eastAsia"/>
        </w:rPr>
      </w:pPr>
      <w:r>
        <w:t>Prin urmare doar:</w:t>
      </w:r>
    </w:p>
    <w:p w:rsidR="00B03661" w:rsidRDefault="00BD6687">
      <w:pPr>
        <w:spacing w:after="100"/>
        <w:rPr>
          <w:rFonts w:hint="eastAsia"/>
        </w:rPr>
      </w:pPr>
      <w:r>
        <w:rPr>
          <w:b/>
        </w:rPr>
        <w:t>+1.046%</w:t>
      </w:r>
    </w:p>
    <w:p w:rsidR="00B03661" w:rsidRDefault="00BD6687">
      <w:pPr>
        <w:spacing w:after="100"/>
        <w:rPr>
          <w:rFonts w:hint="eastAsia"/>
        </w:rPr>
      </w:pPr>
      <w:r>
        <w:t>depășește aproximativ costul tranzacției.</w:t>
      </w:r>
    </w:p>
    <w:p w:rsidR="00B03661" w:rsidRDefault="00BD6687">
      <w:pPr>
        <w:spacing w:after="100"/>
        <w:rPr>
          <w:rFonts w:hint="eastAsia"/>
        </w:rPr>
      </w:pPr>
      <w:r>
        <w:t xml:space="preserve">Din punct de vedere economic, nu ai 3/5 trade-uri profitabile. Ai aproximativ </w:t>
      </w:r>
      <w:r>
        <w:rPr>
          <w:b/>
        </w:rPr>
        <w:t>1/5 care produce suficientă mișcare brută încât să acopere costul</w:t>
      </w:r>
      <w:r>
        <w:t xml:space="preserve">, înainte de detaliile exacte ale </w:t>
      </w:r>
      <w:r>
        <w:t>fee/slippage compounding.</w:t>
      </w:r>
    </w:p>
    <w:p w:rsidR="00B03661" w:rsidRDefault="00BD6687">
      <w:pPr>
        <w:spacing w:after="100"/>
        <w:rPr>
          <w:rFonts w:hint="eastAsia"/>
        </w:rPr>
      </w:pPr>
      <w:r>
        <w:t>Asta schimbă lectura strategiei.</w:t>
      </w:r>
    </w:p>
    <w:p w:rsidR="00B03661" w:rsidRDefault="00BD6687">
      <w:pPr>
        <w:spacing w:after="100"/>
        <w:rPr>
          <w:rFonts w:hint="eastAsia"/>
        </w:rPr>
      </w:pPr>
      <w:r>
        <w:t>Mai mult:</w:t>
      </w:r>
    </w:p>
    <w:p w:rsidR="00B03661" w:rsidRDefault="00BD6687">
      <w:pPr>
        <w:pStyle w:val="ListBullet"/>
        <w:rPr>
          <w:rFonts w:hint="eastAsia"/>
        </w:rPr>
      </w:pPr>
      <w:r>
        <w:t xml:space="preserve">average raw return = aproximativ </w:t>
      </w:r>
      <w:r>
        <w:rPr>
          <w:b/>
        </w:rPr>
        <w:t>-0.209%</w:t>
      </w:r>
      <w:r>
        <w:t>;</w:t>
      </w:r>
    </w:p>
    <w:p w:rsidR="00B03661" w:rsidRDefault="00BD6687">
      <w:pPr>
        <w:pStyle w:val="ListBullet"/>
        <w:rPr>
          <w:rFonts w:hint="eastAsia"/>
        </w:rPr>
      </w:pPr>
      <w:r>
        <w:t xml:space="preserve">compounded gross return pentru cele cinci mișcări = aproximativ </w:t>
      </w:r>
      <w:r>
        <w:rPr>
          <w:b/>
        </w:rPr>
        <w:t>-1.09% înainte de costs</w:t>
      </w:r>
      <w:r>
        <w:t>.</w:t>
      </w:r>
    </w:p>
    <w:p w:rsidR="00B03661" w:rsidRDefault="00BD6687">
      <w:pPr>
        <w:spacing w:after="100"/>
        <w:rPr>
          <w:rFonts w:hint="eastAsia"/>
        </w:rPr>
      </w:pPr>
      <w:r>
        <w:t>Deci nu aș spune încă „strategia funcționează, doar un o</w:t>
      </w:r>
      <w:r>
        <w:t>utlier a stricat-o”.</w:t>
      </w:r>
    </w:p>
    <w:p w:rsidR="00B03661" w:rsidRDefault="00BD6687">
      <w:pPr>
        <w:spacing w:after="100"/>
        <w:rPr>
          <w:rFonts w:hint="eastAsia"/>
        </w:rPr>
      </w:pPr>
      <w:r>
        <w:t>E prea devreme.</w:t>
      </w:r>
    </w:p>
    <w:p w:rsidR="00B03661" w:rsidRDefault="00BD6687">
      <w:pPr>
        <w:spacing w:after="100"/>
        <w:rPr>
          <w:rFonts w:hint="eastAsia"/>
        </w:rPr>
      </w:pPr>
      <w:r>
        <w:t>Trade #1 arată o problemă foarte reală a logicii:</w:t>
      </w:r>
    </w:p>
    <w:p w:rsidR="00B03661" w:rsidRDefault="00BD6687">
      <w:pPr>
        <w:spacing w:before="60" w:after="100"/>
        <w:ind w:left="432"/>
        <w:rPr>
          <w:rFonts w:hint="eastAsia"/>
        </w:rPr>
      </w:pPr>
      <w:r>
        <w:rPr>
          <w:i/>
        </w:rPr>
        <w:t>RSI &lt; 30 nu înseamnă „bottom”.</w:t>
      </w:r>
    </w:p>
    <w:p w:rsidR="00B03661" w:rsidRDefault="00BD6687">
      <w:pPr>
        <w:spacing w:after="100"/>
        <w:rPr>
          <w:rFonts w:hint="eastAsia"/>
        </w:rPr>
      </w:pPr>
      <w:r>
        <w:t>Într-un trend descendent, RSI poate rămâne oversold mult timp.</w:t>
      </w:r>
    </w:p>
    <w:p w:rsidR="00B03661" w:rsidRDefault="00BD6687">
      <w:pPr>
        <w:spacing w:after="100"/>
        <w:rPr>
          <w:rFonts w:hint="eastAsia"/>
        </w:rPr>
      </w:pPr>
      <w:r>
        <w:t xml:space="preserve">Totuși, </w:t>
      </w:r>
      <w:r>
        <w:rPr>
          <w:b/>
        </w:rPr>
        <w:t>un singur -2.85% din cinci trade-uri nu justifică statistic introdu</w:t>
      </w:r>
      <w:r>
        <w:rPr>
          <w:b/>
        </w:rPr>
        <w:t>cerea unui stop-loss specific precum -2%, -2.5% sau -3%.</w:t>
      </w:r>
      <w:r>
        <w:t xml:space="preserve"> Asta ar fi aproape textbook curve fitting la exact singura pierdere observată.</w:t>
      </w:r>
    </w:p>
    <w:p w:rsidR="00B03661" w:rsidRDefault="00BD6687">
      <w:pPr>
        <w:spacing w:after="100"/>
        <w:rPr>
          <w:rFonts w:hint="eastAsia"/>
        </w:rPr>
      </w:pPr>
      <w:r>
        <w:t>Aș testa mai degrabă două modificări structurale:</w:t>
      </w:r>
    </w:p>
    <w:p w:rsidR="00B03661" w:rsidRDefault="00BD6687">
      <w:pPr>
        <w:pStyle w:val="ListNumber"/>
        <w:rPr>
          <w:rFonts w:hint="eastAsia"/>
        </w:rPr>
      </w:pPr>
      <w:r>
        <w:t>exit la revenirea către neutralitate, de exemplu RSI ~50, nu obligator</w:t>
      </w:r>
      <w:r>
        <w:t>iu până la 70;</w:t>
      </w:r>
    </w:p>
    <w:p w:rsidR="00B03661" w:rsidRDefault="00BD6687">
      <w:pPr>
        <w:pStyle w:val="ListNumber"/>
        <w:rPr>
          <w:rFonts w:hint="eastAsia"/>
        </w:rPr>
      </w:pPr>
      <w:r>
        <w:t>trend/regime filter care împiedică mean reversion să cumpere într-un downtrend puternic.</w:t>
      </w:r>
    </w:p>
    <w:p w:rsidR="00B03661" w:rsidRDefault="00BD6687">
      <w:pPr>
        <w:spacing w:after="100"/>
        <w:rPr>
          <w:rFonts w:hint="eastAsia"/>
        </w:rPr>
      </w:pPr>
      <w:r>
        <w:t>A doua are mai multă justificare conceptuală decât mutarea arbitrară a entry-ului de la RSI 30 la 25.</w:t>
      </w:r>
    </w:p>
    <w:p w:rsidR="00B03661" w:rsidRDefault="00B03661">
      <w:pPr>
        <w:spacing w:after="40"/>
        <w:rPr>
          <w:rFonts w:hint="eastAsia"/>
        </w:rPr>
      </w:pPr>
    </w:p>
    <w:p w:rsidR="00B03661" w:rsidRDefault="00BD6687">
      <w:pPr>
        <w:pStyle w:val="Heading2"/>
      </w:pPr>
      <w:r>
        <w:rPr>
          <w:rFonts w:ascii="Consolas" w:hAnsi="Consolas"/>
          <w:sz w:val="19"/>
        </w:rPr>
        <w:t>stocks_momentum</w:t>
      </w:r>
      <w:r>
        <w:rPr>
          <w:rFonts w:ascii="Aptos" w:hAnsi="Aptos"/>
        </w:rPr>
        <w:t xml:space="preserve"> — practic nu avem date</w:t>
      </w:r>
    </w:p>
    <w:p w:rsidR="00B03661" w:rsidRDefault="00BD6687">
      <w:pPr>
        <w:spacing w:after="100"/>
        <w:rPr>
          <w:rFonts w:hint="eastAsia"/>
        </w:rPr>
      </w:pPr>
      <w:r>
        <w:t xml:space="preserve">Un singur </w:t>
      </w:r>
      <w:r>
        <w:t>BUY SPY, încă deschis și +0.55% unrealized.</w:t>
      </w:r>
    </w:p>
    <w:p w:rsidR="00B03661" w:rsidRDefault="00BD6687">
      <w:pPr>
        <w:spacing w:after="100"/>
        <w:rPr>
          <w:rFonts w:hint="eastAsia"/>
        </w:rPr>
      </w:pPr>
      <w:r>
        <w:t>Nu aș schimba absolut nimic pe baza rezultatului.</w:t>
      </w:r>
    </w:p>
    <w:p w:rsidR="00B03661" w:rsidRDefault="00BD6687">
      <w:pPr>
        <w:spacing w:after="100"/>
        <w:rPr>
          <w:rFonts w:hint="eastAsia"/>
        </w:rPr>
      </w:pPr>
      <w:r>
        <w:lastRenderedPageBreak/>
        <w:t>Nici pozitiv, nici negativ.</w:t>
      </w:r>
    </w:p>
    <w:p w:rsidR="00B03661" w:rsidRDefault="00BD6687">
      <w:pPr>
        <w:spacing w:after="100"/>
        <w:rPr>
          <w:rFonts w:hint="eastAsia"/>
        </w:rPr>
      </w:pPr>
      <w:r>
        <w:t xml:space="preserve">Este literalmente </w:t>
      </w:r>
      <w:r>
        <w:rPr>
          <w:b/>
        </w:rPr>
        <w:t>n=0 closed trades</w:t>
      </w:r>
      <w:r>
        <w:t>.</w:t>
      </w:r>
    </w:p>
    <w:p w:rsidR="00B03661" w:rsidRDefault="00BD6687">
      <w:pPr>
        <w:spacing w:after="100"/>
        <w:rPr>
          <w:rFonts w:hint="eastAsia"/>
        </w:rPr>
      </w:pPr>
      <w:r>
        <w:t>Orice concluzie de genul:</w:t>
      </w:r>
    </w:p>
    <w:p w:rsidR="00B03661" w:rsidRDefault="00BD6687">
      <w:pPr>
        <w:pStyle w:val="ListBullet"/>
        <w:rPr>
          <w:rFonts w:hint="eastAsia"/>
        </w:rPr>
      </w:pPr>
      <w:r>
        <w:t>„momentum merge mai bine pe stocks”;</w:t>
      </w:r>
    </w:p>
    <w:p w:rsidR="00B03661" w:rsidRDefault="00BD6687">
      <w:pPr>
        <w:pStyle w:val="ListBullet"/>
        <w:rPr>
          <w:rFonts w:hint="eastAsia"/>
        </w:rPr>
      </w:pPr>
      <w:r>
        <w:t>„SPY pare cel mai bun track”;</w:t>
      </w:r>
    </w:p>
    <w:p w:rsidR="00B03661" w:rsidRDefault="00BD6687">
      <w:pPr>
        <w:pStyle w:val="ListBullet"/>
        <w:rPr>
          <w:rFonts w:hint="eastAsia"/>
        </w:rPr>
      </w:pPr>
      <w:r>
        <w:t>„5/2</w:t>
      </w:r>
      <w:r>
        <w:t>0 este potrivit pentru stocks”</w:t>
      </w:r>
    </w:p>
    <w:p w:rsidR="00B03661" w:rsidRDefault="00BD6687">
      <w:pPr>
        <w:spacing w:after="100"/>
        <w:rPr>
          <w:rFonts w:hint="eastAsia"/>
        </w:rPr>
      </w:pPr>
      <w:r>
        <w:t>ar fi nejustificată.</w:t>
      </w:r>
    </w:p>
    <w:p w:rsidR="00B03661" w:rsidRDefault="00B03661">
      <w:pPr>
        <w:spacing w:after="40"/>
        <w:rPr>
          <w:rFonts w:hint="eastAsia"/>
        </w:rPr>
      </w:pPr>
    </w:p>
    <w:p w:rsidR="00B03661" w:rsidRDefault="00BD6687">
      <w:pPr>
        <w:pStyle w:val="Heading2"/>
      </w:pPr>
      <w:r>
        <w:rPr>
          <w:rFonts w:ascii="Consolas" w:hAnsi="Consolas"/>
          <w:sz w:val="19"/>
        </w:rPr>
        <w:t>prediction_markets_momentum</w:t>
      </w:r>
      <w:r>
        <w:rPr>
          <w:rFonts w:ascii="Aptos" w:hAnsi="Aptos"/>
        </w:rPr>
        <w:t xml:space="preserve"> — este mai problematic decât spune documentul</w:t>
      </w:r>
    </w:p>
    <w:p w:rsidR="00B03661" w:rsidRDefault="00BD6687">
      <w:pPr>
        <w:spacing w:after="100"/>
        <w:rPr>
          <w:rFonts w:hint="eastAsia"/>
        </w:rPr>
      </w:pPr>
      <w:r>
        <w:t>Aici sunt două constatări separate.</w:t>
      </w:r>
    </w:p>
    <w:p w:rsidR="00B03661" w:rsidRDefault="00BD6687">
      <w:pPr>
        <w:pStyle w:val="Heading3"/>
      </w:pPr>
      <w:r>
        <w:rPr>
          <w:rFonts w:ascii="Aptos" w:hAnsi="Aptos"/>
        </w:rPr>
        <w:t>1. Semnalul brut nu este chiar „net positive” în sensul unui cont all-in</w:t>
      </w:r>
    </w:p>
    <w:p w:rsidR="00B03661" w:rsidRDefault="00BD6687">
      <w:pPr>
        <w:spacing w:after="100"/>
        <w:rPr>
          <w:rFonts w:hint="eastAsia"/>
        </w:rPr>
      </w:pPr>
      <w:r>
        <w:t>Documentul însumează</w:t>
      </w:r>
      <w:r>
        <w:t xml:space="preserve"> returns:</w:t>
      </w:r>
    </w:p>
    <w:p w:rsidR="00B03661" w:rsidRDefault="00BD6687">
      <w:pPr>
        <w:spacing w:after="100"/>
        <w:rPr>
          <w:rFonts w:hint="eastAsia"/>
        </w:rPr>
      </w:pPr>
      <w:r>
        <w:rPr>
          <w:rFonts w:ascii="Consolas" w:hAnsi="Consolas"/>
          <w:sz w:val="19"/>
        </w:rPr>
        <w:t>-0.995 -5.710 +17.906 -12.331 -1.793 +2.934 +2.199 = +2.21%</w:t>
      </w:r>
    </w:p>
    <w:p w:rsidR="00B03661" w:rsidRDefault="00BD6687">
      <w:pPr>
        <w:spacing w:after="100"/>
        <w:rPr>
          <w:rFonts w:hint="eastAsia"/>
        </w:rPr>
      </w:pPr>
      <w:r>
        <w:t>ș</w:t>
      </w:r>
      <w:r>
        <w:t>i spune că price calls au fost net positive.</w:t>
      </w:r>
    </w:p>
    <w:p w:rsidR="00B03661" w:rsidRDefault="00BD6687">
      <w:pPr>
        <w:spacing w:after="100"/>
        <w:rPr>
          <w:rFonts w:hint="eastAsia"/>
        </w:rPr>
      </w:pPr>
      <w:r>
        <w:t>Aritmetic este corect.</w:t>
      </w:r>
    </w:p>
    <w:p w:rsidR="00B03661" w:rsidRDefault="00BD6687">
      <w:pPr>
        <w:spacing w:after="100"/>
        <w:rPr>
          <w:rFonts w:hint="eastAsia"/>
        </w:rPr>
      </w:pPr>
      <w:r>
        <w:t xml:space="preserve">Dar contul tranzacționează </w:t>
      </w:r>
      <w:r>
        <w:rPr>
          <w:b/>
        </w:rPr>
        <w:t>100% din capital la fiecare trade</w:t>
      </w:r>
      <w:r>
        <w:t>. În acest caz trebuie să ne uităm și la compounding:</w:t>
      </w:r>
    </w:p>
    <w:p w:rsidR="00B03661" w:rsidRDefault="00BD6687">
      <w:pPr>
        <w:jc w:val="center"/>
        <w:rPr>
          <w:rFonts w:hint="eastAsia"/>
        </w:rPr>
      </w:pPr>
      <w:r>
        <w:rPr>
          <w:rFonts w:ascii="Cambria Math" w:hAnsi="Cambria Math"/>
        </w:rPr>
        <w:t>(1-</w:t>
      </w:r>
      <w:r>
        <w:rPr>
          <w:rFonts w:ascii="Cambria Math" w:hAnsi="Cambria Math"/>
        </w:rPr>
        <w:t>0.00995)</w:t>
      </w:r>
      <w:r>
        <w:rPr>
          <w:rFonts w:ascii="Cambria Math" w:hAnsi="Cambria Math"/>
        </w:rPr>
        <w:br/>
        <w:t>(1-0.05710)</w:t>
      </w:r>
      <w:r>
        <w:rPr>
          <w:rFonts w:ascii="Cambria Math" w:hAnsi="Cambria Math"/>
        </w:rPr>
        <w:br/>
        <w:t>(1+0.17906)</w:t>
      </w:r>
      <w:r>
        <w:rPr>
          <w:rFonts w:ascii="Cambria Math" w:hAnsi="Cambria Math"/>
        </w:rPr>
        <w:br/>
        <w:t>(1-0.12331)</w:t>
      </w:r>
      <w:r>
        <w:rPr>
          <w:rFonts w:ascii="Cambria Math" w:hAnsi="Cambria Math"/>
        </w:rPr>
        <w:br/>
        <w:t>(1-0.01793)</w:t>
      </w:r>
      <w:r>
        <w:rPr>
          <w:rFonts w:ascii="Cambria Math" w:hAnsi="Cambria Math"/>
        </w:rPr>
        <w:br/>
        <w:t>(1+0.02934)</w:t>
      </w:r>
      <w:r>
        <w:rPr>
          <w:rFonts w:ascii="Cambria Math" w:hAnsi="Cambria Math"/>
        </w:rPr>
        <w:br/>
        <w:t>(1+0.02199)-1</w:t>
      </w:r>
    </w:p>
    <w:p w:rsidR="00B03661" w:rsidRDefault="00BD6687">
      <w:pPr>
        <w:spacing w:after="100"/>
        <w:rPr>
          <w:rFonts w:hint="eastAsia"/>
        </w:rPr>
      </w:pPr>
      <w:r>
        <w:t>Rezultatul este aproximativ:</w:t>
      </w:r>
    </w:p>
    <w:p w:rsidR="00B03661" w:rsidRDefault="00BD6687">
      <w:pPr>
        <w:spacing w:after="100"/>
        <w:rPr>
          <w:rFonts w:hint="eastAsia"/>
        </w:rPr>
      </w:pPr>
      <w:r>
        <w:rPr>
          <w:b/>
        </w:rPr>
        <w:t>-0.31% gross compounded.</w:t>
      </w:r>
    </w:p>
    <w:p w:rsidR="00B03661" w:rsidRDefault="00BD6687">
      <w:pPr>
        <w:spacing w:after="100"/>
        <w:rPr>
          <w:rFonts w:hint="eastAsia"/>
        </w:rPr>
      </w:pPr>
      <w:r>
        <w:t>Deci formularea mai exactă este:</w:t>
      </w:r>
    </w:p>
    <w:p w:rsidR="00B03661" w:rsidRDefault="00BD6687">
      <w:pPr>
        <w:spacing w:before="60" w:after="100"/>
        <w:ind w:left="432"/>
        <w:rPr>
          <w:rFonts w:hint="eastAsia"/>
        </w:rPr>
      </w:pPr>
      <w:r>
        <w:rPr>
          <w:i/>
        </w:rPr>
        <w:t xml:space="preserve">average/arithmetic raw returns au fost ușor pozitive, dar un cont all-in ar fi fost </w:t>
      </w:r>
      <w:r>
        <w:rPr>
          <w:i/>
        </w:rPr>
        <w:t>deja ușor negativ chiar înainte de costuri, din cauza sequence/volatility drag.</w:t>
      </w:r>
    </w:p>
    <w:p w:rsidR="00B03661" w:rsidRDefault="00BD6687">
      <w:pPr>
        <w:spacing w:after="100"/>
        <w:rPr>
          <w:rFonts w:hint="eastAsia"/>
        </w:rPr>
      </w:pPr>
      <w:r>
        <w:t xml:space="preserve">Costurile rămân, fără îndoială, cauza principală a -24.66%. Dar ele nu transformă literalmente un cont brut profitabil într-un cont negativ; contul brut compus ar fi fost deja </w:t>
      </w:r>
      <w:r>
        <w:t>aproape flat/slightly negative.</w:t>
      </w:r>
    </w:p>
    <w:p w:rsidR="00B03661" w:rsidRDefault="00BD6687">
      <w:pPr>
        <w:pStyle w:val="Heading3"/>
      </w:pPr>
      <w:r>
        <w:rPr>
          <w:rFonts w:ascii="Aptos" w:hAnsi="Aptos"/>
        </w:rPr>
        <w:t>2. Presupunerea de 2% fee + 0.5% slippage per side nu este un model bun al Polymarket actual</w:t>
      </w:r>
    </w:p>
    <w:p w:rsidR="00B03661" w:rsidRDefault="00BD6687">
      <w:pPr>
        <w:spacing w:after="100"/>
        <w:rPr>
          <w:rFonts w:hint="eastAsia"/>
        </w:rPr>
      </w:pPr>
      <w:r>
        <w:t>Polymarket nu are acum un simplu flat 2% fee pe toate trade-urile.</w:t>
      </w:r>
    </w:p>
    <w:p w:rsidR="00B03661" w:rsidRDefault="00BD6687">
      <w:pPr>
        <w:spacing w:after="100"/>
        <w:rPr>
          <w:rFonts w:hint="eastAsia"/>
        </w:rPr>
      </w:pPr>
      <w:r>
        <w:t xml:space="preserve">În prezent, maker orders au </w:t>
      </w:r>
      <w:r>
        <w:rPr>
          <w:b/>
        </w:rPr>
        <w:t>0 fee</w:t>
      </w:r>
      <w:r>
        <w:t>, iar taker fees depind de cate</w:t>
      </w:r>
      <w:r>
        <w:t xml:space="preserve">gorie și de probabilitatea </w:t>
      </w:r>
      <w:r>
        <w:rPr>
          <w:rFonts w:ascii="Consolas" w:hAnsi="Consolas"/>
          <w:sz w:val="19"/>
        </w:rPr>
        <w:t>p</w:t>
      </w:r>
      <w:r>
        <w:t>, conform:</w:t>
      </w:r>
    </w:p>
    <w:p w:rsidR="00B03661" w:rsidRDefault="00BD6687">
      <w:pPr>
        <w:jc w:val="center"/>
        <w:rPr>
          <w:rFonts w:hint="eastAsia"/>
        </w:rPr>
      </w:pPr>
      <w:r>
        <w:rPr>
          <w:rFonts w:ascii="Cambria Math" w:hAnsi="Cambria Math"/>
        </w:rPr>
        <w:t>fee=C\times feeRate\times p\times(1-p)</w:t>
      </w:r>
    </w:p>
    <w:p w:rsidR="00B03661" w:rsidRDefault="00BD6687">
      <w:pPr>
        <w:spacing w:after="100"/>
        <w:rPr>
          <w:rFonts w:hint="eastAsia"/>
        </w:rPr>
      </w:pPr>
      <w:r>
        <w:t xml:space="preserve">cu </w:t>
      </w:r>
      <w:r>
        <w:rPr>
          <w:rFonts w:ascii="Consolas" w:hAnsi="Consolas"/>
          <w:sz w:val="19"/>
        </w:rPr>
        <w:t>feeRate</w:t>
      </w:r>
      <w:r>
        <w:t xml:space="preserve"> între aproximativ 0.04 și 0.07 pentru majoritatea categoriilor taxate. Geopolitical markets pot fi fee-free.</w:t>
      </w:r>
    </w:p>
    <w:p w:rsidR="00B03661" w:rsidRDefault="00BD6687">
      <w:pPr>
        <w:spacing w:after="100"/>
        <w:rPr>
          <w:rFonts w:hint="eastAsia"/>
        </w:rPr>
      </w:pPr>
      <w:r>
        <w:t>Aici devine foarte important faptul că trade-urile sunt în</w:t>
      </w:r>
      <w:r>
        <w:t xml:space="preserve"> jurul </w:t>
      </w:r>
      <w:r>
        <w:rPr>
          <w:b/>
        </w:rPr>
        <w:t>5–6 cenți</w:t>
      </w:r>
      <w:r>
        <w:t>.</w:t>
      </w:r>
    </w:p>
    <w:p w:rsidR="00B03661" w:rsidRDefault="00BD6687">
      <w:pPr>
        <w:spacing w:after="100"/>
        <w:rPr>
          <w:rFonts w:hint="eastAsia"/>
        </w:rPr>
      </w:pPr>
      <w:r>
        <w:t>Ca procent din notional-ul cumpărat:</w:t>
      </w:r>
    </w:p>
    <w:p w:rsidR="00B03661" w:rsidRDefault="00BD6687">
      <w:pPr>
        <w:jc w:val="center"/>
        <w:rPr>
          <w:rFonts w:hint="eastAsia"/>
        </w:rPr>
      </w:pPr>
      <w:r>
        <w:rPr>
          <w:rFonts w:ascii="Cambria Math" w:hAnsi="Cambria Math"/>
        </w:rPr>
        <w:t>\frac{fee}{Cp}=feeRate(1-p)</w:t>
      </w:r>
    </w:p>
    <w:p w:rsidR="00B03661" w:rsidRDefault="00BD6687">
      <w:pPr>
        <w:spacing w:after="100"/>
        <w:rPr>
          <w:rFonts w:hint="eastAsia"/>
        </w:rPr>
      </w:pPr>
      <w:r>
        <w:lastRenderedPageBreak/>
        <w:t xml:space="preserve">La </w:t>
      </w:r>
      <w:r>
        <w:rPr>
          <w:rFonts w:ascii="Consolas" w:hAnsi="Consolas"/>
          <w:sz w:val="19"/>
        </w:rPr>
        <w:t>p = 0.055</w:t>
      </w:r>
      <w:r>
        <w:t>, aproximativ:</w:t>
      </w:r>
    </w:p>
    <w:p w:rsidR="00B03661" w:rsidRDefault="00BD6687">
      <w:pPr>
        <w:pStyle w:val="ListBullet"/>
        <w:rPr>
          <w:rFonts w:hint="eastAsia"/>
        </w:rPr>
      </w:pPr>
      <w:r>
        <w:t xml:space="preserve">4% category → </w:t>
      </w:r>
      <w:r>
        <w:rPr>
          <w:b/>
        </w:rPr>
        <w:t>~3.78% taker fee per side</w:t>
      </w:r>
    </w:p>
    <w:p w:rsidR="00B03661" w:rsidRDefault="00BD6687">
      <w:pPr>
        <w:pStyle w:val="ListBullet"/>
        <w:rPr>
          <w:rFonts w:hint="eastAsia"/>
        </w:rPr>
      </w:pPr>
      <w:r>
        <w:t xml:space="preserve">5% category → </w:t>
      </w:r>
      <w:r>
        <w:rPr>
          <w:b/>
        </w:rPr>
        <w:t>~4.73% per side</w:t>
      </w:r>
    </w:p>
    <w:p w:rsidR="00B03661" w:rsidRDefault="00BD6687">
      <w:pPr>
        <w:pStyle w:val="ListBullet"/>
        <w:rPr>
          <w:rFonts w:hint="eastAsia"/>
        </w:rPr>
      </w:pPr>
      <w:r>
        <w:t xml:space="preserve">7% category → </w:t>
      </w:r>
      <w:r>
        <w:rPr>
          <w:b/>
        </w:rPr>
        <w:t>~6.62% per side</w:t>
      </w:r>
    </w:p>
    <w:p w:rsidR="00B03661" w:rsidRDefault="00BD6687">
      <w:pPr>
        <w:spacing w:after="100"/>
        <w:rPr>
          <w:rFonts w:hint="eastAsia"/>
        </w:rPr>
      </w:pPr>
      <w:r>
        <w:t>Asta este înainte de spread/price impact.</w:t>
      </w:r>
    </w:p>
    <w:p w:rsidR="00B03661" w:rsidRDefault="00BD6687">
      <w:pPr>
        <w:spacing w:after="100"/>
        <w:rPr>
          <w:rFonts w:hint="eastAsia"/>
        </w:rPr>
      </w:pPr>
      <w:r>
        <w:t>Deci</w:t>
      </w:r>
      <w:r>
        <w:t xml:space="preserve">, paradoxal, ipoteza de </w:t>
      </w:r>
      <w:r>
        <w:rPr>
          <w:b/>
        </w:rPr>
        <w:t>2% fee per side poate fi chiar prea optimistă pentru un taker care tranzacționează contracte la ~5c</w:t>
      </w:r>
      <w:r>
        <w:t>, în funcție de categoria pieței.</w:t>
      </w:r>
    </w:p>
    <w:p w:rsidR="00B03661" w:rsidRDefault="00BD6687">
      <w:pPr>
        <w:spacing w:after="100"/>
        <w:rPr>
          <w:rFonts w:hint="eastAsia"/>
        </w:rPr>
      </w:pPr>
      <w:r>
        <w:t>Pe de altă parte, dacă strategia postează ordine maker, taxa Polymarket poate fi zero.</w:t>
      </w:r>
    </w:p>
    <w:p w:rsidR="00B03661" w:rsidRDefault="00BD6687">
      <w:pPr>
        <w:spacing w:after="100"/>
        <w:rPr>
          <w:rFonts w:hint="eastAsia"/>
        </w:rPr>
      </w:pPr>
      <w:r>
        <w:t xml:space="preserve">De aceea nu </w:t>
      </w:r>
      <w:r>
        <w:t xml:space="preserve">aș mai folosi un flat </w:t>
      </w:r>
      <w:r>
        <w:rPr>
          <w:rFonts w:ascii="Consolas" w:hAnsi="Consolas"/>
          <w:sz w:val="19"/>
        </w:rPr>
        <w:t>2% + 0.5%</w:t>
      </w:r>
      <w:r>
        <w:t>.</w:t>
      </w:r>
    </w:p>
    <w:p w:rsidR="00B03661" w:rsidRDefault="00BD6687">
      <w:pPr>
        <w:spacing w:after="100"/>
        <w:rPr>
          <w:rFonts w:hint="eastAsia"/>
        </w:rPr>
      </w:pPr>
      <w:r>
        <w:t>Cost model-ul trebuie să fie:</w:t>
      </w:r>
    </w:p>
    <w:p w:rsidR="00B03661" w:rsidRDefault="00BD6687">
      <w:pPr>
        <w:spacing w:after="100"/>
        <w:rPr>
          <w:rFonts w:hint="eastAsia"/>
        </w:rPr>
      </w:pPr>
      <w:r>
        <w:rPr>
          <w:b/>
        </w:rPr>
        <w:t>actual bid/ask + actual order-book depth + maker/taker status + feesEnabled + market category + fee curve.</w:t>
      </w:r>
    </w:p>
    <w:p w:rsidR="00B03661" w:rsidRDefault="00BD6687">
      <w:pPr>
        <w:spacing w:after="100"/>
        <w:rPr>
          <w:rFonts w:hint="eastAsia"/>
        </w:rPr>
      </w:pPr>
      <w:r>
        <w:t>Ș</w:t>
      </w:r>
      <w:r>
        <w:t xml:space="preserve">i încă ceva important: prețul afișat este de regulă </w:t>
      </w:r>
      <w:r>
        <w:rPr>
          <w:b/>
        </w:rPr>
        <w:t>midpoint-ul bid/ask</w:t>
      </w:r>
      <w:r>
        <w:t xml:space="preserve">, nu neapărat </w:t>
      </w:r>
      <w:r>
        <w:t>un preț executabil.</w:t>
      </w:r>
    </w:p>
    <w:p w:rsidR="00B03661" w:rsidRDefault="00BD6687">
      <w:pPr>
        <w:spacing w:after="100"/>
        <w:rPr>
          <w:rFonts w:hint="eastAsia"/>
        </w:rPr>
      </w:pPr>
      <w:r>
        <w:t>Asta înseamnă că „Gamma implied probability + 0.5% slippage” poate fi o aproximare slabă pentru execuție. Pe o piață cu spread mare, 0.5% poate subestima drastic costul.</w:t>
      </w:r>
    </w:p>
    <w:p w:rsidR="00B03661" w:rsidRDefault="00B03661">
      <w:pPr>
        <w:spacing w:after="40"/>
        <w:rPr>
          <w:rFonts w:hint="eastAsia"/>
        </w:rPr>
      </w:pPr>
    </w:p>
    <w:p w:rsidR="00B03661" w:rsidRDefault="00BD6687">
      <w:pPr>
        <w:pStyle w:val="Heading1"/>
      </w:pPr>
      <w:r>
        <w:rPr>
          <w:rFonts w:ascii="Aptos" w:hAnsi="Aptos"/>
        </w:rPr>
        <w:t>2. Cât de gravă este problema sample size</w:t>
      </w:r>
    </w:p>
    <w:p w:rsidR="00B03661" w:rsidRDefault="00BD6687">
      <w:pPr>
        <w:spacing w:after="100"/>
        <w:rPr>
          <w:rFonts w:hint="eastAsia"/>
        </w:rPr>
      </w:pPr>
      <w:r>
        <w:t>Foarte gravă.</w:t>
      </w:r>
    </w:p>
    <w:p w:rsidR="00B03661" w:rsidRDefault="00BD6687">
      <w:pPr>
        <w:spacing w:after="100"/>
        <w:rPr>
          <w:rFonts w:hint="eastAsia"/>
        </w:rPr>
      </w:pPr>
      <w:r>
        <w:t>Nu avem 4</w:t>
      </w:r>
      <w:r>
        <w:t>5 de observații independente.</w:t>
      </w:r>
    </w:p>
    <w:p w:rsidR="00B03661" w:rsidRDefault="00BD6687">
      <w:pPr>
        <w:spacing w:after="100"/>
        <w:rPr>
          <w:rFonts w:hint="eastAsia"/>
        </w:rPr>
      </w:pPr>
      <w:r>
        <w:t>Avem aproximativ:</w:t>
      </w:r>
    </w:p>
    <w:tbl>
      <w:tblPr>
        <w:tblStyle w:val="TableGrid"/>
        <w:tblW w:w="0" w:type="auto"/>
        <w:jc w:val="center"/>
        <w:tblLook w:val="04A0" w:firstRow="1" w:lastRow="0" w:firstColumn="1" w:lastColumn="0" w:noHBand="0" w:noVBand="1"/>
      </w:tblPr>
      <w:tblGrid>
        <w:gridCol w:w="4968"/>
        <w:gridCol w:w="4968"/>
      </w:tblGrid>
      <w:tr w:rsidR="00B03661">
        <w:trPr>
          <w:jc w:val="center"/>
        </w:trPr>
        <w:tc>
          <w:tcPr>
            <w:tcW w:w="4968" w:type="dxa"/>
            <w:vAlign w:val="center"/>
          </w:tcPr>
          <w:p w:rsidR="00B03661" w:rsidRDefault="00BD6687">
            <w:pPr>
              <w:rPr>
                <w:rFonts w:hint="eastAsia"/>
              </w:rPr>
            </w:pPr>
            <w:r>
              <w:rPr>
                <w:b/>
              </w:rPr>
              <w:t>Track</w:t>
            </w:r>
          </w:p>
        </w:tc>
        <w:tc>
          <w:tcPr>
            <w:tcW w:w="4968" w:type="dxa"/>
            <w:vAlign w:val="center"/>
          </w:tcPr>
          <w:p w:rsidR="00B03661" w:rsidRDefault="00BD6687">
            <w:pPr>
              <w:rPr>
                <w:rFonts w:hint="eastAsia"/>
              </w:rPr>
            </w:pPr>
            <w:r>
              <w:rPr>
                <w:b/>
              </w:rPr>
              <w:t>Closed observations</w:t>
            </w:r>
          </w:p>
        </w:tc>
      </w:tr>
      <w:tr w:rsidR="00B03661">
        <w:trPr>
          <w:jc w:val="center"/>
        </w:trPr>
        <w:tc>
          <w:tcPr>
            <w:tcW w:w="4968" w:type="dxa"/>
          </w:tcPr>
          <w:p w:rsidR="00B03661" w:rsidRDefault="00BD6687">
            <w:pPr>
              <w:rPr>
                <w:rFonts w:hint="eastAsia"/>
              </w:rPr>
            </w:pPr>
            <w:r>
              <w:t>BTC momentum</w:t>
            </w:r>
          </w:p>
        </w:tc>
        <w:tc>
          <w:tcPr>
            <w:tcW w:w="4968" w:type="dxa"/>
          </w:tcPr>
          <w:p w:rsidR="00B03661" w:rsidRDefault="00BD6687">
            <w:pPr>
              <w:rPr>
                <w:rFonts w:hint="eastAsia"/>
              </w:rPr>
            </w:pPr>
            <w:r>
              <w:t>9</w:t>
            </w:r>
          </w:p>
        </w:tc>
      </w:tr>
      <w:tr w:rsidR="00B03661">
        <w:trPr>
          <w:jc w:val="center"/>
        </w:trPr>
        <w:tc>
          <w:tcPr>
            <w:tcW w:w="4968" w:type="dxa"/>
          </w:tcPr>
          <w:p w:rsidR="00B03661" w:rsidRDefault="00BD6687">
            <w:pPr>
              <w:rPr>
                <w:rFonts w:hint="eastAsia"/>
              </w:rPr>
            </w:pPr>
            <w:r>
              <w:t>ETH MR</w:t>
            </w:r>
          </w:p>
        </w:tc>
        <w:tc>
          <w:tcPr>
            <w:tcW w:w="4968" w:type="dxa"/>
          </w:tcPr>
          <w:p w:rsidR="00B03661" w:rsidRDefault="00BD6687">
            <w:pPr>
              <w:rPr>
                <w:rFonts w:hint="eastAsia"/>
              </w:rPr>
            </w:pPr>
            <w:r>
              <w:t>5</w:t>
            </w:r>
          </w:p>
        </w:tc>
      </w:tr>
      <w:tr w:rsidR="00B03661">
        <w:trPr>
          <w:jc w:val="center"/>
        </w:trPr>
        <w:tc>
          <w:tcPr>
            <w:tcW w:w="4968" w:type="dxa"/>
          </w:tcPr>
          <w:p w:rsidR="00B03661" w:rsidRDefault="00BD6687">
            <w:pPr>
              <w:rPr>
                <w:rFonts w:hint="eastAsia"/>
              </w:rPr>
            </w:pPr>
            <w:r>
              <w:t>SPY momentum</w:t>
            </w:r>
          </w:p>
        </w:tc>
        <w:tc>
          <w:tcPr>
            <w:tcW w:w="4968" w:type="dxa"/>
          </w:tcPr>
          <w:p w:rsidR="00B03661" w:rsidRDefault="00BD6687">
            <w:pPr>
              <w:rPr>
                <w:rFonts w:hint="eastAsia"/>
              </w:rPr>
            </w:pPr>
            <w:r>
              <w:t>0</w:t>
            </w:r>
          </w:p>
        </w:tc>
      </w:tr>
      <w:tr w:rsidR="00B03661">
        <w:trPr>
          <w:jc w:val="center"/>
        </w:trPr>
        <w:tc>
          <w:tcPr>
            <w:tcW w:w="4968" w:type="dxa"/>
          </w:tcPr>
          <w:p w:rsidR="00B03661" w:rsidRDefault="00BD6687">
            <w:pPr>
              <w:rPr>
                <w:rFonts w:hint="eastAsia"/>
              </w:rPr>
            </w:pPr>
            <w:r>
              <w:t>Polymarket</w:t>
            </w:r>
          </w:p>
        </w:tc>
        <w:tc>
          <w:tcPr>
            <w:tcW w:w="4968" w:type="dxa"/>
          </w:tcPr>
          <w:p w:rsidR="00B03661" w:rsidRDefault="00BD6687">
            <w:pPr>
              <w:rPr>
                <w:rFonts w:hint="eastAsia"/>
              </w:rPr>
            </w:pPr>
            <w:r>
              <w:t>7</w:t>
            </w:r>
          </w:p>
        </w:tc>
      </w:tr>
      <w:tr w:rsidR="00B03661">
        <w:trPr>
          <w:jc w:val="center"/>
        </w:trPr>
        <w:tc>
          <w:tcPr>
            <w:tcW w:w="4968" w:type="dxa"/>
          </w:tcPr>
          <w:p w:rsidR="00B03661" w:rsidRDefault="00BD6687">
            <w:pPr>
              <w:rPr>
                <w:rFonts w:hint="eastAsia"/>
              </w:rPr>
            </w:pPr>
            <w:r>
              <w:rPr>
                <w:b/>
              </w:rPr>
              <w:t>Total</w:t>
            </w:r>
          </w:p>
        </w:tc>
        <w:tc>
          <w:tcPr>
            <w:tcW w:w="4968" w:type="dxa"/>
          </w:tcPr>
          <w:p w:rsidR="00B03661" w:rsidRDefault="00BD6687">
            <w:pPr>
              <w:rPr>
                <w:rFonts w:hint="eastAsia"/>
              </w:rPr>
            </w:pPr>
            <w:r>
              <w:rPr>
                <w:b/>
              </w:rPr>
              <w:t>21</w:t>
            </w:r>
          </w:p>
        </w:tc>
      </w:tr>
    </w:tbl>
    <w:p w:rsidR="00B03661" w:rsidRDefault="00B03661">
      <w:pPr>
        <w:rPr>
          <w:rFonts w:hint="eastAsia"/>
        </w:rPr>
      </w:pPr>
    </w:p>
    <w:p w:rsidR="00B03661" w:rsidRDefault="00BD6687">
      <w:pPr>
        <w:spacing w:after="100"/>
        <w:rPr>
          <w:rFonts w:hint="eastAsia"/>
        </w:rPr>
      </w:pPr>
      <w:r>
        <w:t>Ș</w:t>
      </w:r>
      <w:r>
        <w:t>i nici aceste 21 nu sunt independente statistic.</w:t>
      </w:r>
    </w:p>
    <w:p w:rsidR="00B03661" w:rsidRDefault="00BD6687">
      <w:pPr>
        <w:spacing w:after="100"/>
        <w:rPr>
          <w:rFonts w:hint="eastAsia"/>
        </w:rPr>
      </w:pPr>
      <w:r>
        <w:t>Trade-urile consecutive:</w:t>
      </w:r>
    </w:p>
    <w:p w:rsidR="00B03661" w:rsidRDefault="00BD6687">
      <w:pPr>
        <w:pStyle w:val="ListBullet"/>
        <w:rPr>
          <w:rFonts w:hint="eastAsia"/>
        </w:rPr>
      </w:pPr>
      <w:r>
        <w:t>sunt din aceeași perioadă de 6 zile;</w:t>
      </w:r>
    </w:p>
    <w:p w:rsidR="00B03661" w:rsidRDefault="00BD6687">
      <w:pPr>
        <w:pStyle w:val="ListBullet"/>
        <w:rPr>
          <w:rFonts w:hint="eastAsia"/>
        </w:rPr>
      </w:pPr>
      <w:r>
        <w:t>sunt expuse aceluiași volatility regime;</w:t>
      </w:r>
    </w:p>
    <w:p w:rsidR="00B03661" w:rsidRDefault="00BD6687">
      <w:pPr>
        <w:pStyle w:val="ListBullet"/>
        <w:rPr>
          <w:rFonts w:hint="eastAsia"/>
        </w:rPr>
      </w:pPr>
      <w:r>
        <w:t>unele sunt același asset;</w:t>
      </w:r>
    </w:p>
    <w:p w:rsidR="00B03661" w:rsidRDefault="00BD6687">
      <w:pPr>
        <w:pStyle w:val="ListBullet"/>
        <w:rPr>
          <w:rFonts w:hint="eastAsia"/>
        </w:rPr>
      </w:pPr>
      <w:r>
        <w:t>semnalele sunt serial-correlated.</w:t>
      </w:r>
    </w:p>
    <w:p w:rsidR="00B03661" w:rsidRDefault="00BD6687">
      <w:pPr>
        <w:spacing w:after="100"/>
        <w:rPr>
          <w:rFonts w:hint="eastAsia"/>
        </w:rPr>
      </w:pPr>
      <w:r>
        <w:t>Prin urmare, chiar confidence intervals standard sunt prea optimiste.</w:t>
      </w:r>
    </w:p>
    <w:p w:rsidR="00B03661" w:rsidRDefault="00BD6687">
      <w:pPr>
        <w:spacing w:after="100"/>
        <w:rPr>
          <w:rFonts w:hint="eastAsia"/>
        </w:rPr>
      </w:pPr>
      <w:r>
        <w:t>Ca ilustrație, tratând artificial trade-urile drept independente:</w:t>
      </w:r>
    </w:p>
    <w:p w:rsidR="00B03661" w:rsidRDefault="00BD6687">
      <w:pPr>
        <w:pStyle w:val="ListBullet"/>
        <w:rPr>
          <w:rFonts w:hint="eastAsia"/>
        </w:rPr>
      </w:pPr>
      <w:r>
        <w:t>BTC raw directional</w:t>
      </w:r>
      <w:r>
        <w:t xml:space="preserve"> wins: </w:t>
      </w:r>
      <w:r>
        <w:rPr>
          <w:b/>
        </w:rPr>
        <w:t>2/9</w:t>
      </w:r>
      <w:r>
        <w:t xml:space="preserve">. 95% binomial interval este aproximativ </w:t>
      </w:r>
      <w:r>
        <w:rPr>
          <w:b/>
        </w:rPr>
        <w:t>2.8%–60.0%</w:t>
      </w:r>
      <w:r>
        <w:t>.</w:t>
      </w:r>
    </w:p>
    <w:p w:rsidR="00B03661" w:rsidRDefault="00BD6687">
      <w:pPr>
        <w:pStyle w:val="ListBullet"/>
        <w:rPr>
          <w:rFonts w:hint="eastAsia"/>
        </w:rPr>
      </w:pPr>
      <w:r>
        <w:t xml:space="preserve">BTC trades care depășesc +0.62%: </w:t>
      </w:r>
      <w:r>
        <w:rPr>
          <w:b/>
        </w:rPr>
        <w:t>0/9</w:t>
      </w:r>
      <w:r>
        <w:t xml:space="preserve">. Chiar și aici limita superioară 95% pentru true win probability este aproximativ </w:t>
      </w:r>
      <w:r>
        <w:rPr>
          <w:b/>
        </w:rPr>
        <w:t>34%</w:t>
      </w:r>
      <w:r>
        <w:t>.</w:t>
      </w:r>
    </w:p>
    <w:p w:rsidR="00B03661" w:rsidRDefault="00BD6687">
      <w:pPr>
        <w:pStyle w:val="ListBullet"/>
        <w:rPr>
          <w:rFonts w:hint="eastAsia"/>
        </w:rPr>
      </w:pPr>
      <w:r>
        <w:t xml:space="preserve">ETH raw positive: </w:t>
      </w:r>
      <w:r>
        <w:rPr>
          <w:b/>
        </w:rPr>
        <w:t>3/5</w:t>
      </w:r>
      <w:r>
        <w:t xml:space="preserve"> → interval aproximativ </w:t>
      </w:r>
      <w:r>
        <w:rPr>
          <w:b/>
        </w:rPr>
        <w:t>15%–95%</w:t>
      </w:r>
      <w:r>
        <w:t>.</w:t>
      </w:r>
    </w:p>
    <w:p w:rsidR="00B03661" w:rsidRDefault="00BD6687">
      <w:pPr>
        <w:pStyle w:val="ListBullet"/>
        <w:rPr>
          <w:rFonts w:hint="eastAsia"/>
        </w:rPr>
      </w:pPr>
      <w:r>
        <w:t xml:space="preserve">Polymarket raw </w:t>
      </w:r>
      <w:r>
        <w:t xml:space="preserve">positive: </w:t>
      </w:r>
      <w:r>
        <w:rPr>
          <w:b/>
        </w:rPr>
        <w:t>3/7</w:t>
      </w:r>
      <w:r>
        <w:t xml:space="preserve"> → aproximativ </w:t>
      </w:r>
      <w:r>
        <w:rPr>
          <w:b/>
        </w:rPr>
        <w:t>10%–82%</w:t>
      </w:r>
      <w:r>
        <w:t>.</w:t>
      </w:r>
    </w:p>
    <w:p w:rsidR="00B03661" w:rsidRDefault="00BD6687">
      <w:pPr>
        <w:spacing w:after="100"/>
        <w:rPr>
          <w:rFonts w:hint="eastAsia"/>
        </w:rPr>
      </w:pPr>
      <w:r>
        <w:lastRenderedPageBreak/>
        <w:t>Intervalele sunt enorme.</w:t>
      </w:r>
    </w:p>
    <w:p w:rsidR="00B03661" w:rsidRDefault="00BD6687">
      <w:pPr>
        <w:spacing w:after="100"/>
        <w:rPr>
          <w:rFonts w:hint="eastAsia"/>
        </w:rPr>
      </w:pPr>
      <w:r>
        <w:t>De aceea:</w:t>
      </w:r>
    </w:p>
    <w:p w:rsidR="00B03661" w:rsidRDefault="00BD6687">
      <w:pPr>
        <w:spacing w:before="60" w:after="100"/>
        <w:ind w:left="432"/>
        <w:rPr>
          <w:rFonts w:hint="eastAsia"/>
        </w:rPr>
      </w:pPr>
      <w:r>
        <w:rPr>
          <w:i/>
        </w:rPr>
        <w:t>Nu aș optimiza SMA(5/20) în SMA(7/24), RSI 30 în 27 sau stop -2.85% în -2.5%.</w:t>
      </w:r>
    </w:p>
    <w:p w:rsidR="00B03661" w:rsidRDefault="00BD6687">
      <w:pPr>
        <w:spacing w:after="100"/>
        <w:rPr>
          <w:rFonts w:hint="eastAsia"/>
        </w:rPr>
      </w:pPr>
      <w:r>
        <w:t>Asta ar fi aproape sigur curve fitting.</w:t>
      </w:r>
    </w:p>
    <w:p w:rsidR="00B03661" w:rsidRDefault="00B03661">
      <w:pPr>
        <w:spacing w:after="40"/>
        <w:rPr>
          <w:rFonts w:hint="eastAsia"/>
        </w:rPr>
      </w:pPr>
    </w:p>
    <w:p w:rsidR="00B03661" w:rsidRDefault="00BD6687">
      <w:pPr>
        <w:pStyle w:val="Heading1"/>
      </w:pPr>
      <w:r>
        <w:rPr>
          <w:rFonts w:ascii="Aptos" w:hAnsi="Aptos"/>
        </w:rPr>
        <w:t>3. Ce aș schimba, în ordinea priorității</w:t>
      </w:r>
    </w:p>
    <w:p w:rsidR="00B03661" w:rsidRDefault="00BD6687">
      <w:pPr>
        <w:pStyle w:val="Heading2"/>
      </w:pPr>
      <w:r>
        <w:rPr>
          <w:rFonts w:ascii="Aptos" w:hAnsi="Aptos"/>
        </w:rPr>
        <w:t>#1 — Reface complet mode</w:t>
      </w:r>
      <w:r>
        <w:rPr>
          <w:rFonts w:ascii="Aptos" w:hAnsi="Aptos"/>
        </w:rPr>
        <w:t>lul de execuție Polymarket</w:t>
      </w:r>
    </w:p>
    <w:p w:rsidR="00B03661" w:rsidRDefault="00BD6687">
      <w:pPr>
        <w:spacing w:after="100"/>
        <w:rPr>
          <w:rFonts w:hint="eastAsia"/>
        </w:rPr>
      </w:pPr>
      <w:r>
        <w:rPr>
          <w:b/>
        </w:rPr>
        <w:t>Expected impact: foarte mare.</w:t>
      </w:r>
    </w:p>
    <w:p w:rsidR="00B03661" w:rsidRDefault="00BD6687">
      <w:pPr>
        <w:spacing w:after="100"/>
        <w:rPr>
          <w:rFonts w:hint="eastAsia"/>
        </w:rPr>
      </w:pPr>
      <w:r>
        <w:rPr>
          <w:b/>
        </w:rPr>
        <w:t>Confidence: foarte mare.</w:t>
      </w:r>
    </w:p>
    <w:p w:rsidR="00B03661" w:rsidRDefault="00BD6687">
      <w:pPr>
        <w:pStyle w:val="Heading3"/>
      </w:pPr>
      <w:r>
        <w:rPr>
          <w:rFonts w:ascii="Aptos" w:hAnsi="Aptos"/>
        </w:rPr>
        <w:t>Change</w:t>
      </w:r>
    </w:p>
    <w:p w:rsidR="00B03661" w:rsidRDefault="00BD6687">
      <w:pPr>
        <w:spacing w:after="100"/>
        <w:rPr>
          <w:rFonts w:hint="eastAsia"/>
        </w:rPr>
      </w:pPr>
      <w:r>
        <w:t>Pentru fiecare trade folosește:</w:t>
      </w:r>
    </w:p>
    <w:p w:rsidR="00B03661" w:rsidRDefault="00BD6687">
      <w:pPr>
        <w:pStyle w:val="ListBullet"/>
        <w:rPr>
          <w:rFonts w:hint="eastAsia"/>
        </w:rPr>
      </w:pPr>
      <w:r>
        <w:t>executable best ask la BUY;</w:t>
      </w:r>
    </w:p>
    <w:p w:rsidR="00B03661" w:rsidRDefault="00BD6687">
      <w:pPr>
        <w:pStyle w:val="ListBullet"/>
        <w:rPr>
          <w:rFonts w:hint="eastAsia"/>
        </w:rPr>
      </w:pPr>
      <w:r>
        <w:t>executable best bid la SELL;</w:t>
      </w:r>
    </w:p>
    <w:p w:rsidR="00B03661" w:rsidRDefault="00BD6687">
      <w:pPr>
        <w:pStyle w:val="ListBullet"/>
        <w:rPr>
          <w:rFonts w:hint="eastAsia"/>
        </w:rPr>
      </w:pPr>
      <w:r>
        <w:t>order-book depth pentru mărimea ordinului;</w:t>
      </w:r>
    </w:p>
    <w:p w:rsidR="00B03661" w:rsidRDefault="00BD6687">
      <w:pPr>
        <w:pStyle w:val="ListBullet"/>
        <w:rPr>
          <w:rFonts w:hint="eastAsia"/>
        </w:rPr>
      </w:pPr>
      <w:r>
        <w:t>actual fee category;</w:t>
      </w:r>
    </w:p>
    <w:p w:rsidR="00B03661" w:rsidRDefault="00BD6687">
      <w:pPr>
        <w:pStyle w:val="ListBullet"/>
        <w:rPr>
          <w:rFonts w:hint="eastAsia"/>
        </w:rPr>
      </w:pPr>
      <w:r>
        <w:rPr>
          <w:rFonts w:ascii="Consolas" w:hAnsi="Consolas"/>
          <w:sz w:val="19"/>
        </w:rPr>
        <w:t>feesEnabled</w:t>
      </w:r>
      <w:r>
        <w:t>;</w:t>
      </w:r>
    </w:p>
    <w:p w:rsidR="00B03661" w:rsidRDefault="00BD6687">
      <w:pPr>
        <w:pStyle w:val="ListBullet"/>
        <w:rPr>
          <w:rFonts w:hint="eastAsia"/>
        </w:rPr>
      </w:pPr>
      <w:r>
        <w:t>maker vs taker;</w:t>
      </w:r>
    </w:p>
    <w:p w:rsidR="00B03661" w:rsidRDefault="00BD6687">
      <w:pPr>
        <w:pStyle w:val="ListBullet"/>
        <w:rPr>
          <w:rFonts w:hint="eastAsia"/>
        </w:rPr>
      </w:pPr>
      <w:r>
        <w:t>actual calculated fee.</w:t>
      </w:r>
    </w:p>
    <w:p w:rsidR="00B03661" w:rsidRDefault="00BD6687">
      <w:pPr>
        <w:spacing w:after="100"/>
        <w:rPr>
          <w:rFonts w:hint="eastAsia"/>
        </w:rPr>
      </w:pPr>
      <w:r>
        <w:t xml:space="preserve">Nu </w:t>
      </w:r>
      <w:r>
        <w:rPr>
          <w:rFonts w:ascii="Consolas" w:hAnsi="Consolas"/>
          <w:sz w:val="19"/>
        </w:rPr>
        <w:t>midpoint + fixed 0.5% slippage</w:t>
      </w:r>
      <w:r>
        <w:t>.</w:t>
      </w:r>
    </w:p>
    <w:p w:rsidR="00B03661" w:rsidRDefault="00BD6687">
      <w:pPr>
        <w:pStyle w:val="Heading3"/>
      </w:pPr>
      <w:r>
        <w:rPr>
          <w:rFonts w:ascii="Aptos" w:hAnsi="Aptos"/>
        </w:rPr>
        <w:t>De ce</w:t>
      </w:r>
    </w:p>
    <w:p w:rsidR="00B03661" w:rsidRDefault="00BD6687">
      <w:pPr>
        <w:spacing w:after="100"/>
        <w:rPr>
          <w:rFonts w:hint="eastAsia"/>
        </w:rPr>
      </w:pPr>
      <w:r>
        <w:t>Este posibil ca actualul -24.7%:</w:t>
      </w:r>
    </w:p>
    <w:p w:rsidR="00B03661" w:rsidRDefault="00BD6687">
      <w:pPr>
        <w:pStyle w:val="ListBullet"/>
        <w:rPr>
          <w:rFonts w:hint="eastAsia"/>
        </w:rPr>
      </w:pPr>
      <w:r>
        <w:t>să fie supraestimat în unele piețe/maker fills;</w:t>
      </w:r>
    </w:p>
    <w:p w:rsidR="00B03661" w:rsidRDefault="00BD6687">
      <w:pPr>
        <w:pStyle w:val="ListBullet"/>
        <w:rPr>
          <w:rFonts w:hint="eastAsia"/>
        </w:rPr>
      </w:pPr>
      <w:r>
        <w:t>sau subestimat sever în piețe low-price fee-enabled/taker.</w:t>
      </w:r>
    </w:p>
    <w:p w:rsidR="00B03661" w:rsidRDefault="00BD6687">
      <w:pPr>
        <w:spacing w:after="100"/>
        <w:rPr>
          <w:rFonts w:hint="eastAsia"/>
        </w:rPr>
      </w:pPr>
      <w:r>
        <w:t>Fără modelul acesta nu știm dacă eva</w:t>
      </w:r>
      <w:r>
        <w:t>luăm strategia sau o ficțiune de cost.</w:t>
      </w:r>
    </w:p>
    <w:p w:rsidR="00B03661" w:rsidRDefault="00BD6687">
      <w:pPr>
        <w:pStyle w:val="Heading3"/>
      </w:pPr>
      <w:r>
        <w:rPr>
          <w:rFonts w:ascii="Aptos" w:hAnsi="Aptos"/>
        </w:rPr>
        <w:t>Când consider testul valid</w:t>
      </w:r>
    </w:p>
    <w:p w:rsidR="00B03661" w:rsidRDefault="00BD6687">
      <w:pPr>
        <w:spacing w:after="100"/>
        <w:rPr>
          <w:rFonts w:hint="eastAsia"/>
        </w:rPr>
      </w:pPr>
      <w:r>
        <w:t>Aș cere cel puțin:</w:t>
      </w:r>
    </w:p>
    <w:p w:rsidR="00B03661" w:rsidRDefault="00BD6687">
      <w:pPr>
        <w:spacing w:after="100"/>
        <w:rPr>
          <w:rFonts w:hint="eastAsia"/>
        </w:rPr>
      </w:pPr>
      <w:r>
        <w:rPr>
          <w:b/>
        </w:rPr>
        <w:t>50–100 simulated executable round trips</w:t>
      </w:r>
      <w:r>
        <w:t>, folosind order book real.</w:t>
      </w:r>
    </w:p>
    <w:p w:rsidR="00B03661" w:rsidRDefault="00BD6687">
      <w:pPr>
        <w:spacing w:after="100"/>
        <w:rPr>
          <w:rFonts w:hint="eastAsia"/>
        </w:rPr>
      </w:pPr>
      <w:r>
        <w:t xml:space="preserve">Datele ar trebui să acopere cel puțin </w:t>
      </w:r>
      <w:r>
        <w:rPr>
          <w:b/>
        </w:rPr>
        <w:t>4–8 săptămâni</w:t>
      </w:r>
      <w:r>
        <w:t xml:space="preserve"> și mai multe market regimes/events.</w:t>
      </w:r>
    </w:p>
    <w:p w:rsidR="00B03661" w:rsidRDefault="00B03661">
      <w:pPr>
        <w:spacing w:after="40"/>
        <w:rPr>
          <w:rFonts w:hint="eastAsia"/>
        </w:rPr>
      </w:pPr>
    </w:p>
    <w:p w:rsidR="00B03661" w:rsidRDefault="00BD6687">
      <w:pPr>
        <w:pStyle w:val="Heading2"/>
      </w:pPr>
      <w:r>
        <w:rPr>
          <w:rFonts w:ascii="Aptos" w:hAnsi="Aptos"/>
        </w:rPr>
        <w:t>#2 — Oprește st</w:t>
      </w:r>
      <w:r>
        <w:rPr>
          <w:rFonts w:ascii="Aptos" w:hAnsi="Aptos"/>
        </w:rPr>
        <w:t>rategia Polymarket taker cu turnover mare în forma actuală</w:t>
      </w:r>
    </w:p>
    <w:p w:rsidR="00B03661" w:rsidRDefault="00BD6687">
      <w:pPr>
        <w:spacing w:after="100"/>
        <w:rPr>
          <w:rFonts w:hint="eastAsia"/>
        </w:rPr>
      </w:pPr>
      <w:r>
        <w:rPr>
          <w:b/>
        </w:rPr>
        <w:t>Expected impact: foarte mare.</w:t>
      </w:r>
    </w:p>
    <w:p w:rsidR="00B03661" w:rsidRDefault="00BD6687">
      <w:pPr>
        <w:spacing w:after="100"/>
        <w:rPr>
          <w:rFonts w:hint="eastAsia"/>
        </w:rPr>
      </w:pPr>
      <w:r>
        <w:rPr>
          <w:b/>
        </w:rPr>
        <w:t>Confidence: foarte mare.</w:t>
      </w:r>
    </w:p>
    <w:p w:rsidR="00B03661" w:rsidRDefault="00BD6687">
      <w:pPr>
        <w:spacing w:after="100"/>
        <w:rPr>
          <w:rFonts w:hint="eastAsia"/>
        </w:rPr>
      </w:pPr>
      <w:r>
        <w:t>Chiar acceptând costul mai favorabil de 5% round-trip:</w:t>
      </w:r>
    </w:p>
    <w:p w:rsidR="00B03661" w:rsidRDefault="00BD6687">
      <w:pPr>
        <w:spacing w:after="100"/>
        <w:rPr>
          <w:rFonts w:hint="eastAsia"/>
        </w:rPr>
      </w:pPr>
      <w:r>
        <w:t>din cele 7 trades doar unul a avut gross return &gt; +5%:</w:t>
      </w:r>
    </w:p>
    <w:p w:rsidR="00B03661" w:rsidRDefault="00BD6687">
      <w:pPr>
        <w:spacing w:after="100"/>
        <w:rPr>
          <w:rFonts w:hint="eastAsia"/>
        </w:rPr>
      </w:pPr>
      <w:r>
        <w:rPr>
          <w:b/>
        </w:rPr>
        <w:t>+17.906%.</w:t>
      </w:r>
    </w:p>
    <w:p w:rsidR="00B03661" w:rsidRDefault="00BD6687">
      <w:pPr>
        <w:spacing w:after="100"/>
        <w:rPr>
          <w:rFonts w:hint="eastAsia"/>
        </w:rPr>
      </w:pPr>
      <w:r>
        <w:t>Celelalte două raw win</w:t>
      </w:r>
      <w:r>
        <w:t>ners:</w:t>
      </w:r>
    </w:p>
    <w:p w:rsidR="00B03661" w:rsidRDefault="00BD6687">
      <w:pPr>
        <w:pStyle w:val="ListBullet"/>
        <w:rPr>
          <w:rFonts w:hint="eastAsia"/>
        </w:rPr>
      </w:pPr>
      <w:r>
        <w:lastRenderedPageBreak/>
        <w:t>+2.934%</w:t>
      </w:r>
    </w:p>
    <w:p w:rsidR="00B03661" w:rsidRDefault="00BD6687">
      <w:pPr>
        <w:pStyle w:val="ListBullet"/>
        <w:rPr>
          <w:rFonts w:hint="eastAsia"/>
        </w:rPr>
      </w:pPr>
      <w:r>
        <w:t>+2.199%</w:t>
      </w:r>
    </w:p>
    <w:p w:rsidR="00B03661" w:rsidRDefault="00BD6687">
      <w:pPr>
        <w:spacing w:after="100"/>
        <w:rPr>
          <w:rFonts w:hint="eastAsia"/>
        </w:rPr>
      </w:pPr>
      <w:r>
        <w:t>nu pot plăti hurdle-ul.</w:t>
      </w:r>
    </w:p>
    <w:p w:rsidR="00B03661" w:rsidRDefault="00BD6687">
      <w:pPr>
        <w:spacing w:after="100"/>
        <w:rPr>
          <w:rFonts w:hint="eastAsia"/>
        </w:rPr>
      </w:pPr>
      <w:r>
        <w:t xml:space="preserve">Average raw return este doar </w:t>
      </w:r>
      <w:r>
        <w:rPr>
          <w:b/>
        </w:rPr>
        <w:t>+0.316%</w:t>
      </w:r>
      <w:r>
        <w:t>, mult sub 5%.</w:t>
      </w:r>
    </w:p>
    <w:p w:rsidR="00B03661" w:rsidRDefault="00BD6687">
      <w:pPr>
        <w:spacing w:after="100"/>
        <w:rPr>
          <w:rFonts w:hint="eastAsia"/>
        </w:rPr>
      </w:pPr>
      <w:r>
        <w:t>Prin urmare strategia actuală nu are nici pe departe edge-ul necesar.</w:t>
      </w:r>
    </w:p>
    <w:p w:rsidR="00B03661" w:rsidRDefault="00BD6687">
      <w:pPr>
        <w:spacing w:after="100"/>
        <w:rPr>
          <w:rFonts w:hint="eastAsia"/>
        </w:rPr>
      </w:pPr>
      <w:r>
        <w:t>O strategie care plătește 5% round trip nu are nevoie de „puțin mai bun signal quality”.</w:t>
      </w:r>
    </w:p>
    <w:p w:rsidR="00B03661" w:rsidRDefault="00BD6687">
      <w:pPr>
        <w:spacing w:after="100"/>
        <w:rPr>
          <w:rFonts w:hint="eastAsia"/>
        </w:rPr>
      </w:pPr>
      <w:r>
        <w:t xml:space="preserve">Are nevoie de o </w:t>
      </w:r>
      <w:r>
        <w:rPr>
          <w:b/>
        </w:rPr>
        <w:t>altă scară de edge</w:t>
      </w:r>
      <w:r>
        <w:t>.</w:t>
      </w:r>
    </w:p>
    <w:p w:rsidR="00B03661" w:rsidRDefault="00BD6687">
      <w:pPr>
        <w:spacing w:after="100"/>
        <w:rPr>
          <w:rFonts w:hint="eastAsia"/>
        </w:rPr>
      </w:pPr>
      <w:r>
        <w:t>Aș impune:</w:t>
      </w:r>
    </w:p>
    <w:p w:rsidR="00B03661" w:rsidRDefault="00BD6687">
      <w:pPr>
        <w:spacing w:before="60" w:after="100"/>
        <w:ind w:left="432"/>
        <w:rPr>
          <w:rFonts w:hint="eastAsia"/>
        </w:rPr>
      </w:pPr>
      <w:r>
        <w:rPr>
          <w:i/>
        </w:rPr>
        <w:t>expected gross movement trebuie să fie cel puțin 2× round-trip execution cost înainte să permitem trade-ul.</w:t>
      </w:r>
    </w:p>
    <w:p w:rsidR="00B03661" w:rsidRDefault="00BD6687">
      <w:pPr>
        <w:spacing w:after="100"/>
        <w:rPr>
          <w:rFonts w:hint="eastAsia"/>
        </w:rPr>
      </w:pPr>
      <w:r>
        <w:t xml:space="preserve">Nu pentru că </w:t>
      </w:r>
      <w:r>
        <w:rPr>
          <w:rFonts w:ascii="Consolas" w:hAnsi="Consolas"/>
          <w:sz w:val="19"/>
        </w:rPr>
        <w:t>2x</w:t>
      </w:r>
      <w:r>
        <w:t xml:space="preserve"> este matematic magic, ci pentru că un forecast edge de 5.2% contra unui cost de 5% es</w:t>
      </w:r>
      <w:r>
        <w:t>te inutil după forecast error.</w:t>
      </w:r>
    </w:p>
    <w:p w:rsidR="00B03661" w:rsidRDefault="00BD6687">
      <w:pPr>
        <w:spacing w:after="100"/>
        <w:rPr>
          <w:rFonts w:hint="eastAsia"/>
        </w:rPr>
      </w:pPr>
      <w:r>
        <w:t xml:space="preserve">La 5% cost → vreau semnale concepute să captureze mișcări de ordinul </w:t>
      </w:r>
      <w:r>
        <w:rPr>
          <w:b/>
        </w:rPr>
        <w:t>10%+</w:t>
      </w:r>
      <w:r>
        <w:t>, nu 1–3%.</w:t>
      </w:r>
    </w:p>
    <w:p w:rsidR="00B03661" w:rsidRDefault="00BD6687">
      <w:pPr>
        <w:spacing w:after="100"/>
        <w:rPr>
          <w:rFonts w:hint="eastAsia"/>
        </w:rPr>
      </w:pPr>
      <w:r>
        <w:t>Dacă true executable roundtrip este 8–12%, problema devine și mai evidentă.</w:t>
      </w:r>
    </w:p>
    <w:p w:rsidR="00B03661" w:rsidRDefault="00B03661">
      <w:pPr>
        <w:spacing w:after="40"/>
        <w:rPr>
          <w:rFonts w:hint="eastAsia"/>
        </w:rPr>
      </w:pPr>
    </w:p>
    <w:p w:rsidR="00B03661" w:rsidRDefault="00BD6687">
      <w:pPr>
        <w:pStyle w:val="Heading2"/>
      </w:pPr>
      <w:r>
        <w:rPr>
          <w:rFonts w:ascii="Aptos" w:hAnsi="Aptos"/>
        </w:rPr>
        <w:t xml:space="preserve">#3 — Nu mai folosi aceeași configurație momentum pe BTC, SPY și </w:t>
      </w:r>
      <w:r>
        <w:rPr>
          <w:rFonts w:ascii="Aptos" w:hAnsi="Aptos"/>
        </w:rPr>
        <w:t>prediction markets</w:t>
      </w:r>
    </w:p>
    <w:p w:rsidR="00B03661" w:rsidRDefault="00BD6687">
      <w:pPr>
        <w:spacing w:after="100"/>
        <w:rPr>
          <w:rFonts w:hint="eastAsia"/>
        </w:rPr>
      </w:pPr>
      <w:r>
        <w:rPr>
          <w:b/>
        </w:rPr>
        <w:t>Impact: mare.</w:t>
      </w:r>
    </w:p>
    <w:p w:rsidR="00B03661" w:rsidRDefault="00BD6687">
      <w:pPr>
        <w:spacing w:after="100"/>
        <w:rPr>
          <w:rFonts w:hint="eastAsia"/>
        </w:rPr>
      </w:pPr>
      <w:r>
        <w:rPr>
          <w:b/>
        </w:rPr>
        <w:t>Confidence: mare.</w:t>
      </w:r>
    </w:p>
    <w:p w:rsidR="00B03661" w:rsidRDefault="00BD6687">
      <w:pPr>
        <w:spacing w:after="100"/>
        <w:rPr>
          <w:rFonts w:hint="eastAsia"/>
        </w:rPr>
      </w:pPr>
      <w:r>
        <w:t>SMA(5/20) aplicat identic acestor trei procese nu are o justificare economică.</w:t>
      </w:r>
    </w:p>
    <w:p w:rsidR="00B03661" w:rsidRDefault="00BD6687">
      <w:pPr>
        <w:spacing w:after="100"/>
        <w:rPr>
          <w:rFonts w:hint="eastAsia"/>
        </w:rPr>
      </w:pPr>
      <w:r>
        <w:t>Soluția nu este:</w:t>
      </w:r>
    </w:p>
    <w:p w:rsidR="00B03661" w:rsidRDefault="00BD6687">
      <w:pPr>
        <w:spacing w:before="60" w:after="100"/>
        <w:ind w:left="432"/>
        <w:rPr>
          <w:rFonts w:hint="eastAsia"/>
        </w:rPr>
      </w:pPr>
      <w:r>
        <w:rPr>
          <w:i/>
        </w:rPr>
        <w:t>optimizează separat cele trei perechi până găsim cele mai bune rezultate.</w:t>
      </w:r>
    </w:p>
    <w:p w:rsidR="00B03661" w:rsidRDefault="00BD6687">
      <w:pPr>
        <w:spacing w:after="100"/>
        <w:rPr>
          <w:rFonts w:hint="eastAsia"/>
        </w:rPr>
      </w:pPr>
      <w:r>
        <w:t>Asta ar overfit-ui.</w:t>
      </w:r>
    </w:p>
    <w:p w:rsidR="00B03661" w:rsidRDefault="00BD6687">
      <w:pPr>
        <w:spacing w:after="100"/>
        <w:rPr>
          <w:rFonts w:hint="eastAsia"/>
        </w:rPr>
      </w:pPr>
      <w:r>
        <w:t xml:space="preserve">Soluția este să definești </w:t>
      </w:r>
      <w:r>
        <w:rPr>
          <w:b/>
        </w:rPr>
        <w:t>familia de strategie înainte de test</w:t>
      </w:r>
      <w:r>
        <w:t>.</w:t>
      </w:r>
    </w:p>
    <w:p w:rsidR="00B03661" w:rsidRDefault="00BD6687">
      <w:pPr>
        <w:spacing w:after="100"/>
        <w:rPr>
          <w:rFonts w:hint="eastAsia"/>
        </w:rPr>
      </w:pPr>
      <w:r>
        <w:t>De exemplu:</w:t>
      </w:r>
    </w:p>
    <w:p w:rsidR="00B03661" w:rsidRDefault="00BD6687">
      <w:pPr>
        <w:pStyle w:val="ListBullet"/>
        <w:rPr>
          <w:rFonts w:hint="eastAsia"/>
        </w:rPr>
      </w:pPr>
      <w:r>
        <w:t>BTC: time-series momentum / trend filter;</w:t>
      </w:r>
    </w:p>
    <w:p w:rsidR="00B03661" w:rsidRDefault="00BD6687">
      <w:pPr>
        <w:pStyle w:val="ListBullet"/>
        <w:rPr>
          <w:rFonts w:hint="eastAsia"/>
        </w:rPr>
      </w:pPr>
      <w:r>
        <w:t>SPY: slower momentum;</w:t>
      </w:r>
    </w:p>
    <w:p w:rsidR="00B03661" w:rsidRDefault="00BD6687">
      <w:pPr>
        <w:pStyle w:val="ListBullet"/>
        <w:rPr>
          <w:rFonts w:hint="eastAsia"/>
        </w:rPr>
      </w:pPr>
      <w:r>
        <w:t>Polymarket: event/catalyst/value/microstructure signal, nu generic time-series SMA.</w:t>
      </w:r>
    </w:p>
    <w:p w:rsidR="00B03661" w:rsidRDefault="00BD6687">
      <w:pPr>
        <w:spacing w:after="100"/>
        <w:rPr>
          <w:rFonts w:hint="eastAsia"/>
        </w:rPr>
      </w:pPr>
      <w:r>
        <w:t>Probability markets sunt bounded</w:t>
      </w:r>
      <w:r>
        <w:t xml:space="preserve"> </w:t>
      </w:r>
      <w:r>
        <w:rPr>
          <w:rFonts w:ascii="Consolas" w:hAnsi="Consolas"/>
          <w:sz w:val="19"/>
        </w:rPr>
        <w:t>[0,1]</w:t>
      </w:r>
      <w:r>
        <w:t>, event-driven și au jumps discrete. O probabilitate de 5c care trece la 6c s-a mișcat +20% în return terms.</w:t>
      </w:r>
    </w:p>
    <w:p w:rsidR="00B03661" w:rsidRDefault="00BD6687">
      <w:pPr>
        <w:spacing w:after="100"/>
        <w:rPr>
          <w:rFonts w:hint="eastAsia"/>
        </w:rPr>
      </w:pPr>
      <w:r>
        <w:t>Nu este aceeași dinamică precum BTC care se mișcă de la $84,000 la $84,100.</w:t>
      </w:r>
    </w:p>
    <w:p w:rsidR="00B03661" w:rsidRDefault="00B03661">
      <w:pPr>
        <w:spacing w:after="40"/>
        <w:rPr>
          <w:rFonts w:hint="eastAsia"/>
        </w:rPr>
      </w:pPr>
    </w:p>
    <w:p w:rsidR="00B03661" w:rsidRDefault="00BD6687">
      <w:pPr>
        <w:pStyle w:val="Heading2"/>
      </w:pPr>
      <w:r>
        <w:rPr>
          <w:rFonts w:ascii="Aptos" w:hAnsi="Aptos"/>
        </w:rPr>
        <w:t xml:space="preserve">#4 — Pentru BTC testează un regime filter înainte de a optimiza </w:t>
      </w:r>
      <w:r>
        <w:rPr>
          <w:rFonts w:ascii="Aptos" w:hAnsi="Aptos"/>
        </w:rPr>
        <w:t>SMA windows</w:t>
      </w:r>
    </w:p>
    <w:p w:rsidR="00B03661" w:rsidRDefault="00BD6687">
      <w:pPr>
        <w:spacing w:after="100"/>
        <w:rPr>
          <w:rFonts w:hint="eastAsia"/>
        </w:rPr>
      </w:pPr>
      <w:r>
        <w:rPr>
          <w:b/>
        </w:rPr>
        <w:t>Impact: probabil mare.</w:t>
      </w:r>
    </w:p>
    <w:p w:rsidR="00B03661" w:rsidRDefault="00BD6687">
      <w:pPr>
        <w:spacing w:after="100"/>
        <w:rPr>
          <w:rFonts w:hint="eastAsia"/>
        </w:rPr>
      </w:pPr>
      <w:r>
        <w:rPr>
          <w:b/>
        </w:rPr>
        <w:t>Confidence: mediu.</w:t>
      </w:r>
    </w:p>
    <w:p w:rsidR="00B03661" w:rsidRDefault="00BD6687">
      <w:pPr>
        <w:spacing w:after="100"/>
        <w:rPr>
          <w:rFonts w:hint="eastAsia"/>
        </w:rPr>
      </w:pPr>
      <w:r>
        <w:t>Nu aș modifica încă 5/20.</w:t>
      </w:r>
    </w:p>
    <w:p w:rsidR="00B03661" w:rsidRDefault="00BD6687">
      <w:pPr>
        <w:spacing w:after="100"/>
        <w:rPr>
          <w:rFonts w:hint="eastAsia"/>
        </w:rPr>
      </w:pPr>
      <w:r>
        <w:t>Aș păstra 5/20 ca baseline și aș crea un challenger:</w:t>
      </w:r>
    </w:p>
    <w:p w:rsidR="00B03661" w:rsidRDefault="00BD6687">
      <w:pPr>
        <w:spacing w:before="60" w:after="100"/>
        <w:ind w:left="432"/>
        <w:rPr>
          <w:rFonts w:hint="eastAsia"/>
        </w:rPr>
      </w:pPr>
      <w:r>
        <w:rPr>
          <w:i/>
        </w:rPr>
        <w:t>trade crossover numai dacă piața prezintă suficient trend/movement pentru a justifica costul.</w:t>
      </w:r>
    </w:p>
    <w:p w:rsidR="00B03661" w:rsidRDefault="00BD6687">
      <w:pPr>
        <w:spacing w:after="100"/>
        <w:rPr>
          <w:rFonts w:hint="eastAsia"/>
        </w:rPr>
      </w:pPr>
      <w:r>
        <w:t>O variantă concretă:</w:t>
      </w:r>
    </w:p>
    <w:p w:rsidR="00B03661" w:rsidRDefault="00BD6687">
      <w:pPr>
        <w:pStyle w:val="ListBullet"/>
        <w:rPr>
          <w:rFonts w:hint="eastAsia"/>
        </w:rPr>
      </w:pPr>
      <w:r>
        <w:lastRenderedPageBreak/>
        <w:t>păstrezi</w:t>
      </w:r>
      <w:r>
        <w:t xml:space="preserve"> 5/20;</w:t>
      </w:r>
    </w:p>
    <w:p w:rsidR="00B03661" w:rsidRDefault="00BD6687">
      <w:pPr>
        <w:pStyle w:val="ListBullet"/>
        <w:rPr>
          <w:rFonts w:hint="eastAsia"/>
        </w:rPr>
      </w:pPr>
      <w:r>
        <w:t>calculezi 20-bar realized range/ATR;</w:t>
      </w:r>
    </w:p>
    <w:p w:rsidR="00B03661" w:rsidRDefault="00BD6687">
      <w:pPr>
        <w:pStyle w:val="ListBullet"/>
        <w:rPr>
          <w:rFonts w:hint="eastAsia"/>
        </w:rPr>
      </w:pPr>
      <w:r>
        <w:t>nu intri dacă expected/trailing movement disponibil este prea mic față de 0.62% roundtrip cost.</w:t>
      </w:r>
    </w:p>
    <w:p w:rsidR="00B03661" w:rsidRDefault="00BD6687">
      <w:pPr>
        <w:spacing w:after="100"/>
        <w:rPr>
          <w:rFonts w:hint="eastAsia"/>
        </w:rPr>
      </w:pPr>
      <w:r>
        <w:t>Scopul este să elimini exact seria observată de:</w:t>
      </w:r>
    </w:p>
    <w:p w:rsidR="00B03661" w:rsidRDefault="00BD6687">
      <w:pPr>
        <w:spacing w:after="100"/>
        <w:rPr>
          <w:rFonts w:hint="eastAsia"/>
        </w:rPr>
      </w:pPr>
      <w:r>
        <w:rPr>
          <w:rFonts w:ascii="Consolas" w:hAnsi="Consolas"/>
          <w:sz w:val="19"/>
        </w:rPr>
        <w:t>+0.039%, -0.266%, -0.001%, -0.083%, ...</w:t>
      </w:r>
    </w:p>
    <w:p w:rsidR="00B03661" w:rsidRDefault="00BD6687">
      <w:pPr>
        <w:spacing w:after="100"/>
        <w:rPr>
          <w:rFonts w:hint="eastAsia"/>
        </w:rPr>
      </w:pPr>
      <w:r>
        <w:t xml:space="preserve">unde amplitudinea mișcării </w:t>
      </w:r>
      <w:r>
        <w:t>este pur și simplu prea mică.</w:t>
      </w:r>
    </w:p>
    <w:p w:rsidR="00B03661" w:rsidRDefault="00BD6687">
      <w:pPr>
        <w:pStyle w:val="Heading3"/>
      </w:pPr>
      <w:r>
        <w:rPr>
          <w:rFonts w:ascii="Aptos" w:hAnsi="Aptos"/>
        </w:rPr>
        <w:t>Success criterion</w:t>
      </w:r>
    </w:p>
    <w:p w:rsidR="00B03661" w:rsidRDefault="00BD6687">
      <w:pPr>
        <w:spacing w:after="100"/>
        <w:rPr>
          <w:rFonts w:hint="eastAsia"/>
        </w:rPr>
      </w:pPr>
      <w:r>
        <w:t xml:space="preserve">Pe minimum </w:t>
      </w:r>
      <w:r>
        <w:rPr>
          <w:b/>
        </w:rPr>
        <w:t>100 closed signals</w:t>
      </w:r>
      <w:r>
        <w:t>:</w:t>
      </w:r>
    </w:p>
    <w:p w:rsidR="00B03661" w:rsidRDefault="00BD6687">
      <w:pPr>
        <w:pStyle w:val="ListBullet"/>
        <w:rPr>
          <w:rFonts w:hint="eastAsia"/>
        </w:rPr>
      </w:pPr>
      <w:r>
        <w:t>gross expectancy trebuie să fie pozitiv;</w:t>
      </w:r>
    </w:p>
    <w:p w:rsidR="00B03661" w:rsidRDefault="00BD6687">
      <w:pPr>
        <w:pStyle w:val="ListBullet"/>
        <w:rPr>
          <w:rFonts w:hint="eastAsia"/>
        </w:rPr>
      </w:pPr>
      <w:r>
        <w:t>net expectancy trebuie să fie pozitiv;</w:t>
      </w:r>
    </w:p>
    <w:p w:rsidR="00B03661" w:rsidRDefault="00BD6687">
      <w:pPr>
        <w:pStyle w:val="ListBullet"/>
        <w:rPr>
          <w:rFonts w:hint="eastAsia"/>
        </w:rPr>
      </w:pPr>
      <w:r>
        <w:t>turnover trebuie să scadă;</w:t>
      </w:r>
    </w:p>
    <w:p w:rsidR="00B03661" w:rsidRDefault="00BD6687">
      <w:pPr>
        <w:pStyle w:val="ListBullet"/>
        <w:rPr>
          <w:rFonts w:hint="eastAsia"/>
        </w:rPr>
      </w:pPr>
      <w:r>
        <w:t>performance trebuie să rămână pozitivă în mai mult de un market regime</w:t>
      </w:r>
      <w:r>
        <w:t>.</w:t>
      </w:r>
    </w:p>
    <w:p w:rsidR="00B03661" w:rsidRDefault="00BD6687">
      <w:pPr>
        <w:spacing w:after="100"/>
        <w:rPr>
          <w:rFonts w:hint="eastAsia"/>
        </w:rPr>
      </w:pPr>
      <w:r>
        <w:t xml:space="preserve">Aș vrea minimum </w:t>
      </w:r>
      <w:r>
        <w:rPr>
          <w:b/>
        </w:rPr>
        <w:t>8–12 săptămâni</w:t>
      </w:r>
      <w:r>
        <w:t>, ideal mai mult pentru crypto.</w:t>
      </w:r>
    </w:p>
    <w:p w:rsidR="00B03661" w:rsidRDefault="00B03661">
      <w:pPr>
        <w:spacing w:after="40"/>
        <w:rPr>
          <w:rFonts w:hint="eastAsia"/>
        </w:rPr>
      </w:pPr>
    </w:p>
    <w:p w:rsidR="00B03661" w:rsidRDefault="00BD6687">
      <w:pPr>
        <w:pStyle w:val="Heading2"/>
      </w:pPr>
      <w:r>
        <w:rPr>
          <w:rFonts w:ascii="Aptos" w:hAnsi="Aptos"/>
        </w:rPr>
        <w:t>#5 — Schimbă risk sizing înainte de a adăuga stop-loss-uri calibrate</w:t>
      </w:r>
    </w:p>
    <w:p w:rsidR="00B03661" w:rsidRDefault="00BD6687">
      <w:pPr>
        <w:spacing w:after="100"/>
        <w:rPr>
          <w:rFonts w:hint="eastAsia"/>
        </w:rPr>
      </w:pPr>
      <w:r>
        <w:rPr>
          <w:b/>
        </w:rPr>
        <w:t>Impact asupra drawdown-ului: mare.</w:t>
      </w:r>
    </w:p>
    <w:p w:rsidR="00B03661" w:rsidRDefault="00BD6687">
      <w:pPr>
        <w:spacing w:after="100"/>
        <w:rPr>
          <w:rFonts w:hint="eastAsia"/>
        </w:rPr>
      </w:pPr>
      <w:r>
        <w:rPr>
          <w:b/>
        </w:rPr>
        <w:t>Impact asupra edge-ului: zero.</w:t>
      </w:r>
    </w:p>
    <w:p w:rsidR="00B03661" w:rsidRDefault="00BD6687">
      <w:pPr>
        <w:spacing w:after="100"/>
        <w:rPr>
          <w:rFonts w:hint="eastAsia"/>
        </w:rPr>
      </w:pPr>
      <w:r>
        <w:rPr>
          <w:b/>
        </w:rPr>
        <w:t>Confidence: foarte mare.</w:t>
      </w:r>
    </w:p>
    <w:p w:rsidR="00B03661" w:rsidRDefault="00BD6687">
      <w:pPr>
        <w:spacing w:after="100"/>
        <w:rPr>
          <w:rFonts w:hint="eastAsia"/>
        </w:rPr>
      </w:pPr>
      <w:r>
        <w:rPr>
          <w:rFonts w:ascii="Consolas" w:hAnsi="Consolas"/>
          <w:sz w:val="19"/>
        </w:rPr>
        <w:t>100% cash per BUY</w:t>
      </w:r>
      <w:r>
        <w:t xml:space="preserve"> nu face semna</w:t>
      </w:r>
      <w:r>
        <w:t>lul mai bun.</w:t>
      </w:r>
    </w:p>
    <w:p w:rsidR="00B03661" w:rsidRDefault="00BD6687">
      <w:pPr>
        <w:spacing w:after="100"/>
        <w:rPr>
          <w:rFonts w:hint="eastAsia"/>
        </w:rPr>
      </w:pPr>
      <w:r>
        <w:t>Doar transformă fiecare eroare de strategie într-un șoc asupra întregului track.</w:t>
      </w:r>
    </w:p>
    <w:p w:rsidR="00B03661" w:rsidRDefault="00BD6687">
      <w:pPr>
        <w:spacing w:after="100"/>
        <w:rPr>
          <w:rFonts w:hint="eastAsia"/>
        </w:rPr>
      </w:pPr>
      <w:r>
        <w:t>Aș folosi pentru experiment:</w:t>
      </w:r>
    </w:p>
    <w:p w:rsidR="00B03661" w:rsidRDefault="00BD6687">
      <w:pPr>
        <w:spacing w:after="100"/>
        <w:rPr>
          <w:rFonts w:hint="eastAsia"/>
        </w:rPr>
      </w:pPr>
      <w:r>
        <w:rPr>
          <w:b/>
        </w:rPr>
        <w:t>25% capital allocation per trade</w:t>
      </w:r>
    </w:p>
    <w:p w:rsidR="00B03661" w:rsidRDefault="00BD6687">
      <w:pPr>
        <w:spacing w:after="100"/>
        <w:rPr>
          <w:rFonts w:hint="eastAsia"/>
        </w:rPr>
      </w:pPr>
      <w:r>
        <w:t>sau volatility targeting.</w:t>
      </w:r>
    </w:p>
    <w:p w:rsidR="00B03661" w:rsidRDefault="00BD6687">
      <w:pPr>
        <w:spacing w:after="100"/>
        <w:rPr>
          <w:rFonts w:hint="eastAsia"/>
        </w:rPr>
      </w:pPr>
      <w:r>
        <w:t xml:space="preserve">Nu spun că 25% este „optimal”. Este deliberat un număr simplu care evită </w:t>
      </w:r>
      <w:r>
        <w:t>optimizarea.</w:t>
      </w:r>
    </w:p>
    <w:p w:rsidR="00B03661" w:rsidRDefault="00BD6687">
      <w:pPr>
        <w:spacing w:after="100"/>
        <w:rPr>
          <w:rFonts w:hint="eastAsia"/>
        </w:rPr>
      </w:pPr>
      <w:r>
        <w:t>Pentru un sistem serios, mai logic ar fi:</w:t>
      </w:r>
    </w:p>
    <w:p w:rsidR="00B03661" w:rsidRDefault="00BD6687">
      <w:pPr>
        <w:jc w:val="center"/>
        <w:rPr>
          <w:rFonts w:hint="eastAsia"/>
        </w:rPr>
      </w:pPr>
      <w:r>
        <w:rPr>
          <w:rFonts w:ascii="Cambria Math" w:hAnsi="Cambria Math"/>
        </w:rPr>
        <w:t>position\ size = \frac{risk\ budget}{stop\ distance}</w:t>
      </w:r>
    </w:p>
    <w:p w:rsidR="00B03661" w:rsidRDefault="00BD6687">
      <w:pPr>
        <w:spacing w:after="100"/>
        <w:rPr>
          <w:rFonts w:hint="eastAsia"/>
        </w:rPr>
      </w:pPr>
      <w:r>
        <w:t>de exemplu risk budget 0.5–1% equity.</w:t>
      </w:r>
    </w:p>
    <w:p w:rsidR="00B03661" w:rsidRDefault="00BD6687">
      <w:pPr>
        <w:spacing w:after="100"/>
        <w:rPr>
          <w:rFonts w:hint="eastAsia"/>
        </w:rPr>
      </w:pPr>
      <w:r>
        <w:t>Dar pentru actualul research framework, chiar un flat 25% îți separă mai bine:</w:t>
      </w:r>
    </w:p>
    <w:p w:rsidR="00B03661" w:rsidRDefault="00BD6687">
      <w:pPr>
        <w:spacing w:after="100"/>
        <w:rPr>
          <w:rFonts w:hint="eastAsia"/>
        </w:rPr>
      </w:pPr>
      <w:r>
        <w:rPr>
          <w:b/>
        </w:rPr>
        <w:t>signal quality</w:t>
      </w:r>
      <w:r>
        <w:t xml:space="preserve"> de </w:t>
      </w:r>
      <w:r>
        <w:rPr>
          <w:b/>
        </w:rPr>
        <w:t>equity path l</w:t>
      </w:r>
      <w:r>
        <w:rPr>
          <w:b/>
        </w:rPr>
        <w:t>uck</w:t>
      </w:r>
      <w:r>
        <w:t>.</w:t>
      </w:r>
    </w:p>
    <w:p w:rsidR="00B03661" w:rsidRDefault="00B03661">
      <w:pPr>
        <w:spacing w:after="40"/>
        <w:rPr>
          <w:rFonts w:hint="eastAsia"/>
        </w:rPr>
      </w:pPr>
    </w:p>
    <w:p w:rsidR="00B03661" w:rsidRDefault="00BD6687">
      <w:pPr>
        <w:pStyle w:val="Heading2"/>
      </w:pPr>
      <w:r>
        <w:rPr>
          <w:rFonts w:ascii="Aptos" w:hAnsi="Aptos"/>
        </w:rPr>
        <w:t>#6 — ETH: testează mean-reversion exit la neutralitate, nu TP arbitrar</w:t>
      </w:r>
    </w:p>
    <w:p w:rsidR="00B03661" w:rsidRDefault="00BD6687">
      <w:pPr>
        <w:spacing w:after="100"/>
        <w:rPr>
          <w:rFonts w:hint="eastAsia"/>
        </w:rPr>
      </w:pPr>
      <w:r>
        <w:rPr>
          <w:b/>
        </w:rPr>
        <w:t>Impact potențial: mediu.</w:t>
      </w:r>
    </w:p>
    <w:p w:rsidR="00B03661" w:rsidRDefault="00BD6687">
      <w:pPr>
        <w:spacing w:after="100"/>
        <w:rPr>
          <w:rFonts w:hint="eastAsia"/>
        </w:rPr>
      </w:pPr>
      <w:r>
        <w:rPr>
          <w:b/>
        </w:rPr>
        <w:t>Confidence: mediu-scăzut din cauza n=5.</w:t>
      </w:r>
    </w:p>
    <w:p w:rsidR="00B03661" w:rsidRDefault="00BD6687">
      <w:pPr>
        <w:spacing w:after="100"/>
        <w:rPr>
          <w:rFonts w:hint="eastAsia"/>
        </w:rPr>
      </w:pPr>
      <w:r>
        <w:t>Entry:</w:t>
      </w:r>
    </w:p>
    <w:p w:rsidR="00B03661" w:rsidRDefault="00BD6687">
      <w:pPr>
        <w:spacing w:after="100"/>
        <w:rPr>
          <w:rFonts w:hint="eastAsia"/>
        </w:rPr>
      </w:pPr>
      <w:r>
        <w:rPr>
          <w:rFonts w:ascii="Consolas" w:hAnsi="Consolas"/>
          <w:sz w:val="19"/>
        </w:rPr>
        <w:t>RSI &lt; 30</w:t>
      </w:r>
    </w:p>
    <w:p w:rsidR="00B03661" w:rsidRDefault="00BD6687">
      <w:pPr>
        <w:spacing w:after="100"/>
        <w:rPr>
          <w:rFonts w:hint="eastAsia"/>
        </w:rPr>
      </w:pPr>
      <w:r>
        <w:t>Exit actual:</w:t>
      </w:r>
    </w:p>
    <w:p w:rsidR="00B03661" w:rsidRDefault="00BD6687">
      <w:pPr>
        <w:spacing w:after="100"/>
        <w:rPr>
          <w:rFonts w:hint="eastAsia"/>
        </w:rPr>
      </w:pPr>
      <w:r>
        <w:rPr>
          <w:rFonts w:ascii="Consolas" w:hAnsi="Consolas"/>
          <w:sz w:val="19"/>
        </w:rPr>
        <w:lastRenderedPageBreak/>
        <w:t>RSI &gt; 70</w:t>
      </w:r>
      <w:r>
        <w:t>.</w:t>
      </w:r>
    </w:p>
    <w:p w:rsidR="00B03661" w:rsidRDefault="00BD6687">
      <w:pPr>
        <w:spacing w:after="100"/>
        <w:rPr>
          <w:rFonts w:hint="eastAsia"/>
        </w:rPr>
      </w:pPr>
      <w:r>
        <w:t>Aceasta cere nu doar o revenire la mean, ci trecerea completă de la oversol</w:t>
      </w:r>
      <w:r>
        <w:t>d la overbought.</w:t>
      </w:r>
    </w:p>
    <w:p w:rsidR="00B03661" w:rsidRDefault="00BD6687">
      <w:pPr>
        <w:spacing w:after="100"/>
        <w:rPr>
          <w:rFonts w:hint="eastAsia"/>
        </w:rPr>
      </w:pPr>
      <w:r>
        <w:t>Pentru mean reversion este o ipoteză mult mai naturală:</w:t>
      </w:r>
    </w:p>
    <w:p w:rsidR="00B03661" w:rsidRDefault="00BD6687">
      <w:pPr>
        <w:spacing w:after="100"/>
        <w:rPr>
          <w:rFonts w:hint="eastAsia"/>
        </w:rPr>
      </w:pPr>
      <w:r>
        <w:rPr>
          <w:rFonts w:ascii="Consolas" w:hAnsi="Consolas"/>
          <w:sz w:val="19"/>
        </w:rPr>
        <w:t>RSI &lt; 30 → exit RSI ≈ 50</w:t>
      </w:r>
    </w:p>
    <w:p w:rsidR="00B03661" w:rsidRDefault="00BD6687">
      <w:pPr>
        <w:spacing w:after="100"/>
        <w:rPr>
          <w:rFonts w:hint="eastAsia"/>
        </w:rPr>
      </w:pPr>
      <w:r>
        <w:t>sau exit când prețul revine la o medie.</w:t>
      </w:r>
    </w:p>
    <w:p w:rsidR="00B03661" w:rsidRDefault="00BD6687">
      <w:pPr>
        <w:spacing w:after="100"/>
        <w:rPr>
          <w:rFonts w:hint="eastAsia"/>
        </w:rPr>
      </w:pPr>
      <w:r>
        <w:t>Aș testa în paralel:</w:t>
      </w:r>
    </w:p>
    <w:p w:rsidR="00B03661" w:rsidRDefault="00BD6687">
      <w:pPr>
        <w:pStyle w:val="ListBullet"/>
        <w:rPr>
          <w:rFonts w:hint="eastAsia"/>
        </w:rPr>
      </w:pPr>
      <w:r>
        <w:t>baseline: 30 → 70;</w:t>
      </w:r>
    </w:p>
    <w:p w:rsidR="00B03661" w:rsidRDefault="00BD6687">
      <w:pPr>
        <w:pStyle w:val="ListBullet"/>
        <w:rPr>
          <w:rFonts w:hint="eastAsia"/>
        </w:rPr>
      </w:pPr>
      <w:r>
        <w:t>challenger: 30 → 50.</w:t>
      </w:r>
    </w:p>
    <w:p w:rsidR="00B03661" w:rsidRDefault="00BD6687">
      <w:pPr>
        <w:spacing w:after="100"/>
        <w:rPr>
          <w:rFonts w:hint="eastAsia"/>
        </w:rPr>
      </w:pPr>
      <w:r>
        <w:t>Nu aș înlocui baseline-ul.</w:t>
      </w:r>
    </w:p>
    <w:p w:rsidR="00B03661" w:rsidRDefault="00BD6687">
      <w:pPr>
        <w:pStyle w:val="Heading3"/>
      </w:pPr>
      <w:r>
        <w:rPr>
          <w:rFonts w:ascii="Aptos" w:hAnsi="Aptos"/>
        </w:rPr>
        <w:t>Kill criterion</w:t>
      </w:r>
    </w:p>
    <w:p w:rsidR="00B03661" w:rsidRDefault="00BD6687">
      <w:pPr>
        <w:spacing w:after="100"/>
        <w:rPr>
          <w:rFonts w:hint="eastAsia"/>
        </w:rPr>
      </w:pPr>
      <w:r>
        <w:t xml:space="preserve">După cel puțin </w:t>
      </w:r>
      <w:r>
        <w:t>~100 mean-reversion episodes:</w:t>
      </w:r>
    </w:p>
    <w:p w:rsidR="00B03661" w:rsidRDefault="00BD6687">
      <w:pPr>
        <w:spacing w:after="100"/>
        <w:rPr>
          <w:rFonts w:hint="eastAsia"/>
        </w:rPr>
      </w:pPr>
      <w:r>
        <w:t>challenger-ul trebuie să îmbunătățească:</w:t>
      </w:r>
    </w:p>
    <w:p w:rsidR="00B03661" w:rsidRDefault="00BD6687">
      <w:pPr>
        <w:pStyle w:val="ListBullet"/>
        <w:rPr>
          <w:rFonts w:hint="eastAsia"/>
        </w:rPr>
      </w:pPr>
      <w:r>
        <w:t>net expectancy;</w:t>
      </w:r>
    </w:p>
    <w:p w:rsidR="00B03661" w:rsidRDefault="00BD6687">
      <w:pPr>
        <w:pStyle w:val="ListBullet"/>
        <w:rPr>
          <w:rFonts w:hint="eastAsia"/>
        </w:rPr>
      </w:pPr>
      <w:r>
        <w:t>MAE;</w:t>
      </w:r>
    </w:p>
    <w:p w:rsidR="00B03661" w:rsidRDefault="00BD6687">
      <w:pPr>
        <w:pStyle w:val="ListBullet"/>
        <w:rPr>
          <w:rFonts w:hint="eastAsia"/>
        </w:rPr>
      </w:pPr>
      <w:r>
        <w:t>holding duration;</w:t>
      </w:r>
    </w:p>
    <w:p w:rsidR="00B03661" w:rsidRDefault="00BD6687">
      <w:pPr>
        <w:pStyle w:val="ListBullet"/>
        <w:rPr>
          <w:rFonts w:hint="eastAsia"/>
        </w:rPr>
      </w:pPr>
      <w:r>
        <w:t>drawdown;</w:t>
      </w:r>
    </w:p>
    <w:p w:rsidR="00B03661" w:rsidRDefault="00BD6687">
      <w:pPr>
        <w:spacing w:after="100"/>
        <w:rPr>
          <w:rFonts w:hint="eastAsia"/>
        </w:rPr>
      </w:pPr>
      <w:r>
        <w:t>fără să sacrifice disproporționat upside-ul.</w:t>
      </w:r>
    </w:p>
    <w:p w:rsidR="00B03661" w:rsidRDefault="00B03661">
      <w:pPr>
        <w:spacing w:after="40"/>
        <w:rPr>
          <w:rFonts w:hint="eastAsia"/>
        </w:rPr>
      </w:pPr>
    </w:p>
    <w:p w:rsidR="00B03661" w:rsidRDefault="00BD6687">
      <w:pPr>
        <w:pStyle w:val="Heading1"/>
      </w:pPr>
      <w:r>
        <w:rPr>
          <w:rFonts w:ascii="Aptos" w:hAnsi="Aptos"/>
        </w:rPr>
        <w:t>4. Răspuns direct la open questions</w:t>
      </w:r>
    </w:p>
    <w:p w:rsidR="00B03661" w:rsidRDefault="00BD6687">
      <w:pPr>
        <w:pStyle w:val="Heading2"/>
      </w:pPr>
      <w:r>
        <w:rPr>
          <w:rFonts w:ascii="Aptos" w:hAnsi="Aptos"/>
        </w:rPr>
        <w:t>1. BTC 0% win rate: rangebound sau crossover lag?</w:t>
      </w:r>
    </w:p>
    <w:p w:rsidR="00B03661" w:rsidRDefault="00BD6687">
      <w:pPr>
        <w:spacing w:after="100"/>
        <w:rPr>
          <w:rFonts w:hint="eastAsia"/>
        </w:rPr>
      </w:pPr>
      <w:r>
        <w:rPr>
          <w:b/>
        </w:rPr>
        <w:t>Probabil ambele, dar datele furnizate nu permit separarea lor.</w:t>
      </w:r>
    </w:p>
    <w:p w:rsidR="00B03661" w:rsidRDefault="00BD6687">
      <w:pPr>
        <w:spacing w:after="100"/>
        <w:rPr>
          <w:rFonts w:hint="eastAsia"/>
        </w:rPr>
      </w:pPr>
      <w:r>
        <w:t>Pattern-ul este compatibil foarte bine cu whipsaw într-o piață laterală.</w:t>
      </w:r>
    </w:p>
    <w:p w:rsidR="00B03661" w:rsidRDefault="00BD6687">
      <w:pPr>
        <w:spacing w:after="100"/>
        <w:rPr>
          <w:rFonts w:hint="eastAsia"/>
        </w:rPr>
      </w:pPr>
      <w:r>
        <w:t>Dar pentru a demonstra că nu este exit lag trebuie MFE/MAE și forward returns după crossover.</w:t>
      </w:r>
    </w:p>
    <w:p w:rsidR="00B03661" w:rsidRDefault="00BD6687">
      <w:pPr>
        <w:spacing w:after="100"/>
        <w:rPr>
          <w:rFonts w:hint="eastAsia"/>
        </w:rPr>
      </w:pPr>
      <w:r>
        <w:t xml:space="preserve">Aș investiga asta înainte </w:t>
      </w:r>
      <w:r>
        <w:t>să schimb windows.</w:t>
      </w:r>
    </w:p>
    <w:p w:rsidR="00B03661" w:rsidRDefault="00B03661">
      <w:pPr>
        <w:spacing w:after="40"/>
        <w:rPr>
          <w:rFonts w:hint="eastAsia"/>
        </w:rPr>
      </w:pPr>
    </w:p>
    <w:p w:rsidR="00B03661" w:rsidRDefault="00BD6687">
      <w:pPr>
        <w:pStyle w:val="Heading2"/>
      </w:pPr>
      <w:r>
        <w:rPr>
          <w:rFonts w:ascii="Aptos" w:hAnsi="Aptos"/>
        </w:rPr>
        <w:t>2. Polymarket 2% + 0.5% realist?</w:t>
      </w:r>
    </w:p>
    <w:p w:rsidR="00B03661" w:rsidRDefault="00BD6687">
      <w:pPr>
        <w:spacing w:after="100"/>
        <w:rPr>
          <w:rFonts w:hint="eastAsia"/>
        </w:rPr>
      </w:pPr>
      <w:r>
        <w:rPr>
          <w:b/>
        </w:rPr>
        <w:t>Nu ca model universal.</w:t>
      </w:r>
    </w:p>
    <w:p w:rsidR="00B03661" w:rsidRDefault="00BD6687">
      <w:pPr>
        <w:spacing w:after="100"/>
        <w:rPr>
          <w:rFonts w:hint="eastAsia"/>
        </w:rPr>
      </w:pPr>
      <w:r>
        <w:t>Modelul actual Polymarket este market-specific și execution-specific.</w:t>
      </w:r>
    </w:p>
    <w:p w:rsidR="00B03661" w:rsidRDefault="00BD6687">
      <w:pPr>
        <w:pStyle w:val="ListBullet"/>
        <w:rPr>
          <w:rFonts w:hint="eastAsia"/>
        </w:rPr>
      </w:pPr>
      <w:r>
        <w:t>makers: zero trading fee;</w:t>
      </w:r>
    </w:p>
    <w:p w:rsidR="00B03661" w:rsidRDefault="00BD6687">
      <w:pPr>
        <w:pStyle w:val="ListBullet"/>
        <w:rPr>
          <w:rFonts w:hint="eastAsia"/>
        </w:rPr>
      </w:pPr>
      <w:r>
        <w:t xml:space="preserve">takers: fee curve dependentă de categorie și </w:t>
      </w:r>
      <w:r>
        <w:rPr>
          <w:rFonts w:ascii="Consolas" w:hAnsi="Consolas"/>
          <w:sz w:val="19"/>
        </w:rPr>
        <w:t>p</w:t>
      </w:r>
      <w:r>
        <w:t>;</w:t>
      </w:r>
    </w:p>
    <w:p w:rsidR="00B03661" w:rsidRDefault="00BD6687">
      <w:pPr>
        <w:pStyle w:val="ListBullet"/>
        <w:rPr>
          <w:rFonts w:hint="eastAsia"/>
        </w:rPr>
      </w:pPr>
      <w:r>
        <w:t>unele markets sunt fee-free;</w:t>
      </w:r>
    </w:p>
    <w:p w:rsidR="00B03661" w:rsidRDefault="00BD6687">
      <w:pPr>
        <w:pStyle w:val="ListBullet"/>
        <w:rPr>
          <w:rFonts w:hint="eastAsia"/>
        </w:rPr>
      </w:pPr>
      <w:r>
        <w:t xml:space="preserve">spread </w:t>
      </w:r>
      <w:r>
        <w:t>ș</w:t>
      </w:r>
      <w:r>
        <w:t>i depth trebuie luate din order book.</w:t>
      </w:r>
    </w:p>
    <w:p w:rsidR="00B03661" w:rsidRDefault="00BD6687">
      <w:pPr>
        <w:spacing w:after="100"/>
        <w:rPr>
          <w:rFonts w:hint="eastAsia"/>
        </w:rPr>
      </w:pPr>
      <w:r>
        <w:t xml:space="preserve">La probabilitățile de ~5–6c, true taker fee poate fi chiar </w:t>
      </w:r>
      <w:r>
        <w:rPr>
          <w:b/>
        </w:rPr>
        <w:t>mai mare de 2% din notional per side</w:t>
      </w:r>
      <w:r>
        <w:t>.</w:t>
      </w:r>
    </w:p>
    <w:p w:rsidR="00B03661" w:rsidRDefault="00B03661">
      <w:pPr>
        <w:spacing w:after="40"/>
        <w:rPr>
          <w:rFonts w:hint="eastAsia"/>
        </w:rPr>
      </w:pPr>
    </w:p>
    <w:p w:rsidR="00B03661" w:rsidRDefault="00BD6687">
      <w:pPr>
        <w:pStyle w:val="Heading2"/>
      </w:pPr>
      <w:r>
        <w:rPr>
          <w:rFonts w:ascii="Aptos" w:hAnsi="Aptos"/>
        </w:rPr>
        <w:lastRenderedPageBreak/>
        <w:t>3. ETH -2.85% justifică stop-loss?</w:t>
      </w:r>
    </w:p>
    <w:p w:rsidR="00B03661" w:rsidRDefault="00BD6687">
      <w:pPr>
        <w:spacing w:after="100"/>
        <w:rPr>
          <w:rFonts w:hint="eastAsia"/>
        </w:rPr>
      </w:pPr>
      <w:r>
        <w:rPr>
          <w:b/>
        </w:rPr>
        <w:t>Nu pe baza acestui eșantion.</w:t>
      </w:r>
    </w:p>
    <w:p w:rsidR="00B03661" w:rsidRDefault="00BD6687">
      <w:pPr>
        <w:spacing w:after="100"/>
        <w:rPr>
          <w:rFonts w:hint="eastAsia"/>
        </w:rPr>
      </w:pPr>
      <w:r>
        <w:t>Un singur trade din cinci nu ne poate spune unde trebui</w:t>
      </w:r>
      <w:r>
        <w:t>e poziționat stop-ul.</w:t>
      </w:r>
    </w:p>
    <w:p w:rsidR="00B03661" w:rsidRDefault="00BD6687">
      <w:pPr>
        <w:spacing w:after="100"/>
        <w:rPr>
          <w:rFonts w:hint="eastAsia"/>
        </w:rPr>
      </w:pPr>
      <w:r>
        <w:t>Dar all-in + no stop creează un tail-risk structural real.</w:t>
      </w:r>
    </w:p>
    <w:p w:rsidR="00B03661" w:rsidRDefault="00BD6687">
      <w:pPr>
        <w:spacing w:after="100"/>
        <w:rPr>
          <w:rFonts w:hint="eastAsia"/>
        </w:rPr>
      </w:pPr>
      <w:r>
        <w:t>Aș rezolva întâi sizing-ul și apoi aș testa stop-uri volatility-based, nu un procent ales pentru că ar fi salvat trade #1.</w:t>
      </w:r>
    </w:p>
    <w:p w:rsidR="00B03661" w:rsidRDefault="00B03661">
      <w:pPr>
        <w:spacing w:after="40"/>
        <w:rPr>
          <w:rFonts w:hint="eastAsia"/>
        </w:rPr>
      </w:pPr>
    </w:p>
    <w:p w:rsidR="00B03661" w:rsidRDefault="00BD6687">
      <w:pPr>
        <w:pStyle w:val="Heading2"/>
      </w:pPr>
      <w:r>
        <w:rPr>
          <w:rFonts w:ascii="Aptos" w:hAnsi="Aptos"/>
        </w:rPr>
        <w:t>4. Cât ar trebui să actualizăm beliefs?</w:t>
      </w:r>
    </w:p>
    <w:p w:rsidR="00B03661" w:rsidRDefault="00BD6687">
      <w:pPr>
        <w:spacing w:after="100"/>
        <w:rPr>
          <w:rFonts w:hint="eastAsia"/>
        </w:rPr>
      </w:pPr>
      <w:r>
        <w:t>Pe BTC:</w:t>
      </w:r>
    </w:p>
    <w:p w:rsidR="00B03661" w:rsidRDefault="00BD6687">
      <w:pPr>
        <w:spacing w:after="100"/>
        <w:rPr>
          <w:rFonts w:hint="eastAsia"/>
        </w:rPr>
      </w:pPr>
      <w:r>
        <w:rPr>
          <w:b/>
        </w:rPr>
        <w:t>moderately downward</w:t>
      </w:r>
      <w:r>
        <w:t xml:space="preserve"> pentru exact configurația 5/20, 15-minute, long-only, actual cost structure.</w:t>
      </w:r>
    </w:p>
    <w:p w:rsidR="00B03661" w:rsidRDefault="00BD6687">
      <w:pPr>
        <w:spacing w:after="100"/>
        <w:rPr>
          <w:rFonts w:hint="eastAsia"/>
        </w:rPr>
      </w:pPr>
      <w:r>
        <w:t>Nu pentru momentum în general.</w:t>
      </w:r>
    </w:p>
    <w:p w:rsidR="00B03661" w:rsidRDefault="00BD6687">
      <w:pPr>
        <w:spacing w:after="100"/>
        <w:rPr>
          <w:rFonts w:hint="eastAsia"/>
        </w:rPr>
      </w:pPr>
      <w:r>
        <w:t>Pe ETH:</w:t>
      </w:r>
    </w:p>
    <w:p w:rsidR="00B03661" w:rsidRDefault="00BD6687">
      <w:pPr>
        <w:spacing w:after="100"/>
        <w:rPr>
          <w:rFonts w:hint="eastAsia"/>
        </w:rPr>
      </w:pPr>
      <w:r>
        <w:rPr>
          <w:b/>
        </w:rPr>
        <w:t>foarte puțin.</w:t>
      </w:r>
    </w:p>
    <w:p w:rsidR="00B03661" w:rsidRDefault="00BD6687">
      <w:pPr>
        <w:spacing w:after="100"/>
        <w:rPr>
          <w:rFonts w:hint="eastAsia"/>
        </w:rPr>
      </w:pPr>
      <w:r>
        <w:t>N=5 și dispersion mare.</w:t>
      </w:r>
    </w:p>
    <w:p w:rsidR="00B03661" w:rsidRDefault="00BD6687">
      <w:pPr>
        <w:spacing w:after="100"/>
        <w:rPr>
          <w:rFonts w:hint="eastAsia"/>
        </w:rPr>
      </w:pPr>
      <w:r>
        <w:t>Pe SPY:</w:t>
      </w:r>
    </w:p>
    <w:p w:rsidR="00B03661" w:rsidRDefault="00BD6687">
      <w:pPr>
        <w:spacing w:after="100"/>
        <w:rPr>
          <w:rFonts w:hint="eastAsia"/>
        </w:rPr>
      </w:pPr>
      <w:r>
        <w:rPr>
          <w:b/>
        </w:rPr>
        <w:t>aproape zero.</w:t>
      </w:r>
    </w:p>
    <w:p w:rsidR="00B03661" w:rsidRDefault="00BD6687">
      <w:pPr>
        <w:spacing w:after="100"/>
        <w:rPr>
          <w:rFonts w:hint="eastAsia"/>
        </w:rPr>
      </w:pPr>
      <w:r>
        <w:t>Pe Polymarket:</w:t>
      </w:r>
    </w:p>
    <w:p w:rsidR="00B03661" w:rsidRDefault="00BD6687">
      <w:pPr>
        <w:spacing w:after="100"/>
        <w:rPr>
          <w:rFonts w:hint="eastAsia"/>
        </w:rPr>
      </w:pPr>
      <w:r>
        <w:rPr>
          <w:b/>
        </w:rPr>
        <w:t>puternic downward</w:t>
      </w:r>
      <w:r>
        <w:t xml:space="preserve"> pentru combinația actuală d</w:t>
      </w:r>
      <w:r>
        <w:t>e high-turnover SMA + taker-like costs.</w:t>
      </w:r>
    </w:p>
    <w:p w:rsidR="00B03661" w:rsidRDefault="00BD6687">
      <w:pPr>
        <w:spacing w:after="100"/>
        <w:rPr>
          <w:rFonts w:hint="eastAsia"/>
        </w:rPr>
      </w:pPr>
      <w:r>
        <w:t>Aici concluzia vine mai mult din matematica cost/edge decât din sample size.</w:t>
      </w:r>
    </w:p>
    <w:p w:rsidR="00B03661" w:rsidRDefault="00B03661">
      <w:pPr>
        <w:spacing w:after="40"/>
        <w:rPr>
          <w:rFonts w:hint="eastAsia"/>
        </w:rPr>
      </w:pPr>
    </w:p>
    <w:p w:rsidR="00B03661" w:rsidRDefault="00BD6687">
      <w:pPr>
        <w:pStyle w:val="Heading1"/>
      </w:pPr>
      <w:r>
        <w:rPr>
          <w:rFonts w:ascii="Aptos" w:hAnsi="Aptos"/>
        </w:rPr>
        <w:t>5. Take-profit?</w:t>
      </w:r>
    </w:p>
    <w:p w:rsidR="00B03661" w:rsidRDefault="00BD6687">
      <w:pPr>
        <w:spacing w:after="100"/>
        <w:rPr>
          <w:rFonts w:hint="eastAsia"/>
        </w:rPr>
      </w:pPr>
      <w:r>
        <w:t>Nu aș introduce un take-profit universal.</w:t>
      </w:r>
    </w:p>
    <w:p w:rsidR="00B03661" w:rsidRDefault="00BD6687">
      <w:pPr>
        <w:spacing w:after="100"/>
        <w:rPr>
          <w:rFonts w:hint="eastAsia"/>
        </w:rPr>
      </w:pPr>
      <w:r>
        <w:t>Pentru momentum, fixed TP poate fi chiar contra-productiv: trend following supra</w:t>
      </w:r>
      <w:r>
        <w:t>viețuiește deseori tocmai prin câteva right-tail winners mari.</w:t>
      </w:r>
    </w:p>
    <w:p w:rsidR="00B03661" w:rsidRDefault="00BD6687">
      <w:pPr>
        <w:spacing w:after="100"/>
        <w:rPr>
          <w:rFonts w:hint="eastAsia"/>
        </w:rPr>
      </w:pPr>
      <w:r>
        <w:t>Nu aș tăia automat acele winners.</w:t>
      </w:r>
    </w:p>
    <w:p w:rsidR="00B03661" w:rsidRDefault="00BD6687">
      <w:pPr>
        <w:spacing w:after="100"/>
        <w:rPr>
          <w:rFonts w:hint="eastAsia"/>
        </w:rPr>
      </w:pPr>
      <w:r>
        <w:t xml:space="preserve">Pentru mean reversion, însă, aș schimba mai degrabă </w:t>
      </w:r>
      <w:r>
        <w:rPr>
          <w:b/>
        </w:rPr>
        <w:t>exit target-ul logic</w:t>
      </w:r>
      <w:r>
        <w:t>:</w:t>
      </w:r>
    </w:p>
    <w:p w:rsidR="00B03661" w:rsidRDefault="00BD6687">
      <w:pPr>
        <w:spacing w:after="100"/>
        <w:rPr>
          <w:rFonts w:hint="eastAsia"/>
        </w:rPr>
      </w:pPr>
      <w:r>
        <w:t>oversold → mean/neutral,</w:t>
      </w:r>
    </w:p>
    <w:p w:rsidR="00B03661" w:rsidRDefault="00BD6687">
      <w:pPr>
        <w:spacing w:after="100"/>
        <w:rPr>
          <w:rFonts w:hint="eastAsia"/>
        </w:rPr>
      </w:pPr>
      <w:r>
        <w:t>nu neapărat:</w:t>
      </w:r>
    </w:p>
    <w:p w:rsidR="00B03661" w:rsidRDefault="00BD6687">
      <w:pPr>
        <w:spacing w:after="100"/>
        <w:rPr>
          <w:rFonts w:hint="eastAsia"/>
        </w:rPr>
      </w:pPr>
      <w:r>
        <w:t>oversold → overbought.</w:t>
      </w:r>
    </w:p>
    <w:p w:rsidR="00B03661" w:rsidRDefault="00BD6687">
      <w:pPr>
        <w:spacing w:after="100"/>
        <w:rPr>
          <w:rFonts w:hint="eastAsia"/>
        </w:rPr>
      </w:pPr>
      <w:r>
        <w:t>Acesta este un test mult</w:t>
      </w:r>
      <w:r>
        <w:t xml:space="preserve"> mai justificabil decât „TP +1.5% pentru că ar fi mers săptămâna asta”.</w:t>
      </w:r>
    </w:p>
    <w:p w:rsidR="00B03661" w:rsidRDefault="00B03661">
      <w:pPr>
        <w:spacing w:after="40"/>
        <w:rPr>
          <w:rFonts w:hint="eastAsia"/>
        </w:rPr>
      </w:pPr>
    </w:p>
    <w:p w:rsidR="00B03661" w:rsidRDefault="00BD6687">
      <w:pPr>
        <w:pStyle w:val="Heading1"/>
      </w:pPr>
      <w:r>
        <w:rPr>
          <w:rFonts w:ascii="Aptos" w:hAnsi="Aptos"/>
        </w:rPr>
        <w:t>6. Long-only este o problemă?</w:t>
      </w:r>
    </w:p>
    <w:p w:rsidR="00B03661" w:rsidRDefault="00BD6687">
      <w:pPr>
        <w:spacing w:after="100"/>
        <w:rPr>
          <w:rFonts w:hint="eastAsia"/>
        </w:rPr>
      </w:pPr>
      <w:r>
        <w:t>Este o limitare, dar nu cea mai urgentă problemă pe BTC/SPY.</w:t>
      </w:r>
    </w:p>
    <w:p w:rsidR="00B03661" w:rsidRDefault="00BD6687">
      <w:pPr>
        <w:spacing w:after="100"/>
        <w:rPr>
          <w:rFonts w:hint="eastAsia"/>
        </w:rPr>
      </w:pPr>
      <w:r>
        <w:t>Long/flat momentum este un design perfect legitim.</w:t>
      </w:r>
    </w:p>
    <w:p w:rsidR="00B03661" w:rsidRDefault="00BD6687">
      <w:pPr>
        <w:spacing w:after="100"/>
        <w:rPr>
          <w:rFonts w:hint="eastAsia"/>
        </w:rPr>
      </w:pPr>
      <w:r>
        <w:t>Pentru ETH mean-reversion, long-only te e</w:t>
      </w:r>
      <w:r>
        <w:t>xpune la catching falling knives.</w:t>
      </w:r>
    </w:p>
    <w:p w:rsidR="00B03661" w:rsidRDefault="00BD6687">
      <w:pPr>
        <w:spacing w:after="100"/>
        <w:rPr>
          <w:rFonts w:hint="eastAsia"/>
        </w:rPr>
      </w:pPr>
      <w:r>
        <w:lastRenderedPageBreak/>
        <w:t>Pentru Polymarket este mai problematic conceptual. Prediction markets au două sides complementare, iar un sistem care poate doar cumpăra YES este structural incomplet pentru exprimarea unei viziuni bearish asupra probabili</w:t>
      </w:r>
      <w:r>
        <w:t>tății.</w:t>
      </w:r>
    </w:p>
    <w:p w:rsidR="00B03661" w:rsidRDefault="00BD6687">
      <w:pPr>
        <w:spacing w:after="100"/>
        <w:rPr>
          <w:rFonts w:hint="eastAsia"/>
        </w:rPr>
      </w:pPr>
      <w:r>
        <w:t xml:space="preserve">Dar </w:t>
      </w:r>
      <w:r>
        <w:rPr>
          <w:b/>
        </w:rPr>
        <w:t>nu aș adăuga shorting acum doar ca să reparăm performanța din aceste șase zile</w:t>
      </w:r>
      <w:r>
        <w:t>. Mai întâi trebuie demonstrat că semnalul are predictive power.</w:t>
      </w:r>
    </w:p>
    <w:p w:rsidR="00B03661" w:rsidRDefault="00B03661">
      <w:pPr>
        <w:spacing w:after="40"/>
        <w:rPr>
          <w:rFonts w:hint="eastAsia"/>
        </w:rPr>
      </w:pPr>
    </w:p>
    <w:p w:rsidR="00B03661" w:rsidRDefault="00BD6687">
      <w:pPr>
        <w:pStyle w:val="Heading1"/>
      </w:pPr>
      <w:r>
        <w:rPr>
          <w:rFonts w:ascii="Aptos" w:hAnsi="Aptos"/>
        </w:rPr>
        <w:t>7. Răspunsul simplu la întrebarea despre 5% round-trip</w:t>
      </w:r>
    </w:p>
    <w:p w:rsidR="00B03661" w:rsidRDefault="00BD6687">
      <w:pPr>
        <w:spacing w:after="100"/>
        <w:rPr>
          <w:rFonts w:hint="eastAsia"/>
        </w:rPr>
      </w:pPr>
      <w:r>
        <w:rPr>
          <w:b/>
        </w:rPr>
        <w:t xml:space="preserve">Da, există strategii care pot depăși 5% </w:t>
      </w:r>
      <w:r>
        <w:rPr>
          <w:b/>
        </w:rPr>
        <w:t>round-trip cost. Dar nu o strategie de turnover mare care caută mișcări de câteva procente.</w:t>
      </w:r>
    </w:p>
    <w:p w:rsidR="00B03661" w:rsidRDefault="00BD6687">
      <w:pPr>
        <w:spacing w:after="100"/>
        <w:rPr>
          <w:rFonts w:hint="eastAsia"/>
        </w:rPr>
      </w:pPr>
      <w:r>
        <w:t>Matematic:</w:t>
      </w:r>
    </w:p>
    <w:p w:rsidR="00B03661" w:rsidRDefault="00BD6687">
      <w:pPr>
        <w:spacing w:after="100"/>
        <w:rPr>
          <w:rFonts w:hint="eastAsia"/>
        </w:rPr>
      </w:pPr>
      <w:r>
        <w:t>dacă gross expectancy = +1% și cost = 5%:</w:t>
      </w:r>
    </w:p>
    <w:p w:rsidR="00B03661" w:rsidRDefault="00BD6687">
      <w:pPr>
        <w:jc w:val="center"/>
        <w:rPr>
          <w:rFonts w:hint="eastAsia"/>
        </w:rPr>
      </w:pPr>
      <w:r>
        <w:rPr>
          <w:rFonts w:ascii="Cambria Math" w:hAnsi="Cambria Math"/>
        </w:rPr>
        <w:t>E_{net}\approx -4\%</w:t>
      </w:r>
    </w:p>
    <w:p w:rsidR="00B03661" w:rsidRDefault="00BD6687">
      <w:pPr>
        <w:spacing w:after="100"/>
        <w:rPr>
          <w:rFonts w:hint="eastAsia"/>
        </w:rPr>
      </w:pPr>
      <w:r>
        <w:t>Nu există tuning de SMA care să repare asta în mod realist.</w:t>
      </w:r>
    </w:p>
    <w:p w:rsidR="00B03661" w:rsidRDefault="00BD6687">
      <w:pPr>
        <w:spacing w:after="100"/>
        <w:rPr>
          <w:rFonts w:hint="eastAsia"/>
        </w:rPr>
      </w:pPr>
      <w:r>
        <w:t xml:space="preserve">La un cost real de ~5%, aș </w:t>
      </w:r>
      <w:r>
        <w:t>considera piața viabilă numai pentru strategii cu:</w:t>
      </w:r>
    </w:p>
    <w:p w:rsidR="00B03661" w:rsidRDefault="00BD6687">
      <w:pPr>
        <w:pStyle w:val="ListBullet"/>
        <w:rPr>
          <w:rFonts w:hint="eastAsia"/>
        </w:rPr>
      </w:pPr>
      <w:r>
        <w:t>trades rare;</w:t>
      </w:r>
    </w:p>
    <w:p w:rsidR="00B03661" w:rsidRDefault="00BD6687">
      <w:pPr>
        <w:pStyle w:val="ListBullet"/>
        <w:rPr>
          <w:rFonts w:hint="eastAsia"/>
        </w:rPr>
      </w:pPr>
      <w:r>
        <w:t>expected moves mult mai mari;</w:t>
      </w:r>
    </w:p>
    <w:p w:rsidR="00B03661" w:rsidRDefault="00BD6687">
      <w:pPr>
        <w:pStyle w:val="ListBullet"/>
        <w:rPr>
          <w:rFonts w:hint="eastAsia"/>
        </w:rPr>
      </w:pPr>
      <w:r>
        <w:t>catalyst/event edge;</w:t>
      </w:r>
    </w:p>
    <w:p w:rsidR="00B03661" w:rsidRDefault="00BD6687">
      <w:pPr>
        <w:pStyle w:val="ListBullet"/>
        <w:rPr>
          <w:rFonts w:hint="eastAsia"/>
        </w:rPr>
      </w:pPr>
      <w:r>
        <w:t>mispricing suficient de mare;</w:t>
      </w:r>
    </w:p>
    <w:p w:rsidR="00B03661" w:rsidRDefault="00BD6687">
      <w:pPr>
        <w:pStyle w:val="ListBullet"/>
        <w:rPr>
          <w:rFonts w:hint="eastAsia"/>
        </w:rPr>
      </w:pPr>
      <w:r>
        <w:t>eventual maker execution;</w:t>
      </w:r>
    </w:p>
    <w:p w:rsidR="00B03661" w:rsidRDefault="00BD6687">
      <w:pPr>
        <w:pStyle w:val="ListBullet"/>
        <w:rPr>
          <w:rFonts w:hint="eastAsia"/>
        </w:rPr>
      </w:pPr>
      <w:r>
        <w:t>holding periods mai lungi.</w:t>
      </w:r>
    </w:p>
    <w:p w:rsidR="00B03661" w:rsidRDefault="00BD6687">
      <w:pPr>
        <w:spacing w:after="100"/>
        <w:rPr>
          <w:rFonts w:hint="eastAsia"/>
        </w:rPr>
      </w:pPr>
      <w:r>
        <w:t xml:space="preserve">Cu profilul celor 7 trades actuale, </w:t>
      </w:r>
      <w:r>
        <w:rPr>
          <w:b/>
        </w:rPr>
        <w:t>nu este viabilă ca hig</w:t>
      </w:r>
      <w:r>
        <w:rPr>
          <w:b/>
        </w:rPr>
        <w:t>h-frequency-ish 15-minute momentum strategy</w:t>
      </w:r>
      <w:r>
        <w:t>.</w:t>
      </w:r>
    </w:p>
    <w:p w:rsidR="00B03661" w:rsidRDefault="00BD6687">
      <w:pPr>
        <w:spacing w:after="100"/>
        <w:rPr>
          <w:rFonts w:hint="eastAsia"/>
        </w:rPr>
      </w:pPr>
      <w:r>
        <w:t>Mai mult, dacă execuția este taker pe contracte de ~5c, adevăratul fee hurdle poate fi chiar peste modelul de 5% round trip, înainte de spread.</w:t>
      </w:r>
    </w:p>
    <w:p w:rsidR="00B03661" w:rsidRDefault="00B03661">
      <w:pPr>
        <w:spacing w:after="40"/>
        <w:rPr>
          <w:rFonts w:hint="eastAsia"/>
        </w:rPr>
      </w:pPr>
    </w:p>
    <w:p w:rsidR="00B03661" w:rsidRDefault="00BD6687">
      <w:pPr>
        <w:pStyle w:val="Heading1"/>
      </w:pPr>
      <w:r>
        <w:rPr>
          <w:rFonts w:ascii="Aptos" w:hAnsi="Aptos"/>
        </w:rPr>
        <w:t>8. Ce aș face efectiv în următoarea versiune</w:t>
      </w:r>
    </w:p>
    <w:p w:rsidR="00B03661" w:rsidRDefault="00BD6687">
      <w:pPr>
        <w:spacing w:after="100"/>
        <w:rPr>
          <w:rFonts w:hint="eastAsia"/>
        </w:rPr>
      </w:pPr>
      <w:r>
        <w:t>Aș păstra actualele s</w:t>
      </w:r>
      <w:r>
        <w:t xml:space="preserve">trategii nemodificate drept </w:t>
      </w:r>
      <w:r>
        <w:rPr>
          <w:b/>
        </w:rPr>
        <w:t>control group</w:t>
      </w:r>
      <w:r>
        <w:t xml:space="preserve"> și aș rula simultan trei challengers, fără să retro-optimizez pe cele șase zile:</w:t>
      </w:r>
    </w:p>
    <w:p w:rsidR="00B03661" w:rsidRDefault="00BD6687">
      <w:pPr>
        <w:pStyle w:val="ListNumber"/>
        <w:rPr>
          <w:rFonts w:hint="eastAsia"/>
        </w:rPr>
      </w:pPr>
      <w:r>
        <w:rPr>
          <w:b/>
        </w:rPr>
        <w:t>BTC momentum + regime/cost filter</w:t>
      </w:r>
      <w:r>
        <w:t>, cu 5/20 păstrat.</w:t>
      </w:r>
    </w:p>
    <w:p w:rsidR="00B03661" w:rsidRDefault="00BD6687">
      <w:pPr>
        <w:pStyle w:val="ListNumber"/>
        <w:rPr>
          <w:rFonts w:hint="eastAsia"/>
        </w:rPr>
      </w:pPr>
      <w:r>
        <w:rPr>
          <w:b/>
        </w:rPr>
        <w:t>ETH RSI 30 → exit 50</w:t>
      </w:r>
      <w:r>
        <w:t>, plus sizing redus, fără să mut entry threshold-ul încă.</w:t>
      </w:r>
    </w:p>
    <w:p w:rsidR="00B03661" w:rsidRDefault="00BD6687">
      <w:pPr>
        <w:pStyle w:val="ListNumber"/>
        <w:rPr>
          <w:rFonts w:hint="eastAsia"/>
        </w:rPr>
      </w:pPr>
      <w:r>
        <w:rPr>
          <w:b/>
        </w:rPr>
        <w:t>Pol</w:t>
      </w:r>
      <w:r>
        <w:rPr>
          <w:b/>
        </w:rPr>
        <w:t>ymarket executable-orderbook model + maker/taker aware</w:t>
      </w:r>
      <w:r>
        <w:t>, iar actualul SMA strategy să nu execute decât dacă forecast edge depășește clar total execution cost.</w:t>
      </w:r>
    </w:p>
    <w:p w:rsidR="00B03661" w:rsidRDefault="00BD6687">
      <w:pPr>
        <w:spacing w:after="100"/>
        <w:rPr>
          <w:rFonts w:hint="eastAsia"/>
        </w:rPr>
      </w:pPr>
      <w:r>
        <w:t xml:space="preserve">Apoi aș refuza orice concluzie serioasă până când fiecare challenger are în jur de </w:t>
      </w:r>
      <w:r>
        <w:rPr>
          <w:b/>
        </w:rPr>
        <w:t>100 closed oppo</w:t>
      </w:r>
      <w:r>
        <w:rPr>
          <w:b/>
        </w:rPr>
        <w:t>rtunities/trades și minimum 8–12 săptămâni de date</w:t>
      </w:r>
      <w:r>
        <w:t>, iar pentru o decizie de deploy cu bani reali aș prefera câteva sute de observații și mai multe regimuri.</w:t>
      </w:r>
    </w:p>
    <w:p w:rsidR="00B03661" w:rsidRDefault="00BD6687">
      <w:pPr>
        <w:spacing w:after="100"/>
      </w:pPr>
      <w:r>
        <w:t xml:space="preserve">Cea mai mare greșeală acum ar fi să transformăm </w:t>
      </w:r>
      <w:r>
        <w:rPr>
          <w:rFonts w:ascii="Consolas" w:hAnsi="Consolas"/>
          <w:sz w:val="19"/>
        </w:rPr>
        <w:t>5/20</w:t>
      </w:r>
      <w:r>
        <w:t xml:space="preserve"> în </w:t>
      </w:r>
      <w:r>
        <w:rPr>
          <w:rFonts w:ascii="Consolas" w:hAnsi="Consolas"/>
          <w:sz w:val="19"/>
        </w:rPr>
        <w:t>7/23</w:t>
      </w:r>
      <w:r>
        <w:t xml:space="preserve">, </w:t>
      </w:r>
      <w:r>
        <w:rPr>
          <w:rFonts w:ascii="Consolas" w:hAnsi="Consolas"/>
          <w:sz w:val="19"/>
        </w:rPr>
        <w:t>RSI 30</w:t>
      </w:r>
      <w:r>
        <w:t xml:space="preserve"> în </w:t>
      </w:r>
      <w:r>
        <w:rPr>
          <w:rFonts w:ascii="Consolas" w:hAnsi="Consolas"/>
          <w:sz w:val="19"/>
        </w:rPr>
        <w:t>27</w:t>
      </w:r>
      <w:r>
        <w:t xml:space="preserve"> și stop-ul în </w:t>
      </w:r>
      <w:r>
        <w:rPr>
          <w:rFonts w:ascii="Consolas" w:hAnsi="Consolas"/>
          <w:sz w:val="19"/>
        </w:rPr>
        <w:t>-2.5%</w:t>
      </w:r>
      <w:r>
        <w:t xml:space="preserve">, să </w:t>
      </w:r>
      <w:r>
        <w:t xml:space="preserve">vedem istoricul de 6 zile îmbunătățit și să credem că am găsit edge. Asta ar fi </w:t>
      </w:r>
      <w:proofErr w:type="spellStart"/>
      <w:r>
        <w:t>aproape</w:t>
      </w:r>
      <w:proofErr w:type="spellEnd"/>
      <w:r>
        <w:t xml:space="preserve"> </w:t>
      </w:r>
      <w:proofErr w:type="spellStart"/>
      <w:r>
        <w:t>definiția</w:t>
      </w:r>
      <w:proofErr w:type="spellEnd"/>
      <w:r>
        <w:t xml:space="preserve"> curve fitting-</w:t>
      </w:r>
      <w:proofErr w:type="spellStart"/>
      <w:r>
        <w:t>ului</w:t>
      </w:r>
      <w:proofErr w:type="spellEnd"/>
      <w:r>
        <w:t>.</w:t>
      </w:r>
    </w:p>
    <w:p w:rsidR="00FF6FF1" w:rsidRDefault="00FF6FF1">
      <w:pPr>
        <w:spacing w:after="100"/>
      </w:pPr>
    </w:p>
    <w:p w:rsidR="00FF6FF1" w:rsidRDefault="00FF6FF1">
      <w:pPr>
        <w:spacing w:after="100"/>
      </w:pPr>
      <w:proofErr w:type="spellStart"/>
      <w:r>
        <w:t>Deepseek</w:t>
      </w:r>
      <w:proofErr w:type="spellEnd"/>
      <w:r>
        <w:t>:</w:t>
      </w:r>
      <w:r>
        <w:br/>
      </w:r>
    </w:p>
    <w:p w:rsidR="00FF6FF1" w:rsidRDefault="00FF6FF1" w:rsidP="00FF6FF1">
      <w:pPr>
        <w:pStyle w:val="ds-markdown-paragraph"/>
        <w:shd w:val="clear" w:color="auto" w:fill="FFFFFF"/>
        <w:spacing w:after="240" w:afterAutospacing="0"/>
        <w:rPr>
          <w:rFonts w:ascii="Segoe UI" w:hAnsi="Segoe UI" w:cs="Segoe UI"/>
          <w:color w:val="0F1115"/>
        </w:rPr>
      </w:pPr>
      <w:r>
        <w:rPr>
          <w:rStyle w:val="Strong"/>
          <w:rFonts w:ascii="Segoe UI" w:hAnsi="Segoe UI" w:cs="Segoe UI"/>
          <w:color w:val="0F1115"/>
        </w:rPr>
        <w:lastRenderedPageBreak/>
        <w:t>Short version:</w:t>
      </w:r>
      <w:r>
        <w:rPr>
          <w:rFonts w:ascii="Segoe UI" w:hAnsi="Segoe UI" w:cs="Segoe UI"/>
          <w:color w:val="0F1115"/>
        </w:rPr>
        <w:t xml:space="preserve"> The structural problems dominate. Do </w:t>
      </w:r>
      <w:r>
        <w:rPr>
          <w:rStyle w:val="Strong"/>
          <w:rFonts w:ascii="Segoe UI" w:hAnsi="Segoe UI" w:cs="Segoe UI"/>
          <w:color w:val="0F1115"/>
        </w:rPr>
        <w:t>not</w:t>
      </w:r>
      <w:r>
        <w:rPr>
          <w:rFonts w:ascii="Segoe UI" w:hAnsi="Segoe UI" w:cs="Segoe UI"/>
          <w:color w:val="0F1115"/>
        </w:rPr>
        <w:t xml:space="preserve"> start by tuning SMA/RSI windows. The prediction-market track is structurally unviable at the stated ~5% round-trip cost. The two crypto tracks are losing for different reasons — one is </w:t>
      </w:r>
      <w:proofErr w:type="spellStart"/>
      <w:r>
        <w:rPr>
          <w:rFonts w:ascii="Segoe UI" w:hAnsi="Segoe UI" w:cs="Segoe UI"/>
          <w:color w:val="0F1115"/>
        </w:rPr>
        <w:t>rangebound</w:t>
      </w:r>
      <w:proofErr w:type="spellEnd"/>
      <w:r>
        <w:rPr>
          <w:rFonts w:ascii="Segoe UI" w:hAnsi="Segoe UI" w:cs="Segoe UI"/>
          <w:color w:val="0F1115"/>
        </w:rPr>
        <w:t xml:space="preserve"> whipsaw, one is a falling-knife mean-reversion loss — but both are also paying costs that are large relative to 15-minute moves. The stock track has essentially no data. Sample sizes are far too small to justify parameter changes; only cost-model validation and risk-structure changes are actionable now.</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Also, one data-presentation issue: the win-rate column appears to mix raw and net-of-cost definitions. If I apply the stated round-trip costs uniformly to the raw returns, the net win rates are </w:t>
      </w:r>
      <w:r>
        <w:rPr>
          <w:rStyle w:val="Strong"/>
          <w:rFonts w:ascii="Segoe UI" w:hAnsi="Segoe UI" w:cs="Segoe UI"/>
          <w:color w:val="0F1115"/>
        </w:rPr>
        <w:t>0/9</w:t>
      </w:r>
      <w:r>
        <w:rPr>
          <w:rFonts w:ascii="Segoe UI" w:hAnsi="Segoe UI" w:cs="Segoe UI"/>
          <w:color w:val="0F1115"/>
        </w:rPr>
        <w:t xml:space="preserve"> for </w:t>
      </w:r>
      <w:proofErr w:type="spellStart"/>
      <w:r>
        <w:rPr>
          <w:rStyle w:val="HTMLCode"/>
          <w:rFonts w:ascii="Consolas" w:hAnsi="Consolas"/>
          <w:color w:val="0F1115"/>
          <w:shd w:val="clear" w:color="auto" w:fill="EBEEF2"/>
        </w:rPr>
        <w:t>crypto_momentum</w:t>
      </w:r>
      <w:proofErr w:type="spellEnd"/>
      <w:r>
        <w:rPr>
          <w:rFonts w:ascii="Segoe UI" w:hAnsi="Segoe UI" w:cs="Segoe UI"/>
          <w:color w:val="0F1115"/>
        </w:rPr>
        <w:t xml:space="preserve">, </w:t>
      </w:r>
      <w:r>
        <w:rPr>
          <w:rStyle w:val="Strong"/>
          <w:rFonts w:ascii="Segoe UI" w:hAnsi="Segoe UI" w:cs="Segoe UI"/>
          <w:color w:val="0F1115"/>
        </w:rPr>
        <w:t>1/5</w:t>
      </w:r>
      <w:r>
        <w:rPr>
          <w:rFonts w:ascii="Segoe UI" w:hAnsi="Segoe UI" w:cs="Segoe UI"/>
          <w:color w:val="0F1115"/>
        </w:rPr>
        <w:t xml:space="preserve"> for </w:t>
      </w:r>
      <w:proofErr w:type="spellStart"/>
      <w:r>
        <w:rPr>
          <w:rStyle w:val="HTMLCode"/>
          <w:rFonts w:ascii="Consolas" w:hAnsi="Consolas"/>
          <w:color w:val="0F1115"/>
          <w:shd w:val="clear" w:color="auto" w:fill="EBEEF2"/>
        </w:rPr>
        <w:t>crypto_mean_reversion</w:t>
      </w:r>
      <w:proofErr w:type="spellEnd"/>
      <w:r>
        <w:rPr>
          <w:rFonts w:ascii="Segoe UI" w:hAnsi="Segoe UI" w:cs="Segoe UI"/>
          <w:color w:val="0F1115"/>
        </w:rPr>
        <w:t xml:space="preserve">, and </w:t>
      </w:r>
      <w:r>
        <w:rPr>
          <w:rStyle w:val="Strong"/>
          <w:rFonts w:ascii="Segoe UI" w:hAnsi="Segoe UI" w:cs="Segoe UI"/>
          <w:color w:val="0F1115"/>
        </w:rPr>
        <w:t>1/7</w:t>
      </w:r>
      <w:r>
        <w:rPr>
          <w:rFonts w:ascii="Segoe UI" w:hAnsi="Segoe UI" w:cs="Segoe UI"/>
          <w:color w:val="0F1115"/>
        </w:rPr>
        <w:t xml:space="preserve"> for </w:t>
      </w:r>
      <w:proofErr w:type="spellStart"/>
      <w:r>
        <w:rPr>
          <w:rStyle w:val="HTMLCode"/>
          <w:rFonts w:ascii="Consolas" w:hAnsi="Consolas"/>
          <w:color w:val="0F1115"/>
          <w:shd w:val="clear" w:color="auto" w:fill="EBEEF2"/>
        </w:rPr>
        <w:t>prediction_markets_momentum</w:t>
      </w:r>
      <w:proofErr w:type="spellEnd"/>
      <w:r>
        <w:rPr>
          <w:rFonts w:ascii="Segoe UI" w:hAnsi="Segoe UI" w:cs="Segoe UI"/>
          <w:color w:val="0F1115"/>
        </w:rPr>
        <w:t xml:space="preserve"> — not 0/9, 3/5, and 3/7. Use raw returns and apply costs yourself; </w:t>
      </w:r>
      <w:proofErr w:type="gramStart"/>
      <w:r>
        <w:rPr>
          <w:rFonts w:ascii="Segoe UI" w:hAnsi="Segoe UI" w:cs="Segoe UI"/>
          <w:color w:val="0F1115"/>
        </w:rPr>
        <w:t>don’t</w:t>
      </w:r>
      <w:proofErr w:type="gramEnd"/>
      <w:r>
        <w:rPr>
          <w:rFonts w:ascii="Segoe UI" w:hAnsi="Segoe UI" w:cs="Segoe UI"/>
          <w:color w:val="0F1115"/>
        </w:rPr>
        <w:t xml:space="preserve"> rely on the win-rate column for the last two tracks.</w:t>
      </w:r>
    </w:p>
    <w:p w:rsidR="00FF6FF1" w:rsidRDefault="00FF6FF1" w:rsidP="00FF6FF1">
      <w:pPr>
        <w:spacing w:before="480" w:after="480"/>
        <w:rPr>
          <w:rFonts w:ascii="Times New Roman" w:hAnsi="Times New Roman" w:cs="Times New Roman"/>
        </w:rPr>
      </w:pPr>
      <w:r>
        <w:pict>
          <v:rect id="_x0000_i1025" style="width:0;height:.75pt" o:hralign="center" o:hrstd="t" o:hr="t" fillcolor="#a0a0a0" stroked="f"/>
        </w:pict>
      </w:r>
    </w:p>
    <w:p w:rsidR="00FF6FF1" w:rsidRDefault="00FF6FF1" w:rsidP="00FF6FF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Independent read per track</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proofErr w:type="spellStart"/>
      <w:r>
        <w:rPr>
          <w:rStyle w:val="HTMLCode"/>
          <w:rFonts w:ascii="Consolas" w:eastAsiaTheme="majorEastAsia" w:hAnsi="Consolas"/>
          <w:color w:val="0F1115"/>
          <w:shd w:val="clear" w:color="auto" w:fill="EBEEF2"/>
        </w:rPr>
        <w:t>crypto_momentum</w:t>
      </w:r>
      <w:proofErr w:type="spellEnd"/>
      <w:r>
        <w:rPr>
          <w:rFonts w:ascii="Segoe UI" w:hAnsi="Segoe UI" w:cs="Segoe UI"/>
          <w:color w:val="0F1115"/>
          <w:sz w:val="30"/>
          <w:szCs w:val="30"/>
        </w:rPr>
        <w:t xml:space="preserve"> — BTC/USD, SMA 5/20</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Your read </w:t>
      </w:r>
      <w:proofErr w:type="gramStart"/>
      <w:r>
        <w:rPr>
          <w:rFonts w:ascii="Segoe UI" w:hAnsi="Segoe UI" w:cs="Segoe UI"/>
          <w:color w:val="0F1115"/>
        </w:rPr>
        <w:t>is basically</w:t>
      </w:r>
      <w:proofErr w:type="gramEnd"/>
      <w:r>
        <w:rPr>
          <w:rFonts w:ascii="Segoe UI" w:hAnsi="Segoe UI" w:cs="Segoe UI"/>
          <w:color w:val="0F1115"/>
        </w:rPr>
        <w:t xml:space="preserve"> right: this is textbook fast-SMA whipsaw in a </w:t>
      </w:r>
      <w:proofErr w:type="spellStart"/>
      <w:r>
        <w:rPr>
          <w:rFonts w:ascii="Segoe UI" w:hAnsi="Segoe UI" w:cs="Segoe UI"/>
          <w:color w:val="0F1115"/>
        </w:rPr>
        <w:t>rangebound</w:t>
      </w:r>
      <w:proofErr w:type="spellEnd"/>
      <w:r>
        <w:rPr>
          <w:rFonts w:ascii="Segoe UI" w:hAnsi="Segoe UI" w:cs="Segoe UI"/>
          <w:color w:val="0F1115"/>
        </w:rPr>
        <w:t xml:space="preserve"> market. I confirm the raw closed returns average </w:t>
      </w:r>
      <w:r>
        <w:rPr>
          <w:rStyle w:val="Strong"/>
          <w:rFonts w:ascii="Segoe UI" w:hAnsi="Segoe UI" w:cs="Segoe UI"/>
          <w:color w:val="0F1115"/>
        </w:rPr>
        <w:t>-0.184%</w:t>
      </w:r>
      <w:r>
        <w:rPr>
          <w:rFonts w:ascii="Segoe UI" w:hAnsi="Segoe UI" w:cs="Segoe UI"/>
          <w:color w:val="0F1115"/>
        </w:rPr>
        <w:t xml:space="preserve"> per round trip, with only 2 of 9 raw-positive, both smaller than the ~0.62% round-trip cost. Net expectancy is about </w:t>
      </w:r>
      <w:r>
        <w:rPr>
          <w:rStyle w:val="Strong"/>
          <w:rFonts w:ascii="Segoe UI" w:hAnsi="Segoe UI" w:cs="Segoe UI"/>
          <w:color w:val="0F1115"/>
        </w:rPr>
        <w:t>-0.80% per closed trade</w:t>
      </w:r>
      <w:r>
        <w:rPr>
          <w:rFonts w:ascii="Segoe UI" w:hAnsi="Segoe UI" w:cs="Segoe UI"/>
          <w:color w:val="0F1115"/>
        </w:rPr>
        <w:t xml:space="preserve">. Over </w:t>
      </w:r>
      <w:proofErr w:type="gramStart"/>
      <w:r>
        <w:rPr>
          <w:rFonts w:ascii="Segoe UI" w:hAnsi="Segoe UI" w:cs="Segoe UI"/>
          <w:color w:val="0F1115"/>
        </w:rPr>
        <w:t>9</w:t>
      </w:r>
      <w:proofErr w:type="gramEnd"/>
      <w:r>
        <w:rPr>
          <w:rFonts w:ascii="Segoe UI" w:hAnsi="Segoe UI" w:cs="Segoe UI"/>
          <w:color w:val="0F1115"/>
        </w:rPr>
        <w:t xml:space="preserve"> closed trades, that compounds to roughly </w:t>
      </w:r>
      <w:r>
        <w:rPr>
          <w:rStyle w:val="Strong"/>
          <w:rFonts w:ascii="Segoe UI" w:hAnsi="Segoe UI" w:cs="Segoe UI"/>
          <w:color w:val="0F1115"/>
        </w:rPr>
        <w:t>-7%</w:t>
      </w:r>
      <w:r>
        <w:rPr>
          <w:rFonts w:ascii="Segoe UI" w:hAnsi="Segoe UI" w:cs="Segoe UI"/>
          <w:color w:val="0F1115"/>
        </w:rPr>
        <w:t>, consistent with the account’s -8.96% including the open position.</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What </w:t>
      </w:r>
      <w:proofErr w:type="gramStart"/>
      <w:r>
        <w:rPr>
          <w:rFonts w:ascii="Segoe UI" w:hAnsi="Segoe UI" w:cs="Segoe UI"/>
          <w:color w:val="0F1115"/>
        </w:rPr>
        <w:t>I’d</w:t>
      </w:r>
      <w:proofErr w:type="gramEnd"/>
      <w:r>
        <w:rPr>
          <w:rFonts w:ascii="Segoe UI" w:hAnsi="Segoe UI" w:cs="Segoe UI"/>
          <w:color w:val="0F1115"/>
        </w:rPr>
        <w:t xml:space="preserve"> add:</w:t>
      </w:r>
    </w:p>
    <w:p w:rsidR="00FF6FF1" w:rsidRDefault="00FF6FF1" w:rsidP="00FF6FF1">
      <w:pPr>
        <w:pStyle w:val="ds-markdown-paragraph"/>
        <w:numPr>
          <w:ilvl w:val="0"/>
          <w:numId w:val="10"/>
        </w:numPr>
        <w:shd w:val="clear" w:color="auto" w:fill="FFFFFF"/>
        <w:spacing w:after="0" w:afterAutospacing="0"/>
        <w:ind w:left="0"/>
        <w:rPr>
          <w:rFonts w:ascii="Segoe UI" w:hAnsi="Segoe UI" w:cs="Segoe UI"/>
          <w:color w:val="0F1115"/>
        </w:rPr>
      </w:pPr>
      <w:r>
        <w:rPr>
          <w:rFonts w:ascii="Segoe UI" w:hAnsi="Segoe UI" w:cs="Segoe UI"/>
          <w:color w:val="0F1115"/>
        </w:rPr>
        <w:t>The raw edge is already negative, so this is not purely a cost problem. The strategy is losing before fees in this window.</w:t>
      </w:r>
    </w:p>
    <w:p w:rsidR="00FF6FF1" w:rsidRDefault="00FF6FF1" w:rsidP="00FF6FF1">
      <w:pPr>
        <w:pStyle w:val="ds-markdown-paragraph"/>
        <w:numPr>
          <w:ilvl w:val="0"/>
          <w:numId w:val="10"/>
        </w:numPr>
        <w:shd w:val="clear" w:color="auto" w:fill="FFFFFF"/>
        <w:spacing w:after="0" w:afterAutospacing="0"/>
        <w:ind w:left="0"/>
        <w:rPr>
          <w:rFonts w:ascii="Segoe UI" w:hAnsi="Segoe UI" w:cs="Segoe UI"/>
          <w:color w:val="0F1115"/>
        </w:rPr>
      </w:pPr>
      <w:r>
        <w:rPr>
          <w:rFonts w:ascii="Segoe UI" w:hAnsi="Segoe UI" w:cs="Segoe UI"/>
          <w:color w:val="0F1115"/>
        </w:rPr>
        <w:t xml:space="preserve">The BTC price band (~$83.7k–$85.1k) is only about </w:t>
      </w:r>
      <w:r>
        <w:rPr>
          <w:rStyle w:val="Strong"/>
          <w:rFonts w:ascii="Segoe UI" w:hAnsi="Segoe UI" w:cs="Segoe UI"/>
          <w:color w:val="0F1115"/>
        </w:rPr>
        <w:t>1.7% wide</w:t>
      </w:r>
      <w:r>
        <w:rPr>
          <w:rFonts w:ascii="Segoe UI" w:hAnsi="Segoe UI" w:cs="Segoe UI"/>
          <w:color w:val="0F1115"/>
        </w:rPr>
        <w:t xml:space="preserve">. A 15-minute </w:t>
      </w:r>
      <w:proofErr w:type="gramStart"/>
      <w:r>
        <w:rPr>
          <w:rFonts w:ascii="Segoe UI" w:hAnsi="Segoe UI" w:cs="Segoe UI"/>
          <w:color w:val="0F1115"/>
        </w:rPr>
        <w:t>SMA(</w:t>
      </w:r>
      <w:proofErr w:type="gramEnd"/>
      <w:r>
        <w:rPr>
          <w:rFonts w:ascii="Segoe UI" w:hAnsi="Segoe UI" w:cs="Segoe UI"/>
          <w:color w:val="0F1115"/>
        </w:rPr>
        <w:t>5/20) crossover is going to fire on noise inside that band.</w:t>
      </w:r>
    </w:p>
    <w:p w:rsidR="00FF6FF1" w:rsidRDefault="00FF6FF1" w:rsidP="00FF6FF1">
      <w:pPr>
        <w:pStyle w:val="ds-markdown-paragraph"/>
        <w:numPr>
          <w:ilvl w:val="0"/>
          <w:numId w:val="10"/>
        </w:numPr>
        <w:shd w:val="clear" w:color="auto" w:fill="FFFFFF"/>
        <w:spacing w:after="0" w:afterAutospacing="0"/>
        <w:ind w:left="0"/>
        <w:rPr>
          <w:rFonts w:ascii="Segoe UI" w:hAnsi="Segoe UI" w:cs="Segoe UI"/>
          <w:color w:val="0F1115"/>
        </w:rPr>
      </w:pPr>
      <w:r>
        <w:rPr>
          <w:rFonts w:ascii="Segoe UI" w:hAnsi="Segoe UI" w:cs="Segoe UI"/>
          <w:color w:val="0F1115"/>
        </w:rPr>
        <w:t xml:space="preserve">Timing lag may amplify it. If the signal </w:t>
      </w:r>
      <w:proofErr w:type="gramStart"/>
      <w:r>
        <w:rPr>
          <w:rFonts w:ascii="Segoe UI" w:hAnsi="Segoe UI" w:cs="Segoe UI"/>
          <w:color w:val="0F1115"/>
        </w:rPr>
        <w:t>is computed on a 15-minute close and executed at the next poll,</w:t>
      </w:r>
      <w:proofErr w:type="gramEnd"/>
      <w:r>
        <w:rPr>
          <w:rFonts w:ascii="Segoe UI" w:hAnsi="Segoe UI" w:cs="Segoe UI"/>
          <w:color w:val="0F1115"/>
        </w:rPr>
        <w:t xml:space="preserve"> you can easily buy after the move and sell after the reversal. That is especially damaging in a flat market.</w:t>
      </w:r>
    </w:p>
    <w:p w:rsidR="00FF6FF1" w:rsidRDefault="00FF6FF1" w:rsidP="00FF6FF1">
      <w:pPr>
        <w:pStyle w:val="ds-markdown-paragraph"/>
        <w:numPr>
          <w:ilvl w:val="0"/>
          <w:numId w:val="10"/>
        </w:numPr>
        <w:shd w:val="clear" w:color="auto" w:fill="FFFFFF"/>
        <w:spacing w:after="0" w:afterAutospacing="0"/>
        <w:ind w:left="0"/>
        <w:rPr>
          <w:rFonts w:ascii="Segoe UI" w:hAnsi="Segoe UI" w:cs="Segoe UI"/>
          <w:color w:val="0F1115"/>
        </w:rPr>
      </w:pPr>
      <w:r>
        <w:rPr>
          <w:rFonts w:ascii="Segoe UI" w:hAnsi="Segoe UI" w:cs="Segoe UI"/>
          <w:color w:val="0F1115"/>
        </w:rPr>
        <w:t>0/9 net wins is a strong pattern, but n=</w:t>
      </w:r>
      <w:proofErr w:type="gramStart"/>
      <w:r>
        <w:rPr>
          <w:rFonts w:ascii="Segoe UI" w:hAnsi="Segoe UI" w:cs="Segoe UI"/>
          <w:color w:val="0F1115"/>
        </w:rPr>
        <w:t>9</w:t>
      </w:r>
      <w:proofErr w:type="gramEnd"/>
      <w:r>
        <w:rPr>
          <w:rFonts w:ascii="Segoe UI" w:hAnsi="Segoe UI" w:cs="Segoe UI"/>
          <w:color w:val="0F1115"/>
        </w:rPr>
        <w:t xml:space="preserve"> is still small. The 95% upper bound on the true win rate for 0/9 is roughly </w:t>
      </w:r>
      <w:r>
        <w:rPr>
          <w:rStyle w:val="Strong"/>
          <w:rFonts w:ascii="Segoe UI" w:hAnsi="Segoe UI" w:cs="Segoe UI"/>
          <w:color w:val="0F1115"/>
        </w:rPr>
        <w:t>33%</w:t>
      </w:r>
      <w:r>
        <w:rPr>
          <w:rFonts w:ascii="Segoe UI" w:hAnsi="Segoe UI" w:cs="Segoe UI"/>
          <w:color w:val="0F1115"/>
        </w:rPr>
        <w:t xml:space="preserve"> (rule of three). </w:t>
      </w:r>
      <w:proofErr w:type="gramStart"/>
      <w:r>
        <w:rPr>
          <w:rFonts w:ascii="Segoe UI" w:hAnsi="Segoe UI" w:cs="Segoe UI"/>
          <w:color w:val="0F1115"/>
        </w:rPr>
        <w:t>So</w:t>
      </w:r>
      <w:proofErr w:type="gramEnd"/>
      <w:r>
        <w:rPr>
          <w:rFonts w:ascii="Segoe UI" w:hAnsi="Segoe UI" w:cs="Segoe UI"/>
          <w:color w:val="0F1115"/>
        </w:rPr>
        <w:t xml:space="preserve"> you cannot conclude “SMA crossover never works on BTC”; you can conclude “this parameterization, on this timeframe, in this regime, is losing.”</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Verdict:</w:t>
      </w:r>
      <w:r>
        <w:rPr>
          <w:rFonts w:ascii="Segoe UI" w:hAnsi="Segoe UI" w:cs="Segoe UI"/>
          <w:color w:val="0F1115"/>
        </w:rPr>
        <w:t xml:space="preserve"> Real signal of a bad strategy/market/timeframe fit, but not enough data to tune windows. </w:t>
      </w:r>
      <w:proofErr w:type="gramStart"/>
      <w:r>
        <w:rPr>
          <w:rFonts w:ascii="Segoe UI" w:hAnsi="Segoe UI" w:cs="Segoe UI"/>
          <w:color w:val="0F1115"/>
        </w:rPr>
        <w:t>First</w:t>
      </w:r>
      <w:proofErr w:type="gramEnd"/>
      <w:r>
        <w:rPr>
          <w:rFonts w:ascii="Segoe UI" w:hAnsi="Segoe UI" w:cs="Segoe UI"/>
          <w:color w:val="0F1115"/>
        </w:rPr>
        <w:t xml:space="preserve"> check execution lag and regime, not parameters.</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proofErr w:type="spellStart"/>
      <w:r>
        <w:rPr>
          <w:rStyle w:val="HTMLCode"/>
          <w:rFonts w:ascii="Consolas" w:eastAsiaTheme="majorEastAsia" w:hAnsi="Consolas"/>
          <w:color w:val="0F1115"/>
          <w:shd w:val="clear" w:color="auto" w:fill="EBEEF2"/>
        </w:rPr>
        <w:lastRenderedPageBreak/>
        <w:t>crypto_mean_reversion</w:t>
      </w:r>
      <w:proofErr w:type="spellEnd"/>
      <w:r>
        <w:rPr>
          <w:rFonts w:ascii="Segoe UI" w:hAnsi="Segoe UI" w:cs="Segoe UI"/>
          <w:color w:val="0F1115"/>
          <w:sz w:val="30"/>
          <w:szCs w:val="30"/>
        </w:rPr>
        <w:t xml:space="preserve"> — ETH/USD, RSI 14, buy &lt;30 / sell &gt;70</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Your summary undersells one thing: the raw closed returns are </w:t>
      </w:r>
      <w:r>
        <w:rPr>
          <w:rStyle w:val="Strong"/>
          <w:rFonts w:ascii="Segoe UI" w:hAnsi="Segoe UI" w:cs="Segoe UI"/>
          <w:color w:val="0F1115"/>
        </w:rPr>
        <w:t>also net negative</w:t>
      </w:r>
      <w:r>
        <w:rPr>
          <w:rFonts w:ascii="Segoe UI" w:hAnsi="Segoe UI" w:cs="Segoe UI"/>
          <w:color w:val="0F1115"/>
        </w:rPr>
        <w:t xml:space="preserve">. The 60% raw win rate is misleading. Sum of raw returns = </w:t>
      </w:r>
      <w:r>
        <w:rPr>
          <w:rStyle w:val="Strong"/>
          <w:rFonts w:ascii="Segoe UI" w:hAnsi="Segoe UI" w:cs="Segoe UI"/>
          <w:color w:val="0F1115"/>
        </w:rPr>
        <w:t>-1.044%</w:t>
      </w:r>
      <w:r>
        <w:rPr>
          <w:rFonts w:ascii="Segoe UI" w:hAnsi="Segoe UI" w:cs="Segoe UI"/>
          <w:color w:val="0F1115"/>
        </w:rPr>
        <w:t xml:space="preserve"> across 5 closed trades</w:t>
      </w:r>
      <w:proofErr w:type="gramStart"/>
      <w:r>
        <w:rPr>
          <w:rFonts w:ascii="Segoe UI" w:hAnsi="Segoe UI" w:cs="Segoe UI"/>
          <w:color w:val="0F1115"/>
        </w:rPr>
        <w:t>;</w:t>
      </w:r>
      <w:proofErr w:type="gramEnd"/>
      <w:r>
        <w:rPr>
          <w:rFonts w:ascii="Segoe UI" w:hAnsi="Segoe UI" w:cs="Segoe UI"/>
          <w:color w:val="0F1115"/>
        </w:rPr>
        <w:t xml:space="preserve"> average raw = </w:t>
      </w:r>
      <w:r>
        <w:rPr>
          <w:rStyle w:val="Strong"/>
          <w:rFonts w:ascii="Segoe UI" w:hAnsi="Segoe UI" w:cs="Segoe UI"/>
          <w:color w:val="0F1115"/>
        </w:rPr>
        <w:t>-0.209%</w:t>
      </w:r>
      <w:r>
        <w:rPr>
          <w:rFonts w:ascii="Segoe UI" w:hAnsi="Segoe UI" w:cs="Segoe UI"/>
          <w:color w:val="0F1115"/>
        </w:rPr>
        <w:t xml:space="preserve">. After the ~0.62% round-trip cost, net expectancy is about </w:t>
      </w:r>
      <w:r>
        <w:rPr>
          <w:rStyle w:val="Strong"/>
          <w:rFonts w:ascii="Segoe UI" w:hAnsi="Segoe UI" w:cs="Segoe UI"/>
          <w:color w:val="0F1115"/>
        </w:rPr>
        <w:t>-0.83% per trade</w:t>
      </w:r>
      <w:r>
        <w:rPr>
          <w:rFonts w:ascii="Segoe UI" w:hAnsi="Segoe UI" w:cs="Segoe UI"/>
          <w:color w:val="0F1115"/>
        </w:rPr>
        <w:t>. The account is -5.91% including the open long.</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single loss (#1, -2.85%) is indeed larger than all </w:t>
      </w:r>
      <w:proofErr w:type="gramStart"/>
      <w:r>
        <w:rPr>
          <w:rFonts w:ascii="Segoe UI" w:hAnsi="Segoe UI" w:cs="Segoe UI"/>
          <w:color w:val="0F1115"/>
        </w:rPr>
        <w:t>three</w:t>
      </w:r>
      <w:proofErr w:type="gramEnd"/>
      <w:r>
        <w:rPr>
          <w:rFonts w:ascii="Segoe UI" w:hAnsi="Segoe UI" w:cs="Segoe UI"/>
          <w:color w:val="0F1115"/>
        </w:rPr>
        <w:t xml:space="preserve"> raw wins combined (+1.869%). </w:t>
      </w:r>
      <w:proofErr w:type="gramStart"/>
      <w:r>
        <w:rPr>
          <w:rFonts w:ascii="Segoe UI" w:hAnsi="Segoe UI" w:cs="Segoe UI"/>
          <w:color w:val="0F1115"/>
        </w:rPr>
        <w:t>But</w:t>
      </w:r>
      <w:proofErr w:type="gramEnd"/>
      <w:r>
        <w:rPr>
          <w:rFonts w:ascii="Segoe UI" w:hAnsi="Segoe UI" w:cs="Segoe UI"/>
          <w:color w:val="0F1115"/>
        </w:rPr>
        <w:t xml:space="preserve"> there is also a small second loss (-0.065%), so the raw expectation is negative even before costs. This looks like a falling-knife trade: RSI&lt;30 can stay oversold in a downtrend, and with no per-trade stop and 100% all-in sizing, the strategy just holds and takes the full move.</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What </w:t>
      </w:r>
      <w:proofErr w:type="gramStart"/>
      <w:r>
        <w:rPr>
          <w:rFonts w:ascii="Segoe UI" w:hAnsi="Segoe UI" w:cs="Segoe UI"/>
          <w:color w:val="0F1115"/>
        </w:rPr>
        <w:t>I’d</w:t>
      </w:r>
      <w:proofErr w:type="gramEnd"/>
      <w:r>
        <w:rPr>
          <w:rFonts w:ascii="Segoe UI" w:hAnsi="Segoe UI" w:cs="Segoe UI"/>
          <w:color w:val="0F1115"/>
        </w:rPr>
        <w:t xml:space="preserve"> add:</w:t>
      </w:r>
    </w:p>
    <w:p w:rsidR="00FF6FF1" w:rsidRDefault="00FF6FF1" w:rsidP="00FF6FF1">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One bad trade in five is not statistically enough to say the RSI thresholds are wrong. n=</w:t>
      </w:r>
      <w:proofErr w:type="gramStart"/>
      <w:r>
        <w:rPr>
          <w:rFonts w:ascii="Segoe UI" w:hAnsi="Segoe UI" w:cs="Segoe UI"/>
          <w:color w:val="0F1115"/>
        </w:rPr>
        <w:t>5</w:t>
      </w:r>
      <w:proofErr w:type="gramEnd"/>
      <w:r>
        <w:rPr>
          <w:rFonts w:ascii="Segoe UI" w:hAnsi="Segoe UI" w:cs="Segoe UI"/>
          <w:color w:val="0F1115"/>
        </w:rPr>
        <w:t xml:space="preserve"> has a huge confidence interval. You cannot tune </w:t>
      </w:r>
      <w:proofErr w:type="gramStart"/>
      <w:r>
        <w:rPr>
          <w:rFonts w:ascii="Segoe UI" w:hAnsi="Segoe UI" w:cs="Segoe UI"/>
          <w:color w:val="0F1115"/>
        </w:rPr>
        <w:t>RSI(</w:t>
      </w:r>
      <w:proofErr w:type="gramEnd"/>
      <w:r>
        <w:rPr>
          <w:rFonts w:ascii="Segoe UI" w:hAnsi="Segoe UI" w:cs="Segoe UI"/>
          <w:color w:val="0F1115"/>
        </w:rPr>
        <w:t>14) 30/70 off this.</w:t>
      </w:r>
    </w:p>
    <w:p w:rsidR="00FF6FF1" w:rsidRDefault="00FF6FF1" w:rsidP="00FF6FF1">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The structural problem is more important: all-in sizing + no stop + no trend filter means a single adverse trend can dominate the sample.</w:t>
      </w:r>
    </w:p>
    <w:p w:rsidR="00FF6FF1" w:rsidRDefault="00FF6FF1" w:rsidP="00FF6FF1">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 xml:space="preserve">A simple trend filter — only take RSI&lt;30 buys when price is above a slower moving average, e.g. 200-period — might have avoided trade #1 if ETH was in a downtrend. </w:t>
      </w:r>
      <w:proofErr w:type="gramStart"/>
      <w:r>
        <w:rPr>
          <w:rFonts w:ascii="Segoe UI" w:hAnsi="Segoe UI" w:cs="Segoe UI"/>
          <w:color w:val="0F1115"/>
        </w:rPr>
        <w:t>But that</w:t>
      </w:r>
      <w:proofErr w:type="gramEnd"/>
      <w:r>
        <w:rPr>
          <w:rFonts w:ascii="Segoe UI" w:hAnsi="Segoe UI" w:cs="Segoe UI"/>
          <w:color w:val="0F1115"/>
        </w:rPr>
        <w:t xml:space="preserve"> is a hypothesis, not a conclusion from n=5.</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Verdict:</w:t>
      </w:r>
      <w:r>
        <w:rPr>
          <w:rFonts w:ascii="Segoe UI" w:hAnsi="Segoe UI" w:cs="Segoe UI"/>
          <w:color w:val="0F1115"/>
        </w:rPr>
        <w:t xml:space="preserve"> Do not tighten RSI yet. Add position sizing and a per-trade stop/risk limit first. Then test a trend filter with more data.</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proofErr w:type="spellStart"/>
      <w:r>
        <w:rPr>
          <w:rStyle w:val="HTMLCode"/>
          <w:rFonts w:ascii="Consolas" w:eastAsiaTheme="majorEastAsia" w:hAnsi="Consolas"/>
          <w:color w:val="0F1115"/>
          <w:shd w:val="clear" w:color="auto" w:fill="EBEEF2"/>
        </w:rPr>
        <w:t>prediction_markets_momentum</w:t>
      </w:r>
      <w:proofErr w:type="spellEnd"/>
      <w:r>
        <w:rPr>
          <w:rFonts w:ascii="Segoe UI" w:hAnsi="Segoe UI" w:cs="Segoe UI"/>
          <w:color w:val="0F1115"/>
          <w:sz w:val="30"/>
          <w:szCs w:val="30"/>
        </w:rPr>
        <w:t xml:space="preserve"> — </w:t>
      </w:r>
      <w:proofErr w:type="spellStart"/>
      <w:r>
        <w:rPr>
          <w:rFonts w:ascii="Segoe UI" w:hAnsi="Segoe UI" w:cs="Segoe UI"/>
          <w:color w:val="0F1115"/>
          <w:sz w:val="30"/>
          <w:szCs w:val="30"/>
        </w:rPr>
        <w:t>Polymarket</w:t>
      </w:r>
      <w:proofErr w:type="spellEnd"/>
      <w:r>
        <w:rPr>
          <w:rFonts w:ascii="Segoe UI" w:hAnsi="Segoe UI" w:cs="Segoe UI"/>
          <w:color w:val="0F1115"/>
          <w:sz w:val="30"/>
          <w:szCs w:val="30"/>
        </w:rPr>
        <w:t>, SMA 5/20 on implied probability</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Your main finding is correct and is the clearest actionable item in the whole document: the cost structure kills this track. </w:t>
      </w:r>
      <w:proofErr w:type="gramStart"/>
      <w:r>
        <w:rPr>
          <w:rFonts w:ascii="Segoe UI" w:hAnsi="Segoe UI" w:cs="Segoe UI"/>
          <w:color w:val="0F1115"/>
        </w:rPr>
        <w:t>But</w:t>
      </w:r>
      <w:proofErr w:type="gramEnd"/>
      <w:r>
        <w:rPr>
          <w:rFonts w:ascii="Segoe UI" w:hAnsi="Segoe UI" w:cs="Segoe UI"/>
          <w:color w:val="0F1115"/>
        </w:rPr>
        <w:t xml:space="preserve"> I’d sharpen it:</w:t>
      </w:r>
    </w:p>
    <w:p w:rsidR="00FF6FF1" w:rsidRDefault="00FF6FF1" w:rsidP="00FF6FF1">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 xml:space="preserve">The raw returns are </w:t>
      </w:r>
      <w:r>
        <w:rPr>
          <w:rStyle w:val="Strong"/>
          <w:rFonts w:ascii="Segoe UI" w:hAnsi="Segoe UI" w:cs="Segoe UI"/>
          <w:color w:val="0F1115"/>
        </w:rPr>
        <w:t>not</w:t>
      </w:r>
      <w:r>
        <w:rPr>
          <w:rFonts w:ascii="Segoe UI" w:hAnsi="Segoe UI" w:cs="Segoe UI"/>
          <w:color w:val="0F1115"/>
        </w:rPr>
        <w:t xml:space="preserve"> meaningfully positive. The arithmetic sum is +2.21%, but because the returns are large and volatile (+17.9%, -12.3%, etc.), the compounded raw return is about </w:t>
      </w:r>
      <w:r>
        <w:rPr>
          <w:rStyle w:val="Strong"/>
          <w:rFonts w:ascii="Segoe UI" w:hAnsi="Segoe UI" w:cs="Segoe UI"/>
          <w:color w:val="0F1115"/>
        </w:rPr>
        <w:t>-0.29%</w:t>
      </w:r>
      <w:r>
        <w:rPr>
          <w:rFonts w:ascii="Segoe UI" w:hAnsi="Segoe UI" w:cs="Segoe UI"/>
          <w:color w:val="0F1115"/>
        </w:rPr>
        <w:t xml:space="preserve"> before costs. </w:t>
      </w:r>
      <w:proofErr w:type="gramStart"/>
      <w:r>
        <w:rPr>
          <w:rFonts w:ascii="Segoe UI" w:hAnsi="Segoe UI" w:cs="Segoe UI"/>
          <w:color w:val="0F1115"/>
        </w:rPr>
        <w:t>So</w:t>
      </w:r>
      <w:proofErr w:type="gramEnd"/>
      <w:r>
        <w:rPr>
          <w:rFonts w:ascii="Segoe UI" w:hAnsi="Segoe UI" w:cs="Segoe UI"/>
          <w:color w:val="0F1115"/>
        </w:rPr>
        <w:t xml:space="preserve"> the strategy did not actually make money even before the 5% round-trip cost.</w:t>
      </w:r>
    </w:p>
    <w:p w:rsidR="00FF6FF1" w:rsidRDefault="00FF6FF1" w:rsidP="00FF6FF1">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 xml:space="preserve">After ~5% round-trip cost, the net per-trade expectancy is roughly </w:t>
      </w:r>
      <w:r>
        <w:rPr>
          <w:rStyle w:val="Strong"/>
          <w:rFonts w:ascii="Segoe UI" w:hAnsi="Segoe UI" w:cs="Segoe UI"/>
          <w:color w:val="0F1115"/>
        </w:rPr>
        <w:t>-4.6%</w:t>
      </w:r>
      <w:r>
        <w:rPr>
          <w:rFonts w:ascii="Segoe UI" w:hAnsi="Segoe UI" w:cs="Segoe UI"/>
          <w:color w:val="0F1115"/>
        </w:rPr>
        <w:t xml:space="preserve">. Over </w:t>
      </w:r>
      <w:proofErr w:type="gramStart"/>
      <w:r>
        <w:rPr>
          <w:rFonts w:ascii="Segoe UI" w:hAnsi="Segoe UI" w:cs="Segoe UI"/>
          <w:color w:val="0F1115"/>
        </w:rPr>
        <w:t>7</w:t>
      </w:r>
      <w:proofErr w:type="gramEnd"/>
      <w:r>
        <w:rPr>
          <w:rFonts w:ascii="Segoe UI" w:hAnsi="Segoe UI" w:cs="Segoe UI"/>
          <w:color w:val="0F1115"/>
        </w:rPr>
        <w:t xml:space="preserve"> closed trades, that compounds to roughly </w:t>
      </w:r>
      <w:r>
        <w:rPr>
          <w:rStyle w:val="Strong"/>
          <w:rFonts w:ascii="Segoe UI" w:hAnsi="Segoe UI" w:cs="Segoe UI"/>
          <w:color w:val="0F1115"/>
        </w:rPr>
        <w:t>-28%</w:t>
      </w:r>
      <w:r>
        <w:rPr>
          <w:rFonts w:ascii="Segoe UI" w:hAnsi="Segoe UI" w:cs="Segoe UI"/>
          <w:color w:val="0F1115"/>
        </w:rPr>
        <w:t>, close to the observed -24.66%.</w:t>
      </w:r>
    </w:p>
    <w:p w:rsidR="00FF6FF1" w:rsidRDefault="00FF6FF1" w:rsidP="00FF6FF1">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 xml:space="preserve">The win-rate column says 43% (3/7), but after costs only </w:t>
      </w:r>
      <w:proofErr w:type="gramStart"/>
      <w:r>
        <w:rPr>
          <w:rFonts w:ascii="Segoe UI" w:hAnsi="Segoe UI" w:cs="Segoe UI"/>
          <w:color w:val="0F1115"/>
        </w:rPr>
        <w:t>trade</w:t>
      </w:r>
      <w:proofErr w:type="gramEnd"/>
      <w:r>
        <w:rPr>
          <w:rFonts w:ascii="Segoe UI" w:hAnsi="Segoe UI" w:cs="Segoe UI"/>
          <w:color w:val="0F1115"/>
        </w:rPr>
        <w:t xml:space="preserve"> #3 (+17.9% raw) is a net winner. That is </w:t>
      </w:r>
      <w:r>
        <w:rPr>
          <w:rStyle w:val="Strong"/>
          <w:rFonts w:ascii="Segoe UI" w:hAnsi="Segoe UI" w:cs="Segoe UI"/>
          <w:color w:val="0F1115"/>
        </w:rPr>
        <w:t>1/7 net</w:t>
      </w:r>
      <w:r>
        <w:rPr>
          <w:rFonts w:ascii="Segoe UI" w:hAnsi="Segoe UI" w:cs="Segoe UI"/>
          <w:color w:val="0F1115"/>
        </w:rPr>
        <w:t>. The other raw-positive trades (#6, #7) were only +2.9% and +2.2%, both below the ~5% cost.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proofErr w:type="gramStart"/>
      <w:r>
        <w:rPr>
          <w:rFonts w:ascii="Segoe UI" w:hAnsi="Segoe UI" w:cs="Segoe UI"/>
          <w:color w:val="0F1115"/>
        </w:rPr>
        <w:t>So</w:t>
      </w:r>
      <w:proofErr w:type="gramEnd"/>
      <w:r>
        <w:rPr>
          <w:rFonts w:ascii="Segoe UI" w:hAnsi="Segoe UI" w:cs="Segoe UI"/>
          <w:color w:val="0F1115"/>
        </w:rPr>
        <w:t xml:space="preserve"> the problem is not “the calls were right but costs ate it.” The calls were roughly zero-edge before costs, and the cost structure then made it catastrophically negative. At </w:t>
      </w:r>
      <w:proofErr w:type="gramStart"/>
      <w:r>
        <w:rPr>
          <w:rFonts w:ascii="Segoe UI" w:hAnsi="Segoe UI" w:cs="Segoe UI"/>
          <w:color w:val="0F1115"/>
        </w:rPr>
        <w:t>7</w:t>
      </w:r>
      <w:proofErr w:type="gramEnd"/>
      <w:r>
        <w:rPr>
          <w:rFonts w:ascii="Segoe UI" w:hAnsi="Segoe UI" w:cs="Segoe UI"/>
          <w:color w:val="0F1115"/>
        </w:rPr>
        <w:t xml:space="preserve"> round trips in </w:t>
      </w:r>
      <w:r>
        <w:rPr>
          <w:rFonts w:ascii="Segoe UI" w:hAnsi="Segoe UI" w:cs="Segoe UI"/>
          <w:color w:val="0F1115"/>
        </w:rPr>
        <w:lastRenderedPageBreak/>
        <w:t>6 days, the track is paying ~35% cumulative cost drag on capital. No 15-minute SMA crossover can overcome that.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Verdict:</w:t>
      </w:r>
      <w:r>
        <w:rPr>
          <w:rFonts w:ascii="Segoe UI" w:hAnsi="Segoe UI" w:cs="Segoe UI"/>
          <w:color w:val="0F1115"/>
        </w:rPr>
        <w:t xml:space="preserve"> Stop or pause this track until the cost model </w:t>
      </w:r>
      <w:proofErr w:type="gramStart"/>
      <w:r>
        <w:rPr>
          <w:rFonts w:ascii="Segoe UI" w:hAnsi="Segoe UI" w:cs="Segoe UI"/>
          <w:color w:val="0F1115"/>
        </w:rPr>
        <w:t>is validated</w:t>
      </w:r>
      <w:proofErr w:type="gramEnd"/>
      <w:r>
        <w:rPr>
          <w:rFonts w:ascii="Segoe UI" w:hAnsi="Segoe UI" w:cs="Segoe UI"/>
          <w:color w:val="0F1115"/>
        </w:rPr>
        <w:t>. If the 5% round-trip cost is real, the strategy must change drastically or be killed. If the cost model is wrong, fix it before any strategy tuning.</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proofErr w:type="spellStart"/>
      <w:r>
        <w:rPr>
          <w:rStyle w:val="HTMLCode"/>
          <w:rFonts w:ascii="Consolas" w:eastAsiaTheme="majorEastAsia" w:hAnsi="Consolas"/>
          <w:color w:val="0F1115"/>
          <w:shd w:val="clear" w:color="auto" w:fill="EBEEF2"/>
        </w:rPr>
        <w:t>stocks_momentum</w:t>
      </w:r>
      <w:proofErr w:type="spellEnd"/>
      <w:r>
        <w:rPr>
          <w:rFonts w:ascii="Segoe UI" w:hAnsi="Segoe UI" w:cs="Segoe UI"/>
          <w:color w:val="0F1115"/>
          <w:sz w:val="30"/>
          <w:szCs w:val="30"/>
        </w:rPr>
        <w:t xml:space="preserve"> — SPY, SMA 5/20</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Only </w:t>
      </w:r>
      <w:proofErr w:type="gramStart"/>
      <w:r>
        <w:rPr>
          <w:rFonts w:ascii="Segoe UI" w:hAnsi="Segoe UI" w:cs="Segoe UI"/>
          <w:color w:val="0F1115"/>
        </w:rPr>
        <w:t>one</w:t>
      </w:r>
      <w:proofErr w:type="gramEnd"/>
      <w:r>
        <w:rPr>
          <w:rFonts w:ascii="Segoe UI" w:hAnsi="Segoe UI" w:cs="Segoe UI"/>
          <w:color w:val="0F1115"/>
        </w:rPr>
        <w:t xml:space="preserve"> open trade, +0.55% unrealized, costs negligible (~0.04% round-trip). There is nothing to conclude. SPY has different session hours, volatility, and microstructure than crypto or </w:t>
      </w:r>
      <w:proofErr w:type="spellStart"/>
      <w:r>
        <w:rPr>
          <w:rFonts w:ascii="Segoe UI" w:hAnsi="Segoe UI" w:cs="Segoe UI"/>
          <w:color w:val="0F1115"/>
        </w:rPr>
        <w:t>Polymarket</w:t>
      </w:r>
      <w:proofErr w:type="spellEnd"/>
      <w:r>
        <w:rPr>
          <w:rFonts w:ascii="Segoe UI" w:hAnsi="Segoe UI" w:cs="Segoe UI"/>
          <w:color w:val="0F1115"/>
        </w:rPr>
        <w:t xml:space="preserve">. The 15-minute </w:t>
      </w:r>
      <w:proofErr w:type="gramStart"/>
      <w:r>
        <w:rPr>
          <w:rFonts w:ascii="Segoe UI" w:hAnsi="Segoe UI" w:cs="Segoe UI"/>
          <w:color w:val="0F1115"/>
        </w:rPr>
        <w:t>SMA(</w:t>
      </w:r>
      <w:proofErr w:type="gramEnd"/>
      <w:r>
        <w:rPr>
          <w:rFonts w:ascii="Segoe UI" w:hAnsi="Segoe UI" w:cs="Segoe UI"/>
          <w:color w:val="0F1115"/>
        </w:rPr>
        <w:t>5/20) may or may not be sensible, but one trade in six days is not a sample. Let it run. It is not a priority for changes right now.</w:t>
      </w:r>
    </w:p>
    <w:p w:rsidR="00FF6FF1" w:rsidRDefault="00FF6FF1" w:rsidP="00FF6FF1">
      <w:pPr>
        <w:spacing w:before="480" w:after="480"/>
        <w:rPr>
          <w:rFonts w:ascii="Times New Roman" w:hAnsi="Times New Roman" w:cs="Times New Roman"/>
        </w:rPr>
      </w:pPr>
      <w:r>
        <w:pict>
          <v:rect id="_x0000_i1026" style="width:0;height:.75pt" o:hralign="center" o:hrstd="t" o:hr="t" fillcolor="#a0a0a0" stroked="f"/>
        </w:pict>
      </w:r>
    </w:p>
    <w:p w:rsidR="00FF6FF1" w:rsidRDefault="00FF6FF1" w:rsidP="00FF6FF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 Sample-size risk — be explicit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Total trades: 45. </w:t>
      </w:r>
      <w:proofErr w:type="gramStart"/>
      <w:r>
        <w:rPr>
          <w:rFonts w:ascii="Segoe UI" w:hAnsi="Segoe UI" w:cs="Segoe UI"/>
          <w:color w:val="0F1115"/>
        </w:rPr>
        <w:t>But</w:t>
      </w:r>
      <w:proofErr w:type="gramEnd"/>
      <w:r>
        <w:rPr>
          <w:rFonts w:ascii="Segoe UI" w:hAnsi="Segoe UI" w:cs="Segoe UI"/>
          <w:color w:val="0F1115"/>
        </w:rPr>
        <w:t xml:space="preserve"> closed round trips per track are:</w:t>
      </w:r>
    </w:p>
    <w:p w:rsidR="00FF6FF1" w:rsidRDefault="00FF6FF1" w:rsidP="00FF6FF1">
      <w:pPr>
        <w:pStyle w:val="ds-markdown-paragraph"/>
        <w:numPr>
          <w:ilvl w:val="0"/>
          <w:numId w:val="13"/>
        </w:numPr>
        <w:shd w:val="clear" w:color="auto" w:fill="FFFFFF"/>
        <w:spacing w:after="0" w:afterAutospacing="0"/>
        <w:ind w:left="0"/>
        <w:rPr>
          <w:rFonts w:ascii="Segoe UI" w:hAnsi="Segoe UI" w:cs="Segoe UI"/>
          <w:color w:val="0F1115"/>
        </w:rPr>
      </w:pPr>
      <w:proofErr w:type="spellStart"/>
      <w:r>
        <w:rPr>
          <w:rStyle w:val="HTMLCode"/>
          <w:rFonts w:ascii="Consolas" w:hAnsi="Consolas"/>
          <w:color w:val="0F1115"/>
          <w:shd w:val="clear" w:color="auto" w:fill="EBEEF2"/>
        </w:rPr>
        <w:t>crypto_momentum</w:t>
      </w:r>
      <w:proofErr w:type="spellEnd"/>
      <w:r>
        <w:rPr>
          <w:rFonts w:ascii="Segoe UI" w:hAnsi="Segoe UI" w:cs="Segoe UI"/>
          <w:color w:val="0F1115"/>
        </w:rPr>
        <w:t>: 9 closed</w:t>
      </w:r>
    </w:p>
    <w:p w:rsidR="00FF6FF1" w:rsidRDefault="00FF6FF1" w:rsidP="00FF6FF1">
      <w:pPr>
        <w:pStyle w:val="ds-markdown-paragraph"/>
        <w:numPr>
          <w:ilvl w:val="0"/>
          <w:numId w:val="13"/>
        </w:numPr>
        <w:shd w:val="clear" w:color="auto" w:fill="FFFFFF"/>
        <w:spacing w:after="0" w:afterAutospacing="0"/>
        <w:ind w:left="0"/>
        <w:rPr>
          <w:rFonts w:ascii="Segoe UI" w:hAnsi="Segoe UI" w:cs="Segoe UI"/>
          <w:color w:val="0F1115"/>
        </w:rPr>
      </w:pPr>
      <w:proofErr w:type="spellStart"/>
      <w:r>
        <w:rPr>
          <w:rStyle w:val="HTMLCode"/>
          <w:rFonts w:ascii="Consolas" w:hAnsi="Consolas"/>
          <w:color w:val="0F1115"/>
          <w:shd w:val="clear" w:color="auto" w:fill="EBEEF2"/>
        </w:rPr>
        <w:t>crypto_mean_reversion</w:t>
      </w:r>
      <w:proofErr w:type="spellEnd"/>
      <w:r>
        <w:rPr>
          <w:rFonts w:ascii="Segoe UI" w:hAnsi="Segoe UI" w:cs="Segoe UI"/>
          <w:color w:val="0F1115"/>
        </w:rPr>
        <w:t>: 5 closed</w:t>
      </w:r>
    </w:p>
    <w:p w:rsidR="00FF6FF1" w:rsidRDefault="00FF6FF1" w:rsidP="00FF6FF1">
      <w:pPr>
        <w:pStyle w:val="ds-markdown-paragraph"/>
        <w:numPr>
          <w:ilvl w:val="0"/>
          <w:numId w:val="13"/>
        </w:numPr>
        <w:shd w:val="clear" w:color="auto" w:fill="FFFFFF"/>
        <w:spacing w:after="0" w:afterAutospacing="0"/>
        <w:ind w:left="0"/>
        <w:rPr>
          <w:rFonts w:ascii="Segoe UI" w:hAnsi="Segoe UI" w:cs="Segoe UI"/>
          <w:color w:val="0F1115"/>
        </w:rPr>
      </w:pPr>
      <w:proofErr w:type="spellStart"/>
      <w:r>
        <w:rPr>
          <w:rStyle w:val="HTMLCode"/>
          <w:rFonts w:ascii="Consolas" w:hAnsi="Consolas"/>
          <w:color w:val="0F1115"/>
          <w:shd w:val="clear" w:color="auto" w:fill="EBEEF2"/>
        </w:rPr>
        <w:t>stocks_momentum</w:t>
      </w:r>
      <w:proofErr w:type="spellEnd"/>
      <w:r>
        <w:rPr>
          <w:rFonts w:ascii="Segoe UI" w:hAnsi="Segoe UI" w:cs="Segoe UI"/>
          <w:color w:val="0F1115"/>
        </w:rPr>
        <w:t>: 0 closed, 1 open</w:t>
      </w:r>
    </w:p>
    <w:p w:rsidR="00FF6FF1" w:rsidRDefault="00FF6FF1" w:rsidP="00FF6FF1">
      <w:pPr>
        <w:pStyle w:val="ds-markdown-paragraph"/>
        <w:numPr>
          <w:ilvl w:val="0"/>
          <w:numId w:val="13"/>
        </w:numPr>
        <w:shd w:val="clear" w:color="auto" w:fill="FFFFFF"/>
        <w:spacing w:after="0" w:afterAutospacing="0"/>
        <w:ind w:left="0"/>
        <w:rPr>
          <w:rFonts w:ascii="Segoe UI" w:hAnsi="Segoe UI" w:cs="Segoe UI"/>
          <w:color w:val="0F1115"/>
        </w:rPr>
      </w:pPr>
      <w:proofErr w:type="spellStart"/>
      <w:r>
        <w:rPr>
          <w:rStyle w:val="HTMLCode"/>
          <w:rFonts w:ascii="Consolas" w:hAnsi="Consolas"/>
          <w:color w:val="0F1115"/>
          <w:shd w:val="clear" w:color="auto" w:fill="EBEEF2"/>
        </w:rPr>
        <w:t>prediction_markets_momentum</w:t>
      </w:r>
      <w:proofErr w:type="spellEnd"/>
      <w:r>
        <w:rPr>
          <w:rFonts w:ascii="Segoe UI" w:hAnsi="Segoe UI" w:cs="Segoe UI"/>
          <w:color w:val="0F1115"/>
        </w:rPr>
        <w:t>: 7 closed</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These are tiny. Approximate 95% confidence intervals for win rates are enormous:</w:t>
      </w:r>
    </w:p>
    <w:p w:rsidR="00FF6FF1" w:rsidRDefault="00FF6FF1" w:rsidP="00FF6FF1">
      <w:pPr>
        <w:pStyle w:val="ds-markdown-paragraph"/>
        <w:numPr>
          <w:ilvl w:val="0"/>
          <w:numId w:val="14"/>
        </w:numPr>
        <w:shd w:val="clear" w:color="auto" w:fill="FFFFFF"/>
        <w:spacing w:after="0" w:afterAutospacing="0"/>
        <w:ind w:left="0"/>
        <w:rPr>
          <w:rFonts w:ascii="Segoe UI" w:hAnsi="Segoe UI" w:cs="Segoe UI"/>
          <w:color w:val="0F1115"/>
        </w:rPr>
      </w:pPr>
      <w:proofErr w:type="gramStart"/>
      <w:r>
        <w:rPr>
          <w:rFonts w:ascii="Segoe UI" w:hAnsi="Segoe UI" w:cs="Segoe UI"/>
          <w:color w:val="0F1115"/>
        </w:rPr>
        <w:t>0/9</w:t>
      </w:r>
      <w:proofErr w:type="gramEnd"/>
      <w:r>
        <w:rPr>
          <w:rFonts w:ascii="Segoe UI" w:hAnsi="Segoe UI" w:cs="Segoe UI"/>
          <w:color w:val="0F1115"/>
        </w:rPr>
        <w:t>: true win rate could be as high as ~33%.</w:t>
      </w:r>
    </w:p>
    <w:p w:rsidR="00FF6FF1" w:rsidRDefault="00FF6FF1" w:rsidP="00FF6FF1">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3/5: roughly 15%–85%.</w:t>
      </w:r>
    </w:p>
    <w:p w:rsidR="00FF6FF1" w:rsidRDefault="00FF6FF1" w:rsidP="00FF6FF1">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3/7: roughly 10%–82%.</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So any recommendation to change SMA windows, RSI thresholds, or timeframe based on these win rates is </w:t>
      </w:r>
      <w:proofErr w:type="gramStart"/>
      <w:r>
        <w:rPr>
          <w:rFonts w:ascii="Segoe UI" w:hAnsi="Segoe UI" w:cs="Segoe UI"/>
          <w:color w:val="0F1115"/>
        </w:rPr>
        <w:t>curve-fitting</w:t>
      </w:r>
      <w:proofErr w:type="gramEnd"/>
      <w:r>
        <w:rPr>
          <w:rFonts w:ascii="Segoe UI" w:hAnsi="Segoe UI" w:cs="Segoe UI"/>
          <w:color w:val="0F1115"/>
        </w:rPr>
        <w:t xml:space="preserve"> to one short window. The only conclusions I would trust from this data are:</w:t>
      </w:r>
    </w:p>
    <w:p w:rsidR="00FF6FF1" w:rsidRDefault="00FF6FF1" w:rsidP="00FF6FF1">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The prediction-market cost drag is deterministic and large. That is not noise.</w:t>
      </w:r>
    </w:p>
    <w:p w:rsidR="00FF6FF1" w:rsidRDefault="00FF6FF1" w:rsidP="00FF6FF1">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 xml:space="preserve">The </w:t>
      </w:r>
      <w:proofErr w:type="spellStart"/>
      <w:r>
        <w:rPr>
          <w:rFonts w:ascii="Segoe UI" w:hAnsi="Segoe UI" w:cs="Segoe UI"/>
          <w:color w:val="0F1115"/>
        </w:rPr>
        <w:t>crypto_momentum</w:t>
      </w:r>
      <w:proofErr w:type="spellEnd"/>
      <w:r>
        <w:rPr>
          <w:rFonts w:ascii="Segoe UI" w:hAnsi="Segoe UI" w:cs="Segoe UI"/>
          <w:color w:val="0F1115"/>
        </w:rPr>
        <w:t xml:space="preserve"> raw average is marginally negative, but n=</w:t>
      </w:r>
      <w:proofErr w:type="gramStart"/>
      <w:r>
        <w:rPr>
          <w:rFonts w:ascii="Segoe UI" w:hAnsi="Segoe UI" w:cs="Segoe UI"/>
          <w:color w:val="0F1115"/>
        </w:rPr>
        <w:t>9</w:t>
      </w:r>
      <w:proofErr w:type="gramEnd"/>
      <w:r>
        <w:rPr>
          <w:rFonts w:ascii="Segoe UI" w:hAnsi="Segoe UI" w:cs="Segoe UI"/>
          <w:color w:val="0F1115"/>
        </w:rPr>
        <w:t xml:space="preserve"> and one regime. It is suggestive, not definitive.</w:t>
      </w:r>
    </w:p>
    <w:p w:rsidR="00FF6FF1" w:rsidRDefault="00FF6FF1" w:rsidP="00FF6FF1">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 xml:space="preserve">The </w:t>
      </w:r>
      <w:proofErr w:type="spellStart"/>
      <w:r>
        <w:rPr>
          <w:rFonts w:ascii="Segoe UI" w:hAnsi="Segoe UI" w:cs="Segoe UI"/>
          <w:color w:val="0F1115"/>
        </w:rPr>
        <w:t>crypto_mean_reversion</w:t>
      </w:r>
      <w:proofErr w:type="spellEnd"/>
      <w:r>
        <w:rPr>
          <w:rFonts w:ascii="Segoe UI" w:hAnsi="Segoe UI" w:cs="Segoe UI"/>
          <w:color w:val="0F1115"/>
        </w:rPr>
        <w:t xml:space="preserve"> single large loss is a reminder of tail risk, but n=</w:t>
      </w:r>
      <w:proofErr w:type="gramStart"/>
      <w:r>
        <w:rPr>
          <w:rFonts w:ascii="Segoe UI" w:hAnsi="Segoe UI" w:cs="Segoe UI"/>
          <w:color w:val="0F1115"/>
        </w:rPr>
        <w:t>5</w:t>
      </w:r>
      <w:proofErr w:type="gramEnd"/>
      <w:r>
        <w:rPr>
          <w:rFonts w:ascii="Segoe UI" w:hAnsi="Segoe UI" w:cs="Segoe UI"/>
          <w:color w:val="0F1115"/>
        </w:rPr>
        <w:t xml:space="preserve"> cannot tell you the right stop or RSI threshold.</w:t>
      </w:r>
    </w:p>
    <w:p w:rsidR="00FF6FF1" w:rsidRDefault="00FF6FF1" w:rsidP="00FF6FF1">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SPY has no data.</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 xml:space="preserve">If you want to tune parameters, you need at least </w:t>
      </w:r>
      <w:r>
        <w:rPr>
          <w:rStyle w:val="Strong"/>
          <w:rFonts w:ascii="Segoe UI" w:hAnsi="Segoe UI" w:cs="Segoe UI"/>
          <w:color w:val="0F1115"/>
        </w:rPr>
        <w:t>50–100 closed trades per track</w:t>
      </w:r>
      <w:r>
        <w:rPr>
          <w:rFonts w:ascii="Segoe UI" w:hAnsi="Segoe UI" w:cs="Segoe UI"/>
          <w:color w:val="0F1115"/>
        </w:rPr>
        <w:t>, or several months of live/paper data covering different regimes. Ideally use walk-forward or out-of-sample splits. Do not optimize on this 6-day window.</w:t>
      </w:r>
    </w:p>
    <w:p w:rsidR="00FF6FF1" w:rsidRDefault="00FF6FF1" w:rsidP="00FF6FF1">
      <w:pPr>
        <w:spacing w:before="480" w:after="480"/>
        <w:rPr>
          <w:rFonts w:ascii="Times New Roman" w:hAnsi="Times New Roman" w:cs="Times New Roman"/>
        </w:rPr>
      </w:pPr>
      <w:r>
        <w:pict>
          <v:rect id="_x0000_i1027" style="width:0;height:.75pt" o:hralign="center" o:hrstd="t" o:hr="t" fillcolor="#a0a0a0" stroked="f"/>
        </w:pict>
      </w:r>
    </w:p>
    <w:p w:rsidR="00FF6FF1" w:rsidRDefault="00FF6FF1" w:rsidP="00FF6FF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 Structural problems to fix before tuning numbers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Lead with this: the whole approach has structural issues that matter more than the individual parameters.</w:t>
      </w:r>
    </w:p>
    <w:p w:rsidR="00FF6FF1" w:rsidRDefault="00FF6FF1" w:rsidP="00FF6FF1">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All-in sizing.</w:t>
      </w:r>
      <w:r>
        <w:rPr>
          <w:rFonts w:ascii="Segoe UI" w:hAnsi="Segoe UI" w:cs="Segoe UI"/>
          <w:color w:val="0F1115"/>
        </w:rPr>
        <w:t xml:space="preserve"> Every BUY commits 100% of cash. That makes single-trade variance dominate. A -3% move is a -3% account hit. With no stop, one bad trend can erase many wins.</w:t>
      </w:r>
    </w:p>
    <w:p w:rsidR="00FF6FF1" w:rsidRDefault="00FF6FF1" w:rsidP="00FF6FF1">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 per-trade stop-loss.</w:t>
      </w:r>
      <w:r>
        <w:rPr>
          <w:rFonts w:ascii="Segoe UI" w:hAnsi="Segoe UI" w:cs="Segoe UI"/>
          <w:color w:val="0F1115"/>
        </w:rPr>
        <w:t xml:space="preserve"> Only an account-level 50% loss cap. By the time that triggers, the track is permanently dead. You need a per-trade risk budget.</w:t>
      </w:r>
    </w:p>
    <w:p w:rsidR="00FF6FF1" w:rsidRDefault="00FF6FF1" w:rsidP="00FF6FF1">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 cost-aware filter.</w:t>
      </w:r>
      <w:r>
        <w:rPr>
          <w:rFonts w:ascii="Segoe UI" w:hAnsi="Segoe UI" w:cs="Segoe UI"/>
          <w:color w:val="0F1115"/>
        </w:rPr>
        <w:t xml:space="preserve"> The strategies trade even when the expected move is smaller than round-trip costs. This is fatal for </w:t>
      </w:r>
      <w:proofErr w:type="spellStart"/>
      <w:r>
        <w:rPr>
          <w:rStyle w:val="HTMLCode"/>
          <w:rFonts w:ascii="Consolas" w:hAnsi="Consolas"/>
          <w:color w:val="0F1115"/>
          <w:shd w:val="clear" w:color="auto" w:fill="EBEEF2"/>
        </w:rPr>
        <w:t>crypto_momentum</w:t>
      </w:r>
      <w:proofErr w:type="spellEnd"/>
      <w:r>
        <w:rPr>
          <w:rFonts w:ascii="Segoe UI" w:hAnsi="Segoe UI" w:cs="Segoe UI"/>
          <w:color w:val="0F1115"/>
        </w:rPr>
        <w:t xml:space="preserve"> and </w:t>
      </w:r>
      <w:proofErr w:type="spellStart"/>
      <w:r>
        <w:rPr>
          <w:rStyle w:val="HTMLCode"/>
          <w:rFonts w:ascii="Consolas" w:hAnsi="Consolas"/>
          <w:color w:val="0F1115"/>
          <w:shd w:val="clear" w:color="auto" w:fill="EBEEF2"/>
        </w:rPr>
        <w:t>prediction_markets_momentum</w:t>
      </w:r>
      <w:proofErr w:type="spellEnd"/>
      <w:r>
        <w:rPr>
          <w:rFonts w:ascii="Segoe UI" w:hAnsi="Segoe UI" w:cs="Segoe UI"/>
          <w:color w:val="0F1115"/>
        </w:rPr>
        <w:t>.</w:t>
      </w:r>
    </w:p>
    <w:p w:rsidR="00FF6FF1" w:rsidRDefault="00FF6FF1" w:rsidP="00FF6FF1">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Fixed parameters across all tracks.</w:t>
      </w:r>
      <w:r>
        <w:rPr>
          <w:rFonts w:ascii="Segoe UI" w:hAnsi="Segoe UI" w:cs="Segoe UI"/>
          <w:color w:val="0F1115"/>
        </w:rPr>
        <w:t xml:space="preserve"> </w:t>
      </w:r>
      <w:proofErr w:type="gramStart"/>
      <w:r>
        <w:rPr>
          <w:rFonts w:ascii="Segoe UI" w:hAnsi="Segoe UI" w:cs="Segoe UI"/>
          <w:color w:val="0F1115"/>
        </w:rPr>
        <w:t>SMA(</w:t>
      </w:r>
      <w:proofErr w:type="gramEnd"/>
      <w:r>
        <w:rPr>
          <w:rFonts w:ascii="Segoe UI" w:hAnsi="Segoe UI" w:cs="Segoe UI"/>
          <w:color w:val="0F1115"/>
        </w:rPr>
        <w:t xml:space="preserve">5/20) for BTC, SPY, and </w:t>
      </w:r>
      <w:proofErr w:type="spellStart"/>
      <w:r>
        <w:rPr>
          <w:rFonts w:ascii="Segoe UI" w:hAnsi="Segoe UI" w:cs="Segoe UI"/>
          <w:color w:val="0F1115"/>
        </w:rPr>
        <w:t>Polymarket</w:t>
      </w:r>
      <w:proofErr w:type="spellEnd"/>
      <w:r>
        <w:rPr>
          <w:rFonts w:ascii="Segoe UI" w:hAnsi="Segoe UI" w:cs="Segoe UI"/>
          <w:color w:val="0F1115"/>
        </w:rPr>
        <w:t xml:space="preserve"> probabilities is almost certainly wrong. These assets have very different volatility and noise.</w:t>
      </w:r>
    </w:p>
    <w:p w:rsidR="00FF6FF1" w:rsidRDefault="00FF6FF1" w:rsidP="00FF6FF1">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 regime filter.</w:t>
      </w:r>
      <w:r>
        <w:rPr>
          <w:rFonts w:ascii="Segoe UI" w:hAnsi="Segoe UI" w:cs="Segoe UI"/>
          <w:color w:val="0F1115"/>
        </w:rPr>
        <w:t xml:space="preserve"> Momentum fires on every crossover, even in a flat range. That is exactly what is happening in BTC.</w:t>
      </w:r>
    </w:p>
    <w:p w:rsidR="00FF6FF1" w:rsidRDefault="00FF6FF1" w:rsidP="00FF6FF1">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Long-only.</w:t>
      </w:r>
      <w:r>
        <w:rPr>
          <w:rFonts w:ascii="Segoe UI" w:hAnsi="Segoe UI" w:cs="Segoe UI"/>
          <w:color w:val="0F1115"/>
        </w:rPr>
        <w:t xml:space="preserve"> Not the first thing to change, but it means the system cannot profit from downtrends. For mean reversion, a long-only filter in a downtrend is dangerous.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Fix these first. Then, if you still want to tune numbers, do it with much more data.</w:t>
      </w:r>
    </w:p>
    <w:p w:rsidR="00FF6FF1" w:rsidRDefault="00FF6FF1" w:rsidP="00FF6FF1">
      <w:pPr>
        <w:spacing w:before="480" w:after="480"/>
        <w:rPr>
          <w:rFonts w:ascii="Times New Roman" w:hAnsi="Times New Roman" w:cs="Times New Roman"/>
        </w:rPr>
      </w:pPr>
      <w:r>
        <w:pict>
          <v:rect id="_x0000_i1028" style="width:0;height:.75pt" o:hralign="center" o:hrstd="t" o:hr="t" fillcolor="#a0a0a0" stroked="f"/>
        </w:pict>
      </w:r>
    </w:p>
    <w:p w:rsidR="00FF6FF1" w:rsidRDefault="00FF6FF1" w:rsidP="00FF6FF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 Prioritized recommendations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Ranked by expected impact and confidence.</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Priority 1 — Validate or fix the prediction-market cost model</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to change:</w:t>
      </w:r>
      <w:r>
        <w:rPr>
          <w:rFonts w:ascii="Segoe UI" w:hAnsi="Segoe UI" w:cs="Segoe UI"/>
          <w:color w:val="0F1115"/>
        </w:rPr>
        <w:t xml:space="preserve"> Before any strategy change, collect real </w:t>
      </w:r>
      <w:proofErr w:type="spellStart"/>
      <w:r>
        <w:rPr>
          <w:rFonts w:ascii="Segoe UI" w:hAnsi="Segoe UI" w:cs="Segoe UI"/>
          <w:color w:val="0F1115"/>
        </w:rPr>
        <w:t>Polymarket</w:t>
      </w:r>
      <w:proofErr w:type="spellEnd"/>
      <w:r>
        <w:rPr>
          <w:rFonts w:ascii="Segoe UI" w:hAnsi="Segoe UI" w:cs="Segoe UI"/>
          <w:color w:val="0F1115"/>
        </w:rPr>
        <w:t xml:space="preserve"> order-book data for the markets you would trade. Measure actual bid/ask spread, fees, and realistic slippage. Rebuild the cost model from that. If the true round-trip cost is still ~5%, kill or radically change the track. If it is much lower, correct the model and re-run.</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Why:</w:t>
      </w:r>
      <w:r>
        <w:rPr>
          <w:rFonts w:ascii="Segoe UI" w:hAnsi="Segoe UI" w:cs="Segoe UI"/>
          <w:color w:val="0F1115"/>
        </w:rPr>
        <w:t xml:space="preserve"> This is the single clearest finding. The prediction track lost ~25% while its raw compounded return was roughly flat. The 5% round-trip cost is decisive. No 15-minute SMA crossover can overcome that.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Evidence over what period:</w:t>
      </w:r>
      <w:r>
        <w:rPr>
          <w:rFonts w:ascii="Segoe UI" w:hAnsi="Segoe UI" w:cs="Segoe UI"/>
          <w:color w:val="0F1115"/>
        </w:rPr>
        <w:t xml:space="preserve"> 2–4 weeks of order-book snapshots. Compute effective spread and fees. Then re-simulate the same trades with corrected costs. If corrected cost is &lt;1–2%, re-evaluate the strategy. If still &gt;3–4%, only </w:t>
      </w:r>
      <w:proofErr w:type="gramStart"/>
      <w:r>
        <w:rPr>
          <w:rFonts w:ascii="Segoe UI" w:hAnsi="Segoe UI" w:cs="Segoe UI"/>
          <w:color w:val="0F1115"/>
        </w:rPr>
        <w:t>low-frequency</w:t>
      </w:r>
      <w:proofErr w:type="gramEnd"/>
      <w:r>
        <w:rPr>
          <w:rFonts w:ascii="Segoe UI" w:hAnsi="Segoe UI" w:cs="Segoe UI"/>
          <w:color w:val="0F1115"/>
        </w:rPr>
        <w:t>, high-expected-move strategies are viable.</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Confidence:</w:t>
      </w:r>
      <w:r>
        <w:rPr>
          <w:rFonts w:ascii="Segoe UI" w:hAnsi="Segoe UI" w:cs="Segoe UI"/>
          <w:color w:val="0F1115"/>
        </w:rPr>
        <w:t xml:space="preserve"> High that the current cost assumption makes frequent trading unviable. Medium on whether the assumption itself is realistic.</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Priority 2 — Add position sizing and per-trade risk limits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to change:</w:t>
      </w:r>
      <w:r>
        <w:rPr>
          <w:rFonts w:ascii="Segoe UI" w:hAnsi="Segoe UI" w:cs="Segoe UI"/>
          <w:color w:val="0F1115"/>
        </w:rPr>
        <w:t xml:space="preserve"> Replace “all-in” with fixed-fractional risk. For example, risk 0.5–1% of equity per trade, with a stop-loss defined by ATR or a fixed percentage. Size the position so that if the stop </w:t>
      </w:r>
      <w:proofErr w:type="gramStart"/>
      <w:r>
        <w:rPr>
          <w:rFonts w:ascii="Segoe UI" w:hAnsi="Segoe UI" w:cs="Segoe UI"/>
          <w:color w:val="0F1115"/>
        </w:rPr>
        <w:t>is hit</w:t>
      </w:r>
      <w:proofErr w:type="gramEnd"/>
      <w:r>
        <w:rPr>
          <w:rFonts w:ascii="Segoe UI" w:hAnsi="Segoe UI" w:cs="Segoe UI"/>
          <w:color w:val="0F1115"/>
        </w:rPr>
        <w:t>, the loss is the chosen risk budget. Apply to all tracks, especially the two crypto tracks.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Why:</w:t>
      </w:r>
      <w:r>
        <w:rPr>
          <w:rFonts w:ascii="Segoe UI" w:hAnsi="Segoe UI" w:cs="Segoe UI"/>
          <w:color w:val="0F1115"/>
        </w:rPr>
        <w:t xml:space="preserve"> The mean-reversion track shows how one -2.85% trade can dominate. The momentum track shows a string of small losses compounding. All-in sizing amplifies both. A risk budget will not create edge, but it will stop a single regime from destroying the account and make performance comparisons more meaningful.</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Evidence over what period:</w:t>
      </w:r>
      <w:r>
        <w:rPr>
          <w:rFonts w:ascii="Segoe UI" w:hAnsi="Segoe UI" w:cs="Segoe UI"/>
          <w:color w:val="0F1115"/>
        </w:rPr>
        <w:t xml:space="preserve"> 4–6 weeks or 50+ closed trades. Compare max drawdown and net expectancy per trade. You are not looking for a higher win rate; you are looking for more stable risk and survivability.</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Confidence:</w:t>
      </w:r>
      <w:r>
        <w:rPr>
          <w:rFonts w:ascii="Segoe UI" w:hAnsi="Segoe UI" w:cs="Segoe UI"/>
          <w:color w:val="0F1115"/>
        </w:rPr>
        <w:t xml:space="preserve"> High that this is structurally necessary. Lower that it will improve raw edge.</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Priority 3 — Add a cost-aware minimum expected move filter</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to change:</w:t>
      </w:r>
      <w:r>
        <w:rPr>
          <w:rFonts w:ascii="Segoe UI" w:hAnsi="Segoe UI" w:cs="Segoe UI"/>
          <w:color w:val="0F1115"/>
        </w:rPr>
        <w:t xml:space="preserve"> For each track, estimate expected move (e.g., </w:t>
      </w:r>
      <w:proofErr w:type="gramStart"/>
      <w:r>
        <w:rPr>
          <w:rFonts w:ascii="Segoe UI" w:hAnsi="Segoe UI" w:cs="Segoe UI"/>
          <w:color w:val="0F1115"/>
        </w:rPr>
        <w:t>ATR(</w:t>
      </w:r>
      <w:proofErr w:type="gramEnd"/>
      <w:r>
        <w:rPr>
          <w:rFonts w:ascii="Segoe UI" w:hAnsi="Segoe UI" w:cs="Segoe UI"/>
          <w:color w:val="0F1115"/>
        </w:rPr>
        <w:t>14) or recent high-low range) and only trade if it exceeds a multiple of round-trip cost. For crypto, round-trip ~0.62%, so require expected move &gt;1.2–1.8%. For prediction markets, if cost is 5%, require &gt;10%. For SPY, cost is negligible, so this matters less.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Why:</w:t>
      </w:r>
      <w:r>
        <w:rPr>
          <w:rFonts w:ascii="Segoe UI" w:hAnsi="Segoe UI" w:cs="Segoe UI"/>
          <w:color w:val="0F1115"/>
        </w:rPr>
        <w:t xml:space="preserve"> </w:t>
      </w:r>
      <w:proofErr w:type="spellStart"/>
      <w:r>
        <w:rPr>
          <w:rStyle w:val="HTMLCode"/>
          <w:rFonts w:ascii="Consolas" w:hAnsi="Consolas"/>
          <w:color w:val="0F1115"/>
          <w:shd w:val="clear" w:color="auto" w:fill="EBEEF2"/>
        </w:rPr>
        <w:t>crypto_momentum</w:t>
      </w:r>
      <w:proofErr w:type="spellEnd"/>
      <w:r>
        <w:rPr>
          <w:rFonts w:ascii="Segoe UI" w:hAnsi="Segoe UI" w:cs="Segoe UI"/>
          <w:color w:val="0F1115"/>
        </w:rPr>
        <w:t xml:space="preserve"> is trading moves of 0.04–0.66% while paying 0.62%. </w:t>
      </w:r>
      <w:proofErr w:type="spellStart"/>
      <w:proofErr w:type="gramStart"/>
      <w:r>
        <w:rPr>
          <w:rStyle w:val="HTMLCode"/>
          <w:rFonts w:ascii="Consolas" w:hAnsi="Consolas"/>
          <w:color w:val="0F1115"/>
          <w:shd w:val="clear" w:color="auto" w:fill="EBEEF2"/>
        </w:rPr>
        <w:t>prediction_markets_momentum</w:t>
      </w:r>
      <w:proofErr w:type="spellEnd"/>
      <w:proofErr w:type="gramEnd"/>
      <w:r>
        <w:rPr>
          <w:rFonts w:ascii="Segoe UI" w:hAnsi="Segoe UI" w:cs="Segoe UI"/>
          <w:color w:val="0F1115"/>
        </w:rPr>
        <w:t xml:space="preserve"> is paying 5% while raw moves average +0.32%. This filter directly prevents structurally negative-expectancy trades.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Evidence over what period:</w:t>
      </w:r>
      <w:r>
        <w:rPr>
          <w:rFonts w:ascii="Segoe UI" w:hAnsi="Segoe UI" w:cs="Segoe UI"/>
          <w:color w:val="0F1115"/>
        </w:rPr>
        <w:t xml:space="preserve"> 4–6 weeks or 50+ trades. Compare trade count and net expectancy. If the filter reduces frequency too much, you may need to change timeframe instead.</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Confidence:</w:t>
      </w:r>
      <w:r>
        <w:rPr>
          <w:rFonts w:ascii="Segoe UI" w:hAnsi="Segoe UI" w:cs="Segoe UI"/>
          <w:color w:val="0F1115"/>
        </w:rPr>
        <w:t xml:space="preserve"> Medium-high for prediction markets and crypto momentum. Lower for mean reversion, where RSI&lt;30 may naturally occur after large moves.</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Priority 4 — Add a regime filter for momentum strategies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to change:</w:t>
      </w:r>
      <w:r>
        <w:rPr>
          <w:rFonts w:ascii="Segoe UI" w:hAnsi="Segoe UI" w:cs="Segoe UI"/>
          <w:color w:val="0F1115"/>
        </w:rPr>
        <w:t xml:space="preserve"> For </w:t>
      </w:r>
      <w:proofErr w:type="spellStart"/>
      <w:r>
        <w:rPr>
          <w:rStyle w:val="HTMLCode"/>
          <w:rFonts w:ascii="Consolas" w:hAnsi="Consolas"/>
          <w:color w:val="0F1115"/>
          <w:shd w:val="clear" w:color="auto" w:fill="EBEEF2"/>
        </w:rPr>
        <w:t>crypto_momentum</w:t>
      </w:r>
      <w:proofErr w:type="spellEnd"/>
      <w:r>
        <w:rPr>
          <w:rFonts w:ascii="Segoe UI" w:hAnsi="Segoe UI" w:cs="Segoe UI"/>
          <w:color w:val="0F1115"/>
        </w:rPr>
        <w:t xml:space="preserve"> and </w:t>
      </w:r>
      <w:proofErr w:type="spellStart"/>
      <w:r>
        <w:rPr>
          <w:rStyle w:val="HTMLCode"/>
          <w:rFonts w:ascii="Consolas" w:hAnsi="Consolas"/>
          <w:color w:val="0F1115"/>
          <w:shd w:val="clear" w:color="auto" w:fill="EBEEF2"/>
        </w:rPr>
        <w:t>stocks_momentum</w:t>
      </w:r>
      <w:proofErr w:type="spellEnd"/>
      <w:r>
        <w:rPr>
          <w:rFonts w:ascii="Segoe UI" w:hAnsi="Segoe UI" w:cs="Segoe UI"/>
          <w:color w:val="0F1115"/>
        </w:rPr>
        <w:t xml:space="preserve">, only trade when the market is trending. Simple filters: </w:t>
      </w:r>
      <w:proofErr w:type="gramStart"/>
      <w:r>
        <w:rPr>
          <w:rFonts w:ascii="Segoe UI" w:hAnsi="Segoe UI" w:cs="Segoe UI"/>
          <w:color w:val="0F1115"/>
        </w:rPr>
        <w:t>ADX(</w:t>
      </w:r>
      <w:proofErr w:type="gramEnd"/>
      <w:r>
        <w:rPr>
          <w:rFonts w:ascii="Segoe UI" w:hAnsi="Segoe UI" w:cs="Segoe UI"/>
          <w:color w:val="0F1115"/>
        </w:rPr>
        <w:t xml:space="preserve">14) &gt; 25, or price above 200-period SMA and slow SMA slope positive. In </w:t>
      </w:r>
      <w:proofErr w:type="spellStart"/>
      <w:r>
        <w:rPr>
          <w:rFonts w:ascii="Segoe UI" w:hAnsi="Segoe UI" w:cs="Segoe UI"/>
          <w:color w:val="0F1115"/>
        </w:rPr>
        <w:t>rangebound</w:t>
      </w:r>
      <w:proofErr w:type="spellEnd"/>
      <w:r>
        <w:rPr>
          <w:rFonts w:ascii="Segoe UI" w:hAnsi="Segoe UI" w:cs="Segoe UI"/>
          <w:color w:val="0F1115"/>
        </w:rPr>
        <w:t xml:space="preserve"> markets, stay flat.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Why:</w:t>
      </w:r>
      <w:r>
        <w:rPr>
          <w:rFonts w:ascii="Segoe UI" w:hAnsi="Segoe UI" w:cs="Segoe UI"/>
          <w:color w:val="0F1115"/>
        </w:rPr>
        <w:t xml:space="preserve"> The BTC data shows a </w:t>
      </w:r>
      <w:proofErr w:type="spellStart"/>
      <w:r>
        <w:rPr>
          <w:rFonts w:ascii="Segoe UI" w:hAnsi="Segoe UI" w:cs="Segoe UI"/>
          <w:color w:val="0F1115"/>
        </w:rPr>
        <w:t>rangebound</w:t>
      </w:r>
      <w:proofErr w:type="spellEnd"/>
      <w:r>
        <w:rPr>
          <w:rFonts w:ascii="Segoe UI" w:hAnsi="Segoe UI" w:cs="Segoe UI"/>
          <w:color w:val="0F1115"/>
        </w:rPr>
        <w:t xml:space="preserve"> market and a fast SMA crossover generating whipsaw losses. A regime filter would have avoided most of those trades.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Evidence over what period:</w:t>
      </w:r>
      <w:r>
        <w:rPr>
          <w:rFonts w:ascii="Segoe UI" w:hAnsi="Segoe UI" w:cs="Segoe UI"/>
          <w:color w:val="0F1115"/>
        </w:rPr>
        <w:t xml:space="preserve"> 4–6 weeks. </w:t>
      </w:r>
      <w:proofErr w:type="gramStart"/>
      <w:r>
        <w:rPr>
          <w:rFonts w:ascii="Segoe UI" w:hAnsi="Segoe UI" w:cs="Segoe UI"/>
          <w:color w:val="0F1115"/>
        </w:rPr>
        <w:t>But</w:t>
      </w:r>
      <w:proofErr w:type="gramEnd"/>
      <w:r>
        <w:rPr>
          <w:rFonts w:ascii="Segoe UI" w:hAnsi="Segoe UI" w:cs="Segoe UI"/>
          <w:color w:val="0F1115"/>
        </w:rPr>
        <w:t xml:space="preserve"> beware: this will reduce sample size further. You may need 2–3 months to judge. Use out-of-sample validation if you tune the ADX threshold.</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Confidence:</w:t>
      </w:r>
      <w:r>
        <w:rPr>
          <w:rFonts w:ascii="Segoe UI" w:hAnsi="Segoe UI" w:cs="Segoe UI"/>
          <w:color w:val="0F1115"/>
        </w:rPr>
        <w:t xml:space="preserve"> Medium. The logic is sound, but the sample is small and overfitting risk is high.</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Priority 5 — Re-parameterize per asset/timeframe, but only later</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to change:</w:t>
      </w:r>
      <w:r>
        <w:rPr>
          <w:rFonts w:ascii="Segoe UI" w:hAnsi="Segoe UI" w:cs="Segoe UI"/>
          <w:color w:val="0F1115"/>
        </w:rPr>
        <w:t xml:space="preserve"> Do not use </w:t>
      </w:r>
      <w:proofErr w:type="gramStart"/>
      <w:r>
        <w:rPr>
          <w:rFonts w:ascii="Segoe UI" w:hAnsi="Segoe UI" w:cs="Segoe UI"/>
          <w:color w:val="0F1115"/>
        </w:rPr>
        <w:t>SMA(</w:t>
      </w:r>
      <w:proofErr w:type="gramEnd"/>
      <w:r>
        <w:rPr>
          <w:rFonts w:ascii="Segoe UI" w:hAnsi="Segoe UI" w:cs="Segoe UI"/>
          <w:color w:val="0F1115"/>
        </w:rPr>
        <w:t>5/20) for everything. For BTC, test 1-hour or 4-hour bars with slower windows (e.g., 20/100 or 50/200). For SPY, test 15-minute 20/50. For prediction markets, consider abandoning SMA entirely. Use walk-forward or out-of-sample testing.</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Why:</w:t>
      </w:r>
      <w:r>
        <w:rPr>
          <w:rFonts w:ascii="Segoe UI" w:hAnsi="Segoe UI" w:cs="Segoe UI"/>
          <w:color w:val="0F1115"/>
        </w:rPr>
        <w:t xml:space="preserve"> Different assets have different volatility and noise. The same window is unlikely to work across BTC, SPY, and </w:t>
      </w:r>
      <w:proofErr w:type="spellStart"/>
      <w:r>
        <w:rPr>
          <w:rFonts w:ascii="Segoe UI" w:hAnsi="Segoe UI" w:cs="Segoe UI"/>
          <w:color w:val="0F1115"/>
        </w:rPr>
        <w:t>Polymarket</w:t>
      </w:r>
      <w:proofErr w:type="spellEnd"/>
      <w:r>
        <w:rPr>
          <w:rFonts w:ascii="Segoe UI" w:hAnsi="Segoe UI" w:cs="Segoe UI"/>
          <w:color w:val="0F1115"/>
        </w:rPr>
        <w:t xml:space="preserve"> probabilities.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Evidence over what period:</w:t>
      </w:r>
      <w:r>
        <w:rPr>
          <w:rFonts w:ascii="Segoe UI" w:hAnsi="Segoe UI" w:cs="Segoe UI"/>
          <w:color w:val="0F1115"/>
        </w:rPr>
        <w:t xml:space="preserve"> At least 3–6 months of data or 100+ closed trades per variant. This is the highest overfitting risk. Do not do this off 6 days.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Confidence:</w:t>
      </w:r>
      <w:r>
        <w:rPr>
          <w:rFonts w:ascii="Segoe UI" w:hAnsi="Segoe UI" w:cs="Segoe UI"/>
          <w:color w:val="0F1115"/>
        </w:rPr>
        <w:t xml:space="preserve"> Low until you have much more data. The structural fixes above should come first.</w:t>
      </w:r>
    </w:p>
    <w:p w:rsidR="00FF6FF1" w:rsidRDefault="00FF6FF1" w:rsidP="00FF6FF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Priority 6 — Test take-profit / trailing stops as a separate experiment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to change:</w:t>
      </w:r>
      <w:r>
        <w:rPr>
          <w:rFonts w:ascii="Segoe UI" w:hAnsi="Segoe UI" w:cs="Segoe UI"/>
          <w:color w:val="0F1115"/>
        </w:rPr>
        <w:t xml:space="preserve"> For momentum, test a trailing stop or take-profit against the pure signal exit. For mean reversion, RSI&gt;70 is already a take-profit, so this is less relevant.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Why:</w:t>
      </w:r>
      <w:r>
        <w:rPr>
          <w:rFonts w:ascii="Segoe UI" w:hAnsi="Segoe UI" w:cs="Segoe UI"/>
          <w:color w:val="0F1115"/>
        </w:rPr>
        <w:t xml:space="preserve"> In </w:t>
      </w:r>
      <w:proofErr w:type="spellStart"/>
      <w:r>
        <w:rPr>
          <w:rStyle w:val="HTMLCode"/>
          <w:rFonts w:ascii="Consolas" w:hAnsi="Consolas"/>
          <w:color w:val="0F1115"/>
          <w:shd w:val="clear" w:color="auto" w:fill="EBEEF2"/>
        </w:rPr>
        <w:t>prediction_markets_momentum</w:t>
      </w:r>
      <w:proofErr w:type="spellEnd"/>
      <w:r>
        <w:rPr>
          <w:rFonts w:ascii="Segoe UI" w:hAnsi="Segoe UI" w:cs="Segoe UI"/>
          <w:color w:val="0F1115"/>
        </w:rPr>
        <w:t xml:space="preserve">, trade #3 was +17.9% raw, but the track still lost overall. A trailing stop might have locked some of that. In </w:t>
      </w:r>
      <w:proofErr w:type="spellStart"/>
      <w:r>
        <w:rPr>
          <w:rStyle w:val="HTMLCode"/>
          <w:rFonts w:ascii="Consolas" w:hAnsi="Consolas"/>
          <w:color w:val="0F1115"/>
          <w:shd w:val="clear" w:color="auto" w:fill="EBEEF2"/>
        </w:rPr>
        <w:t>crypto_momentum</w:t>
      </w:r>
      <w:proofErr w:type="spellEnd"/>
      <w:r>
        <w:rPr>
          <w:rFonts w:ascii="Segoe UI" w:hAnsi="Segoe UI" w:cs="Segoe UI"/>
          <w:color w:val="0F1115"/>
        </w:rPr>
        <w:t>, positions can round-trip small gains back to losses.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Evidence over what period:</w:t>
      </w:r>
      <w:r>
        <w:rPr>
          <w:rFonts w:ascii="Segoe UI" w:hAnsi="Segoe UI" w:cs="Segoe UI"/>
          <w:color w:val="0F1115"/>
        </w:rPr>
        <w:t xml:space="preserve"> 50+ closed trades. Compare net expectancy and drawdown. Do not add complexity before fixing costs and sizing.</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Confidence:</w:t>
      </w:r>
      <w:r>
        <w:rPr>
          <w:rFonts w:ascii="Segoe UI" w:hAnsi="Segoe UI" w:cs="Segoe UI"/>
          <w:color w:val="0F1115"/>
        </w:rPr>
        <w:t xml:space="preserve"> Low-medium. Not the first thing to try.</w:t>
      </w:r>
    </w:p>
    <w:p w:rsidR="00FF6FF1" w:rsidRDefault="00FF6FF1" w:rsidP="00FF6FF1">
      <w:pPr>
        <w:spacing w:before="480" w:after="480"/>
        <w:rPr>
          <w:rFonts w:ascii="Times New Roman" w:hAnsi="Times New Roman" w:cs="Times New Roman"/>
        </w:rPr>
      </w:pPr>
      <w:r>
        <w:pict>
          <v:rect id="_x0000_i1029" style="width:0;height:.75pt" o:hralign="center" o:hrstd="t" o:hr="t" fillcolor="#a0a0a0" stroked="f"/>
        </w:pict>
      </w:r>
    </w:p>
    <w:p w:rsidR="00FF6FF1" w:rsidRDefault="00FF6FF1" w:rsidP="00FF6FF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Direct answers to the open questions in section 6</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 xml:space="preserve">1. Is </w:t>
      </w:r>
      <w:proofErr w:type="spellStart"/>
      <w:r>
        <w:rPr>
          <w:rStyle w:val="HTMLCode"/>
          <w:rFonts w:ascii="Consolas" w:hAnsi="Consolas"/>
          <w:color w:val="0F1115"/>
          <w:shd w:val="clear" w:color="auto" w:fill="EBEEF2"/>
        </w:rPr>
        <w:t>crypto_momentum</w:t>
      </w:r>
      <w:r>
        <w:rPr>
          <w:rStyle w:val="Strong"/>
          <w:rFonts w:ascii="Segoe UI" w:hAnsi="Segoe UI" w:cs="Segoe UI"/>
          <w:color w:val="0F1115"/>
        </w:rPr>
        <w:t>’s</w:t>
      </w:r>
      <w:proofErr w:type="spellEnd"/>
      <w:r>
        <w:rPr>
          <w:rStyle w:val="Strong"/>
          <w:rFonts w:ascii="Segoe UI" w:hAnsi="Segoe UI" w:cs="Segoe UI"/>
          <w:color w:val="0F1115"/>
        </w:rPr>
        <w:t xml:space="preserve"> 0% </w:t>
      </w:r>
      <w:proofErr w:type="gramStart"/>
      <w:r>
        <w:rPr>
          <w:rStyle w:val="Strong"/>
          <w:rFonts w:ascii="Segoe UI" w:hAnsi="Segoe UI" w:cs="Segoe UI"/>
          <w:color w:val="0F1115"/>
        </w:rPr>
        <w:t xml:space="preserve">win rate </w:t>
      </w:r>
      <w:proofErr w:type="spellStart"/>
      <w:r>
        <w:rPr>
          <w:rStyle w:val="Strong"/>
          <w:rFonts w:ascii="Segoe UI" w:hAnsi="Segoe UI" w:cs="Segoe UI"/>
          <w:color w:val="0F1115"/>
        </w:rPr>
        <w:t>rangebound</w:t>
      </w:r>
      <w:proofErr w:type="spellEnd"/>
      <w:r>
        <w:rPr>
          <w:rStyle w:val="Strong"/>
          <w:rFonts w:ascii="Segoe UI" w:hAnsi="Segoe UI" w:cs="Segoe UI"/>
          <w:color w:val="0F1115"/>
        </w:rPr>
        <w:t xml:space="preserve"> market</w:t>
      </w:r>
      <w:proofErr w:type="gramEnd"/>
      <w:r>
        <w:rPr>
          <w:rStyle w:val="Strong"/>
          <w:rFonts w:ascii="Segoe UI" w:hAnsi="Segoe UI" w:cs="Segoe UI"/>
          <w:color w:val="0F1115"/>
        </w:rPr>
        <w:t xml:space="preserve"> or timing/lag?</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Both are plausible, but the evidence leans toward </w:t>
      </w:r>
      <w:proofErr w:type="spellStart"/>
      <w:r>
        <w:rPr>
          <w:rFonts w:ascii="Segoe UI" w:hAnsi="Segoe UI" w:cs="Segoe UI"/>
          <w:color w:val="0F1115"/>
        </w:rPr>
        <w:t>rangebound</w:t>
      </w:r>
      <w:proofErr w:type="spellEnd"/>
      <w:r>
        <w:rPr>
          <w:rFonts w:ascii="Segoe UI" w:hAnsi="Segoe UI" w:cs="Segoe UI"/>
          <w:color w:val="0F1115"/>
        </w:rPr>
        <w:t xml:space="preserve"> market. The price band is only ~1.7% wide, and raw returns </w:t>
      </w:r>
      <w:proofErr w:type="gramStart"/>
      <w:r>
        <w:rPr>
          <w:rFonts w:ascii="Segoe UI" w:hAnsi="Segoe UI" w:cs="Segoe UI"/>
          <w:color w:val="0F1115"/>
        </w:rPr>
        <w:t>are clustered</w:t>
      </w:r>
      <w:proofErr w:type="gramEnd"/>
      <w:r>
        <w:rPr>
          <w:rFonts w:ascii="Segoe UI" w:hAnsi="Segoe UI" w:cs="Segoe UI"/>
          <w:color w:val="0F1115"/>
        </w:rPr>
        <w:t xml:space="preserve"> near zero. A 15-minute </w:t>
      </w:r>
      <w:proofErr w:type="gramStart"/>
      <w:r>
        <w:rPr>
          <w:rFonts w:ascii="Segoe UI" w:hAnsi="Segoe UI" w:cs="Segoe UI"/>
          <w:color w:val="0F1115"/>
        </w:rPr>
        <w:t>SMA(</w:t>
      </w:r>
      <w:proofErr w:type="gramEnd"/>
      <w:r>
        <w:rPr>
          <w:rFonts w:ascii="Segoe UI" w:hAnsi="Segoe UI" w:cs="Segoe UI"/>
          <w:color w:val="0F1115"/>
        </w:rPr>
        <w:t xml:space="preserve">5/20) in that environment is a whipsaw machine. Timing lag may make it worse, but it is unlikely to be the sole cause. To </w:t>
      </w:r>
      <w:proofErr w:type="gramStart"/>
      <w:r>
        <w:rPr>
          <w:rFonts w:ascii="Segoe UI" w:hAnsi="Segoe UI" w:cs="Segoe UI"/>
          <w:color w:val="0F1115"/>
        </w:rPr>
        <w:t>distinguish:</w:t>
      </w:r>
      <w:proofErr w:type="gramEnd"/>
      <w:r>
        <w:rPr>
          <w:rFonts w:ascii="Segoe UI" w:hAnsi="Segoe UI" w:cs="Segoe UI"/>
          <w:color w:val="0F1115"/>
        </w:rPr>
        <w:t xml:space="preserve"> log signal candle close time, signal generation time, and execution time. Compare signal-to-signal returns vs fill-to-fill returns. </w:t>
      </w:r>
      <w:proofErr w:type="gramStart"/>
      <w:r>
        <w:rPr>
          <w:rFonts w:ascii="Segoe UI" w:hAnsi="Segoe UI" w:cs="Segoe UI"/>
          <w:color w:val="0F1115"/>
        </w:rPr>
        <w:t>Also</w:t>
      </w:r>
      <w:proofErr w:type="gramEnd"/>
      <w:r>
        <w:rPr>
          <w:rFonts w:ascii="Segoe UI" w:hAnsi="Segoe UI" w:cs="Segoe UI"/>
          <w:color w:val="0F1115"/>
        </w:rPr>
        <w:t xml:space="preserve"> test 1-hour and 4-hour bars. If slower bars still lose, it is the strategy/regime, not just lag.</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 xml:space="preserve">2. Is the </w:t>
      </w:r>
      <w:proofErr w:type="spellStart"/>
      <w:r>
        <w:rPr>
          <w:rStyle w:val="Strong"/>
          <w:rFonts w:ascii="Segoe UI" w:hAnsi="Segoe UI" w:cs="Segoe UI"/>
          <w:color w:val="0F1115"/>
        </w:rPr>
        <w:t>Polymarket</w:t>
      </w:r>
      <w:proofErr w:type="spellEnd"/>
      <w:r>
        <w:rPr>
          <w:rStyle w:val="Strong"/>
          <w:rFonts w:ascii="Segoe UI" w:hAnsi="Segoe UI" w:cs="Segoe UI"/>
          <w:color w:val="0F1115"/>
        </w:rPr>
        <w:t xml:space="preserve"> fee/slippage assumption realistic?</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2% fee + 0.5% slippage per side seems unrealistic as a pure fee assumption for </w:t>
      </w:r>
      <w:proofErr w:type="spellStart"/>
      <w:r>
        <w:rPr>
          <w:rFonts w:ascii="Segoe UI" w:hAnsi="Segoe UI" w:cs="Segoe UI"/>
          <w:color w:val="0F1115"/>
        </w:rPr>
        <w:t>Polymarket</w:t>
      </w:r>
      <w:proofErr w:type="spellEnd"/>
      <w:r>
        <w:rPr>
          <w:rFonts w:ascii="Segoe UI" w:hAnsi="Segoe UI" w:cs="Segoe UI"/>
          <w:color w:val="0F1115"/>
        </w:rPr>
        <w:t xml:space="preserve">, but the effective cost could still be high because low-priced contracts can have wide spreads. The 0.5% slippage on price is probably too low for a contract trading at $0.05–$0.06 if the spread is 1 cent. </w:t>
      </w:r>
      <w:proofErr w:type="gramStart"/>
      <w:r>
        <w:rPr>
          <w:rFonts w:ascii="Segoe UI" w:hAnsi="Segoe UI" w:cs="Segoe UI"/>
          <w:color w:val="0F1115"/>
        </w:rPr>
        <w:t>So</w:t>
      </w:r>
      <w:proofErr w:type="gramEnd"/>
      <w:r>
        <w:rPr>
          <w:rFonts w:ascii="Segoe UI" w:hAnsi="Segoe UI" w:cs="Segoe UI"/>
          <w:color w:val="0F1115"/>
        </w:rPr>
        <w:t xml:space="preserve"> the total cost may be wrong in composition but not necessarily in magnitude. Validate with real order books. If the true round-trip cost is ~5%, no, a 15-minute SMA crossover is not viable. You would need average gross edge &gt;5% per trade; observed gross average is +0.32% and compounded gross is about -0.3%. Only much lower frequency, larger expected moves, or event-driven strategies could survive that.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 xml:space="preserve">3. Does </w:t>
      </w:r>
      <w:proofErr w:type="spellStart"/>
      <w:r>
        <w:rPr>
          <w:rStyle w:val="HTMLCode"/>
          <w:rFonts w:ascii="Consolas" w:hAnsi="Consolas"/>
          <w:color w:val="0F1115"/>
          <w:shd w:val="clear" w:color="auto" w:fill="EBEEF2"/>
        </w:rPr>
        <w:t>crypto_mean_reversion</w:t>
      </w:r>
      <w:r>
        <w:rPr>
          <w:rStyle w:val="Strong"/>
          <w:rFonts w:ascii="Segoe UI" w:hAnsi="Segoe UI" w:cs="Segoe UI"/>
          <w:color w:val="0F1115"/>
        </w:rPr>
        <w:t>’s</w:t>
      </w:r>
      <w:proofErr w:type="spellEnd"/>
      <w:r>
        <w:rPr>
          <w:rStyle w:val="Strong"/>
          <w:rFonts w:ascii="Segoe UI" w:hAnsi="Segoe UI" w:cs="Segoe UI"/>
          <w:color w:val="0F1115"/>
        </w:rPr>
        <w:t xml:space="preserve"> single large loss mean RSI/exit </w:t>
      </w:r>
      <w:proofErr w:type="gramStart"/>
      <w:r>
        <w:rPr>
          <w:rStyle w:val="Strong"/>
          <w:rFonts w:ascii="Segoe UI" w:hAnsi="Segoe UI" w:cs="Segoe UI"/>
          <w:color w:val="0F1115"/>
        </w:rPr>
        <w:t>should be tightened</w:t>
      </w:r>
      <w:proofErr w:type="gramEnd"/>
      <w:r>
        <w:rPr>
          <w:rStyle w:val="Strong"/>
          <w:rFonts w:ascii="Segoe UI" w:hAnsi="Segoe UI" w:cs="Segoe UI"/>
          <w:color w:val="0F1115"/>
        </w:rPr>
        <w:t>?</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Not enough data to tighten RSI. One bad trade in five is normal variance. The real issue is no per-trade stop and all-in sizing. Add position sizing first. Then test a stop-loss (e.g., 1.5x ATR or a hard -2% stop) and/or a trend filter (only buy oversold when above a slower SMA). Judge after 20–30 closed trades, not 5.</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 How much should 45 trades update beliefs?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Very little on strategy edge. Per track, closed samples are </w:t>
      </w:r>
      <w:proofErr w:type="gramStart"/>
      <w:r>
        <w:rPr>
          <w:rFonts w:ascii="Segoe UI" w:hAnsi="Segoe UI" w:cs="Segoe UI"/>
          <w:color w:val="0F1115"/>
        </w:rPr>
        <w:t>9</w:t>
      </w:r>
      <w:proofErr w:type="gramEnd"/>
      <w:r>
        <w:rPr>
          <w:rFonts w:ascii="Segoe UI" w:hAnsi="Segoe UI" w:cs="Segoe UI"/>
          <w:color w:val="0F1115"/>
        </w:rPr>
        <w:t xml:space="preserve">, 5, 0, and 7. The only robust conclusions are the deterministic cost drag in prediction markets and the structural danger of </w:t>
      </w:r>
      <w:r>
        <w:rPr>
          <w:rFonts w:ascii="Segoe UI" w:hAnsi="Segoe UI" w:cs="Segoe UI"/>
          <w:color w:val="0F1115"/>
        </w:rPr>
        <w:lastRenderedPageBreak/>
        <w:t>all-in sizing without stops. Win rates and average returns have wide confidence intervals. Do not tune parameters on this window.</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 xml:space="preserve">5. Concrete prioritized </w:t>
      </w:r>
      <w:proofErr w:type="gramStart"/>
      <w:r>
        <w:rPr>
          <w:rStyle w:val="Strong"/>
          <w:rFonts w:ascii="Segoe UI" w:hAnsi="Segoe UI" w:cs="Segoe UI"/>
          <w:color w:val="0F1115"/>
        </w:rPr>
        <w:t>recommendations?</w:t>
      </w:r>
      <w:proofErr w:type="gramEnd"/>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See section 4 above. The order is:</w:t>
      </w:r>
    </w:p>
    <w:p w:rsidR="00FF6FF1" w:rsidRDefault="00FF6FF1" w:rsidP="00FF6FF1">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Validate/fix prediction-market costs.</w:t>
      </w:r>
    </w:p>
    <w:p w:rsidR="00FF6FF1" w:rsidRDefault="00FF6FF1" w:rsidP="00FF6FF1">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Add position sizing and per-trade risk limits.</w:t>
      </w:r>
    </w:p>
    <w:p w:rsidR="00FF6FF1" w:rsidRDefault="00FF6FF1" w:rsidP="00FF6FF1">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Add cost-aware minimum expected move filter.</w:t>
      </w:r>
    </w:p>
    <w:p w:rsidR="00FF6FF1" w:rsidRDefault="00FF6FF1" w:rsidP="00FF6FF1">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Add regime filter for momentum.</w:t>
      </w:r>
    </w:p>
    <w:p w:rsidR="00FF6FF1" w:rsidRDefault="00FF6FF1" w:rsidP="00FF6FF1">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Re-parameterize per asset/timeframe only after much more data.</w:t>
      </w:r>
    </w:p>
    <w:p w:rsidR="00FF6FF1" w:rsidRDefault="00FF6FF1" w:rsidP="00FF6FF1">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Test take-profit/trailing stops later.</w:t>
      </w:r>
    </w:p>
    <w:p w:rsidR="00FF6FF1" w:rsidRDefault="00FF6FF1" w:rsidP="00FF6FF1">
      <w:pPr>
        <w:spacing w:before="480" w:after="480"/>
        <w:rPr>
          <w:rFonts w:ascii="Times New Roman" w:hAnsi="Times New Roman" w:cs="Times New Roman"/>
        </w:rPr>
      </w:pPr>
      <w:r>
        <w:pict>
          <v:rect id="_x0000_i1030" style="width:0;height:.75pt" o:hralign="center" o:hrstd="t" o:hr="t" fillcolor="#a0a0a0" stroked="f"/>
        </w:pict>
      </w:r>
    </w:p>
    <w:p w:rsidR="00FF6FF1" w:rsidRDefault="00FF6FF1" w:rsidP="00FF6FF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 Plain answer on fees/slippage</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For </w:t>
      </w:r>
      <w:proofErr w:type="spellStart"/>
      <w:r>
        <w:rPr>
          <w:rStyle w:val="HTMLCode"/>
          <w:rFonts w:ascii="Consolas" w:hAnsi="Consolas"/>
          <w:color w:val="0F1115"/>
          <w:shd w:val="clear" w:color="auto" w:fill="EBEEF2"/>
        </w:rPr>
        <w:t>prediction_markets_momentum</w:t>
      </w:r>
      <w:proofErr w:type="spellEnd"/>
      <w:r>
        <w:rPr>
          <w:rFonts w:ascii="Segoe UI" w:hAnsi="Segoe UI" w:cs="Segoe UI"/>
          <w:color w:val="0F1115"/>
        </w:rPr>
        <w:t xml:space="preserve">: at </w:t>
      </w:r>
      <w:proofErr w:type="gramStart"/>
      <w:r>
        <w:rPr>
          <w:rFonts w:ascii="Segoe UI" w:hAnsi="Segoe UI" w:cs="Segoe UI"/>
          <w:color w:val="0F1115"/>
        </w:rPr>
        <w:t>~5%</w:t>
      </w:r>
      <w:proofErr w:type="gramEnd"/>
      <w:r>
        <w:rPr>
          <w:rFonts w:ascii="Segoe UI" w:hAnsi="Segoe UI" w:cs="Segoe UI"/>
          <w:color w:val="0F1115"/>
        </w:rPr>
        <w:t xml:space="preserve"> round-trip cost, </w:t>
      </w:r>
      <w:r>
        <w:rPr>
          <w:rStyle w:val="Strong"/>
          <w:rFonts w:ascii="Segoe UI" w:hAnsi="Segoe UI" w:cs="Segoe UI"/>
          <w:color w:val="0F1115"/>
        </w:rPr>
        <w:t>no reasonable 15-minute SMA crossover strategy can overcome that</w:t>
      </w:r>
      <w:r>
        <w:rPr>
          <w:rFonts w:ascii="Segoe UI" w:hAnsi="Segoe UI" w:cs="Segoe UI"/>
          <w:color w:val="0F1115"/>
        </w:rPr>
        <w:t>. To break even, the average gross edge per trade must exceed ~5%. The observed gross average was +</w:t>
      </w:r>
      <w:proofErr w:type="gramStart"/>
      <w:r>
        <w:rPr>
          <w:rFonts w:ascii="Segoe UI" w:hAnsi="Segoe UI" w:cs="Segoe UI"/>
          <w:color w:val="0F1115"/>
        </w:rPr>
        <w:t>0.32%,</w:t>
      </w:r>
      <w:proofErr w:type="gramEnd"/>
      <w:r>
        <w:rPr>
          <w:rFonts w:ascii="Segoe UI" w:hAnsi="Segoe UI" w:cs="Segoe UI"/>
          <w:color w:val="0F1115"/>
        </w:rPr>
        <w:t xml:space="preserve"> and the compounded gross return was about -0.3%. Seven round trips in six days created a ~35% cumulative cost drag. That market is simply not viable to trade this frequently at that cost. Either the cost assumption is wrong, or the strategy must become much lower frequency and target much larger moves.</w:t>
      </w:r>
    </w:p>
    <w:p w:rsidR="00FF6FF1" w:rsidRDefault="00FF6FF1" w:rsidP="00FF6FF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For </w:t>
      </w:r>
      <w:proofErr w:type="spellStart"/>
      <w:r>
        <w:rPr>
          <w:rStyle w:val="HTMLCode"/>
          <w:rFonts w:ascii="Consolas" w:hAnsi="Consolas"/>
          <w:color w:val="0F1115"/>
          <w:shd w:val="clear" w:color="auto" w:fill="EBEEF2"/>
        </w:rPr>
        <w:t>crypto_momentum</w:t>
      </w:r>
      <w:proofErr w:type="spellEnd"/>
      <w:r>
        <w:rPr>
          <w:rFonts w:ascii="Segoe UI" w:hAnsi="Segoe UI" w:cs="Segoe UI"/>
          <w:color w:val="0F1115"/>
        </w:rPr>
        <w:t xml:space="preserve"> and </w:t>
      </w:r>
      <w:proofErr w:type="spellStart"/>
      <w:r>
        <w:rPr>
          <w:rStyle w:val="HTMLCode"/>
          <w:rFonts w:ascii="Consolas" w:hAnsi="Consolas"/>
          <w:color w:val="0F1115"/>
          <w:shd w:val="clear" w:color="auto" w:fill="EBEEF2"/>
        </w:rPr>
        <w:t>crypto_mean_reversion</w:t>
      </w:r>
      <w:proofErr w:type="spellEnd"/>
      <w:r>
        <w:rPr>
          <w:rFonts w:ascii="Segoe UI" w:hAnsi="Segoe UI" w:cs="Segoe UI"/>
          <w:color w:val="0F1115"/>
        </w:rPr>
        <w:t>: ~0.62% round-trip cost is high but not automatically fatal. It requires expected moves well above 0.62% per trade. Right now, the strategies are trading moves smaller than that, so they are structurally negative. A cost-aware filter is essential.</w:t>
      </w:r>
    </w:p>
    <w:p w:rsidR="00FF6FF1" w:rsidRDefault="00FF6FF1" w:rsidP="00FF6FF1">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xml:space="preserve">For </w:t>
      </w:r>
      <w:proofErr w:type="spellStart"/>
      <w:r>
        <w:rPr>
          <w:rStyle w:val="HTMLCode"/>
          <w:rFonts w:ascii="Consolas" w:hAnsi="Consolas"/>
          <w:color w:val="0F1115"/>
          <w:shd w:val="clear" w:color="auto" w:fill="EBEEF2"/>
        </w:rPr>
        <w:t>stocks_momentum</w:t>
      </w:r>
      <w:proofErr w:type="spellEnd"/>
      <w:r>
        <w:rPr>
          <w:rFonts w:ascii="Segoe UI" w:hAnsi="Segoe UI" w:cs="Segoe UI"/>
          <w:color w:val="0F1115"/>
        </w:rPr>
        <w:t xml:space="preserve">: ~0.04% round-trip cost is negligible. The problem there, if any, will be signal quality and whipsaw, not costs. </w:t>
      </w:r>
      <w:proofErr w:type="gramStart"/>
      <w:r>
        <w:rPr>
          <w:rFonts w:ascii="Segoe UI" w:hAnsi="Segoe UI" w:cs="Segoe UI"/>
          <w:color w:val="0F1115"/>
        </w:rPr>
        <w:t>But</w:t>
      </w:r>
      <w:proofErr w:type="gramEnd"/>
      <w:r>
        <w:rPr>
          <w:rFonts w:ascii="Segoe UI" w:hAnsi="Segoe UI" w:cs="Segoe UI"/>
          <w:color w:val="0F1115"/>
        </w:rPr>
        <w:t xml:space="preserve"> there is no data yet.</w:t>
      </w:r>
    </w:p>
    <w:p w:rsidR="00FF6FF1" w:rsidRDefault="00FF6FF1">
      <w:pPr>
        <w:spacing w:after="100"/>
      </w:pPr>
      <w:r>
        <w:t>Claude:</w:t>
      </w:r>
    </w:p>
    <w:p w:rsidR="00FF6FF1" w:rsidRDefault="00FF6FF1" w:rsidP="00FF6FF1">
      <w:pPr>
        <w:pStyle w:val="Heading2"/>
        <w:rPr>
          <w:rFonts w:ascii="Times New Roman" w:hAnsi="Times New Roman"/>
          <w:sz w:val="36"/>
        </w:rPr>
      </w:pPr>
      <w:r>
        <w:t xml:space="preserve">Strategy audit: </w:t>
      </w:r>
      <w:proofErr w:type="spellStart"/>
      <w:r>
        <w:t>SelfSustainedMoneyMaker</w:t>
      </w:r>
      <w:proofErr w:type="spellEnd"/>
      <w:r>
        <w:t xml:space="preserve"> (day 6)</w:t>
      </w:r>
    </w:p>
    <w:p w:rsidR="00FF6FF1" w:rsidRDefault="00FF6FF1" w:rsidP="00FF6FF1">
      <w:pPr>
        <w:pStyle w:val="NormalWeb"/>
      </w:pPr>
      <w:r>
        <w:rPr>
          <w:rStyle w:val="Strong"/>
        </w:rPr>
        <w:t>Bottom line:</w:t>
      </w:r>
      <w:r>
        <w:t xml:space="preserve"> Costs explain most of the loss on all three trading tracks. Six days of data cannot tell you whether any of the strategies has edge. The structural problem is that the signal timescale is far too fast for the cost structure, and you are trying to validate strategies through a data source (live 15-minute paper trading) that accrues evidence far too slowly.</w:t>
      </w:r>
    </w:p>
    <w:p w:rsidR="00FF6FF1" w:rsidRDefault="00FF6FF1" w:rsidP="00FF6FF1">
      <w:pPr>
        <w:pStyle w:val="Heading3"/>
      </w:pPr>
      <w:r>
        <w:lastRenderedPageBreak/>
        <w:t>Lead: the structural problem</w:t>
      </w:r>
    </w:p>
    <w:p w:rsidR="00FF6FF1" w:rsidRDefault="00FF6FF1" w:rsidP="00FF6FF1">
      <w:pPr>
        <w:pStyle w:val="NormalWeb"/>
      </w:pPr>
      <w:r>
        <w:rPr>
          <w:rStyle w:val="Strong"/>
        </w:rPr>
        <w:t>1. Trade size vs. cost.</w:t>
      </w:r>
      <w:r>
        <w:t xml:space="preserve"> On </w:t>
      </w:r>
      <w:proofErr w:type="spellStart"/>
      <w:r>
        <w:rPr>
          <w:rStyle w:val="HTMLCode"/>
          <w:rFonts w:eastAsiaTheme="majorEastAsia"/>
        </w:rPr>
        <w:t>crypto_momentum</w:t>
      </w:r>
      <w:proofErr w:type="spellEnd"/>
      <w:r>
        <w:t xml:space="preserve">, the mean absolute raw move per round trip is about 0.20%, against a 0.62% cost. Even perfect foresight at those crossover points would lose money. That is why 0/9 wins is unsurprising. A trade that needs a &gt;0.62% move to win, on a strategy whose typical move is 0.2%, wins about never. This is arithmetic, not evidence about signal quality. The same logic applies to ETH (four of five moves were under 1.1%) and to </w:t>
      </w:r>
      <w:proofErr w:type="spellStart"/>
      <w:r>
        <w:t>Polymarket</w:t>
      </w:r>
      <w:proofErr w:type="spellEnd"/>
      <w:r>
        <w:t>.</w:t>
      </w:r>
    </w:p>
    <w:p w:rsidR="00FF6FF1" w:rsidRDefault="00FF6FF1" w:rsidP="00FF6FF1">
      <w:pPr>
        <w:pStyle w:val="NormalWeb"/>
      </w:pPr>
      <w:r>
        <w:rPr>
          <w:rStyle w:val="Strong"/>
        </w:rPr>
        <w:t>2. Validation method.</w:t>
      </w:r>
      <w:r>
        <w:t xml:space="preserve"> </w:t>
      </w:r>
      <w:proofErr w:type="gramStart"/>
      <w:r>
        <w:t>45</w:t>
      </w:r>
      <w:proofErr w:type="gramEnd"/>
      <w:r>
        <w:t xml:space="preserve"> trades in 6 days is one market regime, sampled slowly. Once you fix the cost ratio (slower bars, fewer trades), live paper trading becomes even slower: a few trades a month per track. Live paper trading can validate execution and cost assumptions, but it cannot discover which strategy works. Historical </w:t>
      </w:r>
      <w:proofErr w:type="spellStart"/>
      <w:r>
        <w:t>backtests</w:t>
      </w:r>
      <w:proofErr w:type="spellEnd"/>
      <w:r>
        <w:t xml:space="preserve"> can.</w:t>
      </w:r>
    </w:p>
    <w:p w:rsidR="00FF6FF1" w:rsidRDefault="00FF6FF1" w:rsidP="00FF6FF1">
      <w:pPr>
        <w:pStyle w:val="NormalWeb"/>
      </w:pPr>
      <w:r>
        <w:t xml:space="preserve">Sizing, </w:t>
      </w:r>
      <w:proofErr w:type="gramStart"/>
      <w:r>
        <w:t>long-only</w:t>
      </w:r>
      <w:proofErr w:type="gramEnd"/>
      <w:r>
        <w:t>, take-profit and fixed parameters are second-order. Better sizing changes variance, not the sign of expectancy. Nothing in the data shows a take-profit issue, since no trade round-tripped a large unrealized gain.</w:t>
      </w:r>
    </w:p>
    <w:p w:rsidR="00FF6FF1" w:rsidRDefault="00FF6FF1" w:rsidP="00FF6FF1">
      <w:pPr>
        <w:pStyle w:val="Heading3"/>
      </w:pPr>
      <w:r>
        <w:t>Things in the document that don't quite hold</w:t>
      </w:r>
    </w:p>
    <w:p w:rsidR="00FF6FF1" w:rsidRDefault="00FF6FF1" w:rsidP="00FF6FF1">
      <w:pPr>
        <w:numPr>
          <w:ilvl w:val="0"/>
          <w:numId w:val="18"/>
        </w:numPr>
        <w:spacing w:before="100" w:beforeAutospacing="1" w:after="100" w:afterAutospacing="1" w:line="240" w:lineRule="auto"/>
      </w:pPr>
      <w:r>
        <w:rPr>
          <w:rStyle w:val="Strong"/>
        </w:rPr>
        <w:t xml:space="preserve">Reported win rates </w:t>
      </w:r>
      <w:proofErr w:type="gramStart"/>
      <w:r>
        <w:rPr>
          <w:rStyle w:val="Strong"/>
        </w:rPr>
        <w:t>aren't</w:t>
      </w:r>
      <w:proofErr w:type="gramEnd"/>
      <w:r>
        <w:rPr>
          <w:rStyle w:val="Strong"/>
        </w:rPr>
        <w:t xml:space="preserve"> net of cost, and they're inconsistent.</w:t>
      </w:r>
      <w:r>
        <w:t xml:space="preserve"> ETH's 3/5 requires trade #5 (+0.267% raw) to be a winner, which is impossible net of any cost above 0.27%. </w:t>
      </w:r>
      <w:proofErr w:type="spellStart"/>
      <w:r>
        <w:t>Polymarket's</w:t>
      </w:r>
      <w:proofErr w:type="spellEnd"/>
      <w:r>
        <w:t xml:space="preserve"> 3/7 counts #6 and #7 (+2.9%, +2.2%), which lose against a 4–5% round-trip cost. Net of cost I get BTC 0/9, ETH 1–2/5, </w:t>
      </w:r>
      <w:proofErr w:type="spellStart"/>
      <w:proofErr w:type="gramStart"/>
      <w:r>
        <w:t>Polymarket</w:t>
      </w:r>
      <w:proofErr w:type="spellEnd"/>
      <w:proofErr w:type="gramEnd"/>
      <w:r>
        <w:t xml:space="preserve"> 1/7. BTC's 0/9 is also inconsistent with 2/9 raw-positive trades, so the definitions seem to differ across tracks (P&amp;L rounded to cents on a $10 account is one possible reason).</w:t>
      </w:r>
    </w:p>
    <w:p w:rsidR="00FF6FF1" w:rsidRDefault="00FF6FF1" w:rsidP="00FF6FF1">
      <w:pPr>
        <w:numPr>
          <w:ilvl w:val="0"/>
          <w:numId w:val="18"/>
        </w:numPr>
        <w:spacing w:before="100" w:beforeAutospacing="1" w:after="100" w:afterAutospacing="1" w:line="240" w:lineRule="auto"/>
      </w:pPr>
      <w:r>
        <w:rPr>
          <w:rStyle w:val="Strong"/>
        </w:rPr>
        <w:t xml:space="preserve">The </w:t>
      </w:r>
      <w:proofErr w:type="spellStart"/>
      <w:r>
        <w:rPr>
          <w:rStyle w:val="Strong"/>
        </w:rPr>
        <w:t>Polymarket</w:t>
      </w:r>
      <w:proofErr w:type="spellEnd"/>
      <w:r>
        <w:rPr>
          <w:rStyle w:val="Strong"/>
        </w:rPr>
        <w:t xml:space="preserve"> cost </w:t>
      </w:r>
      <w:proofErr w:type="gramStart"/>
      <w:r>
        <w:rPr>
          <w:rStyle w:val="Strong"/>
        </w:rPr>
        <w:t>doesn't</w:t>
      </w:r>
      <w:proofErr w:type="gramEnd"/>
      <w:r>
        <w:rPr>
          <w:rStyle w:val="Strong"/>
        </w:rPr>
        <w:t xml:space="preserve"> reconcile with ~5%.</w:t>
      </w:r>
      <w:r>
        <w:t xml:space="preserve"> The compounded gross return of the </w:t>
      </w:r>
      <w:proofErr w:type="gramStart"/>
      <w:r>
        <w:t>7</w:t>
      </w:r>
      <w:proofErr w:type="gramEnd"/>
      <w:r>
        <w:t xml:space="preserve"> trades is about −0.3%, not +2.2%, because a simple sum ignores ordering. Applying 4.9% per round trip gives about $7.00 final. The actual balance of $7.53 implies about 3.9% per round trip, which equals fees only (2% × 2). The listed "raw" prices are probably already post-slippage fills. If so, BTC's pure price edge is nearer −</w:t>
      </w:r>
      <w:proofErr w:type="gramStart"/>
      <w:r>
        <w:t>0.08%</w:t>
      </w:r>
      <w:proofErr w:type="gramEnd"/>
      <w:r>
        <w:t xml:space="preserve"> than −0.18%, roughly zero, and its loss is almost entirely cost. The "~35% cumulative drag" is also overstated by simple addition: 5% compounded seven times is about 30%. This </w:t>
      </w:r>
      <w:proofErr w:type="gramStart"/>
      <w:r>
        <w:t>doesn't</w:t>
      </w:r>
      <w:proofErr w:type="gramEnd"/>
      <w:r>
        <w:t xml:space="preserve"> change the conclusion, but it is worth five minutes in the ledger.</w:t>
      </w:r>
    </w:p>
    <w:p w:rsidR="00FF6FF1" w:rsidRDefault="00FF6FF1" w:rsidP="00FF6FF1">
      <w:pPr>
        <w:pStyle w:val="Heading3"/>
      </w:pPr>
      <w:r>
        <w:t>Per-track read</w:t>
      </w:r>
    </w:p>
    <w:p w:rsidR="00FF6FF1" w:rsidRDefault="00FF6FF1" w:rsidP="00FF6FF1">
      <w:pPr>
        <w:pStyle w:val="NormalWeb"/>
      </w:pPr>
      <w:proofErr w:type="spellStart"/>
      <w:r>
        <w:rPr>
          <w:rStyle w:val="HTMLCode"/>
          <w:rFonts w:eastAsiaTheme="majorEastAsia"/>
          <w:b/>
          <w:bCs/>
        </w:rPr>
        <w:t>crypto_momentum</w:t>
      </w:r>
      <w:proofErr w:type="spellEnd"/>
    </w:p>
    <w:p w:rsidR="00FF6FF1" w:rsidRDefault="00FF6FF1" w:rsidP="00FF6FF1">
      <w:pPr>
        <w:numPr>
          <w:ilvl w:val="0"/>
          <w:numId w:val="19"/>
        </w:numPr>
        <w:spacing w:before="100" w:beforeAutospacing="1" w:after="100" w:afterAutospacing="1" w:line="240" w:lineRule="auto"/>
      </w:pPr>
      <w:r>
        <w:t>About 5.6 points of the −</w:t>
      </w:r>
      <w:proofErr w:type="gramStart"/>
      <w:r>
        <w:t>8.96%</w:t>
      </w:r>
      <w:proofErr w:type="gramEnd"/>
      <w:r>
        <w:t xml:space="preserve"> is fees and slippage (9 × 0.62%). About 1.7 points is raw closed-trade loss, and the rest is the open position.</w:t>
      </w:r>
    </w:p>
    <w:p w:rsidR="00FF6FF1" w:rsidRDefault="00FF6FF1" w:rsidP="00FF6FF1">
      <w:pPr>
        <w:numPr>
          <w:ilvl w:val="0"/>
          <w:numId w:val="19"/>
        </w:numPr>
        <w:spacing w:before="100" w:beforeAutospacing="1" w:after="100" w:afterAutospacing="1" w:line="240" w:lineRule="auto"/>
      </w:pPr>
      <w:r>
        <w:t xml:space="preserve">Nominal t ≈ −2.5 on the raw mean, but trades within one </w:t>
      </w:r>
      <w:proofErr w:type="spellStart"/>
      <w:r>
        <w:t>rangebound</w:t>
      </w:r>
      <w:proofErr w:type="spellEnd"/>
      <w:r>
        <w:t xml:space="preserve"> week are heavily </w:t>
      </w:r>
      <w:proofErr w:type="spellStart"/>
      <w:r>
        <w:t>autocorrelated</w:t>
      </w:r>
      <w:proofErr w:type="spellEnd"/>
      <w:r>
        <w:t>, so the effective n is closer to 1–2 regimes.</w:t>
      </w:r>
    </w:p>
    <w:p w:rsidR="00FF6FF1" w:rsidRDefault="00FF6FF1" w:rsidP="00FF6FF1">
      <w:pPr>
        <w:numPr>
          <w:ilvl w:val="0"/>
          <w:numId w:val="19"/>
        </w:numPr>
        <w:spacing w:before="100" w:beforeAutospacing="1" w:after="100" w:afterAutospacing="1" w:line="240" w:lineRule="auto"/>
      </w:pPr>
      <w:r>
        <w:t xml:space="preserve">A negative raw mean is what a fast crossover does in a 1.7%-wide range, so it </w:t>
      </w:r>
      <w:proofErr w:type="gramStart"/>
      <w:r>
        <w:t>isn't</w:t>
      </w:r>
      <w:proofErr w:type="gramEnd"/>
      <w:r>
        <w:t xml:space="preserve"> surprising evidence.</w:t>
      </w:r>
    </w:p>
    <w:p w:rsidR="00FF6FF1" w:rsidRDefault="00FF6FF1" w:rsidP="00FF6FF1">
      <w:pPr>
        <w:numPr>
          <w:ilvl w:val="0"/>
          <w:numId w:val="19"/>
        </w:numPr>
        <w:spacing w:before="100" w:beforeAutospacing="1" w:after="100" w:afterAutospacing="1" w:line="240" w:lineRule="auto"/>
      </w:pPr>
      <w:r>
        <w:t xml:space="preserve">The crossover has no edge in </w:t>
      </w:r>
      <w:r>
        <w:rPr>
          <w:rStyle w:val="Emphasis"/>
        </w:rPr>
        <w:t>this</w:t>
      </w:r>
      <w:r>
        <w:t xml:space="preserve"> regime. Nothing here says it fails in trends.</w:t>
      </w:r>
    </w:p>
    <w:p w:rsidR="00FF6FF1" w:rsidRDefault="00FF6FF1" w:rsidP="00FF6FF1">
      <w:pPr>
        <w:numPr>
          <w:ilvl w:val="0"/>
          <w:numId w:val="19"/>
        </w:numPr>
        <w:spacing w:before="100" w:beforeAutospacing="1" w:after="100" w:afterAutospacing="1" w:line="240" w:lineRule="auto"/>
      </w:pPr>
      <w:r>
        <w:t xml:space="preserve">One check for your timing question: three of nine trades had |raw| &lt; </w:t>
      </w:r>
      <w:proofErr w:type="gramStart"/>
      <w:r>
        <w:t>0.05%</w:t>
      </w:r>
      <w:proofErr w:type="gramEnd"/>
      <w:r>
        <w:t>, which could be bar-flicker (signal computed on the still-forming candle) or plain noise. Check hold durations. If many are under two ticks, or the signal state at the tick differs from the state at bar close, you have repainting.</w:t>
      </w:r>
    </w:p>
    <w:p w:rsidR="00FF6FF1" w:rsidRDefault="00FF6FF1" w:rsidP="00FF6FF1">
      <w:pPr>
        <w:pStyle w:val="NormalWeb"/>
      </w:pPr>
      <w:proofErr w:type="spellStart"/>
      <w:r>
        <w:rPr>
          <w:rStyle w:val="HTMLCode"/>
          <w:rFonts w:eastAsiaTheme="majorEastAsia"/>
          <w:b/>
          <w:bCs/>
        </w:rPr>
        <w:t>crypto_mean_reversion</w:t>
      </w:r>
      <w:proofErr w:type="spellEnd"/>
    </w:p>
    <w:p w:rsidR="00FF6FF1" w:rsidRDefault="00FF6FF1" w:rsidP="00FF6FF1">
      <w:pPr>
        <w:numPr>
          <w:ilvl w:val="0"/>
          <w:numId w:val="20"/>
        </w:numPr>
        <w:spacing w:before="100" w:beforeAutospacing="1" w:after="100" w:afterAutospacing="1" w:line="240" w:lineRule="auto"/>
      </w:pPr>
      <w:r>
        <w:t xml:space="preserve">Your "one loss beats three wins" reading is right on the raw numbers, but the framing hides the real issue. Excluding trade #1, the mean raw gain is +0.45% per </w:t>
      </w:r>
      <w:proofErr w:type="gramStart"/>
      <w:r>
        <w:t>trade,</w:t>
      </w:r>
      <w:proofErr w:type="gramEnd"/>
      <w:r>
        <w:t xml:space="preserve"> and that still nets to roughly −0.1% after costs.</w:t>
      </w:r>
    </w:p>
    <w:p w:rsidR="00FF6FF1" w:rsidRDefault="00FF6FF1" w:rsidP="00FF6FF1">
      <w:pPr>
        <w:numPr>
          <w:ilvl w:val="0"/>
          <w:numId w:val="20"/>
        </w:numPr>
        <w:spacing w:before="100" w:beforeAutospacing="1" w:after="100" w:afterAutospacing="1" w:line="240" w:lineRule="auto"/>
      </w:pPr>
      <w:r>
        <w:t>Even the "working as intended" trades barely cover costs.</w:t>
      </w:r>
    </w:p>
    <w:p w:rsidR="00FF6FF1" w:rsidRDefault="00FF6FF1" w:rsidP="00FF6FF1">
      <w:pPr>
        <w:numPr>
          <w:ilvl w:val="0"/>
          <w:numId w:val="20"/>
        </w:numPr>
        <w:spacing w:before="100" w:beforeAutospacing="1" w:after="100" w:afterAutospacing="1" w:line="240" w:lineRule="auto"/>
      </w:pPr>
      <w:r>
        <w:t>n=</w:t>
      </w:r>
      <w:proofErr w:type="gramStart"/>
      <w:r>
        <w:t>5</w:t>
      </w:r>
      <w:proofErr w:type="gramEnd"/>
      <w:r>
        <w:t xml:space="preserve"> with SD ≈ 1.5% gives a mean of −0.21% ± 0.68% SE. This tells us nothing about RSI thresholds.</w:t>
      </w:r>
    </w:p>
    <w:p w:rsidR="00FF6FF1" w:rsidRDefault="00FF6FF1" w:rsidP="00FF6FF1">
      <w:pPr>
        <w:pStyle w:val="NormalWeb"/>
      </w:pPr>
      <w:proofErr w:type="spellStart"/>
      <w:r>
        <w:rPr>
          <w:rStyle w:val="HTMLCode"/>
          <w:rFonts w:eastAsiaTheme="majorEastAsia"/>
          <w:b/>
          <w:bCs/>
        </w:rPr>
        <w:lastRenderedPageBreak/>
        <w:t>stocks_momentum</w:t>
      </w:r>
      <w:proofErr w:type="spellEnd"/>
    </w:p>
    <w:p w:rsidR="00FF6FF1" w:rsidRDefault="00FF6FF1" w:rsidP="00FF6FF1">
      <w:pPr>
        <w:numPr>
          <w:ilvl w:val="0"/>
          <w:numId w:val="21"/>
        </w:numPr>
        <w:spacing w:before="100" w:beforeAutospacing="1" w:after="100" w:afterAutospacing="1" w:line="240" w:lineRule="auto"/>
      </w:pPr>
      <w:r>
        <w:t>Only about three US sessions of data (the weekend added nothing, and the 20-bar SMA needs a session to warm up), and one open trade. There is no information here.</w:t>
      </w:r>
    </w:p>
    <w:p w:rsidR="00FF6FF1" w:rsidRDefault="00FF6FF1" w:rsidP="00FF6FF1">
      <w:pPr>
        <w:numPr>
          <w:ilvl w:val="0"/>
          <w:numId w:val="21"/>
        </w:numPr>
        <w:spacing w:before="100" w:beforeAutospacing="1" w:after="100" w:afterAutospacing="1" w:line="240" w:lineRule="auto"/>
      </w:pPr>
      <w:r>
        <w:t>It is the only track where cost (0.04%) is negligible relative to plausible 15-minute moves, so it is the only one where the live test is a fair test of the signal.</w:t>
      </w:r>
    </w:p>
    <w:p w:rsidR="00FF6FF1" w:rsidRDefault="00FF6FF1" w:rsidP="00FF6FF1">
      <w:pPr>
        <w:numPr>
          <w:ilvl w:val="0"/>
          <w:numId w:val="21"/>
        </w:numPr>
        <w:spacing w:before="100" w:beforeAutospacing="1" w:after="100" w:afterAutospacing="1" w:line="240" w:lineRule="auto"/>
      </w:pPr>
      <w:r>
        <w:t>Benchmark it against SPY buy-and-hold, since a long-only strategy in an uptrend looks good from beta alone.</w:t>
      </w:r>
    </w:p>
    <w:p w:rsidR="00FF6FF1" w:rsidRDefault="00FF6FF1" w:rsidP="00FF6FF1">
      <w:pPr>
        <w:pStyle w:val="NormalWeb"/>
      </w:pPr>
      <w:proofErr w:type="spellStart"/>
      <w:r>
        <w:rPr>
          <w:rStyle w:val="HTMLCode"/>
          <w:rFonts w:eastAsiaTheme="majorEastAsia"/>
          <w:b/>
          <w:bCs/>
        </w:rPr>
        <w:t>prediction_markets_momentum</w:t>
      </w:r>
      <w:proofErr w:type="spellEnd"/>
    </w:p>
    <w:p w:rsidR="00FF6FF1" w:rsidRDefault="00FF6FF1" w:rsidP="00FF6FF1">
      <w:pPr>
        <w:numPr>
          <w:ilvl w:val="0"/>
          <w:numId w:val="22"/>
        </w:numPr>
        <w:spacing w:before="100" w:beforeAutospacing="1" w:after="100" w:afterAutospacing="1" w:line="240" w:lineRule="auto"/>
      </w:pPr>
      <w:r>
        <w:t>The contract trades at 5–6 cents, so one cent is roughly an 18% move. The −</w:t>
      </w:r>
      <w:proofErr w:type="gramStart"/>
      <w:r>
        <w:t>12.3%</w:t>
      </w:r>
      <w:proofErr w:type="gramEnd"/>
      <w:r>
        <w:t xml:space="preserve"> and +17.9% trades look like one- or two-tick moves in a quantized series, not price discovery.</w:t>
      </w:r>
    </w:p>
    <w:p w:rsidR="00FF6FF1" w:rsidRDefault="00FF6FF1" w:rsidP="00FF6FF1">
      <w:pPr>
        <w:numPr>
          <w:ilvl w:val="0"/>
          <w:numId w:val="22"/>
        </w:numPr>
        <w:spacing w:before="100" w:beforeAutospacing="1" w:after="100" w:afterAutospacing="1" w:line="240" w:lineRule="auto"/>
      </w:pPr>
      <w:r>
        <w:t xml:space="preserve">The cost model is probably wrong in both directions. As far as I know, most </w:t>
      </w:r>
      <w:proofErr w:type="spellStart"/>
      <w:r>
        <w:t>Polymarket</w:t>
      </w:r>
      <w:proofErr w:type="spellEnd"/>
      <w:r>
        <w:t xml:space="preserve"> markets have historically charged no trading fee, though you should verify the current schedule for this market. The real cost is the spread, which on a 5-cent contract is commonly a full tick (roughly 18% round trip), far above the 0.5% slippage assumed.</w:t>
      </w:r>
    </w:p>
    <w:p w:rsidR="00FF6FF1" w:rsidRDefault="00FF6FF1" w:rsidP="00FF6FF1">
      <w:pPr>
        <w:numPr>
          <w:ilvl w:val="0"/>
          <w:numId w:val="22"/>
        </w:numPr>
        <w:spacing w:before="100" w:beforeAutospacing="1" w:after="100" w:afterAutospacing="1" w:line="240" w:lineRule="auto"/>
      </w:pPr>
      <w:r>
        <w:t>Prediction-market prices are close to martingales, so an SMA crossover has little theoretical reason to have edge.</w:t>
      </w:r>
    </w:p>
    <w:p w:rsidR="00FF6FF1" w:rsidRDefault="00FF6FF1" w:rsidP="00FF6FF1">
      <w:pPr>
        <w:numPr>
          <w:ilvl w:val="0"/>
          <w:numId w:val="22"/>
        </w:numPr>
        <w:spacing w:before="100" w:beforeAutospacing="1" w:after="100" w:afterAutospacing="1" w:line="240" w:lineRule="auto"/>
      </w:pPr>
      <w:r>
        <w:t>The "+2.21% net-correct" reading is noise: mean +0.3% per trade with SE ≈ 3.5%.</w:t>
      </w:r>
    </w:p>
    <w:p w:rsidR="00FF6FF1" w:rsidRDefault="00FF6FF1" w:rsidP="00FF6FF1">
      <w:pPr>
        <w:pStyle w:val="Heading3"/>
      </w:pPr>
      <w:r>
        <w:t>Sample-size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140"/>
        <w:gridCol w:w="1629"/>
        <w:gridCol w:w="603"/>
        <w:gridCol w:w="755"/>
        <w:gridCol w:w="1804"/>
        <w:gridCol w:w="1337"/>
      </w:tblGrid>
      <w:tr w:rsidR="00FF6FF1" w:rsidTr="00FF6FF1">
        <w:trPr>
          <w:tblHeader/>
          <w:tblCellSpacing w:w="15" w:type="dxa"/>
        </w:trPr>
        <w:tc>
          <w:tcPr>
            <w:tcW w:w="0" w:type="auto"/>
            <w:vAlign w:val="center"/>
            <w:hideMark/>
          </w:tcPr>
          <w:p w:rsidR="00FF6FF1" w:rsidRDefault="00FF6FF1">
            <w:pPr>
              <w:jc w:val="center"/>
              <w:rPr>
                <w:b/>
                <w:bCs/>
              </w:rPr>
            </w:pPr>
            <w:r>
              <w:rPr>
                <w:b/>
                <w:bCs/>
              </w:rPr>
              <w:t>Track</w:t>
            </w:r>
          </w:p>
        </w:tc>
        <w:tc>
          <w:tcPr>
            <w:tcW w:w="0" w:type="auto"/>
            <w:vAlign w:val="center"/>
            <w:hideMark/>
          </w:tcPr>
          <w:p w:rsidR="00FF6FF1" w:rsidRDefault="00FF6FF1">
            <w:pPr>
              <w:jc w:val="center"/>
              <w:rPr>
                <w:b/>
                <w:bCs/>
              </w:rPr>
            </w:pPr>
            <w:r>
              <w:rPr>
                <w:b/>
                <w:bCs/>
              </w:rPr>
              <w:t>Round trips</w:t>
            </w:r>
          </w:p>
        </w:tc>
        <w:tc>
          <w:tcPr>
            <w:tcW w:w="0" w:type="auto"/>
            <w:vAlign w:val="center"/>
            <w:hideMark/>
          </w:tcPr>
          <w:p w:rsidR="00FF6FF1" w:rsidRDefault="00FF6FF1">
            <w:pPr>
              <w:jc w:val="center"/>
              <w:rPr>
                <w:b/>
                <w:bCs/>
              </w:rPr>
            </w:pPr>
            <w:r>
              <w:rPr>
                <w:b/>
                <w:bCs/>
              </w:rPr>
              <w:t>Mean gross/trade</w:t>
            </w:r>
          </w:p>
        </w:tc>
        <w:tc>
          <w:tcPr>
            <w:tcW w:w="0" w:type="auto"/>
            <w:vAlign w:val="center"/>
            <w:hideMark/>
          </w:tcPr>
          <w:p w:rsidR="00FF6FF1" w:rsidRDefault="00FF6FF1">
            <w:pPr>
              <w:jc w:val="center"/>
              <w:rPr>
                <w:b/>
                <w:bCs/>
              </w:rPr>
            </w:pPr>
            <w:r>
              <w:rPr>
                <w:b/>
                <w:bCs/>
              </w:rPr>
              <w:t>SE</w:t>
            </w:r>
          </w:p>
        </w:tc>
        <w:tc>
          <w:tcPr>
            <w:tcW w:w="0" w:type="auto"/>
            <w:vAlign w:val="center"/>
            <w:hideMark/>
          </w:tcPr>
          <w:p w:rsidR="00FF6FF1" w:rsidRDefault="00FF6FF1">
            <w:pPr>
              <w:jc w:val="center"/>
              <w:rPr>
                <w:b/>
                <w:bCs/>
              </w:rPr>
            </w:pPr>
            <w:r>
              <w:rPr>
                <w:b/>
                <w:bCs/>
              </w:rPr>
              <w:t>RT cost</w:t>
            </w:r>
          </w:p>
        </w:tc>
        <w:tc>
          <w:tcPr>
            <w:tcW w:w="0" w:type="auto"/>
            <w:vAlign w:val="center"/>
            <w:hideMark/>
          </w:tcPr>
          <w:p w:rsidR="00FF6FF1" w:rsidRDefault="00FF6FF1">
            <w:pPr>
              <w:jc w:val="center"/>
              <w:rPr>
                <w:b/>
                <w:bCs/>
              </w:rPr>
            </w:pPr>
            <w:r>
              <w:rPr>
                <w:b/>
                <w:bCs/>
              </w:rPr>
              <w:t>Zero-edge expected</w:t>
            </w:r>
          </w:p>
        </w:tc>
        <w:tc>
          <w:tcPr>
            <w:tcW w:w="0" w:type="auto"/>
            <w:vAlign w:val="center"/>
            <w:hideMark/>
          </w:tcPr>
          <w:p w:rsidR="00FF6FF1" w:rsidRDefault="00FF6FF1">
            <w:pPr>
              <w:jc w:val="center"/>
              <w:rPr>
                <w:b/>
                <w:bCs/>
              </w:rPr>
            </w:pPr>
            <w:r>
              <w:rPr>
                <w:b/>
                <w:bCs/>
              </w:rPr>
              <w:t>Actual</w:t>
            </w:r>
          </w:p>
        </w:tc>
      </w:tr>
      <w:tr w:rsidR="00FF6FF1" w:rsidTr="00FF6FF1">
        <w:trPr>
          <w:tblCellSpacing w:w="15" w:type="dxa"/>
        </w:trPr>
        <w:tc>
          <w:tcPr>
            <w:tcW w:w="0" w:type="auto"/>
            <w:vAlign w:val="center"/>
            <w:hideMark/>
          </w:tcPr>
          <w:p w:rsidR="00FF6FF1" w:rsidRDefault="00FF6FF1">
            <w:r>
              <w:t>BTC momentum</w:t>
            </w:r>
          </w:p>
        </w:tc>
        <w:tc>
          <w:tcPr>
            <w:tcW w:w="0" w:type="auto"/>
            <w:vAlign w:val="center"/>
            <w:hideMark/>
          </w:tcPr>
          <w:p w:rsidR="00FF6FF1" w:rsidRDefault="00FF6FF1">
            <w:r>
              <w:t>9</w:t>
            </w:r>
          </w:p>
        </w:tc>
        <w:tc>
          <w:tcPr>
            <w:tcW w:w="0" w:type="auto"/>
            <w:vAlign w:val="center"/>
            <w:hideMark/>
          </w:tcPr>
          <w:p w:rsidR="00FF6FF1" w:rsidRDefault="00FF6FF1">
            <w:r>
              <w:t>−0.18%</w:t>
            </w:r>
          </w:p>
        </w:tc>
        <w:tc>
          <w:tcPr>
            <w:tcW w:w="0" w:type="auto"/>
            <w:vAlign w:val="center"/>
            <w:hideMark/>
          </w:tcPr>
          <w:p w:rsidR="00FF6FF1" w:rsidRDefault="00FF6FF1">
            <w:r>
              <w:t>0.07%</w:t>
            </w:r>
          </w:p>
        </w:tc>
        <w:tc>
          <w:tcPr>
            <w:tcW w:w="0" w:type="auto"/>
            <w:vAlign w:val="center"/>
            <w:hideMark/>
          </w:tcPr>
          <w:p w:rsidR="00FF6FF1" w:rsidRDefault="00FF6FF1">
            <w:r>
              <w:t>0.62%</w:t>
            </w:r>
          </w:p>
        </w:tc>
        <w:tc>
          <w:tcPr>
            <w:tcW w:w="0" w:type="auto"/>
            <w:vAlign w:val="center"/>
            <w:hideMark/>
          </w:tcPr>
          <w:p w:rsidR="00FF6FF1" w:rsidRDefault="00FF6FF1">
            <w:r>
              <w:t>≈ −5.6%</w:t>
            </w:r>
          </w:p>
        </w:tc>
        <w:tc>
          <w:tcPr>
            <w:tcW w:w="0" w:type="auto"/>
            <w:vAlign w:val="center"/>
            <w:hideMark/>
          </w:tcPr>
          <w:p w:rsidR="00FF6FF1" w:rsidRDefault="00FF6FF1">
            <w:r>
              <w:t>−8.96%</w:t>
            </w:r>
          </w:p>
        </w:tc>
      </w:tr>
      <w:tr w:rsidR="00FF6FF1" w:rsidTr="00FF6FF1">
        <w:trPr>
          <w:tblCellSpacing w:w="15" w:type="dxa"/>
        </w:trPr>
        <w:tc>
          <w:tcPr>
            <w:tcW w:w="0" w:type="auto"/>
            <w:vAlign w:val="center"/>
            <w:hideMark/>
          </w:tcPr>
          <w:p w:rsidR="00FF6FF1" w:rsidRDefault="00FF6FF1">
            <w:r>
              <w:t>ETH mean-rev</w:t>
            </w:r>
          </w:p>
        </w:tc>
        <w:tc>
          <w:tcPr>
            <w:tcW w:w="0" w:type="auto"/>
            <w:vAlign w:val="center"/>
            <w:hideMark/>
          </w:tcPr>
          <w:p w:rsidR="00FF6FF1" w:rsidRDefault="00FF6FF1">
            <w:r>
              <w:t>5</w:t>
            </w:r>
          </w:p>
        </w:tc>
        <w:tc>
          <w:tcPr>
            <w:tcW w:w="0" w:type="auto"/>
            <w:vAlign w:val="center"/>
            <w:hideMark/>
          </w:tcPr>
          <w:p w:rsidR="00FF6FF1" w:rsidRDefault="00FF6FF1">
            <w:r>
              <w:t>−0.21%</w:t>
            </w:r>
          </w:p>
        </w:tc>
        <w:tc>
          <w:tcPr>
            <w:tcW w:w="0" w:type="auto"/>
            <w:vAlign w:val="center"/>
            <w:hideMark/>
          </w:tcPr>
          <w:p w:rsidR="00FF6FF1" w:rsidRDefault="00FF6FF1">
            <w:r>
              <w:t>0.68%</w:t>
            </w:r>
          </w:p>
        </w:tc>
        <w:tc>
          <w:tcPr>
            <w:tcW w:w="0" w:type="auto"/>
            <w:vAlign w:val="center"/>
            <w:hideMark/>
          </w:tcPr>
          <w:p w:rsidR="00FF6FF1" w:rsidRDefault="00FF6FF1">
            <w:r>
              <w:t>0.62%</w:t>
            </w:r>
          </w:p>
        </w:tc>
        <w:tc>
          <w:tcPr>
            <w:tcW w:w="0" w:type="auto"/>
            <w:vAlign w:val="center"/>
            <w:hideMark/>
          </w:tcPr>
          <w:p w:rsidR="00FF6FF1" w:rsidRDefault="00FF6FF1">
            <w:r>
              <w:t>≈ −3.1%</w:t>
            </w:r>
          </w:p>
        </w:tc>
        <w:tc>
          <w:tcPr>
            <w:tcW w:w="0" w:type="auto"/>
            <w:vAlign w:val="center"/>
            <w:hideMark/>
          </w:tcPr>
          <w:p w:rsidR="00FF6FF1" w:rsidRDefault="00FF6FF1">
            <w:r>
              <w:t>−5.91%</w:t>
            </w:r>
          </w:p>
        </w:tc>
      </w:tr>
      <w:tr w:rsidR="00FF6FF1" w:rsidTr="00FF6FF1">
        <w:trPr>
          <w:tblCellSpacing w:w="15" w:type="dxa"/>
        </w:trPr>
        <w:tc>
          <w:tcPr>
            <w:tcW w:w="0" w:type="auto"/>
            <w:vAlign w:val="center"/>
            <w:hideMark/>
          </w:tcPr>
          <w:p w:rsidR="00FF6FF1" w:rsidRDefault="00FF6FF1">
            <w:proofErr w:type="spellStart"/>
            <w:r>
              <w:t>Polymarket</w:t>
            </w:r>
            <w:proofErr w:type="spellEnd"/>
          </w:p>
        </w:tc>
        <w:tc>
          <w:tcPr>
            <w:tcW w:w="0" w:type="auto"/>
            <w:vAlign w:val="center"/>
            <w:hideMark/>
          </w:tcPr>
          <w:p w:rsidR="00FF6FF1" w:rsidRDefault="00FF6FF1">
            <w:r>
              <w:t>7</w:t>
            </w:r>
          </w:p>
        </w:tc>
        <w:tc>
          <w:tcPr>
            <w:tcW w:w="0" w:type="auto"/>
            <w:vAlign w:val="center"/>
            <w:hideMark/>
          </w:tcPr>
          <w:p w:rsidR="00FF6FF1" w:rsidRDefault="00FF6FF1">
            <w:r>
              <w:t>+0.32%</w:t>
            </w:r>
          </w:p>
        </w:tc>
        <w:tc>
          <w:tcPr>
            <w:tcW w:w="0" w:type="auto"/>
            <w:vAlign w:val="center"/>
            <w:hideMark/>
          </w:tcPr>
          <w:p w:rsidR="00FF6FF1" w:rsidRDefault="00FF6FF1">
            <w:r>
              <w:t>3.5%</w:t>
            </w:r>
          </w:p>
        </w:tc>
        <w:tc>
          <w:tcPr>
            <w:tcW w:w="0" w:type="auto"/>
            <w:vAlign w:val="center"/>
            <w:hideMark/>
          </w:tcPr>
          <w:p w:rsidR="00FF6FF1" w:rsidRDefault="00FF6FF1">
            <w:r>
              <w:t>~4–5%</w:t>
            </w:r>
          </w:p>
        </w:tc>
        <w:tc>
          <w:tcPr>
            <w:tcW w:w="0" w:type="auto"/>
            <w:vAlign w:val="center"/>
            <w:hideMark/>
          </w:tcPr>
          <w:p w:rsidR="00FF6FF1" w:rsidRDefault="00FF6FF1">
            <w:r>
              <w:t>≈ −25% to −30%</w:t>
            </w:r>
          </w:p>
        </w:tc>
        <w:tc>
          <w:tcPr>
            <w:tcW w:w="0" w:type="auto"/>
            <w:vAlign w:val="center"/>
            <w:hideMark/>
          </w:tcPr>
          <w:p w:rsidR="00FF6FF1" w:rsidRDefault="00FF6FF1">
            <w:r>
              <w:t>−24.66%</w:t>
            </w:r>
          </w:p>
        </w:tc>
      </w:tr>
      <w:tr w:rsidR="00FF6FF1" w:rsidTr="00FF6FF1">
        <w:trPr>
          <w:tblCellSpacing w:w="15" w:type="dxa"/>
        </w:trPr>
        <w:tc>
          <w:tcPr>
            <w:tcW w:w="0" w:type="auto"/>
            <w:vAlign w:val="center"/>
            <w:hideMark/>
          </w:tcPr>
          <w:p w:rsidR="00FF6FF1" w:rsidRDefault="00FF6FF1">
            <w:r>
              <w:t>SPY</w:t>
            </w:r>
          </w:p>
        </w:tc>
        <w:tc>
          <w:tcPr>
            <w:tcW w:w="0" w:type="auto"/>
            <w:vAlign w:val="center"/>
            <w:hideMark/>
          </w:tcPr>
          <w:p w:rsidR="00FF6FF1" w:rsidRDefault="00FF6FF1">
            <w:r>
              <w:t>0 closed</w:t>
            </w:r>
          </w:p>
        </w:tc>
        <w:tc>
          <w:tcPr>
            <w:tcW w:w="0" w:type="auto"/>
            <w:vAlign w:val="center"/>
            <w:hideMark/>
          </w:tcPr>
          <w:p w:rsidR="00FF6FF1" w:rsidRDefault="00FF6FF1">
            <w:r>
              <w:t>n/a</w:t>
            </w:r>
          </w:p>
        </w:tc>
        <w:tc>
          <w:tcPr>
            <w:tcW w:w="0" w:type="auto"/>
            <w:vAlign w:val="center"/>
            <w:hideMark/>
          </w:tcPr>
          <w:p w:rsidR="00FF6FF1" w:rsidRDefault="00FF6FF1">
            <w:r>
              <w:t>n/a</w:t>
            </w:r>
          </w:p>
        </w:tc>
        <w:tc>
          <w:tcPr>
            <w:tcW w:w="0" w:type="auto"/>
            <w:vAlign w:val="center"/>
            <w:hideMark/>
          </w:tcPr>
          <w:p w:rsidR="00FF6FF1" w:rsidRDefault="00FF6FF1">
            <w:r>
              <w:t>0.04%</w:t>
            </w:r>
          </w:p>
        </w:tc>
        <w:tc>
          <w:tcPr>
            <w:tcW w:w="0" w:type="auto"/>
            <w:vAlign w:val="center"/>
            <w:hideMark/>
          </w:tcPr>
          <w:p w:rsidR="00FF6FF1" w:rsidRDefault="00FF6FF1">
            <w:r>
              <w:t>n/a</w:t>
            </w:r>
          </w:p>
        </w:tc>
        <w:tc>
          <w:tcPr>
            <w:tcW w:w="0" w:type="auto"/>
            <w:vAlign w:val="center"/>
            <w:hideMark/>
          </w:tcPr>
          <w:p w:rsidR="00FF6FF1" w:rsidRDefault="00FF6FF1">
            <w:r>
              <w:t>+0.55% (open)</w:t>
            </w:r>
          </w:p>
        </w:tc>
      </w:tr>
    </w:tbl>
    <w:p w:rsidR="00FF6FF1" w:rsidRDefault="00FF6FF1" w:rsidP="00FF6FF1">
      <w:pPr>
        <w:numPr>
          <w:ilvl w:val="0"/>
          <w:numId w:val="23"/>
        </w:numPr>
        <w:spacing w:before="100" w:beforeAutospacing="1" w:after="100" w:afterAutospacing="1" w:line="240" w:lineRule="auto"/>
      </w:pPr>
      <w:r>
        <w:rPr>
          <w:rStyle w:val="Strong"/>
        </w:rPr>
        <w:t>Zero-edge benchmark:</w:t>
      </w:r>
      <w:r>
        <w:t xml:space="preserve"> every track is within noise of what random entries at the same trade count would produce. </w:t>
      </w:r>
      <w:proofErr w:type="spellStart"/>
      <w:r>
        <w:t>Polymarket's</w:t>
      </w:r>
      <w:proofErr w:type="spellEnd"/>
      <w:r>
        <w:t xml:space="preserve"> summed-trade SE is about 24 points, which is compatible with anything from strongly skilled to strongly unskilled. ETH's shortfall (−2.5 points) comes from a single trade.</w:t>
      </w:r>
    </w:p>
    <w:p w:rsidR="00FF6FF1" w:rsidRDefault="00FF6FF1" w:rsidP="00FF6FF1">
      <w:pPr>
        <w:numPr>
          <w:ilvl w:val="0"/>
          <w:numId w:val="23"/>
        </w:numPr>
        <w:spacing w:before="100" w:beforeAutospacing="1" w:after="100" w:afterAutospacing="1" w:line="240" w:lineRule="auto"/>
      </w:pPr>
      <w:r>
        <w:rPr>
          <w:rStyle w:val="Strong"/>
        </w:rPr>
        <w:t>Curve-fitting flags:</w:t>
      </w:r>
      <w:r>
        <w:t xml:space="preserve"> any threshold, window or stop-loss level chosen by looking at these 21 round trips is fitting to one range-bound BTC week and one 5-cent </w:t>
      </w:r>
      <w:proofErr w:type="spellStart"/>
      <w:r>
        <w:t>Polymarket</w:t>
      </w:r>
      <w:proofErr w:type="spellEnd"/>
      <w:r>
        <w:t xml:space="preserve"> contract. That includes RSI thresholds, SMA windows and a stop sized to ETH trade #1.</w:t>
      </w:r>
    </w:p>
    <w:p w:rsidR="00FF6FF1" w:rsidRDefault="00FF6FF1" w:rsidP="00FF6FF1">
      <w:pPr>
        <w:numPr>
          <w:ilvl w:val="0"/>
          <w:numId w:val="23"/>
        </w:numPr>
        <w:spacing w:before="100" w:beforeAutospacing="1" w:after="100" w:afterAutospacing="1" w:line="240" w:lineRule="auto"/>
      </w:pPr>
      <w:r>
        <w:rPr>
          <w:rStyle w:val="Strong"/>
        </w:rPr>
        <w:t>Confidence by claim:</w:t>
      </w:r>
      <w:r>
        <w:t xml:space="preserve"> the arithmetic about cost vs. move size is robust. Whether the strategies have edge in other regimes is unknown.</w:t>
      </w:r>
    </w:p>
    <w:p w:rsidR="00FF6FF1" w:rsidRDefault="00FF6FF1" w:rsidP="00FF6FF1">
      <w:pPr>
        <w:pStyle w:val="Heading3"/>
      </w:pPr>
      <w:r>
        <w:t>Prioritized recommendations</w:t>
      </w:r>
    </w:p>
    <w:p w:rsidR="00FF6FF1" w:rsidRDefault="00FF6FF1" w:rsidP="00FF6FF1">
      <w:pPr>
        <w:pStyle w:val="NormalWeb"/>
      </w:pPr>
      <w:r>
        <w:rPr>
          <w:rStyle w:val="Strong"/>
        </w:rPr>
        <w:t xml:space="preserve">1. </w:t>
      </w:r>
      <w:proofErr w:type="spellStart"/>
      <w:r>
        <w:rPr>
          <w:rStyle w:val="Strong"/>
        </w:rPr>
        <w:t>Backtest</w:t>
      </w:r>
      <w:proofErr w:type="spellEnd"/>
      <w:r>
        <w:rPr>
          <w:rStyle w:val="Strong"/>
        </w:rPr>
        <w:t xml:space="preserve"> offline with the production strategy code and the same cost model (highest impact, high confidence).</w:t>
      </w:r>
    </w:p>
    <w:p w:rsidR="00FF6FF1" w:rsidRDefault="00FF6FF1" w:rsidP="00FF6FF1">
      <w:pPr>
        <w:numPr>
          <w:ilvl w:val="0"/>
          <w:numId w:val="24"/>
        </w:numPr>
        <w:spacing w:before="100" w:beforeAutospacing="1" w:after="100" w:afterAutospacing="1" w:line="240" w:lineRule="auto"/>
      </w:pPr>
      <w:r>
        <w:rPr>
          <w:rStyle w:val="Strong"/>
        </w:rPr>
        <w:t>Change:</w:t>
      </w:r>
      <w:r>
        <w:t xml:space="preserve"> run 12–24 months of history. Kraken's public OHLC endpoint returns only about the last 720 candles, so use their downloadable historical OHLCV files. </w:t>
      </w:r>
      <w:proofErr w:type="spellStart"/>
      <w:proofErr w:type="gramStart"/>
      <w:r>
        <w:t>yfinance</w:t>
      </w:r>
      <w:proofErr w:type="spellEnd"/>
      <w:proofErr w:type="gramEnd"/>
      <w:r>
        <w:t xml:space="preserve"> 15-minute data is limited to about 60 days, so use hourly or daily for SPY. For </w:t>
      </w:r>
      <w:proofErr w:type="spellStart"/>
      <w:r>
        <w:t>Polymarket</w:t>
      </w:r>
      <w:proofErr w:type="spellEnd"/>
      <w:r>
        <w:t>, use the CLOB price-history endpoint.</w:t>
      </w:r>
    </w:p>
    <w:p w:rsidR="00FF6FF1" w:rsidRDefault="00FF6FF1" w:rsidP="00FF6FF1">
      <w:pPr>
        <w:numPr>
          <w:ilvl w:val="0"/>
          <w:numId w:val="24"/>
        </w:numPr>
        <w:spacing w:before="100" w:beforeAutospacing="1" w:after="100" w:afterAutospacing="1" w:line="240" w:lineRule="auto"/>
      </w:pPr>
      <w:r>
        <w:rPr>
          <w:rStyle w:val="Strong"/>
        </w:rPr>
        <w:t>Why:</w:t>
      </w:r>
      <w:r>
        <w:t xml:space="preserve"> this dataset gives 45 trades in one regime. A </w:t>
      </w:r>
      <w:proofErr w:type="spellStart"/>
      <w:r>
        <w:t>backtest</w:t>
      </w:r>
      <w:proofErr w:type="spellEnd"/>
      <w:r>
        <w:t xml:space="preserve"> gives hundreds of trades across regimes in a day of work.</w:t>
      </w:r>
    </w:p>
    <w:p w:rsidR="00FF6FF1" w:rsidRDefault="00FF6FF1" w:rsidP="00FF6FF1">
      <w:pPr>
        <w:numPr>
          <w:ilvl w:val="0"/>
          <w:numId w:val="24"/>
        </w:numPr>
        <w:spacing w:before="100" w:beforeAutospacing="1" w:after="100" w:afterAutospacing="1" w:line="240" w:lineRule="auto"/>
      </w:pPr>
      <w:r>
        <w:rPr>
          <w:rStyle w:val="Strong"/>
        </w:rPr>
        <w:lastRenderedPageBreak/>
        <w:t>Decision rule (write it down first):</w:t>
      </w:r>
      <w:r>
        <w:t xml:space="preserve"> design on the first two-thirds and hold out the last third. Require ≥100 in-sample and ≥30 holdout trades, a net expectancy whose block-bootstrap CI excludes zero, and the same sign on holdout. Compare against buy-and-hold and a random-entry null with the same trade count and cost.</w:t>
      </w:r>
    </w:p>
    <w:p w:rsidR="00FF6FF1" w:rsidRDefault="00FF6FF1" w:rsidP="00FF6FF1">
      <w:pPr>
        <w:pStyle w:val="NormalWeb"/>
      </w:pPr>
      <w:r>
        <w:rPr>
          <w:rStyle w:val="Strong"/>
        </w:rPr>
        <w:t>2. Add a cost-versus-expected-move gate, or slow the bars (high impact, high confidence it cuts losses, low confidence it creates profit).</w:t>
      </w:r>
    </w:p>
    <w:p w:rsidR="00FF6FF1" w:rsidRDefault="00FF6FF1" w:rsidP="00FF6FF1">
      <w:pPr>
        <w:numPr>
          <w:ilvl w:val="0"/>
          <w:numId w:val="25"/>
        </w:numPr>
        <w:spacing w:before="100" w:beforeAutospacing="1" w:after="100" w:afterAutospacing="1" w:line="240" w:lineRule="auto"/>
      </w:pPr>
      <w:r>
        <w:rPr>
          <w:rStyle w:val="Strong"/>
        </w:rPr>
        <w:t>Change:</w:t>
      </w:r>
      <w:r>
        <w:t xml:space="preserve"> skip signals where the expected move over the holding horizon is below about </w:t>
      </w:r>
      <w:proofErr w:type="gramStart"/>
      <w:r>
        <w:t>3</w:t>
      </w:r>
      <w:proofErr w:type="gramEnd"/>
      <w:r>
        <w:t>× round-trip cost, or move to 1h/4h bars. The multiplier comes from cost arithmetic, not from fitting these trades.</w:t>
      </w:r>
    </w:p>
    <w:p w:rsidR="00FF6FF1" w:rsidRDefault="00FF6FF1" w:rsidP="00FF6FF1">
      <w:pPr>
        <w:numPr>
          <w:ilvl w:val="0"/>
          <w:numId w:val="25"/>
        </w:numPr>
        <w:spacing w:before="100" w:beforeAutospacing="1" w:after="100" w:afterAutospacing="1" w:line="240" w:lineRule="auto"/>
      </w:pPr>
      <w:r>
        <w:rPr>
          <w:rStyle w:val="Strong"/>
        </w:rPr>
        <w:t>Why:</w:t>
      </w:r>
      <w:r>
        <w:t xml:space="preserve"> all nine BTC round trips moved less than 0.7%. Skipping them would have avoided about 5.6 points of cost </w:t>
      </w:r>
      <w:proofErr w:type="gramStart"/>
      <w:r>
        <w:t>in-sample</w:t>
      </w:r>
      <w:proofErr w:type="gramEnd"/>
      <w:r>
        <w:t>. The likely result is mostly cash and roughly 0% return, which is the correct behavior in a range.</w:t>
      </w:r>
    </w:p>
    <w:p w:rsidR="00FF6FF1" w:rsidRDefault="00FF6FF1" w:rsidP="00FF6FF1">
      <w:pPr>
        <w:numPr>
          <w:ilvl w:val="0"/>
          <w:numId w:val="25"/>
        </w:numPr>
        <w:spacing w:before="100" w:beforeAutospacing="1" w:after="100" w:afterAutospacing="1" w:line="240" w:lineRule="auto"/>
      </w:pPr>
      <w:r>
        <w:rPr>
          <w:rStyle w:val="Strong"/>
        </w:rPr>
        <w:t>Evidence and timing:</w:t>
      </w:r>
      <w:r>
        <w:t xml:space="preserve"> confirm on the </w:t>
      </w:r>
      <w:proofErr w:type="spellStart"/>
      <w:r>
        <w:t>backtest</w:t>
      </w:r>
      <w:proofErr w:type="spellEnd"/>
      <w:r>
        <w:t>. Live, look at 4+ weeks for net-of-cost expectancy per trade and the fraction of signals filtered.</w:t>
      </w:r>
    </w:p>
    <w:p w:rsidR="00FF6FF1" w:rsidRDefault="00FF6FF1" w:rsidP="00FF6FF1">
      <w:pPr>
        <w:pStyle w:val="NormalWeb"/>
      </w:pPr>
      <w:r>
        <w:rPr>
          <w:rStyle w:val="Strong"/>
        </w:rPr>
        <w:t>3. Fix the metrics (zero effort, high confidence).</w:t>
      </w:r>
    </w:p>
    <w:p w:rsidR="00FF6FF1" w:rsidRDefault="00FF6FF1" w:rsidP="00FF6FF1">
      <w:pPr>
        <w:numPr>
          <w:ilvl w:val="0"/>
          <w:numId w:val="26"/>
        </w:numPr>
        <w:spacing w:before="100" w:beforeAutospacing="1" w:after="100" w:afterAutospacing="1" w:line="240" w:lineRule="auto"/>
      </w:pPr>
      <w:r>
        <w:rPr>
          <w:rStyle w:val="Strong"/>
        </w:rPr>
        <w:t>Change:</w:t>
      </w:r>
      <w:r>
        <w:t xml:space="preserve"> report net-of-cost win rate, cost as a share of |gross move|, the zero-edge benchmark, buy-and-hold per track, and hold durations.</w:t>
      </w:r>
    </w:p>
    <w:p w:rsidR="00FF6FF1" w:rsidRDefault="00FF6FF1" w:rsidP="00FF6FF1">
      <w:pPr>
        <w:numPr>
          <w:ilvl w:val="0"/>
          <w:numId w:val="26"/>
        </w:numPr>
        <w:spacing w:before="100" w:beforeAutospacing="1" w:after="100" w:afterAutospacing="1" w:line="240" w:lineRule="auto"/>
      </w:pPr>
      <w:r>
        <w:rPr>
          <w:rStyle w:val="Strong"/>
        </w:rPr>
        <w:t>Why:</w:t>
      </w:r>
      <w:r>
        <w:t xml:space="preserve"> current win rates mislead, as shown above.</w:t>
      </w:r>
    </w:p>
    <w:p w:rsidR="00FF6FF1" w:rsidRDefault="00FF6FF1" w:rsidP="00FF6FF1">
      <w:pPr>
        <w:pStyle w:val="NormalWeb"/>
      </w:pPr>
      <w:r>
        <w:rPr>
          <w:rStyle w:val="Strong"/>
        </w:rPr>
        <w:t xml:space="preserve">4. </w:t>
      </w:r>
      <w:proofErr w:type="spellStart"/>
      <w:r>
        <w:rPr>
          <w:rStyle w:val="Strong"/>
        </w:rPr>
        <w:t>Polymarket</w:t>
      </w:r>
      <w:proofErr w:type="spellEnd"/>
      <w:r>
        <w:rPr>
          <w:rStyle w:val="Strong"/>
        </w:rPr>
        <w:t>: stop interpreting this track and measure real costs (high confidence).</w:t>
      </w:r>
    </w:p>
    <w:p w:rsidR="00FF6FF1" w:rsidRDefault="00FF6FF1" w:rsidP="00FF6FF1">
      <w:pPr>
        <w:numPr>
          <w:ilvl w:val="0"/>
          <w:numId w:val="27"/>
        </w:numPr>
        <w:spacing w:before="100" w:beforeAutospacing="1" w:after="100" w:afterAutospacing="1" w:line="240" w:lineRule="auto"/>
      </w:pPr>
      <w:r>
        <w:rPr>
          <w:rStyle w:val="Strong"/>
        </w:rPr>
        <w:t>Change:</w:t>
      </w:r>
      <w:r>
        <w:t xml:space="preserve"> log the actual best bid and ask at each fill, and replace the flat fee/slippage with those numbers.</w:t>
      </w:r>
    </w:p>
    <w:p w:rsidR="00FF6FF1" w:rsidRDefault="00FF6FF1" w:rsidP="00FF6FF1">
      <w:pPr>
        <w:numPr>
          <w:ilvl w:val="0"/>
          <w:numId w:val="27"/>
        </w:numPr>
        <w:spacing w:before="100" w:beforeAutospacing="1" w:after="100" w:afterAutospacing="1" w:line="240" w:lineRule="auto"/>
      </w:pPr>
      <w:r>
        <w:rPr>
          <w:rStyle w:val="Strong"/>
        </w:rPr>
        <w:t>Why:</w:t>
      </w:r>
      <w:r>
        <w:t xml:space="preserve"> the current 5% headline is an unverified assumption on a contract where the spread probably dominates. Any retry should use a liquid market with a price band of roughly 0.2–0.8 and a spread under about 2% of price.</w:t>
      </w:r>
    </w:p>
    <w:p w:rsidR="00FF6FF1" w:rsidRDefault="00FF6FF1" w:rsidP="00FF6FF1">
      <w:pPr>
        <w:numPr>
          <w:ilvl w:val="0"/>
          <w:numId w:val="27"/>
        </w:numPr>
        <w:spacing w:before="100" w:beforeAutospacing="1" w:after="100" w:afterAutospacing="1" w:line="240" w:lineRule="auto"/>
      </w:pPr>
      <w:r>
        <w:rPr>
          <w:rStyle w:val="Strong"/>
        </w:rPr>
        <w:t>Evidence and timing:</w:t>
      </w:r>
      <w:r>
        <w:t xml:space="preserve"> two to three weeks of logged spreads is enough to settle the cost question.</w:t>
      </w:r>
    </w:p>
    <w:p w:rsidR="00FF6FF1" w:rsidRDefault="00FF6FF1" w:rsidP="00FF6FF1">
      <w:pPr>
        <w:pStyle w:val="NormalWeb"/>
      </w:pPr>
      <w:r>
        <w:rPr>
          <w:rStyle w:val="Strong"/>
        </w:rPr>
        <w:t>5. ETH: no stop-loss yet (moderate confidence).</w:t>
      </w:r>
    </w:p>
    <w:p w:rsidR="00FF6FF1" w:rsidRDefault="00FF6FF1" w:rsidP="00FF6FF1">
      <w:pPr>
        <w:numPr>
          <w:ilvl w:val="0"/>
          <w:numId w:val="28"/>
        </w:numPr>
        <w:spacing w:before="100" w:beforeAutospacing="1" w:after="100" w:afterAutospacing="1" w:line="240" w:lineRule="auto"/>
      </w:pPr>
      <w:r>
        <w:rPr>
          <w:rStyle w:val="Strong"/>
        </w:rPr>
        <w:t>Change:</w:t>
      </w:r>
      <w:r>
        <w:t xml:space="preserve"> log per-trade maximum adverse excursion, and evaluate stop variants on historical data only.</w:t>
      </w:r>
    </w:p>
    <w:p w:rsidR="00FF6FF1" w:rsidRDefault="00FF6FF1" w:rsidP="00FF6FF1">
      <w:pPr>
        <w:numPr>
          <w:ilvl w:val="0"/>
          <w:numId w:val="28"/>
        </w:numPr>
        <w:spacing w:before="100" w:beforeAutospacing="1" w:after="100" w:afterAutospacing="1" w:line="240" w:lineRule="auto"/>
      </w:pPr>
      <w:r>
        <w:rPr>
          <w:rStyle w:val="Strong"/>
        </w:rPr>
        <w:t>Why:</w:t>
      </w:r>
      <w:r>
        <w:t xml:space="preserve"> one loss in five trades is not a basis for a stop. A stop tuned to it is the definition of </w:t>
      </w:r>
      <w:proofErr w:type="gramStart"/>
      <w:r>
        <w:t>curve-fitting</w:t>
      </w:r>
      <w:proofErr w:type="gramEnd"/>
      <w:r>
        <w:t>.</w:t>
      </w:r>
    </w:p>
    <w:p w:rsidR="00FF6FF1" w:rsidRDefault="00FF6FF1" w:rsidP="00FF6FF1">
      <w:pPr>
        <w:pStyle w:val="NormalWeb"/>
      </w:pPr>
      <w:r>
        <w:rPr>
          <w:rStyle w:val="Strong"/>
        </w:rPr>
        <w:t>6. SPY: leave unchanged (low urgency).</w:t>
      </w:r>
    </w:p>
    <w:p w:rsidR="00FF6FF1" w:rsidRDefault="00FF6FF1" w:rsidP="00FF6FF1">
      <w:pPr>
        <w:numPr>
          <w:ilvl w:val="0"/>
          <w:numId w:val="29"/>
        </w:numPr>
        <w:spacing w:before="100" w:beforeAutospacing="1" w:after="100" w:afterAutospacing="1" w:line="240" w:lineRule="auto"/>
      </w:pPr>
      <w:r>
        <w:rPr>
          <w:rStyle w:val="Strong"/>
        </w:rPr>
        <w:t>Why:</w:t>
      </w:r>
      <w:r>
        <w:t xml:space="preserve"> it is the one clean live test. At the </w:t>
      </w:r>
      <w:proofErr w:type="gramStart"/>
      <w:r>
        <w:t>pace</w:t>
      </w:r>
      <w:proofErr w:type="gramEnd"/>
      <w:r>
        <w:t xml:space="preserve"> so far it will take months to reach 30+ round trips, so use </w:t>
      </w:r>
      <w:proofErr w:type="spellStart"/>
      <w:r>
        <w:t>backtest</w:t>
      </w:r>
      <w:proofErr w:type="spellEnd"/>
      <w:r>
        <w:t xml:space="preserve"> #1 to speed up.</w:t>
      </w:r>
    </w:p>
    <w:p w:rsidR="00FF6FF1" w:rsidRDefault="00FF6FF1" w:rsidP="00FF6FF1">
      <w:pPr>
        <w:pStyle w:val="NormalWeb"/>
      </w:pPr>
      <w:r>
        <w:rPr>
          <w:rStyle w:val="Strong"/>
        </w:rPr>
        <w:t xml:space="preserve">Leave sizing, </w:t>
      </w:r>
      <w:proofErr w:type="gramStart"/>
      <w:r>
        <w:rPr>
          <w:rStyle w:val="Strong"/>
        </w:rPr>
        <w:t>long-only</w:t>
      </w:r>
      <w:proofErr w:type="gramEnd"/>
      <w:r>
        <w:rPr>
          <w:rStyle w:val="Strong"/>
        </w:rPr>
        <w:t xml:space="preserve"> and take-profit alone for now.</w:t>
      </w:r>
      <w:r>
        <w:t xml:space="preserve"> Changing them mid-test confounds the experiment.</w:t>
      </w:r>
    </w:p>
    <w:p w:rsidR="00FF6FF1" w:rsidRDefault="00FF6FF1" w:rsidP="00FF6FF1">
      <w:pPr>
        <w:pStyle w:val="Heading3"/>
      </w:pPr>
      <w:r>
        <w:t>Section 6 answers</w:t>
      </w:r>
    </w:p>
    <w:p w:rsidR="00FF6FF1" w:rsidRDefault="00FF6FF1" w:rsidP="00FF6FF1">
      <w:pPr>
        <w:numPr>
          <w:ilvl w:val="0"/>
          <w:numId w:val="30"/>
        </w:numPr>
        <w:spacing w:before="100" w:beforeAutospacing="1" w:after="100" w:afterAutospacing="1" w:line="240" w:lineRule="auto"/>
      </w:pPr>
      <w:proofErr w:type="spellStart"/>
      <w:r>
        <w:rPr>
          <w:rStyle w:val="Strong"/>
        </w:rPr>
        <w:t>Rangebound</w:t>
      </w:r>
      <w:proofErr w:type="spellEnd"/>
      <w:r>
        <w:rPr>
          <w:rStyle w:val="Strong"/>
        </w:rPr>
        <w:t xml:space="preserve"> or lag?</w:t>
      </w:r>
      <w:r>
        <w:t xml:space="preserve"> </w:t>
      </w:r>
      <w:proofErr w:type="spellStart"/>
      <w:r>
        <w:t>Rangebound</w:t>
      </w:r>
      <w:proofErr w:type="spellEnd"/>
      <w:r>
        <w:t xml:space="preserve"> explains it well: BTC's 1.7% range against 0.62% cost is enough. Repainting </w:t>
      </w:r>
      <w:proofErr w:type="gramStart"/>
      <w:r>
        <w:t>isn't</w:t>
      </w:r>
      <w:proofErr w:type="gramEnd"/>
      <w:r>
        <w:t xml:space="preserve"> ruled out, and hold durations plus a signal-state-at-close comparison will resolve it.</w:t>
      </w:r>
    </w:p>
    <w:p w:rsidR="00FF6FF1" w:rsidRDefault="00FF6FF1" w:rsidP="00FF6FF1">
      <w:pPr>
        <w:numPr>
          <w:ilvl w:val="0"/>
          <w:numId w:val="30"/>
        </w:numPr>
        <w:spacing w:before="100" w:beforeAutospacing="1" w:after="100" w:afterAutospacing="1" w:line="240" w:lineRule="auto"/>
      </w:pPr>
      <w:r>
        <w:rPr>
          <w:rStyle w:val="Strong"/>
        </w:rPr>
        <w:t>Is the ~5% realistic?</w:t>
      </w:r>
      <w:r>
        <w:t xml:space="preserve"> Probably wrong in both directions (see above). The plain answer is below.</w:t>
      </w:r>
    </w:p>
    <w:p w:rsidR="00FF6FF1" w:rsidRDefault="00FF6FF1" w:rsidP="00FF6FF1">
      <w:pPr>
        <w:numPr>
          <w:ilvl w:val="0"/>
          <w:numId w:val="30"/>
        </w:numPr>
        <w:spacing w:before="100" w:beforeAutospacing="1" w:after="100" w:afterAutospacing="1" w:line="240" w:lineRule="auto"/>
      </w:pPr>
      <w:proofErr w:type="gramStart"/>
      <w:r>
        <w:rPr>
          <w:rStyle w:val="Strong"/>
        </w:rPr>
        <w:t>Tighten ETH's stop?</w:t>
      </w:r>
      <w:proofErr w:type="gramEnd"/>
      <w:r>
        <w:t xml:space="preserve"> No. n=</w:t>
      </w:r>
      <w:proofErr w:type="gramStart"/>
      <w:r>
        <w:t>1</w:t>
      </w:r>
      <w:proofErr w:type="gramEnd"/>
      <w:r>
        <w:t>, and any threshold chosen now is fitted to it.</w:t>
      </w:r>
    </w:p>
    <w:p w:rsidR="00FF6FF1" w:rsidRDefault="00FF6FF1" w:rsidP="00FF6FF1">
      <w:pPr>
        <w:numPr>
          <w:ilvl w:val="0"/>
          <w:numId w:val="30"/>
        </w:numPr>
        <w:spacing w:before="100" w:beforeAutospacing="1" w:after="100" w:afterAutospacing="1" w:line="240" w:lineRule="auto"/>
      </w:pPr>
      <w:r>
        <w:rPr>
          <w:rStyle w:val="Strong"/>
        </w:rPr>
        <w:t>How much to update?</w:t>
      </w:r>
      <w:r>
        <w:t xml:space="preserve"> Very little on strategy quality. Update strongly on cost-versus-move-size arithmetic, and on the fact that live </w:t>
      </w:r>
      <w:proofErr w:type="gramStart"/>
      <w:r>
        <w:t>paper</w:t>
      </w:r>
      <w:proofErr w:type="gramEnd"/>
      <w:r>
        <w:t xml:space="preserve"> trading is too slow to validate.</w:t>
      </w:r>
    </w:p>
    <w:p w:rsidR="00FF6FF1" w:rsidRDefault="00FF6FF1" w:rsidP="00FF6FF1">
      <w:pPr>
        <w:numPr>
          <w:ilvl w:val="0"/>
          <w:numId w:val="30"/>
        </w:numPr>
        <w:spacing w:before="100" w:beforeAutospacing="1" w:after="100" w:afterAutospacing="1" w:line="240" w:lineRule="auto"/>
      </w:pPr>
      <w:r>
        <w:rPr>
          <w:rStyle w:val="Strong"/>
        </w:rPr>
        <w:t>Concrete priorities:</w:t>
      </w:r>
      <w:r>
        <w:t xml:space="preserve"> see the ranked list above.</w:t>
      </w:r>
    </w:p>
    <w:p w:rsidR="00FF6FF1" w:rsidRDefault="00FF6FF1" w:rsidP="00FF6FF1">
      <w:pPr>
        <w:pStyle w:val="Heading3"/>
      </w:pPr>
      <w:r>
        <w:lastRenderedPageBreak/>
        <w:t xml:space="preserve">Is the </w:t>
      </w:r>
      <w:proofErr w:type="spellStart"/>
      <w:r>
        <w:t>Polymarket</w:t>
      </w:r>
      <w:proofErr w:type="spellEnd"/>
      <w:r>
        <w:t xml:space="preserve"> cost structure survivable?</w:t>
      </w:r>
    </w:p>
    <w:p w:rsidR="00FF6FF1" w:rsidRDefault="00FF6FF1" w:rsidP="00FF6FF1">
      <w:pPr>
        <w:pStyle w:val="NormalWeb"/>
      </w:pPr>
      <w:r>
        <w:t xml:space="preserve">No, not at this trade frequency. At 4–5% round </w:t>
      </w:r>
      <w:proofErr w:type="gramStart"/>
      <w:r>
        <w:t>trip</w:t>
      </w:r>
      <w:proofErr w:type="gramEnd"/>
      <w:r>
        <w:t xml:space="preserve"> you need a gross mean of about 4–5% per trade just to break even, and on a 5-cent contract that is one to two ticks of noise. The observed +0.3% ± 3.5% </w:t>
      </w:r>
      <w:proofErr w:type="gramStart"/>
      <w:r>
        <w:t>doesn't</w:t>
      </w:r>
      <w:proofErr w:type="gramEnd"/>
      <w:r>
        <w:t xml:space="preserve"> statistically reject break-even, so the data don't kill it. </w:t>
      </w:r>
      <w:proofErr w:type="gramStart"/>
      <w:r>
        <w:t>But</w:t>
      </w:r>
      <w:proofErr w:type="gramEnd"/>
      <w:r>
        <w:t xml:space="preserve"> the cost structure, the quantized price series, and the lack of any reason for momentum to work in near-martingale prices all say don't bother. A viable version trades rarely, holds to resolution (no round-trip cost) or targets large expected moves, and rests on an information edge rather than a technical signal.</w:t>
      </w:r>
    </w:p>
    <w:p w:rsidR="00FF6FF1" w:rsidRDefault="00FF6FF1" w:rsidP="00FF6FF1">
      <w:pPr>
        <w:pStyle w:val="NormalWeb"/>
      </w:pPr>
      <w:r>
        <w:rPr>
          <w:rStyle w:val="Strong"/>
        </w:rPr>
        <w:t xml:space="preserve">What I </w:t>
      </w:r>
      <w:proofErr w:type="gramStart"/>
      <w:r>
        <w:rPr>
          <w:rStyle w:val="Strong"/>
        </w:rPr>
        <w:t>don't</w:t>
      </w:r>
      <w:proofErr w:type="gramEnd"/>
      <w:r>
        <w:rPr>
          <w:rStyle w:val="Strong"/>
        </w:rPr>
        <w:t xml:space="preserve"> know:</w:t>
      </w:r>
      <w:r>
        <w:t xml:space="preserve"> hold durations, intra-trade price paths, and whether the listed prices include slippage. Timestamps from </w:t>
      </w:r>
      <w:r>
        <w:rPr>
          <w:rStyle w:val="HTMLCode"/>
          <w:rFonts w:eastAsiaTheme="majorEastAsia"/>
        </w:rPr>
        <w:t>trade_log.py</w:t>
      </w:r>
      <w:r>
        <w:t xml:space="preserve"> and the </w:t>
      </w:r>
      <w:proofErr w:type="spellStart"/>
      <w:r>
        <w:rPr>
          <w:rStyle w:val="HTMLCode"/>
          <w:rFonts w:eastAsiaTheme="majorEastAsia"/>
        </w:rPr>
        <w:t>equity_curve</w:t>
      </w:r>
      <w:proofErr w:type="spellEnd"/>
      <w:r>
        <w:t xml:space="preserve"> tables would resolve the first two.</w:t>
      </w:r>
    </w:p>
    <w:p w:rsidR="00FF6FF1" w:rsidRDefault="00FF6FF1" w:rsidP="00FF6FF1">
      <w:pPr>
        <w:pStyle w:val="NormalWeb"/>
      </w:pPr>
      <w:proofErr w:type="spellStart"/>
      <w:r>
        <w:t>Grok</w:t>
      </w:r>
      <w:proofErr w:type="spellEnd"/>
      <w:proofErr w:type="gramStart"/>
      <w:r>
        <w:t>:</w:t>
      </w:r>
      <w:proofErr w:type="gramEnd"/>
      <w:r>
        <w:br/>
      </w:r>
      <w:r>
        <w:rPr>
          <w:rStyle w:val="Strong"/>
        </w:rPr>
        <w:t>Structural problems first (before any parameter tuning).</w:t>
      </w:r>
    </w:p>
    <w:p w:rsidR="00FF6FF1" w:rsidRDefault="00FF6FF1" w:rsidP="00FF6FF1">
      <w:pPr>
        <w:pStyle w:val="NormalWeb"/>
      </w:pPr>
      <w:r>
        <w:t xml:space="preserve">The design has three structural issues that dominate the observed results and </w:t>
      </w:r>
      <w:proofErr w:type="gramStart"/>
      <w:r>
        <w:t>should be addressed</w:t>
      </w:r>
      <w:proofErr w:type="gramEnd"/>
      <w:r>
        <w:t xml:space="preserve"> before fine-tuning SMA windows or RSI thresholds:</w:t>
      </w:r>
    </w:p>
    <w:p w:rsidR="00FF6FF1" w:rsidRDefault="00FF6FF1" w:rsidP="00FF6FF1">
      <w:pPr>
        <w:numPr>
          <w:ilvl w:val="0"/>
          <w:numId w:val="31"/>
        </w:numPr>
        <w:spacing w:before="100" w:beforeAutospacing="1" w:after="100" w:afterAutospacing="1" w:line="240" w:lineRule="auto"/>
      </w:pPr>
      <w:r>
        <w:rPr>
          <w:rStyle w:val="Strong"/>
        </w:rPr>
        <w:t>All-in position sizing with no risk budget.</w:t>
      </w:r>
      <w:r>
        <w:t xml:space="preserve"> Every BUY commits 100% of cash. Combined with no per-trade stop, a single adverse move (or a sequence of small ones) compounds drawdowns and makes recovery dependent on the next signal being both correct </w:t>
      </w:r>
      <w:r>
        <w:rPr>
          <w:rStyle w:val="Emphasis"/>
        </w:rPr>
        <w:t>and</w:t>
      </w:r>
      <w:r>
        <w:t xml:space="preserve"> large enough. This turns ordinary strategy variance into account-level damage. Mean-reversion already showed the classic </w:t>
      </w:r>
      <w:proofErr w:type="spellStart"/>
      <w:r>
        <w:t>tail</w:t>
      </w:r>
      <w:proofErr w:type="spellEnd"/>
      <w:r>
        <w:t>: one -2.85% raw move erased the subsequent three wins.</w:t>
      </w:r>
    </w:p>
    <w:p w:rsidR="00FF6FF1" w:rsidRDefault="00FF6FF1" w:rsidP="00FF6FF1">
      <w:pPr>
        <w:numPr>
          <w:ilvl w:val="0"/>
          <w:numId w:val="31"/>
        </w:numPr>
        <w:spacing w:before="100" w:beforeAutospacing="1" w:after="100" w:afterAutospacing="1" w:line="240" w:lineRule="auto"/>
      </w:pPr>
      <w:r>
        <w:rPr>
          <w:rStyle w:val="Strong"/>
        </w:rPr>
        <w:t>No cost-aware filter or minimum expected move.</w:t>
      </w:r>
      <w:r>
        <w:t xml:space="preserve"> Trades </w:t>
      </w:r>
      <w:proofErr w:type="gramStart"/>
      <w:r>
        <w:t>are taken</w:t>
      </w:r>
      <w:proofErr w:type="gramEnd"/>
      <w:r>
        <w:t xml:space="preserve"> whenever the signal fires, even when the plausible price move is smaller than round-trip costs. This is fatal for the prediction-markets track and damaging for </w:t>
      </w:r>
      <w:proofErr w:type="spellStart"/>
      <w:r>
        <w:t>crypto_momentum</w:t>
      </w:r>
      <w:proofErr w:type="spellEnd"/>
      <w:r>
        <w:t>.</w:t>
      </w:r>
    </w:p>
    <w:p w:rsidR="00FF6FF1" w:rsidRDefault="00FF6FF1" w:rsidP="00FF6FF1">
      <w:pPr>
        <w:numPr>
          <w:ilvl w:val="0"/>
          <w:numId w:val="31"/>
        </w:numPr>
        <w:spacing w:before="100" w:beforeAutospacing="1" w:after="100" w:afterAutospacing="1" w:line="240" w:lineRule="auto"/>
      </w:pPr>
      <w:r>
        <w:rPr>
          <w:rStyle w:val="Strong"/>
        </w:rPr>
        <w:t>Fixed parameters + fixed 15-minute bar across heterogeneous assets, with no regime filter.</w:t>
      </w:r>
      <w:r>
        <w:t xml:space="preserve"> </w:t>
      </w:r>
      <w:proofErr w:type="gramStart"/>
      <w:r>
        <w:t>SMA(</w:t>
      </w:r>
      <w:proofErr w:type="gramEnd"/>
      <w:r>
        <w:t xml:space="preserve">5/20) on 15-min bars is a high-frequency trend-follower. It is </w:t>
      </w:r>
      <w:proofErr w:type="spellStart"/>
      <w:r>
        <w:t>definitionally</w:t>
      </w:r>
      <w:proofErr w:type="spellEnd"/>
      <w:r>
        <w:t xml:space="preserve"> unsuited to range-bound regimes and to assets whose natural noise/volatility differ (BTC vs SPY vs </w:t>
      </w:r>
      <w:proofErr w:type="spellStart"/>
      <w:r>
        <w:t>Polymarket</w:t>
      </w:r>
      <w:proofErr w:type="spellEnd"/>
      <w:r>
        <w:t xml:space="preserve"> probabilities near 0.05–0.06). The system has no way to stand aside when the market is not trending.</w:t>
      </w:r>
    </w:p>
    <w:p w:rsidR="00FF6FF1" w:rsidRDefault="00FF6FF1" w:rsidP="00FF6FF1">
      <w:pPr>
        <w:pStyle w:val="NormalWeb"/>
      </w:pPr>
      <w:r>
        <w:t xml:space="preserve">These are not “nice-to-haves.” They explain most of the gap between raw price moves and realized equity. Parameter tweaks on top of them will mostly produce </w:t>
      </w:r>
      <w:proofErr w:type="gramStart"/>
      <w:r>
        <w:t>noise-fitting</w:t>
      </w:r>
      <w:proofErr w:type="gramEnd"/>
      <w:r>
        <w:t>.</w:t>
      </w:r>
    </w:p>
    <w:p w:rsidR="00FF6FF1" w:rsidRDefault="00FF6FF1" w:rsidP="00FF6FF1">
      <w:pPr>
        <w:pStyle w:val="NormalWeb"/>
      </w:pPr>
      <w:r>
        <w:rPr>
          <w:rStyle w:val="Strong"/>
        </w:rPr>
        <w:t>Sample-size reality check (applies to everything below).</w:t>
      </w:r>
      <w:r>
        <w:br/>
        <w:t>45 trades / 6 days is tiny. Binomial standard error on a 50% win rate with n=</w:t>
      </w:r>
      <w:proofErr w:type="gramStart"/>
      <w:r>
        <w:t>9</w:t>
      </w:r>
      <w:proofErr w:type="gramEnd"/>
      <w:r>
        <w:t xml:space="preserve"> is ~17 percentage points; with n=5–7 it is worse. Mean returns and drawdowns are even noisier. Any change that “works” on this exact window has a high chance of being curve-fit. Treat the next 2–4 weeks of </w:t>
      </w:r>
      <w:r>
        <w:rPr>
          <w:rStyle w:val="Emphasis"/>
        </w:rPr>
        <w:t>out-of-sample live paper</w:t>
      </w:r>
      <w:r>
        <w:t xml:space="preserve"> data (ideally another 50–100 closed round-trips per track, or at least one clear regime change) as the minimum evidence before declaring a change successful. Do not optimize on the existing 45 trades.</w:t>
      </w:r>
    </w:p>
    <w:p w:rsidR="00FF6FF1" w:rsidRDefault="00FF6FF1" w:rsidP="00FF6FF1">
      <w:pPr>
        <w:pStyle w:val="Heading3"/>
      </w:pPr>
      <w:r>
        <w:t>Independent read of each track</w:t>
      </w:r>
    </w:p>
    <w:p w:rsidR="00FF6FF1" w:rsidRDefault="00FF6FF1" w:rsidP="00FF6FF1">
      <w:pPr>
        <w:pStyle w:val="NormalWeb"/>
      </w:pPr>
      <w:proofErr w:type="spellStart"/>
      <w:r>
        <w:rPr>
          <w:rStyle w:val="Strong"/>
        </w:rPr>
        <w:t>crypto_momentum</w:t>
      </w:r>
      <w:proofErr w:type="spellEnd"/>
      <w:r>
        <w:rPr>
          <w:rStyle w:val="Strong"/>
        </w:rPr>
        <w:t xml:space="preserve"> (SMA 5/20, BTC/USD, ~0.62% RT cost</w:t>
      </w:r>
      <w:proofErr w:type="gramStart"/>
      <w:r>
        <w:rPr>
          <w:rStyle w:val="Strong"/>
        </w:rPr>
        <w:t>)</w:t>
      </w:r>
      <w:proofErr w:type="gramEnd"/>
      <w:r>
        <w:br/>
        <w:t xml:space="preserve">Your characterization is correct and complete. Raw average return per closed round-trip ≈ -0.184%. Only 2/9 positive, both &lt;0.05%. BTC was range-bound (~83.7k–85.1k) for the entire window; contemporaneous daily data confirm the market was not in a sustained trend. This is the classic whipsaw failure mode of a fast crossover. There is no evidence of a subtle lag or computation bug in the crossover itself—the signals simply fired in a non-trending regime and the costs turned small negative edges into larger losses. With n=9 the 0% win rate is still compatible with a true win rate of </w:t>
      </w:r>
      <w:r>
        <w:lastRenderedPageBreak/>
        <w:t xml:space="preserve">~20–30% under pure sampling variation, but the </w:t>
      </w:r>
      <w:r>
        <w:rPr>
          <w:rStyle w:val="Emphasis"/>
        </w:rPr>
        <w:t>direction</w:t>
      </w:r>
      <w:r>
        <w:t xml:space="preserve"> of the edge (negative before costs) is the more important signal.</w:t>
      </w:r>
    </w:p>
    <w:p w:rsidR="00FF6FF1" w:rsidRDefault="00FF6FF1" w:rsidP="00FF6FF1">
      <w:pPr>
        <w:pStyle w:val="NormalWeb"/>
      </w:pPr>
      <w:proofErr w:type="spellStart"/>
      <w:r>
        <w:rPr>
          <w:rStyle w:val="Strong"/>
        </w:rPr>
        <w:t>crypto_mean_reversion</w:t>
      </w:r>
      <w:proofErr w:type="spellEnd"/>
      <w:r>
        <w:rPr>
          <w:rStyle w:val="Strong"/>
        </w:rPr>
        <w:t xml:space="preserve"> (RSI 14, 30/70, ETH/USD</w:t>
      </w:r>
      <w:proofErr w:type="gramStart"/>
      <w:r>
        <w:rPr>
          <w:rStyle w:val="Strong"/>
        </w:rPr>
        <w:t>)</w:t>
      </w:r>
      <w:proofErr w:type="gramEnd"/>
      <w:r>
        <w:br/>
        <w:t xml:space="preserve">Also correctly diagnosed. </w:t>
      </w:r>
      <w:proofErr w:type="gramStart"/>
      <w:r>
        <w:t>3/5</w:t>
      </w:r>
      <w:proofErr w:type="gramEnd"/>
      <w:r>
        <w:t xml:space="preserve"> wins, but the single -2.85% raw loss dwarfed the three subsequent wins. After the first </w:t>
      </w:r>
      <w:proofErr w:type="gramStart"/>
      <w:r>
        <w:t>trade</w:t>
      </w:r>
      <w:proofErr w:type="gramEnd"/>
      <w:r>
        <w:t xml:space="preserve"> the strategy behaved as intended on smaller swings. This is textbook mean-reversion tail risk under all-in sizing and no per-trade stop. With only five closed trades we cannot yet say whether the RSI thresholds </w:t>
      </w:r>
      <w:proofErr w:type="gramStart"/>
      <w:r>
        <w:t xml:space="preserve">are </w:t>
      </w:r>
      <w:proofErr w:type="spellStart"/>
      <w:r>
        <w:t>mis</w:t>
      </w:r>
      <w:proofErr w:type="spellEnd"/>
      <w:r>
        <w:t>-calibrated</w:t>
      </w:r>
      <w:proofErr w:type="gramEnd"/>
      <w:r>
        <w:t xml:space="preserve"> for ETH’s current volatility; one large loss in five is within expected variance for an unstopped mean-reversion system.</w:t>
      </w:r>
    </w:p>
    <w:p w:rsidR="00FF6FF1" w:rsidRDefault="00FF6FF1" w:rsidP="00FF6FF1">
      <w:pPr>
        <w:pStyle w:val="NormalWeb"/>
      </w:pPr>
      <w:proofErr w:type="spellStart"/>
      <w:r>
        <w:rPr>
          <w:rStyle w:val="Strong"/>
        </w:rPr>
        <w:t>stocks_momentum</w:t>
      </w:r>
      <w:proofErr w:type="spellEnd"/>
      <w:r>
        <w:rPr>
          <w:rStyle w:val="Strong"/>
        </w:rPr>
        <w:t xml:space="preserve"> (SMA 5/20, SPY</w:t>
      </w:r>
      <w:proofErr w:type="gramStart"/>
      <w:r>
        <w:rPr>
          <w:rStyle w:val="Strong"/>
        </w:rPr>
        <w:t>)</w:t>
      </w:r>
      <w:proofErr w:type="gramEnd"/>
      <w:r>
        <w:br/>
        <w:t>Essentially no data. One open trade, +0.55% unrealized, max DD 0.29%. Cannot form any judgment. The near-zero costs make this the cleanest test bed of the three momentum tracks once more trades accumulate.</w:t>
      </w:r>
    </w:p>
    <w:p w:rsidR="00FF6FF1" w:rsidRDefault="00FF6FF1" w:rsidP="00FF6FF1">
      <w:pPr>
        <w:pStyle w:val="NormalWeb"/>
      </w:pPr>
      <w:proofErr w:type="spellStart"/>
      <w:r>
        <w:rPr>
          <w:rStyle w:val="Strong"/>
        </w:rPr>
        <w:t>prediction_markets_momentum</w:t>
      </w:r>
      <w:proofErr w:type="spellEnd"/>
      <w:r>
        <w:rPr>
          <w:rStyle w:val="Strong"/>
        </w:rPr>
        <w:t xml:space="preserve"> (SMA 5/20 on implied probability</w:t>
      </w:r>
      <w:proofErr w:type="gramStart"/>
      <w:r>
        <w:rPr>
          <w:rStyle w:val="Strong"/>
        </w:rPr>
        <w:t>)</w:t>
      </w:r>
      <w:proofErr w:type="gramEnd"/>
      <w:r>
        <w:br/>
        <w:t>Your core finding is right and the most actionable: sum of raw price returns across seven round-trips was +2.21%, yet the account is -24.66%. The gap is almost pure cumulative cost drag under the assumed 5% RT.</w:t>
      </w:r>
    </w:p>
    <w:p w:rsidR="00FF6FF1" w:rsidRDefault="00FF6FF1" w:rsidP="00FF6FF1">
      <w:pPr>
        <w:pStyle w:val="NormalWeb"/>
      </w:pPr>
      <w:r>
        <w:t xml:space="preserve">However, the fee assumption itself needs recalibration. Current </w:t>
      </w:r>
      <w:proofErr w:type="spellStart"/>
      <w:r>
        <w:t>Polymarket</w:t>
      </w:r>
      <w:proofErr w:type="spellEnd"/>
      <w:r>
        <w:t xml:space="preserve"> taker fees (as of 2026) are </w:t>
      </w:r>
      <w:r>
        <w:rPr>
          <w:rStyle w:val="Emphasis"/>
        </w:rPr>
        <w:t>not</w:t>
      </w:r>
      <w:r>
        <w:t xml:space="preserve"> a flat 2%. They follow</w:t>
      </w:r>
      <w:r>
        <w:br/>
        <w:t xml:space="preserve">fee = C × </w:t>
      </w:r>
      <w:proofErr w:type="spellStart"/>
      <w:r>
        <w:t>feeRate</w:t>
      </w:r>
      <w:proofErr w:type="spellEnd"/>
      <w:r>
        <w:t xml:space="preserve"> × p × (1-p</w:t>
      </w:r>
      <w:proofErr w:type="gramStart"/>
      <w:r>
        <w:t>)</w:t>
      </w:r>
      <w:proofErr w:type="gramEnd"/>
      <w:r>
        <w:br/>
        <w:t xml:space="preserve">with </w:t>
      </w:r>
      <w:proofErr w:type="spellStart"/>
      <w:r>
        <w:t>feeRate</w:t>
      </w:r>
      <w:proofErr w:type="spellEnd"/>
      <w:r>
        <w:t xml:space="preserve"> typically 0.04–0.07 by category (0 for pure geopolitics). Makers pay zero. For the observed trade prices (~0.05–0.065) the percentage-of-notional fee is actually </w:t>
      </w:r>
      <w:r>
        <w:rPr>
          <w:rStyle w:val="Emphasis"/>
        </w:rPr>
        <w:t>higher</w:t>
      </w:r>
      <w:r>
        <w:t xml:space="preserve"> than at p=0.50 (fee/notional ≈ rate × (1-p) ≈ 6–7% for rate=0.07). Slippage on thin books can easily add more. So the system’s 5% RT </w:t>
      </w:r>
      <w:proofErr w:type="gramStart"/>
      <w:r>
        <w:t>is not wildly overstated</w:t>
      </w:r>
      <w:proofErr w:type="gramEnd"/>
      <w:r>
        <w:t xml:space="preserve"> for aggressive (taker) fills on these low-probability contracts; it may even be optimistic on some markets. The structural point stands: a strategy that generates seven round-trips in six days cannot survive that cost structure unless the raw edge per trade is substantially larger and more consistent than +2% aggregate.</w:t>
      </w:r>
    </w:p>
    <w:p w:rsidR="00FF6FF1" w:rsidRDefault="00FF6FF1" w:rsidP="00FF6FF1">
      <w:pPr>
        <w:pStyle w:val="Heading3"/>
      </w:pPr>
      <w:r>
        <w:t>Answers to the open questions (Section 6)</w:t>
      </w:r>
    </w:p>
    <w:p w:rsidR="00FF6FF1" w:rsidRDefault="00FF6FF1" w:rsidP="00FF6FF1">
      <w:pPr>
        <w:numPr>
          <w:ilvl w:val="0"/>
          <w:numId w:val="32"/>
        </w:numPr>
        <w:spacing w:before="100" w:beforeAutospacing="1" w:after="100" w:afterAutospacing="1" w:line="240" w:lineRule="auto"/>
      </w:pPr>
      <w:proofErr w:type="spellStart"/>
      <w:r>
        <w:rPr>
          <w:rStyle w:val="Strong"/>
        </w:rPr>
        <w:t>crypto_momentum</w:t>
      </w:r>
      <w:proofErr w:type="spellEnd"/>
      <w:r>
        <w:rPr>
          <w:rStyle w:val="Strong"/>
        </w:rPr>
        <w:t xml:space="preserve"> 0% win rate</w:t>
      </w:r>
      <w:r>
        <w:t xml:space="preserve"> — overwhelmingly a range-bound regime + fast SMA, not a lag/computation artifact. The price band and the consistent small negative raw returns confirm it.</w:t>
      </w:r>
    </w:p>
    <w:p w:rsidR="00FF6FF1" w:rsidRDefault="00FF6FF1" w:rsidP="00FF6FF1">
      <w:pPr>
        <w:numPr>
          <w:ilvl w:val="0"/>
          <w:numId w:val="32"/>
        </w:numPr>
        <w:spacing w:before="100" w:beforeAutospacing="1" w:after="100" w:afterAutospacing="1" w:line="240" w:lineRule="auto"/>
      </w:pPr>
      <w:r>
        <w:rPr>
          <w:rStyle w:val="Strong"/>
        </w:rPr>
        <w:t>Prediction-markets fee/slippage</w:t>
      </w:r>
      <w:r>
        <w:t xml:space="preserve"> — the 5% RT assumption is roughly realistic (or even light) for taker fills at these price levels. Under that cost structure, high-frequency momentum is structurally unviable. Viable characteristics would </w:t>
      </w:r>
      <w:proofErr w:type="gramStart"/>
      <w:r>
        <w:t>be:</w:t>
      </w:r>
      <w:proofErr w:type="gramEnd"/>
      <w:r>
        <w:t xml:space="preserve"> much lower frequency (hold for days/weeks, not hours), only trade when the expected move is several times the RT cost, or switch to maker-style limit orders (0 fee) with a completely different entry logic. Pure momentum on 15-min bars will keep bleeding.</w:t>
      </w:r>
    </w:p>
    <w:p w:rsidR="00FF6FF1" w:rsidRDefault="00FF6FF1" w:rsidP="00FF6FF1">
      <w:pPr>
        <w:numPr>
          <w:ilvl w:val="0"/>
          <w:numId w:val="32"/>
        </w:numPr>
        <w:spacing w:before="100" w:beforeAutospacing="1" w:after="100" w:afterAutospacing="1" w:line="240" w:lineRule="auto"/>
      </w:pPr>
      <w:r>
        <w:rPr>
          <w:rStyle w:val="Strong"/>
        </w:rPr>
        <w:t>Mean-reversion single large loss</w:t>
      </w:r>
      <w:r>
        <w:t xml:space="preserve"> — one -2.85% in five is acceptable variance for an unstopped RSI system. It does </w:t>
      </w:r>
      <w:r>
        <w:rPr>
          <w:rStyle w:val="Emphasis"/>
        </w:rPr>
        <w:t>not</w:t>
      </w:r>
      <w:r>
        <w:t xml:space="preserve"> yet justify tightening thresholds on this sample. It </w:t>
      </w:r>
      <w:r>
        <w:rPr>
          <w:rStyle w:val="Emphasis"/>
        </w:rPr>
        <w:t>does</w:t>
      </w:r>
      <w:r>
        <w:t xml:space="preserve"> justify adding a simple per-trade stop or volatility-scaled position size so that one loss cannot erase multiple wins.</w:t>
      </w:r>
    </w:p>
    <w:p w:rsidR="00FF6FF1" w:rsidRDefault="00FF6FF1" w:rsidP="00FF6FF1">
      <w:pPr>
        <w:numPr>
          <w:ilvl w:val="0"/>
          <w:numId w:val="32"/>
        </w:numPr>
        <w:spacing w:before="100" w:beforeAutospacing="1" w:after="100" w:afterAutospacing="1" w:line="240" w:lineRule="auto"/>
      </w:pPr>
      <w:r>
        <w:rPr>
          <w:rStyle w:val="Strong"/>
        </w:rPr>
        <w:t>Sample size</w:t>
      </w:r>
      <w:r>
        <w:t xml:space="preserve"> — 45 trades / 6 days should update beliefs only weakly. Prioritize changes that are motivated by </w:t>
      </w:r>
      <w:r>
        <w:rPr>
          <w:rStyle w:val="Emphasis"/>
        </w:rPr>
        <w:t>first principles + cost arithmetic</w:t>
      </w:r>
      <w:r>
        <w:t xml:space="preserve"> (regime filter, cost filter, position sizing) over changes that are motivated by “this particular sequence of 9 BTC trades lost money.”</w:t>
      </w:r>
    </w:p>
    <w:p w:rsidR="00FF6FF1" w:rsidRDefault="00FF6FF1" w:rsidP="00FF6FF1">
      <w:pPr>
        <w:numPr>
          <w:ilvl w:val="0"/>
          <w:numId w:val="32"/>
        </w:numPr>
        <w:spacing w:before="100" w:beforeAutospacing="1" w:after="100" w:afterAutospacing="1" w:line="240" w:lineRule="auto"/>
      </w:pPr>
      <w:r>
        <w:rPr>
          <w:rStyle w:val="Strong"/>
        </w:rPr>
        <w:t>Evidence standard</w:t>
      </w:r>
      <w:r>
        <w:t xml:space="preserve"> — see prioritized recommendations below.</w:t>
      </w:r>
    </w:p>
    <w:p w:rsidR="00FF6FF1" w:rsidRDefault="00FF6FF1" w:rsidP="00FF6FF1">
      <w:pPr>
        <w:pStyle w:val="Heading3"/>
      </w:pPr>
      <w:r>
        <w:t>Prioritized recommendations</w:t>
      </w:r>
    </w:p>
    <w:p w:rsidR="00FF6FF1" w:rsidRDefault="00FF6FF1" w:rsidP="00FF6FF1">
      <w:pPr>
        <w:pStyle w:val="NormalWeb"/>
      </w:pPr>
      <w:r>
        <w:t>Ranked by expected impact × confidence, with explicit success/failure criteria.</w:t>
      </w:r>
    </w:p>
    <w:p w:rsidR="00FF6FF1" w:rsidRDefault="00FF6FF1" w:rsidP="00FF6FF1">
      <w:pPr>
        <w:pStyle w:val="NormalWeb"/>
      </w:pPr>
      <w:r>
        <w:rPr>
          <w:rStyle w:val="Strong"/>
        </w:rPr>
        <w:lastRenderedPageBreak/>
        <w:t>1. Highest priority / highest confidence: Fix the prediction-markets cost model and trading frequency (or pause the track).</w:t>
      </w:r>
    </w:p>
    <w:p w:rsidR="00FF6FF1" w:rsidRDefault="00FF6FF1" w:rsidP="00FF6FF1">
      <w:pPr>
        <w:numPr>
          <w:ilvl w:val="0"/>
          <w:numId w:val="33"/>
        </w:numPr>
        <w:spacing w:before="100" w:beforeAutospacing="1" w:after="100" w:afterAutospacing="1" w:line="240" w:lineRule="auto"/>
      </w:pPr>
      <w:r>
        <w:t xml:space="preserve">Change: (a) Replace the flat 2%+0.5% with the actual </w:t>
      </w:r>
      <w:proofErr w:type="spellStart"/>
      <w:r>
        <w:t>Polymarket</w:t>
      </w:r>
      <w:proofErr w:type="spellEnd"/>
      <w:r>
        <w:t xml:space="preserve"> formula (or a conservative approximation conditioned on current p), and (b) add a hard minimum expected-move filter or raise the SMA windows dramatically so that the track trades at most a few times per week.</w:t>
      </w:r>
    </w:p>
    <w:p w:rsidR="00FF6FF1" w:rsidRDefault="00FF6FF1" w:rsidP="00FF6FF1">
      <w:pPr>
        <w:numPr>
          <w:ilvl w:val="0"/>
          <w:numId w:val="33"/>
        </w:numPr>
        <w:spacing w:before="100" w:beforeAutospacing="1" w:after="100" w:afterAutospacing="1" w:line="240" w:lineRule="auto"/>
      </w:pPr>
      <w:r>
        <w:t>Why: The arithmetic is unambiguous—even a modestly positive raw edge is destroyed by seven 5% RT costs.</w:t>
      </w:r>
    </w:p>
    <w:p w:rsidR="00FF6FF1" w:rsidRDefault="00FF6FF1" w:rsidP="00FF6FF1">
      <w:pPr>
        <w:numPr>
          <w:ilvl w:val="0"/>
          <w:numId w:val="33"/>
        </w:numPr>
        <w:spacing w:before="100" w:beforeAutospacing="1" w:after="100" w:afterAutospacing="1" w:line="240" w:lineRule="auto"/>
      </w:pPr>
      <w:r>
        <w:t xml:space="preserve">Evidence: Re-run with realistic fees for 2–3 weeks. If equity still trends down while </w:t>
      </w:r>
      <w:proofErr w:type="gramStart"/>
      <w:r>
        <w:t>raw</w:t>
      </w:r>
      <w:proofErr w:type="gramEnd"/>
      <w:r>
        <w:t xml:space="preserve"> price edge remains near zero or mildly positive, the track is not viable at this frequency. Kill or redesign.</w:t>
      </w:r>
    </w:p>
    <w:p w:rsidR="00FF6FF1" w:rsidRDefault="00FF6FF1" w:rsidP="00FF6FF1">
      <w:pPr>
        <w:pStyle w:val="NormalWeb"/>
      </w:pPr>
      <w:r>
        <w:rPr>
          <w:rStyle w:val="Strong"/>
        </w:rPr>
        <w:t>2. High priority / high confidence: Add a simple regime or cost filter to all momentum tracks.</w:t>
      </w:r>
    </w:p>
    <w:p w:rsidR="00FF6FF1" w:rsidRDefault="00FF6FF1" w:rsidP="00FF6FF1">
      <w:pPr>
        <w:numPr>
          <w:ilvl w:val="0"/>
          <w:numId w:val="34"/>
        </w:numPr>
        <w:spacing w:before="100" w:beforeAutospacing="1" w:after="100" w:afterAutospacing="1" w:line="240" w:lineRule="auto"/>
      </w:pPr>
      <w:r>
        <w:t xml:space="preserve">Change: Do not take a crossover unless (a) a longer-period trend filter (e.g., price &gt; </w:t>
      </w:r>
      <w:proofErr w:type="gramStart"/>
      <w:r>
        <w:t>SMA(</w:t>
      </w:r>
      <w:proofErr w:type="gramEnd"/>
      <w:r>
        <w:t xml:space="preserve">50) or ADX &gt; threshold) confirms direction, </w:t>
      </w:r>
      <w:r>
        <w:rPr>
          <w:rStyle w:val="Emphasis"/>
        </w:rPr>
        <w:t>or</w:t>
      </w:r>
      <w:r>
        <w:t xml:space="preserve"> (b) the recent ATR or expected move exceeds 1.5–2× round-trip cost.</w:t>
      </w:r>
    </w:p>
    <w:p w:rsidR="00FF6FF1" w:rsidRDefault="00FF6FF1" w:rsidP="00FF6FF1">
      <w:pPr>
        <w:numPr>
          <w:ilvl w:val="0"/>
          <w:numId w:val="34"/>
        </w:numPr>
        <w:spacing w:before="100" w:beforeAutospacing="1" w:after="100" w:afterAutospacing="1" w:line="240" w:lineRule="auto"/>
      </w:pPr>
      <w:r>
        <w:t>Why: Directly addresses the observed BTC range-bound whipsaws and the zero-edge trades that costs then amplify. Does not require re-optimizing the 5/20 windows on this tiny sample.</w:t>
      </w:r>
    </w:p>
    <w:p w:rsidR="00FF6FF1" w:rsidRDefault="00FF6FF1" w:rsidP="00FF6FF1">
      <w:pPr>
        <w:numPr>
          <w:ilvl w:val="0"/>
          <w:numId w:val="34"/>
        </w:numPr>
        <w:spacing w:before="100" w:beforeAutospacing="1" w:after="100" w:afterAutospacing="1" w:line="240" w:lineRule="auto"/>
      </w:pPr>
      <w:r>
        <w:t>Evidence: 2–4 weeks of live paper. Success = win rate rises and average raw return per trade turns positive (or at least less negative than -cost). Failure = still generating frequent small losses → the filter is too loose or the underlying signal has no edge in the current regime.</w:t>
      </w:r>
    </w:p>
    <w:p w:rsidR="00FF6FF1" w:rsidRDefault="00FF6FF1" w:rsidP="00FF6FF1">
      <w:pPr>
        <w:pStyle w:val="NormalWeb"/>
      </w:pPr>
      <w:r>
        <w:rPr>
          <w:rStyle w:val="Strong"/>
        </w:rPr>
        <w:t>3. Medium-high priority / medium confidence: Introduce position sizing and a per-trade risk limit.</w:t>
      </w:r>
    </w:p>
    <w:p w:rsidR="00FF6FF1" w:rsidRDefault="00FF6FF1" w:rsidP="00FF6FF1">
      <w:pPr>
        <w:numPr>
          <w:ilvl w:val="0"/>
          <w:numId w:val="35"/>
        </w:numPr>
        <w:spacing w:before="100" w:beforeAutospacing="1" w:after="100" w:afterAutospacing="1" w:line="240" w:lineRule="auto"/>
      </w:pPr>
      <w:r>
        <w:t xml:space="preserve">Change: Cap risk per trade at a fixed fraction of equity (e.g., 5–10%) or volatility-target the position so that a </w:t>
      </w:r>
      <w:proofErr w:type="gramStart"/>
      <w:r>
        <w:t>2</w:t>
      </w:r>
      <w:proofErr w:type="gramEnd"/>
      <w:r>
        <w:t>× ATR adverse move equals that fraction. Keep the account-level 50% loss-cap as a backstop.</w:t>
      </w:r>
    </w:p>
    <w:p w:rsidR="00FF6FF1" w:rsidRDefault="00FF6FF1" w:rsidP="00FF6FF1">
      <w:pPr>
        <w:numPr>
          <w:ilvl w:val="0"/>
          <w:numId w:val="35"/>
        </w:numPr>
        <w:spacing w:before="100" w:beforeAutospacing="1" w:after="100" w:afterAutospacing="1" w:line="240" w:lineRule="auto"/>
      </w:pPr>
      <w:r>
        <w:t>Why: Directly mitigates the mean-reversion tail observed in trade #1 and the compounding effect of all-in sizing.</w:t>
      </w:r>
    </w:p>
    <w:p w:rsidR="00FF6FF1" w:rsidRDefault="00FF6FF1" w:rsidP="00FF6FF1">
      <w:pPr>
        <w:numPr>
          <w:ilvl w:val="0"/>
          <w:numId w:val="35"/>
        </w:numPr>
        <w:spacing w:before="100" w:beforeAutospacing="1" w:after="100" w:afterAutospacing="1" w:line="240" w:lineRule="auto"/>
      </w:pPr>
      <w:r>
        <w:t>Evidence: Same 2–4 week window. Success = max drawdown shrinks materially while average trade expectancy does not collapse. Failure = expectancy collapses because the strategy’s edge (if any) required full-size bets.</w:t>
      </w:r>
    </w:p>
    <w:p w:rsidR="00FF6FF1" w:rsidRDefault="00FF6FF1" w:rsidP="00FF6FF1">
      <w:pPr>
        <w:pStyle w:val="NormalWeb"/>
      </w:pPr>
      <w:r>
        <w:rPr>
          <w:rStyle w:val="Strong"/>
        </w:rPr>
        <w:t>4. Medium priority / lower confidence (because of sample size): Leave the core parameters alone for now; only change them after the above filters are in place.</w:t>
      </w:r>
    </w:p>
    <w:p w:rsidR="00FF6FF1" w:rsidRDefault="00FF6FF1" w:rsidP="00FF6FF1">
      <w:pPr>
        <w:numPr>
          <w:ilvl w:val="0"/>
          <w:numId w:val="36"/>
        </w:numPr>
        <w:spacing w:before="100" w:beforeAutospacing="1" w:after="100" w:afterAutospacing="1" w:line="240" w:lineRule="auto"/>
      </w:pPr>
      <w:r>
        <w:t xml:space="preserve">Do </w:t>
      </w:r>
      <w:r>
        <w:rPr>
          <w:rStyle w:val="Emphasis"/>
        </w:rPr>
        <w:t>not</w:t>
      </w:r>
      <w:r>
        <w:t xml:space="preserve"> retune </w:t>
      </w:r>
      <w:proofErr w:type="gramStart"/>
      <w:r>
        <w:t>SMA(</w:t>
      </w:r>
      <w:proofErr w:type="gramEnd"/>
      <w:r>
        <w:t xml:space="preserve">5/20) or RSI(14,30/70) on the existing 45 trades. Once filters and sizing are live, collect another 50+ closed trades and </w:t>
      </w:r>
      <w:r>
        <w:rPr>
          <w:rStyle w:val="Emphasis"/>
        </w:rPr>
        <w:t>then</w:t>
      </w:r>
      <w:r>
        <w:t xml:space="preserve"> consider modest lengthening of the slow window or widening RSI thresholds if the data still show systematic early exits or late entries.</w:t>
      </w:r>
    </w:p>
    <w:p w:rsidR="00FF6FF1" w:rsidRDefault="00FF6FF1" w:rsidP="00FF6FF1">
      <w:pPr>
        <w:numPr>
          <w:ilvl w:val="0"/>
          <w:numId w:val="36"/>
        </w:numPr>
        <w:spacing w:before="100" w:beforeAutospacing="1" w:after="100" w:afterAutospacing="1" w:line="240" w:lineRule="auto"/>
      </w:pPr>
      <w:r>
        <w:t>Why: Changing windows now is pure curve-fitting risk.</w:t>
      </w:r>
    </w:p>
    <w:p w:rsidR="00FF6FF1" w:rsidRDefault="00FF6FF1" w:rsidP="00FF6FF1">
      <w:pPr>
        <w:pStyle w:val="NormalWeb"/>
      </w:pPr>
      <w:r>
        <w:rPr>
          <w:rStyle w:val="Strong"/>
        </w:rPr>
        <w:t xml:space="preserve">5. Low priority / observational: Keep </w:t>
      </w:r>
      <w:proofErr w:type="spellStart"/>
      <w:r>
        <w:rPr>
          <w:rStyle w:val="Strong"/>
        </w:rPr>
        <w:t>stocks_momentum</w:t>
      </w:r>
      <w:proofErr w:type="spellEnd"/>
      <w:r>
        <w:rPr>
          <w:rStyle w:val="Strong"/>
        </w:rPr>
        <w:t xml:space="preserve"> as the clean control.</w:t>
      </w:r>
      <w:r>
        <w:br/>
        <w:t>It has the lowest costs and currently the least data. Let it run unmodified as a baseline once more trades appear.</w:t>
      </w:r>
    </w:p>
    <w:p w:rsidR="00FF6FF1" w:rsidRDefault="00FF6FF1" w:rsidP="00FF6FF1">
      <w:pPr>
        <w:pStyle w:val="Heading3"/>
      </w:pPr>
      <w:r>
        <w:t>Plain answer on the fee/slippage structure</w:t>
      </w:r>
    </w:p>
    <w:p w:rsidR="00FF6FF1" w:rsidRDefault="00FF6FF1" w:rsidP="00FF6FF1">
      <w:pPr>
        <w:pStyle w:val="NormalWeb"/>
      </w:pPr>
      <w:r>
        <w:t xml:space="preserve">The prediction-markets ~5% round-trip cost (under the system’s assumptions) is high enough that </w:t>
      </w:r>
      <w:r>
        <w:rPr>
          <w:rStyle w:val="Strong"/>
        </w:rPr>
        <w:t>no reasonable high-frequency momentum strategy can overcome it</w:t>
      </w:r>
      <w:r>
        <w:t xml:space="preserve">. The observed +2.21% raw aggregate edge was already insufficient; a strategy would need a substantially larger and more consistent raw edge </w:t>
      </w:r>
      <w:r>
        <w:rPr>
          <w:rStyle w:val="Emphasis"/>
        </w:rPr>
        <w:t>and</w:t>
      </w:r>
      <w:r>
        <w:t xml:space="preserve"> far lower turnover. Lower-frequency approaches, maker (limit) orders, or markets with structurally lower fees (or zero-fee geopolitics) are the only realistic paths. The crypto tracks’ ~0.62% RT is survivable if the underlying signal has any positive expectancy after costs; the </w:t>
      </w:r>
      <w:r>
        <w:lastRenderedPageBreak/>
        <w:t>stocks track’s near-zero cost is the most forgiving. The prediction-markets track as currently parameterized is structurally unviable at the observed frequency.</w:t>
      </w:r>
    </w:p>
    <w:p w:rsidR="00FF6FF1" w:rsidRDefault="00FF6FF1" w:rsidP="00FF6FF1">
      <w:pPr>
        <w:pStyle w:val="NormalWeb"/>
      </w:pPr>
      <w:r>
        <w:t xml:space="preserve">In short: the engineering is not the problem. The combination of high-frequency signals, all-in sizing, </w:t>
      </w:r>
      <w:proofErr w:type="gramStart"/>
      <w:r>
        <w:t>no</w:t>
      </w:r>
      <w:proofErr w:type="gramEnd"/>
      <w:r>
        <w:t xml:space="preserve"> cost filter, and (for one track) punitive costs is. Fix the structural pieces first, keep the sample-size skepticism high, and let the next few weeks of live paper data tell you whether any residual edge remains.</w:t>
      </w:r>
    </w:p>
    <w:p w:rsidR="00FF6FF1" w:rsidRDefault="00FF6FF1">
      <w:pPr>
        <w:spacing w:after="100"/>
      </w:pPr>
      <w:proofErr w:type="spellStart"/>
      <w:r>
        <w:t>Kimi</w:t>
      </w:r>
      <w:proofErr w:type="spellEnd"/>
      <w:r>
        <w:t>:</w:t>
      </w:r>
    </w:p>
    <w:p w:rsidR="00FF6FF1" w:rsidRDefault="00FF6FF1" w:rsidP="00FF6FF1">
      <w:pPr>
        <w:pStyle w:val="Heading1"/>
        <w:shd w:val="clear" w:color="auto" w:fill="FFFFFF"/>
        <w:spacing w:before="360" w:after="240" w:line="540" w:lineRule="atLeast"/>
        <w:textAlignment w:val="baseline"/>
        <w:rPr>
          <w:rFonts w:ascii="Segoe UI" w:hAnsi="Segoe UI" w:cs="Segoe UI"/>
          <w:sz w:val="33"/>
          <w:szCs w:val="33"/>
        </w:rPr>
      </w:pPr>
      <w:r>
        <w:rPr>
          <w:rFonts w:ascii="Segoe UI" w:hAnsi="Segoe UI" w:cs="Segoe UI"/>
          <w:sz w:val="33"/>
          <w:szCs w:val="33"/>
        </w:rPr>
        <w:t xml:space="preserve">Strategy Audit — </w:t>
      </w:r>
      <w:proofErr w:type="spellStart"/>
      <w:r>
        <w:rPr>
          <w:rFonts w:ascii="Segoe UI" w:hAnsi="Segoe UI" w:cs="Segoe UI"/>
          <w:sz w:val="33"/>
          <w:szCs w:val="33"/>
        </w:rPr>
        <w:t>SelfSustainedMoneyMaker</w:t>
      </w:r>
      <w:proofErr w:type="spellEnd"/>
      <w:r>
        <w:rPr>
          <w:rFonts w:ascii="Segoe UI" w:hAnsi="Segoe UI" w:cs="Segoe UI"/>
          <w:sz w:val="33"/>
          <w:szCs w:val="33"/>
        </w:rPr>
        <w:t>, Day 6</w:t>
      </w:r>
    </w:p>
    <w:p w:rsidR="00FF6FF1" w:rsidRDefault="00FF6FF1" w:rsidP="00FF6FF1">
      <w:pPr>
        <w:shd w:val="clear" w:color="auto" w:fill="FFFFFF"/>
        <w:spacing w:line="390" w:lineRule="atLeast"/>
        <w:textAlignment w:val="baseline"/>
        <w:rPr>
          <w:rFonts w:ascii="Segoe UI" w:hAnsi="Segoe UI" w:cs="Segoe UI"/>
          <w:sz w:val="24"/>
          <w:szCs w:val="24"/>
        </w:rPr>
      </w:pPr>
      <w:r>
        <w:rPr>
          <w:rFonts w:ascii="Segoe UI" w:hAnsi="Segoe UI" w:cs="Segoe UI"/>
        </w:rPr>
        <w:t xml:space="preserve">I verified your arithmetic independently before writing anything. Two of your headline findings survive scrutiny; one needs a correction that actually makes the story </w:t>
      </w:r>
      <w:r>
        <w:rPr>
          <w:rStyle w:val="Emphasis"/>
          <w:rFonts w:ascii="inherit" w:hAnsi="inherit" w:cs="Segoe UI"/>
          <w:bdr w:val="none" w:sz="0" w:space="0" w:color="auto" w:frame="1"/>
        </w:rPr>
        <w:t>worse</w:t>
      </w:r>
      <w:r>
        <w:rPr>
          <w:rFonts w:ascii="Segoe UI" w:hAnsi="Segoe UI" w:cs="Segoe UI"/>
        </w:rPr>
        <w:t>, not better. Details below.</w:t>
      </w:r>
    </w:p>
    <w:p w:rsidR="00FF6FF1" w:rsidRDefault="00FF6FF1" w:rsidP="00FF6FF1">
      <w:pPr>
        <w:spacing w:before="480" w:after="480" w:line="240" w:lineRule="auto"/>
        <w:rPr>
          <w:rFonts w:ascii="Times New Roman" w:hAnsi="Times New Roman" w:cs="Times New Roman"/>
        </w:rPr>
      </w:pPr>
      <w:r>
        <w:pict>
          <v:rect id="_x0000_i1037" style="width:0;height:1.5pt" o:hralign="center" o:hrstd="t" o:hr="t" fillcolor="#a0a0a0" stroked="f"/>
        </w:pict>
      </w:r>
    </w:p>
    <w:p w:rsidR="00FF6FF1" w:rsidRDefault="00FF6FF1" w:rsidP="00FF6FF1">
      <w:pPr>
        <w:pStyle w:val="Heading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t>0. The structural problem, stated first</w:t>
      </w:r>
    </w:p>
    <w:p w:rsidR="00FF6FF1" w:rsidRDefault="00FF6FF1" w:rsidP="00FF6FF1">
      <w:pPr>
        <w:shd w:val="clear" w:color="auto" w:fill="FFFFFF"/>
        <w:spacing w:line="390" w:lineRule="atLeast"/>
        <w:textAlignment w:val="baseline"/>
        <w:rPr>
          <w:rFonts w:ascii="Segoe UI" w:hAnsi="Segoe UI" w:cs="Segoe UI"/>
          <w:sz w:val="24"/>
          <w:szCs w:val="24"/>
        </w:rPr>
      </w:pPr>
      <w:r>
        <w:rPr>
          <w:rFonts w:ascii="Segoe UI" w:hAnsi="Segoe UI" w:cs="Segoe UI"/>
        </w:rPr>
        <w:t xml:space="preserve">Before any parameter tuning: </w:t>
      </w:r>
      <w:r>
        <w:rPr>
          <w:rStyle w:val="Strong"/>
          <w:rFonts w:ascii="inherit" w:hAnsi="inherit" w:cs="Segoe UI"/>
          <w:bdr w:val="none" w:sz="0" w:space="0" w:color="auto" w:frame="1"/>
        </w:rPr>
        <w:t>this experiment, as designed, cannot tell you whether the strategies are bad or whether the markets were bad, and it has no benchmark to answer "bad relative to what?"</w:t>
      </w:r>
      <w:r>
        <w:rPr>
          <w:rFonts w:ascii="Segoe UI" w:hAnsi="Segoe UI" w:cs="Segoe UI"/>
        </w:rPr>
        <w:t xml:space="preserve"> Each strategy </w:t>
      </w:r>
      <w:proofErr w:type="gramStart"/>
      <w:r>
        <w:rPr>
          <w:rFonts w:ascii="Segoe UI" w:hAnsi="Segoe UI" w:cs="Segoe UI"/>
        </w:rPr>
        <w:t>is deployed</w:t>
      </w:r>
      <w:proofErr w:type="gramEnd"/>
      <w:r>
        <w:rPr>
          <w:rFonts w:ascii="Segoe UI" w:hAnsi="Segoe UI" w:cs="Segoe UI"/>
        </w:rPr>
        <w:t xml:space="preserve"> on exactly one market. </w:t>
      </w:r>
      <w:proofErr w:type="spellStart"/>
      <w:r>
        <w:rPr>
          <w:rStyle w:val="HTMLCode"/>
          <w:rFonts w:ascii="inherit" w:eastAsiaTheme="majorEastAsia" w:hAnsi="inherit"/>
          <w:sz w:val="24"/>
          <w:szCs w:val="24"/>
          <w:bdr w:val="none" w:sz="0" w:space="0" w:color="auto" w:frame="1"/>
        </w:rPr>
        <w:t>crypto_momentum</w:t>
      </w:r>
      <w:r>
        <w:rPr>
          <w:rFonts w:ascii="Segoe UI" w:hAnsi="Segoe UI" w:cs="Segoe UI"/>
        </w:rPr>
        <w:t>'s</w:t>
      </w:r>
      <w:proofErr w:type="spellEnd"/>
      <w:r>
        <w:rPr>
          <w:rFonts w:ascii="Segoe UI" w:hAnsi="Segoe UI" w:cs="Segoe UI"/>
        </w:rPr>
        <w:t xml:space="preserve"> 0% win rate is consistent with two very different truths: (a) SMA crossover </w:t>
      </w:r>
      <w:proofErr w:type="gramStart"/>
      <w:r>
        <w:rPr>
          <w:rFonts w:ascii="Segoe UI" w:hAnsi="Segoe UI" w:cs="Segoe UI"/>
        </w:rPr>
        <w:t>doesn't</w:t>
      </w:r>
      <w:proofErr w:type="gramEnd"/>
      <w:r>
        <w:rPr>
          <w:rFonts w:ascii="Segoe UI" w:hAnsi="Segoe UI" w:cs="Segoe UI"/>
        </w:rPr>
        <w:t xml:space="preserve"> work on BTC, or (b) SMA crossover doesn't work in </w:t>
      </w:r>
      <w:proofErr w:type="spellStart"/>
      <w:r>
        <w:rPr>
          <w:rStyle w:val="Emphasis"/>
          <w:rFonts w:ascii="inherit" w:hAnsi="inherit" w:cs="Segoe UI"/>
          <w:bdr w:val="none" w:sz="0" w:space="0" w:color="auto" w:frame="1"/>
        </w:rPr>
        <w:t>rangebound</w:t>
      </w:r>
      <w:proofErr w:type="spellEnd"/>
      <w:r>
        <w:rPr>
          <w:rFonts w:ascii="Segoe UI" w:hAnsi="Segoe UI" w:cs="Segoe UI"/>
        </w:rPr>
        <w:t xml:space="preserve"> markets, and BTC happened to be </w:t>
      </w:r>
      <w:proofErr w:type="spellStart"/>
      <w:r>
        <w:rPr>
          <w:rFonts w:ascii="Segoe UI" w:hAnsi="Segoe UI" w:cs="Segoe UI"/>
        </w:rPr>
        <w:t>rangebound</w:t>
      </w:r>
      <w:proofErr w:type="spellEnd"/>
      <w:r>
        <w:rPr>
          <w:rFonts w:ascii="Segoe UI" w:hAnsi="Segoe UI" w:cs="Segoe UI"/>
        </w:rPr>
        <w:t xml:space="preserve"> for 6 days. You cannot distinguish these with the current design — yet they imply completely different fixes (change strategy vs. add regime filter). The single highest-value change to this system </w:t>
      </w:r>
      <w:proofErr w:type="gramStart"/>
      <w:r>
        <w:rPr>
          <w:rFonts w:ascii="Segoe UI" w:hAnsi="Segoe UI" w:cs="Segoe UI"/>
        </w:rPr>
        <w:t>isn't</w:t>
      </w:r>
      <w:proofErr w:type="gramEnd"/>
      <w:r>
        <w:rPr>
          <w:rFonts w:ascii="Segoe UI" w:hAnsi="Segoe UI" w:cs="Segoe UI"/>
        </w:rPr>
        <w:t xml:space="preserve"> a parameter: it's </w:t>
      </w:r>
      <w:r>
        <w:rPr>
          <w:rStyle w:val="Strong"/>
          <w:rFonts w:ascii="inherit" w:hAnsi="inherit" w:cs="Segoe UI"/>
          <w:bdr w:val="none" w:sz="0" w:space="0" w:color="auto" w:frame="1"/>
        </w:rPr>
        <w:t>running each strategy on at least two markets</w:t>
      </w:r>
      <w:r>
        <w:rPr>
          <w:rFonts w:ascii="Segoe UI" w:hAnsi="Segoe UI" w:cs="Segoe UI"/>
        </w:rPr>
        <w:t xml:space="preserve"> (e.g., momentum on BTC </w:t>
      </w:r>
      <w:r>
        <w:rPr>
          <w:rStyle w:val="Emphasis"/>
          <w:rFonts w:ascii="inherit" w:hAnsi="inherit" w:cs="Segoe UI"/>
          <w:bdr w:val="none" w:sz="0" w:space="0" w:color="auto" w:frame="1"/>
        </w:rPr>
        <w:t>and</w:t>
      </w:r>
      <w:r>
        <w:rPr>
          <w:rFonts w:ascii="Segoe UI" w:hAnsi="Segoe UI" w:cs="Segoe UI"/>
        </w:rPr>
        <w:t xml:space="preserve"> ETH, mean-reversion on ETH </w:t>
      </w:r>
      <w:r>
        <w:rPr>
          <w:rStyle w:val="Emphasis"/>
          <w:rFonts w:ascii="inherit" w:hAnsi="inherit" w:cs="Segoe UI"/>
          <w:bdr w:val="none" w:sz="0" w:space="0" w:color="auto" w:frame="1"/>
        </w:rPr>
        <w:t>and</w:t>
      </w:r>
      <w:r>
        <w:rPr>
          <w:rFonts w:ascii="Segoe UI" w:hAnsi="Segoe UI" w:cs="Segoe UI"/>
        </w:rPr>
        <w:t xml:space="preserve"> SOL) so strategy and market effects decouple.</w:t>
      </w:r>
    </w:p>
    <w:p w:rsidR="00FF6FF1" w:rsidRDefault="00FF6FF1" w:rsidP="00FF6FF1">
      <w:pPr>
        <w:shd w:val="clear" w:color="auto" w:fill="FFFFFF"/>
        <w:spacing w:line="390" w:lineRule="atLeast"/>
        <w:textAlignment w:val="baseline"/>
        <w:rPr>
          <w:rFonts w:ascii="Segoe UI" w:hAnsi="Segoe UI" w:cs="Segoe UI"/>
        </w:rPr>
      </w:pPr>
      <w:r>
        <w:rPr>
          <w:rFonts w:ascii="Segoe UI" w:hAnsi="Segoe UI" w:cs="Segoe UI"/>
        </w:rPr>
        <w:t xml:space="preserve">Second structural issue: </w:t>
      </w:r>
      <w:r>
        <w:rPr>
          <w:rStyle w:val="Strong"/>
          <w:rFonts w:ascii="inherit" w:hAnsi="inherit" w:cs="Segoe UI"/>
          <w:bdr w:val="none" w:sz="0" w:space="0" w:color="auto" w:frame="1"/>
        </w:rPr>
        <w:t>there is no buy-and-hold benchmark row in your scoreboard.</w:t>
      </w:r>
      <w:r>
        <w:rPr>
          <w:rFonts w:ascii="Segoe UI" w:hAnsi="Segoe UI" w:cs="Segoe UI"/>
        </w:rPr>
        <w:t xml:space="preserve"> Momentum strategies are supposed to underperform in choppy markets — </w:t>
      </w:r>
      <w:proofErr w:type="gramStart"/>
      <w:r>
        <w:rPr>
          <w:rFonts w:ascii="Segoe UI" w:hAnsi="Segoe UI" w:cs="Segoe UI"/>
        </w:rPr>
        <w:t>that's</w:t>
      </w:r>
      <w:proofErr w:type="gramEnd"/>
      <w:r>
        <w:rPr>
          <w:rFonts w:ascii="Segoe UI" w:hAnsi="Segoe UI" w:cs="Segoe UI"/>
        </w:rPr>
        <w:t xml:space="preserve"> the cost of insurance against downtrends. The honest comparison for </w:t>
      </w:r>
      <w:proofErr w:type="spellStart"/>
      <w:r>
        <w:rPr>
          <w:rStyle w:val="HTMLCode"/>
          <w:rFonts w:ascii="inherit" w:eastAsiaTheme="majorEastAsia" w:hAnsi="inherit"/>
          <w:sz w:val="24"/>
          <w:szCs w:val="24"/>
          <w:bdr w:val="none" w:sz="0" w:space="0" w:color="auto" w:frame="1"/>
        </w:rPr>
        <w:t>crypto_momentum</w:t>
      </w:r>
      <w:proofErr w:type="spellEnd"/>
      <w:r>
        <w:rPr>
          <w:rFonts w:ascii="Segoe UI" w:hAnsi="Segoe UI" w:cs="Segoe UI"/>
        </w:rPr>
        <w:t xml:space="preserve"> is not "did it make money" but "did it lose less than buy-and-hold BTC over the same window." If BTC was flat, it failed even that test; but you should be computing that number explicitly, because it changes what "working" means for a momentum track.</w:t>
      </w:r>
    </w:p>
    <w:p w:rsidR="00FF6FF1" w:rsidRDefault="00FF6FF1" w:rsidP="00FF6FF1">
      <w:pPr>
        <w:shd w:val="clear" w:color="auto" w:fill="FFFFFF"/>
        <w:spacing w:line="390" w:lineRule="atLeast"/>
        <w:textAlignment w:val="baseline"/>
        <w:rPr>
          <w:rFonts w:ascii="Segoe UI" w:hAnsi="Segoe UI" w:cs="Segoe UI"/>
        </w:rPr>
      </w:pPr>
      <w:r>
        <w:rPr>
          <w:rFonts w:ascii="Segoe UI" w:hAnsi="Segoe UI" w:cs="Segoe UI"/>
        </w:rPr>
        <w:t xml:space="preserve">Third: the risk architecture (all-in sizing, no per-trade stop, no take-profit) means </w:t>
      </w:r>
      <w:proofErr w:type="gramStart"/>
      <w:r>
        <w:rPr>
          <w:rStyle w:val="Strong"/>
          <w:rFonts w:ascii="inherit" w:hAnsi="inherit" w:cs="Segoe UI"/>
          <w:bdr w:val="none" w:sz="0" w:space="0" w:color="auto" w:frame="1"/>
        </w:rPr>
        <w:t>your equity curves are dominated by single trades</w:t>
      </w:r>
      <w:proofErr w:type="gramEnd"/>
      <w:r>
        <w:rPr>
          <w:rStyle w:val="Strong"/>
          <w:rFonts w:ascii="inherit" w:hAnsi="inherit" w:cs="Segoe UI"/>
          <w:bdr w:val="none" w:sz="0" w:space="0" w:color="auto" w:frame="1"/>
        </w:rPr>
        <w:t>, not by the strategies</w:t>
      </w:r>
      <w:r>
        <w:rPr>
          <w:rFonts w:ascii="Segoe UI" w:hAnsi="Segoe UI" w:cs="Segoe UI"/>
        </w:rPr>
        <w:t xml:space="preserve">. Two of your four tracks have had their entire cumulative outcome effectively decided by one round trip. </w:t>
      </w:r>
      <w:proofErr w:type="gramStart"/>
      <w:r>
        <w:rPr>
          <w:rFonts w:ascii="Segoe UI" w:hAnsi="Segoe UI" w:cs="Segoe UI"/>
        </w:rPr>
        <w:t>You're</w:t>
      </w:r>
      <w:proofErr w:type="gramEnd"/>
      <w:r>
        <w:rPr>
          <w:rFonts w:ascii="Segoe UI" w:hAnsi="Segoe UI" w:cs="Segoe UI"/>
        </w:rPr>
        <w:t xml:space="preserve"> not measuring strategy expectancy; you're measuring a coin flip that happened to have a fat tail. This is fixable </w:t>
      </w:r>
      <w:proofErr w:type="gramStart"/>
      <w:r>
        <w:rPr>
          <w:rFonts w:ascii="Segoe UI" w:hAnsi="Segoe UI" w:cs="Segoe UI"/>
        </w:rPr>
        <w:t>for free</w:t>
      </w:r>
      <w:proofErr w:type="gramEnd"/>
      <w:r>
        <w:rPr>
          <w:rFonts w:ascii="Segoe UI" w:hAnsi="Segoe UI" w:cs="Segoe UI"/>
        </w:rPr>
        <w:t xml:space="preserve"> and should be fixed before any signal tuning.</w:t>
      </w:r>
    </w:p>
    <w:p w:rsidR="00FF6FF1" w:rsidRDefault="00FF6FF1" w:rsidP="00FF6FF1">
      <w:pPr>
        <w:spacing w:before="480" w:after="480" w:line="240" w:lineRule="auto"/>
        <w:rPr>
          <w:rFonts w:ascii="Times New Roman" w:hAnsi="Times New Roman" w:cs="Times New Roman"/>
        </w:rPr>
      </w:pPr>
      <w:r>
        <w:lastRenderedPageBreak/>
        <w:pict>
          <v:rect id="_x0000_i1038" style="width:0;height:1.5pt" o:hralign="center" o:hrstd="t" o:hr="t" fillcolor="#a0a0a0" stroked="f"/>
        </w:pict>
      </w:r>
    </w:p>
    <w:p w:rsidR="00FF6FF1" w:rsidRDefault="00FF6FF1" w:rsidP="00FF6FF1">
      <w:pPr>
        <w:pStyle w:val="Heading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t>1. Independent read, track by track</w:t>
      </w:r>
    </w:p>
    <w:p w:rsidR="00FF6FF1" w:rsidRDefault="00FF6FF1" w:rsidP="00FF6FF1">
      <w:pPr>
        <w:pStyle w:val="Heading3"/>
        <w:shd w:val="clear" w:color="auto" w:fill="FFFFFF"/>
        <w:spacing w:before="0" w:line="420" w:lineRule="atLeast"/>
        <w:textAlignment w:val="baseline"/>
        <w:rPr>
          <w:rFonts w:ascii="Segoe UI" w:hAnsi="Segoe UI" w:cs="Segoe UI"/>
          <w:sz w:val="27"/>
          <w:szCs w:val="27"/>
        </w:rPr>
      </w:pPr>
      <w:proofErr w:type="spellStart"/>
      <w:r>
        <w:rPr>
          <w:rStyle w:val="HTMLCode"/>
          <w:rFonts w:ascii="inherit" w:eastAsiaTheme="majorEastAsia" w:hAnsi="inherit"/>
          <w:sz w:val="24"/>
          <w:szCs w:val="24"/>
          <w:bdr w:val="none" w:sz="0" w:space="0" w:color="auto" w:frame="1"/>
        </w:rPr>
        <w:t>crypto_momentum</w:t>
      </w:r>
      <w:proofErr w:type="spellEnd"/>
      <w:r>
        <w:rPr>
          <w:rFonts w:ascii="Segoe UI" w:hAnsi="Segoe UI" w:cs="Segoe UI"/>
        </w:rPr>
        <w:t xml:space="preserve"> — your read is correct, with one refinement</w:t>
      </w:r>
    </w:p>
    <w:p w:rsidR="00FF6FF1" w:rsidRDefault="00FF6FF1" w:rsidP="00FF6FF1">
      <w:pPr>
        <w:shd w:val="clear" w:color="auto" w:fill="FFFFFF"/>
        <w:spacing w:line="390" w:lineRule="atLeast"/>
        <w:textAlignment w:val="baseline"/>
        <w:rPr>
          <w:rFonts w:ascii="Segoe UI" w:hAnsi="Segoe UI" w:cs="Segoe UI"/>
        </w:rPr>
      </w:pPr>
      <w:r>
        <w:rPr>
          <w:rFonts w:ascii="Segoe UI" w:hAnsi="Segoe UI" w:cs="Segoe UI"/>
        </w:rPr>
        <w:t>Your characterization is right: this is the textbook whipsaw failure of a fast crossover in a non-trending market. The numbers support it more strongly than you stated:</w:t>
      </w:r>
    </w:p>
    <w:p w:rsidR="00FF6FF1" w:rsidRDefault="00FF6FF1" w:rsidP="00FF6FF1">
      <w:pPr>
        <w:numPr>
          <w:ilvl w:val="0"/>
          <w:numId w:val="37"/>
        </w:numPr>
        <w:shd w:val="clear" w:color="auto" w:fill="FFFFFF"/>
        <w:spacing w:after="0" w:line="390" w:lineRule="atLeast"/>
        <w:ind w:left="0"/>
        <w:textAlignment w:val="baseline"/>
        <w:rPr>
          <w:rFonts w:ascii="inherit" w:hAnsi="inherit" w:cs="Segoe UI"/>
        </w:rPr>
      </w:pPr>
      <w:r>
        <w:rPr>
          <w:rFonts w:ascii="inherit" w:hAnsi="inherit" w:cs="Segoe UI"/>
        </w:rPr>
        <w:t xml:space="preserve">Average raw per-trade return is </w:t>
      </w:r>
      <w:r>
        <w:rPr>
          <w:rStyle w:val="Strong"/>
          <w:rFonts w:ascii="inherit" w:hAnsi="inherit" w:cs="Segoe UI"/>
          <w:bdr w:val="none" w:sz="0" w:space="0" w:color="auto" w:frame="1"/>
        </w:rPr>
        <w:t>-0.184% with a t-stat of about -2.5</w:t>
      </w:r>
      <w:r>
        <w:rPr>
          <w:rFonts w:ascii="inherit" w:hAnsi="inherit" w:cs="Segoe UI"/>
        </w:rPr>
        <w:t xml:space="preserve"> across </w:t>
      </w:r>
      <w:proofErr w:type="gramStart"/>
      <w:r>
        <w:rPr>
          <w:rFonts w:ascii="inherit" w:hAnsi="inherit" w:cs="Segoe UI"/>
        </w:rPr>
        <w:t>9</w:t>
      </w:r>
      <w:proofErr w:type="gramEnd"/>
      <w:r>
        <w:rPr>
          <w:rFonts w:ascii="inherit" w:hAnsi="inherit" w:cs="Segoe UI"/>
        </w:rPr>
        <w:t xml:space="preserve"> trades. That is </w:t>
      </w:r>
      <w:r>
        <w:rPr>
          <w:rStyle w:val="Emphasis"/>
          <w:rFonts w:ascii="inherit" w:hAnsi="inherit" w:cs="Segoe UI"/>
          <w:bdr w:val="none" w:sz="0" w:space="0" w:color="auto" w:frame="1"/>
        </w:rPr>
        <w:t>marginally</w:t>
      </w:r>
      <w:r>
        <w:rPr>
          <w:rFonts w:ascii="inherit" w:hAnsi="inherit" w:cs="Segoe UI"/>
        </w:rPr>
        <w:t xml:space="preserve"> significant — but with n=</w:t>
      </w:r>
      <w:proofErr w:type="gramStart"/>
      <w:r>
        <w:rPr>
          <w:rFonts w:ascii="inherit" w:hAnsi="inherit" w:cs="Segoe UI"/>
        </w:rPr>
        <w:t>9</w:t>
      </w:r>
      <w:proofErr w:type="gramEnd"/>
      <w:r>
        <w:rPr>
          <w:rFonts w:ascii="inherit" w:hAnsi="inherit" w:cs="Segoe UI"/>
        </w:rPr>
        <w:t xml:space="preserve"> over 6 days, I would not bet on that t-stat holding. Treat it as "consistent with a real negative edge in this regime," not "proven."</w:t>
      </w:r>
    </w:p>
    <w:p w:rsidR="00FF6FF1" w:rsidRDefault="00FF6FF1" w:rsidP="00FF6FF1">
      <w:pPr>
        <w:numPr>
          <w:ilvl w:val="0"/>
          <w:numId w:val="37"/>
        </w:numPr>
        <w:shd w:val="clear" w:color="auto" w:fill="FFFFFF"/>
        <w:spacing w:after="0" w:line="390" w:lineRule="atLeast"/>
        <w:ind w:left="0"/>
        <w:textAlignment w:val="baseline"/>
        <w:rPr>
          <w:rFonts w:ascii="inherit" w:hAnsi="inherit" w:cs="Segoe UI"/>
        </w:rPr>
      </w:pPr>
      <w:r>
        <w:rPr>
          <w:rFonts w:ascii="inherit" w:hAnsi="inherit" w:cs="Segoe UI"/>
        </w:rPr>
        <w:t xml:space="preserve">Compounding the raw returns: </w:t>
      </w:r>
      <w:r>
        <w:rPr>
          <w:rStyle w:val="Strong"/>
          <w:rFonts w:ascii="inherit" w:hAnsi="inherit" w:cs="Segoe UI"/>
          <w:bdr w:val="none" w:sz="0" w:space="0" w:color="auto" w:frame="1"/>
        </w:rPr>
        <w:t>-1.64% before costs</w:t>
      </w:r>
      <w:proofErr w:type="gramStart"/>
      <w:r>
        <w:rPr>
          <w:rFonts w:ascii="inherit" w:hAnsi="inherit" w:cs="Segoe UI"/>
        </w:rPr>
        <w:t>;</w:t>
      </w:r>
      <w:proofErr w:type="gramEnd"/>
      <w:r>
        <w:rPr>
          <w:rFonts w:ascii="inherit" w:hAnsi="inherit" w:cs="Segoe UI"/>
        </w:rPr>
        <w:t xml:space="preserve"> net of your 0.62% round-trip cost: </w:t>
      </w:r>
      <w:r>
        <w:rPr>
          <w:rStyle w:val="Strong"/>
          <w:rFonts w:ascii="inherit" w:hAnsi="inherit" w:cs="Segoe UI"/>
          <w:bdr w:val="none" w:sz="0" w:space="0" w:color="auto" w:frame="1"/>
        </w:rPr>
        <w:t>-7.0%</w:t>
      </w:r>
      <w:r>
        <w:rPr>
          <w:rFonts w:ascii="inherit" w:hAnsi="inherit" w:cs="Segoe UI"/>
        </w:rPr>
        <w:t>. Your reported account return of -8.96% is in the right neighborhood (the open position explains the rest). The arithmetic hangs together.</w:t>
      </w:r>
    </w:p>
    <w:p w:rsidR="00FF6FF1" w:rsidRDefault="00FF6FF1" w:rsidP="00FF6FF1">
      <w:pPr>
        <w:numPr>
          <w:ilvl w:val="0"/>
          <w:numId w:val="37"/>
        </w:numPr>
        <w:shd w:val="clear" w:color="auto" w:fill="FFFFFF"/>
        <w:spacing w:after="0" w:line="390" w:lineRule="atLeast"/>
        <w:ind w:left="0"/>
        <w:textAlignment w:val="baseline"/>
        <w:rPr>
          <w:rFonts w:ascii="inherit" w:hAnsi="inherit" w:cs="Segoe UI"/>
        </w:rPr>
      </w:pPr>
      <w:proofErr w:type="gramStart"/>
      <w:r>
        <w:rPr>
          <w:rFonts w:ascii="inherit" w:hAnsi="inherit" w:cs="Segoe UI"/>
        </w:rPr>
        <w:t>0/9</w:t>
      </w:r>
      <w:proofErr w:type="gramEnd"/>
      <w:r>
        <w:rPr>
          <w:rFonts w:ascii="inherit" w:hAnsi="inherit" w:cs="Segoe UI"/>
        </w:rPr>
        <w:t xml:space="preserve"> wins has p≈0.002 under a fair-coin null — </w:t>
      </w:r>
      <w:r>
        <w:rPr>
          <w:rStyle w:val="Emphasis"/>
          <w:rFonts w:ascii="inherit" w:hAnsi="inherit" w:cs="Segoe UI"/>
          <w:bdr w:val="none" w:sz="0" w:space="0" w:color="auto" w:frame="1"/>
        </w:rPr>
        <w:t>but that null is wrong for this strategy</w:t>
      </w:r>
      <w:r>
        <w:rPr>
          <w:rFonts w:ascii="inherit" w:hAnsi="inherit" w:cs="Segoe UI"/>
        </w:rPr>
        <w:t xml:space="preserve">. A crossover in a mean-reverting market </w:t>
      </w:r>
      <w:proofErr w:type="gramStart"/>
      <w:r>
        <w:rPr>
          <w:rFonts w:ascii="inherit" w:hAnsi="inherit" w:cs="Segoe UI"/>
        </w:rPr>
        <w:t>doesn't</w:t>
      </w:r>
      <w:proofErr w:type="gramEnd"/>
      <w:r>
        <w:rPr>
          <w:rFonts w:ascii="inherit" w:hAnsi="inherit" w:cs="Segoe UI"/>
        </w:rPr>
        <w:t xml:space="preserve"> produce 50/50 wins with symmetric payoffs; it produces a systematic negative skew because the signal lags: you buy after the up-move has already happened, the move mean-reverts, and you sell after the down-move has already happened. Your per-trade data shows exactly this signature — every loss is small (-0.06% to -0.66%), which is what lag-loss in a ranging market looks like, not what "bad directional calls" look like.</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What you may have under-weighted:</w:t>
      </w:r>
      <w:r>
        <w:rPr>
          <w:rFonts w:ascii="Segoe UI" w:hAnsi="Segoe UI" w:cs="Segoe UI"/>
        </w:rPr>
        <w:t xml:space="preserve"> the timeframe question. Your strategy computes </w:t>
      </w:r>
      <w:proofErr w:type="gramStart"/>
      <w:r>
        <w:rPr>
          <w:rFonts w:ascii="Segoe UI" w:hAnsi="Segoe UI" w:cs="Segoe UI"/>
        </w:rPr>
        <w:t>SMA(</w:t>
      </w:r>
      <w:proofErr w:type="gramEnd"/>
      <w:r>
        <w:rPr>
          <w:rFonts w:ascii="Segoe UI" w:hAnsi="Segoe UI" w:cs="Segoe UI"/>
        </w:rPr>
        <w:t xml:space="preserve">5)/SMA(20) on whatever OHLCV resolution </w:t>
      </w:r>
      <w:proofErr w:type="spellStart"/>
      <w:r>
        <w:rPr>
          <w:rStyle w:val="HTMLCode"/>
          <w:rFonts w:ascii="inherit" w:eastAsiaTheme="majorEastAsia" w:hAnsi="inherit"/>
          <w:sz w:val="24"/>
          <w:szCs w:val="24"/>
          <w:bdr w:val="none" w:sz="0" w:space="0" w:color="auto" w:frame="1"/>
        </w:rPr>
        <w:t>ccxt</w:t>
      </w:r>
      <w:proofErr w:type="spellEnd"/>
      <w:r>
        <w:rPr>
          <w:rFonts w:ascii="Segoe UI" w:hAnsi="Segoe UI" w:cs="Segoe UI"/>
        </w:rPr>
        <w:t xml:space="preserve"> returns, polling every 15 minutes. If that's 15-minute bars, your "fast" signal is 75 minutes and </w:t>
      </w:r>
      <w:proofErr w:type="gramStart"/>
      <w:r>
        <w:rPr>
          <w:rFonts w:ascii="Segoe UI" w:hAnsi="Segoe UI" w:cs="Segoe UI"/>
        </w:rPr>
        <w:t>your</w:t>
      </w:r>
      <w:proofErr w:type="gramEnd"/>
      <w:r>
        <w:rPr>
          <w:rFonts w:ascii="Segoe UI" w:hAnsi="Segoe UI" w:cs="Segoe UI"/>
        </w:rPr>
        <w:t xml:space="preserve"> "slow" is 5 hours — an extremely fast momentum parameterization on an asset whose 75-minute moves are dominated by microstructure noise. The same parameters on daily bars would be a completely different (and far more defensible) strategy. This matters because the fix might not be "change the windows" but "change the bar resolution," and you should decide which deliberately, not by accident of API defaults.</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Answer to your Q1 (</w:t>
      </w:r>
      <w:proofErr w:type="spellStart"/>
      <w:r>
        <w:rPr>
          <w:rStyle w:val="Strong"/>
          <w:rFonts w:ascii="inherit" w:hAnsi="inherit" w:cs="Segoe UI"/>
          <w:bdr w:val="none" w:sz="0" w:space="0" w:color="auto" w:frame="1"/>
        </w:rPr>
        <w:t>rangebound</w:t>
      </w:r>
      <w:proofErr w:type="spellEnd"/>
      <w:r>
        <w:rPr>
          <w:rStyle w:val="Strong"/>
          <w:rFonts w:ascii="inherit" w:hAnsi="inherit" w:cs="Segoe UI"/>
          <w:bdr w:val="none" w:sz="0" w:space="0" w:color="auto" w:frame="1"/>
        </w:rPr>
        <w:t xml:space="preserve"> vs. timing/lag):</w:t>
      </w:r>
      <w:r>
        <w:rPr>
          <w:rFonts w:ascii="Segoe UI" w:hAnsi="Segoe UI" w:cs="Segoe UI"/>
        </w:rPr>
        <w:t xml:space="preserve"> </w:t>
      </w:r>
      <w:proofErr w:type="gramStart"/>
      <w:r>
        <w:rPr>
          <w:rFonts w:ascii="Segoe UI" w:hAnsi="Segoe UI" w:cs="Segoe UI"/>
        </w:rPr>
        <w:t>it's</w:t>
      </w:r>
      <w:proofErr w:type="gramEnd"/>
      <w:r>
        <w:rPr>
          <w:rFonts w:ascii="Segoe UI" w:hAnsi="Segoe UI" w:cs="Segoe UI"/>
        </w:rPr>
        <w:t xml:space="preserve"> both, and they are the same problem. A confirmed-bar crossover </w:t>
      </w:r>
      <w:r>
        <w:rPr>
          <w:rStyle w:val="Emphasis"/>
          <w:rFonts w:ascii="inherit" w:hAnsi="inherit" w:cs="Segoe UI"/>
          <w:bdr w:val="none" w:sz="0" w:space="0" w:color="auto" w:frame="1"/>
        </w:rPr>
        <w:t>is</w:t>
      </w:r>
      <w:r>
        <w:rPr>
          <w:rFonts w:ascii="Segoe UI" w:hAnsi="Segoe UI" w:cs="Segoe UI"/>
        </w:rPr>
        <w:t xml:space="preserve"> a lagged signal; in a trending </w:t>
      </w:r>
      <w:proofErr w:type="gramStart"/>
      <w:r>
        <w:rPr>
          <w:rFonts w:ascii="Segoe UI" w:hAnsi="Segoe UI" w:cs="Segoe UI"/>
        </w:rPr>
        <w:t>market</w:t>
      </w:r>
      <w:proofErr w:type="gramEnd"/>
      <w:r>
        <w:rPr>
          <w:rFonts w:ascii="Segoe UI" w:hAnsi="Segoe UI" w:cs="Segoe UI"/>
        </w:rPr>
        <w:t xml:space="preserve"> the lag costs you a little and the trend pays you a lot; in a </w:t>
      </w:r>
      <w:proofErr w:type="spellStart"/>
      <w:r>
        <w:rPr>
          <w:rFonts w:ascii="Segoe UI" w:hAnsi="Segoe UI" w:cs="Segoe UI"/>
        </w:rPr>
        <w:t>rangebound</w:t>
      </w:r>
      <w:proofErr w:type="spellEnd"/>
      <w:r>
        <w:rPr>
          <w:rFonts w:ascii="Segoe UI" w:hAnsi="Segoe UI" w:cs="Segoe UI"/>
        </w:rPr>
        <w:t xml:space="preserve"> market the lag is the whole trade. The data </w:t>
      </w:r>
      <w:proofErr w:type="gramStart"/>
      <w:r>
        <w:rPr>
          <w:rFonts w:ascii="Segoe UI" w:hAnsi="Segoe UI" w:cs="Segoe UI"/>
        </w:rPr>
        <w:t>can't</w:t>
      </w:r>
      <w:proofErr w:type="gramEnd"/>
      <w:r>
        <w:rPr>
          <w:rFonts w:ascii="Segoe UI" w:hAnsi="Segoe UI" w:cs="Segoe UI"/>
        </w:rPr>
        <w:t xml:space="preserve"> separate "regime" from "lag" because lag only hurts in mean-reverting regimes — but no separation is needed, because the fix (don't take momentum signals when there's no trend to ride) addresses both. What the data </w:t>
      </w:r>
      <w:r>
        <w:rPr>
          <w:rStyle w:val="Emphasis"/>
          <w:rFonts w:ascii="inherit" w:hAnsi="inherit" w:cs="Segoe UI"/>
          <w:bdr w:val="none" w:sz="0" w:space="0" w:color="auto" w:frame="1"/>
        </w:rPr>
        <w:t>can</w:t>
      </w:r>
      <w:r>
        <w:rPr>
          <w:rFonts w:ascii="Segoe UI" w:hAnsi="Segoe UI" w:cs="Segoe UI"/>
        </w:rPr>
        <w:t xml:space="preserve"> tell you: the strategy traded 19 times in 6 days, i.e., ~</w:t>
      </w:r>
      <w:proofErr w:type="gramStart"/>
      <w:r>
        <w:rPr>
          <w:rFonts w:ascii="Segoe UI" w:hAnsi="Segoe UI" w:cs="Segoe UI"/>
        </w:rPr>
        <w:t>3</w:t>
      </w:r>
      <w:proofErr w:type="gramEnd"/>
      <w:r>
        <w:rPr>
          <w:rFonts w:ascii="Segoe UI" w:hAnsi="Segoe UI" w:cs="Segoe UI"/>
        </w:rPr>
        <w:t xml:space="preserve"> round trips/day, generating ~1.9% per day in cost drag against a market moving barely 1% per day. Even with a </w:t>
      </w:r>
      <w:r>
        <w:rPr>
          <w:rStyle w:val="Emphasis"/>
          <w:rFonts w:ascii="inherit" w:hAnsi="inherit" w:cs="Segoe UI"/>
          <w:bdr w:val="none" w:sz="0" w:space="0" w:color="auto" w:frame="1"/>
        </w:rPr>
        <w:t>positive</w:t>
      </w:r>
      <w:r>
        <w:rPr>
          <w:rFonts w:ascii="Segoe UI" w:hAnsi="Segoe UI" w:cs="Segoe UI"/>
        </w:rPr>
        <w:t xml:space="preserve"> raw edge of the size a good crossover might have (+0.1–0.2%/trade), </w:t>
      </w:r>
      <w:proofErr w:type="gramStart"/>
      <w:r>
        <w:rPr>
          <w:rFonts w:ascii="Segoe UI" w:hAnsi="Segoe UI" w:cs="Segoe UI"/>
        </w:rPr>
        <w:t>you'd</w:t>
      </w:r>
      <w:proofErr w:type="gramEnd"/>
      <w:r>
        <w:rPr>
          <w:rFonts w:ascii="Segoe UI" w:hAnsi="Segoe UI" w:cs="Segoe UI"/>
        </w:rPr>
        <w:t xml:space="preserve"> still lose at this frequency. Frequency is the binding constraint.</w:t>
      </w:r>
    </w:p>
    <w:p w:rsidR="00FF6FF1" w:rsidRDefault="00FF6FF1" w:rsidP="00FF6FF1">
      <w:pPr>
        <w:pStyle w:val="Heading3"/>
        <w:shd w:val="clear" w:color="auto" w:fill="FFFFFF"/>
        <w:spacing w:before="0" w:line="420" w:lineRule="atLeast"/>
        <w:textAlignment w:val="baseline"/>
        <w:rPr>
          <w:rFonts w:ascii="Segoe UI" w:hAnsi="Segoe UI" w:cs="Segoe UI"/>
        </w:rPr>
      </w:pPr>
      <w:proofErr w:type="spellStart"/>
      <w:r>
        <w:rPr>
          <w:rStyle w:val="HTMLCode"/>
          <w:rFonts w:ascii="inherit" w:eastAsiaTheme="majorEastAsia" w:hAnsi="inherit"/>
          <w:sz w:val="24"/>
          <w:szCs w:val="24"/>
          <w:bdr w:val="none" w:sz="0" w:space="0" w:color="auto" w:frame="1"/>
        </w:rPr>
        <w:lastRenderedPageBreak/>
        <w:t>crypto_mean_reversion</w:t>
      </w:r>
      <w:proofErr w:type="spellEnd"/>
      <w:r>
        <w:rPr>
          <w:rFonts w:ascii="Segoe UI" w:hAnsi="Segoe UI" w:cs="Segoe UI"/>
        </w:rPr>
        <w:t xml:space="preserve"> — the problem is risk architecture, not RSI calibration</w:t>
      </w:r>
    </w:p>
    <w:p w:rsidR="00FF6FF1" w:rsidRDefault="00FF6FF1" w:rsidP="00FF6FF1">
      <w:pPr>
        <w:shd w:val="clear" w:color="auto" w:fill="FFFFFF"/>
        <w:spacing w:line="390" w:lineRule="atLeast"/>
        <w:textAlignment w:val="baseline"/>
        <w:rPr>
          <w:rFonts w:ascii="Segoe UI" w:hAnsi="Segoe UI" w:cs="Segoe UI"/>
        </w:rPr>
      </w:pPr>
      <w:r>
        <w:rPr>
          <w:rFonts w:ascii="Segoe UI" w:hAnsi="Segoe UI" w:cs="Segoe UI"/>
        </w:rPr>
        <w:t xml:space="preserve">Your finding is correct and understated. Compounded, the </w:t>
      </w:r>
      <w:proofErr w:type="gramStart"/>
      <w:r>
        <w:rPr>
          <w:rFonts w:ascii="Segoe UI" w:hAnsi="Segoe UI" w:cs="Segoe UI"/>
        </w:rPr>
        <w:t>5</w:t>
      </w:r>
      <w:proofErr w:type="gramEnd"/>
      <w:r>
        <w:rPr>
          <w:rFonts w:ascii="Segoe UI" w:hAnsi="Segoe UI" w:cs="Segoe UI"/>
        </w:rPr>
        <w:t xml:space="preserve"> trades are </w:t>
      </w:r>
      <w:r>
        <w:rPr>
          <w:rStyle w:val="Strong"/>
          <w:rFonts w:ascii="inherit" w:hAnsi="inherit" w:cs="Segoe UI"/>
          <w:bdr w:val="none" w:sz="0" w:space="0" w:color="auto" w:frame="1"/>
        </w:rPr>
        <w:t>-1.09% raw, -4.12% net of costs</w:t>
      </w:r>
      <w:r>
        <w:rPr>
          <w:rFonts w:ascii="Segoe UI" w:hAnsi="Segoe UI" w:cs="Segoe UI"/>
        </w:rPr>
        <w:t xml:space="preserve"> — and trade #1 alone is -2.85% raw, bigger than the three wins combined. But here's the sharper way to see it: </w:t>
      </w:r>
      <w:r>
        <w:rPr>
          <w:rStyle w:val="Strong"/>
          <w:rFonts w:ascii="inherit" w:hAnsi="inherit" w:cs="Segoe UI"/>
          <w:bdr w:val="none" w:sz="0" w:space="0" w:color="auto" w:frame="1"/>
        </w:rPr>
        <w:t>with all-in sizing, trade #1 put 2.85% of total account value at risk on a single entry, with no per-trade circuit breaker, in a strategy whose entire thesis is "catch falling knives early."</w:t>
      </w:r>
      <w:r>
        <w:rPr>
          <w:rFonts w:ascii="Segoe UI" w:hAnsi="Segoe UI" w:cs="Segoe UI"/>
        </w:rPr>
        <w:t xml:space="preserve"> That is not a tuning problem; </w:t>
      </w:r>
      <w:proofErr w:type="gramStart"/>
      <w:r>
        <w:rPr>
          <w:rFonts w:ascii="Segoe UI" w:hAnsi="Segoe UI" w:cs="Segoe UI"/>
        </w:rPr>
        <w:t>it's</w:t>
      </w:r>
      <w:proofErr w:type="gramEnd"/>
      <w:r>
        <w:rPr>
          <w:rFonts w:ascii="Segoe UI" w:hAnsi="Segoe UI" w:cs="Segoe UI"/>
        </w:rPr>
        <w:t xml:space="preserve"> a category error. Mean-reversion strategies buy precisely when downside momentum is strongest — the moment they are </w:t>
      </w:r>
      <w:r>
        <w:rPr>
          <w:rStyle w:val="Emphasis"/>
          <w:rFonts w:ascii="inherit" w:hAnsi="inherit" w:cs="Segoe UI"/>
          <w:bdr w:val="none" w:sz="0" w:space="0" w:color="auto" w:frame="1"/>
        </w:rPr>
        <w:t>most</w:t>
      </w:r>
      <w:r>
        <w:rPr>
          <w:rFonts w:ascii="Segoe UI" w:hAnsi="Segoe UI" w:cs="Segoe UI"/>
        </w:rPr>
        <w:t xml:space="preserve"> likely to be immediately underwater. A mean-reversion system without a per-trade stop is structurally long </w:t>
      </w:r>
      <w:proofErr w:type="gramStart"/>
      <w:r>
        <w:rPr>
          <w:rFonts w:ascii="Segoe UI" w:hAnsi="Segoe UI" w:cs="Segoe UI"/>
        </w:rPr>
        <w:t>left-tail</w:t>
      </w:r>
      <w:proofErr w:type="gramEnd"/>
      <w:r>
        <w:rPr>
          <w:rFonts w:ascii="Segoe UI" w:hAnsi="Segoe UI" w:cs="Segoe UI"/>
        </w:rPr>
        <w:t>.</w:t>
      </w:r>
    </w:p>
    <w:p w:rsidR="00FF6FF1" w:rsidRDefault="00FF6FF1" w:rsidP="00FF6FF1">
      <w:pPr>
        <w:shd w:val="clear" w:color="auto" w:fill="FFFFFF"/>
        <w:spacing w:line="390" w:lineRule="atLeast"/>
        <w:textAlignment w:val="baseline"/>
        <w:rPr>
          <w:rFonts w:ascii="Segoe UI" w:hAnsi="Segoe UI" w:cs="Segoe UI"/>
        </w:rPr>
      </w:pPr>
      <w:proofErr w:type="gramStart"/>
      <w:r>
        <w:rPr>
          <w:rFonts w:ascii="Segoe UI" w:hAnsi="Segoe UI" w:cs="Segoe UI"/>
        </w:rPr>
        <w:t xml:space="preserve">The counter-argument — "stops whipsaw you out of trades that would have recovered" — is true, and is exactly why the answer isn't necessarily a tight stop; it's </w:t>
      </w:r>
      <w:r>
        <w:rPr>
          <w:rStyle w:val="Strong"/>
          <w:rFonts w:ascii="inherit" w:hAnsi="inherit" w:cs="Segoe UI"/>
          <w:bdr w:val="none" w:sz="0" w:space="0" w:color="auto" w:frame="1"/>
        </w:rPr>
        <w:t>position sizing</w:t>
      </w:r>
      <w:r>
        <w:rPr>
          <w:rFonts w:ascii="Segoe UI" w:hAnsi="Segoe UI" w:cs="Segoe UI"/>
        </w:rPr>
        <w:t xml:space="preserve"> (risk a fixed fraction, e.g., 25–50% of equity per trade, so one tail loss costs ≤1–1.5% of account instead of 2.85%) or a </w:t>
      </w:r>
      <w:r>
        <w:rPr>
          <w:rStyle w:val="Emphasis"/>
          <w:rFonts w:ascii="inherit" w:hAnsi="inherit" w:cs="Segoe UI"/>
          <w:bdr w:val="none" w:sz="0" w:space="0" w:color="auto" w:frame="1"/>
        </w:rPr>
        <w:t>loose</w:t>
      </w:r>
      <w:r>
        <w:rPr>
          <w:rFonts w:ascii="Segoe UI" w:hAnsi="Segoe UI" w:cs="Segoe UI"/>
        </w:rPr>
        <w:t xml:space="preserve"> catastrophic stop (e.g., -5–8%) that only fires on genuine knife-falls.</w:t>
      </w:r>
      <w:proofErr w:type="gramEnd"/>
      <w:r>
        <w:rPr>
          <w:rFonts w:ascii="Segoe UI" w:hAnsi="Segoe UI" w:cs="Segoe UI"/>
        </w:rPr>
        <w:t xml:space="preserve"> With </w:t>
      </w:r>
      <w:proofErr w:type="gramStart"/>
      <w:r>
        <w:rPr>
          <w:rFonts w:ascii="Segoe UI" w:hAnsi="Segoe UI" w:cs="Segoe UI"/>
        </w:rPr>
        <w:t>5</w:t>
      </w:r>
      <w:proofErr w:type="gramEnd"/>
      <w:r>
        <w:rPr>
          <w:rFonts w:ascii="Segoe UI" w:hAnsi="Segoe UI" w:cs="Segoe UI"/>
        </w:rPr>
        <w:t xml:space="preserve"> closed trades, you have </w:t>
      </w:r>
      <w:r>
        <w:rPr>
          <w:rStyle w:val="Strong"/>
          <w:rFonts w:ascii="inherit" w:hAnsi="inherit" w:cs="Segoe UI"/>
          <w:bdr w:val="none" w:sz="0" w:space="0" w:color="auto" w:frame="1"/>
        </w:rPr>
        <w:t>zero</w:t>
      </w:r>
      <w:r>
        <w:rPr>
          <w:rFonts w:ascii="Segoe UI" w:hAnsi="Segoe UI" w:cs="Segoe UI"/>
        </w:rPr>
        <w:t xml:space="preserve"> ability to tune RSI thresholds (30/70 vs. 25/75 vs. 20/80) — any such change is fitting 5 data points. </w:t>
      </w:r>
      <w:proofErr w:type="gramStart"/>
      <w:r>
        <w:rPr>
          <w:rFonts w:ascii="Segoe UI" w:hAnsi="Segoe UI" w:cs="Segoe UI"/>
        </w:rPr>
        <w:t>Don't</w:t>
      </w:r>
      <w:proofErr w:type="gramEnd"/>
      <w:r>
        <w:rPr>
          <w:rFonts w:ascii="Segoe UI" w:hAnsi="Segoe UI" w:cs="Segoe UI"/>
        </w:rPr>
        <w:t xml:space="preserve"> touch the thresholds. Fix the risk architecture.</w:t>
      </w:r>
    </w:p>
    <w:p w:rsidR="00FF6FF1" w:rsidRDefault="00FF6FF1" w:rsidP="00FF6FF1">
      <w:pPr>
        <w:pStyle w:val="Heading3"/>
        <w:shd w:val="clear" w:color="auto" w:fill="FFFFFF"/>
        <w:spacing w:before="0" w:line="420" w:lineRule="atLeast"/>
        <w:textAlignment w:val="baseline"/>
        <w:rPr>
          <w:rFonts w:ascii="Segoe UI" w:hAnsi="Segoe UI" w:cs="Segoe UI"/>
        </w:rPr>
      </w:pPr>
      <w:proofErr w:type="spellStart"/>
      <w:r>
        <w:rPr>
          <w:rStyle w:val="HTMLCode"/>
          <w:rFonts w:ascii="inherit" w:eastAsiaTheme="majorEastAsia" w:hAnsi="inherit"/>
          <w:sz w:val="24"/>
          <w:szCs w:val="24"/>
          <w:bdr w:val="none" w:sz="0" w:space="0" w:color="auto" w:frame="1"/>
        </w:rPr>
        <w:t>prediction_markets_momentum</w:t>
      </w:r>
      <w:proofErr w:type="spellEnd"/>
      <w:r>
        <w:rPr>
          <w:rFonts w:ascii="Segoe UI" w:hAnsi="Segoe UI" w:cs="Segoe UI"/>
        </w:rPr>
        <w:t xml:space="preserve"> — correction: your "net positive raw calls" finding is wrong, and the real story is worse</w:t>
      </w:r>
    </w:p>
    <w:p w:rsidR="00FF6FF1" w:rsidRDefault="00FF6FF1" w:rsidP="00FF6FF1">
      <w:pPr>
        <w:shd w:val="clear" w:color="auto" w:fill="FFFFFF"/>
        <w:spacing w:line="390" w:lineRule="atLeast"/>
        <w:textAlignment w:val="baseline"/>
        <w:rPr>
          <w:rFonts w:ascii="Segoe UI" w:hAnsi="Segoe UI" w:cs="Segoe UI"/>
        </w:rPr>
      </w:pPr>
      <w:r>
        <w:rPr>
          <w:rFonts w:ascii="Segoe UI" w:hAnsi="Segoe UI" w:cs="Segoe UI"/>
        </w:rPr>
        <w:t xml:space="preserve">You </w:t>
      </w:r>
      <w:proofErr w:type="gramStart"/>
      <w:r>
        <w:rPr>
          <w:rFonts w:ascii="Segoe UI" w:hAnsi="Segoe UI" w:cs="Segoe UI"/>
        </w:rPr>
        <w:t>wrote:</w:t>
      </w:r>
      <w:proofErr w:type="gramEnd"/>
      <w:r>
        <w:rPr>
          <w:rFonts w:ascii="Segoe UI" w:hAnsi="Segoe UI" w:cs="Segoe UI"/>
        </w:rPr>
        <w:t xml:space="preserve"> "Sum of raw price returns across all 7 round trips: +2.21% — net POSITIVE." Summing percentage returns across trades is not a valid aggregation, and it flips the conclusion. Compounded correctly, the raw (pre-cost) return is </w:t>
      </w:r>
      <w:r>
        <w:rPr>
          <w:rStyle w:val="Strong"/>
          <w:rFonts w:ascii="inherit" w:hAnsi="inherit" w:cs="Segoe UI"/>
          <w:bdr w:val="none" w:sz="0" w:space="0" w:color="auto" w:frame="1"/>
        </w:rPr>
        <w:t>-0.31% — slightly negative</w:t>
      </w:r>
      <w:r>
        <w:rPr>
          <w:rFonts w:ascii="Segoe UI" w:hAnsi="Segoe UI" w:cs="Segoe UI"/>
        </w:rPr>
        <w:t xml:space="preserve">. </w:t>
      </w:r>
      <w:proofErr w:type="gramStart"/>
      <w:r>
        <w:rPr>
          <w:rFonts w:ascii="Segoe UI" w:hAnsi="Segoe UI" w:cs="Segoe UI"/>
        </w:rPr>
        <w:t>So</w:t>
      </w:r>
      <w:proofErr w:type="gramEnd"/>
      <w:r>
        <w:rPr>
          <w:rFonts w:ascii="Segoe UI" w:hAnsi="Segoe UI" w:cs="Segoe UI"/>
        </w:rPr>
        <w:t xml:space="preserve"> the honest statement is: </w:t>
      </w:r>
      <w:r>
        <w:rPr>
          <w:rStyle w:val="Emphasis"/>
          <w:rFonts w:ascii="inherit" w:hAnsi="inherit" w:cs="Segoe UI"/>
          <w:bdr w:val="none" w:sz="0" w:space="0" w:color="auto" w:frame="1"/>
        </w:rPr>
        <w:t>the strategy had no raw edge at all, and costs turned breakeven into -25%.</w:t>
      </w:r>
      <w:r>
        <w:rPr>
          <w:rFonts w:ascii="Segoe UI" w:hAnsi="Segoe UI" w:cs="Segoe UI"/>
        </w:rPr>
        <w:t xml:space="preserve"> That's a worse indictment of the signal, and it also kills the tempting narrative that "the strategy works but costs ate it" — no, the strategy was roughly a coin flip with fat tails (one +17.9% win, one -12.3% loss), and costs did the rest.</w:t>
      </w:r>
    </w:p>
    <w:p w:rsidR="00FF6FF1" w:rsidRDefault="00FF6FF1" w:rsidP="00FF6FF1">
      <w:pPr>
        <w:shd w:val="clear" w:color="auto" w:fill="FFFFFF"/>
        <w:spacing w:line="390" w:lineRule="atLeast"/>
        <w:textAlignment w:val="baseline"/>
        <w:rPr>
          <w:rFonts w:ascii="Segoe UI" w:hAnsi="Segoe UI" w:cs="Segoe UI"/>
        </w:rPr>
      </w:pPr>
      <w:r>
        <w:rPr>
          <w:rFonts w:ascii="Segoe UI" w:hAnsi="Segoe UI" w:cs="Segoe UI"/>
        </w:rPr>
        <w:t>Two more quantitative points that sharpen your Q6:</w:t>
      </w:r>
    </w:p>
    <w:p w:rsidR="00FF6FF1" w:rsidRDefault="00FF6FF1" w:rsidP="00FF6FF1">
      <w:pPr>
        <w:numPr>
          <w:ilvl w:val="0"/>
          <w:numId w:val="38"/>
        </w:numPr>
        <w:shd w:val="clear" w:color="auto" w:fill="FFFFFF"/>
        <w:spacing w:after="0" w:line="390" w:lineRule="atLeast"/>
        <w:ind w:left="0"/>
        <w:textAlignment w:val="baseline"/>
        <w:rPr>
          <w:rFonts w:ascii="inherit" w:hAnsi="inherit" w:cs="Segoe UI"/>
        </w:rPr>
      </w:pPr>
      <w:r>
        <w:rPr>
          <w:rStyle w:val="Strong"/>
          <w:rFonts w:ascii="inherit" w:hAnsi="inherit" w:cs="Segoe UI"/>
          <w:bdr w:val="none" w:sz="0" w:space="0" w:color="auto" w:frame="1"/>
        </w:rPr>
        <w:t>The mean absolute raw move per trade was 6.27%, against a 5% round-trip cost.</w:t>
      </w:r>
      <w:r>
        <w:rPr>
          <w:rFonts w:ascii="inherit" w:hAnsi="inherit" w:cs="Segoe UI"/>
        </w:rPr>
        <w:t xml:space="preserve"> On a typical trade, ~80% of the expected price excursion </w:t>
      </w:r>
      <w:proofErr w:type="gramStart"/>
      <w:r>
        <w:rPr>
          <w:rFonts w:ascii="inherit" w:hAnsi="inherit" w:cs="Segoe UI"/>
        </w:rPr>
        <w:t>was consumed</w:t>
      </w:r>
      <w:proofErr w:type="gramEnd"/>
      <w:r>
        <w:rPr>
          <w:rFonts w:ascii="inherit" w:hAnsi="inherit" w:cs="Segoe UI"/>
        </w:rPr>
        <w:t xml:space="preserve"> by assumed friction. For costs to be survivable at this frequency, the strategy would need a per-trade edge of &gt;5% — no 15-minute-bar momentum signal on a prediction-market probability has that.</w:t>
      </w:r>
    </w:p>
    <w:p w:rsidR="00FF6FF1" w:rsidRDefault="00FF6FF1" w:rsidP="00FF6FF1">
      <w:pPr>
        <w:numPr>
          <w:ilvl w:val="0"/>
          <w:numId w:val="38"/>
        </w:numPr>
        <w:shd w:val="clear" w:color="auto" w:fill="FFFFFF"/>
        <w:spacing w:after="0" w:line="390" w:lineRule="atLeast"/>
        <w:ind w:left="0"/>
        <w:textAlignment w:val="baseline"/>
        <w:rPr>
          <w:rFonts w:ascii="inherit" w:hAnsi="inherit" w:cs="Segoe UI"/>
        </w:rPr>
      </w:pPr>
      <w:r>
        <w:rPr>
          <w:rFonts w:ascii="inherit" w:hAnsi="inherit" w:cs="Segoe UI"/>
        </w:rPr>
        <w:t xml:space="preserve">Your trades </w:t>
      </w:r>
      <w:proofErr w:type="gramStart"/>
      <w:r>
        <w:rPr>
          <w:rFonts w:ascii="inherit" w:hAnsi="inherit" w:cs="Segoe UI"/>
        </w:rPr>
        <w:t>were in contracts priced</w:t>
      </w:r>
      <w:proofErr w:type="gramEnd"/>
      <w:r>
        <w:rPr>
          <w:rFonts w:ascii="inherit" w:hAnsi="inherit" w:cs="Segoe UI"/>
        </w:rPr>
        <w:t xml:space="preserve"> around </w:t>
      </w:r>
      <w:r>
        <w:rPr>
          <w:rStyle w:val="Strong"/>
          <w:rFonts w:ascii="inherit" w:hAnsi="inherit" w:cs="Segoe UI"/>
          <w:bdr w:val="none" w:sz="0" w:space="0" w:color="auto" w:frame="1"/>
        </w:rPr>
        <w:t>5–6 cents</w:t>
      </w:r>
      <w:r>
        <w:rPr>
          <w:rFonts w:ascii="inherit" w:hAnsi="inherit" w:cs="Segoe UI"/>
        </w:rPr>
        <w:t xml:space="preserve">. On penny-priced prediction contracts, the </w:t>
      </w:r>
      <w:r>
        <w:rPr>
          <w:rStyle w:val="Emphasis"/>
          <w:rFonts w:ascii="inherit" w:hAnsi="inherit" w:cs="Segoe UI"/>
          <w:bdr w:val="none" w:sz="0" w:space="0" w:color="auto" w:frame="1"/>
        </w:rPr>
        <w:t>bid-ask spread itself</w:t>
      </w:r>
      <w:r>
        <w:rPr>
          <w:rFonts w:ascii="inherit" w:hAnsi="inherit" w:cs="Segoe UI"/>
        </w:rPr>
        <w:t xml:space="preserve"> is often several cents — i.e., 10–30% of contract value per side. Your flat 0.5% slippage assumption is almost certainly </w:t>
      </w:r>
      <w:r>
        <w:rPr>
          <w:rStyle w:val="Strong"/>
          <w:rFonts w:ascii="inherit" w:hAnsi="inherit" w:cs="Segoe UI"/>
          <w:bdr w:val="none" w:sz="0" w:space="0" w:color="auto" w:frame="1"/>
        </w:rPr>
        <w:t>too low</w:t>
      </w:r>
      <w:r>
        <w:rPr>
          <w:rFonts w:ascii="inherit" w:hAnsi="inherit" w:cs="Segoe UI"/>
        </w:rPr>
        <w:t xml:space="preserve"> for this instrument in reality, while your 2% per-side fee is almost certainly </w:t>
      </w:r>
      <w:r>
        <w:rPr>
          <w:rStyle w:val="Strong"/>
          <w:rFonts w:ascii="inherit" w:hAnsi="inherit" w:cs="Segoe UI"/>
          <w:bdr w:val="none" w:sz="0" w:space="0" w:color="auto" w:frame="1"/>
        </w:rPr>
        <w:t>too high</w:t>
      </w:r>
      <w:r>
        <w:rPr>
          <w:rFonts w:ascii="inherit" w:hAnsi="inherit" w:cs="Segoe UI"/>
        </w:rPr>
        <w:t xml:space="preserve"> (</w:t>
      </w:r>
      <w:proofErr w:type="spellStart"/>
      <w:r>
        <w:rPr>
          <w:rFonts w:ascii="inherit" w:hAnsi="inherit" w:cs="Segoe UI"/>
        </w:rPr>
        <w:t>Polymarket</w:t>
      </w:r>
      <w:proofErr w:type="spellEnd"/>
      <w:r>
        <w:rPr>
          <w:rFonts w:ascii="inherit" w:hAnsi="inherit" w:cs="Segoe UI"/>
        </w:rPr>
        <w:t xml:space="preserve"> has historically charged zero trading fees on most markets; check the current fee schedule and the actual order book for these specific markets). Your cost model is </w:t>
      </w:r>
      <w:proofErr w:type="spellStart"/>
      <w:r>
        <w:rPr>
          <w:rFonts w:ascii="inherit" w:hAnsi="inherit" w:cs="Segoe UI"/>
        </w:rPr>
        <w:t>mis</w:t>
      </w:r>
      <w:proofErr w:type="spellEnd"/>
      <w:r>
        <w:rPr>
          <w:rFonts w:ascii="inherit" w:hAnsi="inherit" w:cs="Segoe UI"/>
        </w:rPr>
        <w:t xml:space="preserve">-specified in both directions, which means the -24.66% is an artifact of a made-up cost number — directionally informative (this track bleeds), but the </w:t>
      </w:r>
      <w:r>
        <w:rPr>
          <w:rStyle w:val="Emphasis"/>
          <w:rFonts w:ascii="inherit" w:hAnsi="inherit" w:cs="Segoe UI"/>
          <w:bdr w:val="none" w:sz="0" w:space="0" w:color="auto" w:frame="1"/>
        </w:rPr>
        <w:t>magnitude</w:t>
      </w:r>
      <w:r>
        <w:rPr>
          <w:rFonts w:ascii="inherit" w:hAnsi="inherit" w:cs="Segoe UI"/>
        </w:rPr>
        <w:t xml:space="preserve"> is not </w:t>
      </w:r>
      <w:r>
        <w:rPr>
          <w:rFonts w:ascii="inherit" w:hAnsi="inherit" w:cs="Segoe UI"/>
        </w:rPr>
        <w:lastRenderedPageBreak/>
        <w:t xml:space="preserve">meaningful. You should replace the flat </w:t>
      </w:r>
      <w:proofErr w:type="gramStart"/>
      <w:r>
        <w:rPr>
          <w:rFonts w:ascii="inherit" w:hAnsi="inherit" w:cs="Segoe UI"/>
        </w:rPr>
        <w:t>%</w:t>
      </w:r>
      <w:proofErr w:type="gramEnd"/>
      <w:r>
        <w:rPr>
          <w:rFonts w:ascii="inherit" w:hAnsi="inherit" w:cs="Segoe UI"/>
        </w:rPr>
        <w:t xml:space="preserve"> with: actual </w:t>
      </w:r>
      <w:proofErr w:type="spellStart"/>
      <w:r>
        <w:rPr>
          <w:rFonts w:ascii="inherit" w:hAnsi="inherit" w:cs="Segoe UI"/>
        </w:rPr>
        <w:t>Polymarket</w:t>
      </w:r>
      <w:proofErr w:type="spellEnd"/>
      <w:r>
        <w:rPr>
          <w:rFonts w:ascii="inherit" w:hAnsi="inherit" w:cs="Segoe UI"/>
        </w:rPr>
        <w:t xml:space="preserve"> fee schedule + slippage estimated from real order-book depth at the traded size.</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Also note:</w:t>
      </w:r>
      <w:r>
        <w:rPr>
          <w:rFonts w:ascii="Segoe UI" w:hAnsi="Segoe UI" w:cs="Segoe UI"/>
        </w:rPr>
        <w:t xml:space="preserve"> momentum on an </w:t>
      </w:r>
      <w:r>
        <w:rPr>
          <w:rStyle w:val="Emphasis"/>
          <w:rFonts w:ascii="inherit" w:hAnsi="inherit" w:cs="Segoe UI"/>
          <w:bdr w:val="none" w:sz="0" w:space="0" w:color="auto" w:frame="1"/>
        </w:rPr>
        <w:t>implied probability</w:t>
      </w:r>
      <w:r>
        <w:rPr>
          <w:rFonts w:ascii="Segoe UI" w:hAnsi="Segoe UI" w:cs="Segoe UI"/>
        </w:rPr>
        <w:t xml:space="preserve"> is questionable on first principles — probabilities are bounded in [0,1], mean-revert hard near extremes, and a 5.5¢ contract doubling to 11¢ is a 100% return that a SMA crossover will chronically sell early while it holds losers down to near-zero. </w:t>
      </w:r>
      <w:proofErr w:type="gramStart"/>
      <w:r>
        <w:rPr>
          <w:rFonts w:ascii="Segoe UI" w:hAnsi="Segoe UI" w:cs="Segoe UI"/>
        </w:rPr>
        <w:t>But</w:t>
      </w:r>
      <w:proofErr w:type="gramEnd"/>
      <w:r>
        <w:rPr>
          <w:rFonts w:ascii="Segoe UI" w:hAnsi="Segoe UI" w:cs="Segoe UI"/>
        </w:rPr>
        <w:t xml:space="preserve"> with 7 trades I can't prove anything; just flag it.</w:t>
      </w:r>
    </w:p>
    <w:p w:rsidR="00FF6FF1" w:rsidRDefault="00FF6FF1" w:rsidP="00FF6FF1">
      <w:pPr>
        <w:pStyle w:val="Heading3"/>
        <w:shd w:val="clear" w:color="auto" w:fill="FFFFFF"/>
        <w:spacing w:before="0" w:line="420" w:lineRule="atLeast"/>
        <w:textAlignment w:val="baseline"/>
        <w:rPr>
          <w:rFonts w:ascii="Segoe UI" w:hAnsi="Segoe UI" w:cs="Segoe UI"/>
        </w:rPr>
      </w:pPr>
      <w:proofErr w:type="spellStart"/>
      <w:r>
        <w:rPr>
          <w:rStyle w:val="HTMLCode"/>
          <w:rFonts w:ascii="inherit" w:eastAsiaTheme="majorEastAsia" w:hAnsi="inherit"/>
          <w:sz w:val="24"/>
          <w:szCs w:val="24"/>
          <w:bdr w:val="none" w:sz="0" w:space="0" w:color="auto" w:frame="1"/>
        </w:rPr>
        <w:t>stocks_momentum</w:t>
      </w:r>
      <w:proofErr w:type="spellEnd"/>
      <w:r>
        <w:rPr>
          <w:rFonts w:ascii="Segoe UI" w:hAnsi="Segoe UI" w:cs="Segoe UI"/>
        </w:rPr>
        <w:t xml:space="preserve"> — no conclusion is possible, and there's a data subtlety</w:t>
      </w:r>
    </w:p>
    <w:p w:rsidR="00FF6FF1" w:rsidRDefault="00FF6FF1" w:rsidP="00FF6FF1">
      <w:pPr>
        <w:shd w:val="clear" w:color="auto" w:fill="FFFFFF"/>
        <w:spacing w:line="390" w:lineRule="atLeast"/>
        <w:textAlignment w:val="baseline"/>
        <w:rPr>
          <w:rFonts w:ascii="Segoe UI" w:hAnsi="Segoe UI" w:cs="Segoe UI"/>
        </w:rPr>
      </w:pPr>
      <w:r>
        <w:rPr>
          <w:rFonts w:ascii="Segoe UI" w:hAnsi="Segoe UI" w:cs="Segoe UI"/>
        </w:rPr>
        <w:t xml:space="preserve">One open trade, +0.55%. Nothing to audit. </w:t>
      </w:r>
      <w:proofErr w:type="gramStart"/>
      <w:r>
        <w:rPr>
          <w:rFonts w:ascii="Segoe UI" w:hAnsi="Segoe UI" w:cs="Segoe UI"/>
        </w:rPr>
        <w:t>But</w:t>
      </w:r>
      <w:proofErr w:type="gramEnd"/>
      <w:r>
        <w:rPr>
          <w:rFonts w:ascii="Segoe UI" w:hAnsi="Segoe UI" w:cs="Segoe UI"/>
        </w:rPr>
        <w:t xml:space="preserve"> one thing you didn't mention: </w:t>
      </w:r>
      <w:proofErr w:type="spellStart"/>
      <w:r>
        <w:rPr>
          <w:rStyle w:val="Strong"/>
          <w:rFonts w:ascii="inherit" w:hAnsi="inherit" w:cs="Segoe UI"/>
          <w:bdr w:val="none" w:sz="0" w:space="0" w:color="auto" w:frame="1"/>
        </w:rPr>
        <w:t>yfinance</w:t>
      </w:r>
      <w:proofErr w:type="spellEnd"/>
      <w:r>
        <w:rPr>
          <w:rStyle w:val="Strong"/>
          <w:rFonts w:ascii="inherit" w:hAnsi="inherit" w:cs="Segoe UI"/>
          <w:bdr w:val="none" w:sz="0" w:space="0" w:color="auto" w:frame="1"/>
        </w:rPr>
        <w:t xml:space="preserve"> intraday data exists only during market hours, while your scheduler polls every 15 minutes, 24/7.</w:t>
      </w:r>
      <w:r>
        <w:rPr>
          <w:rFonts w:ascii="Segoe UI" w:hAnsi="Segoe UI" w:cs="Segoe UI"/>
        </w:rPr>
        <w:t xml:space="preserve"> Overnight and on weekends, the strategy is </w:t>
      </w:r>
      <w:proofErr w:type="spellStart"/>
      <w:r>
        <w:rPr>
          <w:rFonts w:ascii="Segoe UI" w:hAnsi="Segoe UI" w:cs="Segoe UI"/>
        </w:rPr>
        <w:t>recomputing</w:t>
      </w:r>
      <w:proofErr w:type="spellEnd"/>
      <w:r>
        <w:rPr>
          <w:rFonts w:ascii="Segoe UI" w:hAnsi="Segoe UI" w:cs="Segoe UI"/>
        </w:rPr>
        <w:t xml:space="preserve"> indicators on stale candles. Crossovers can "fire" at the Sunday-night / Monday-open tick based on data that </w:t>
      </w:r>
      <w:proofErr w:type="gramStart"/>
      <w:r>
        <w:rPr>
          <w:rFonts w:ascii="Segoe UI" w:hAnsi="Segoe UI" w:cs="Segoe UI"/>
        </w:rPr>
        <w:t>hasn't</w:t>
      </w:r>
      <w:proofErr w:type="gramEnd"/>
      <w:r>
        <w:rPr>
          <w:rFonts w:ascii="Segoe UI" w:hAnsi="Segoe UI" w:cs="Segoe UI"/>
        </w:rPr>
        <w:t xml:space="preserve"> moved in 48 hours — that's not a live signal, it's an artifact of polling cadence vs. market hours. Before this track generates interpretable results, gate signal computation to market hours (or accept and document that overnight polls are no-ops). This </w:t>
      </w:r>
      <w:proofErr w:type="gramStart"/>
      <w:r>
        <w:rPr>
          <w:rFonts w:ascii="Segoe UI" w:hAnsi="Segoe UI" w:cs="Segoe UI"/>
        </w:rPr>
        <w:t>isn't</w:t>
      </w:r>
      <w:proofErr w:type="gramEnd"/>
      <w:r>
        <w:rPr>
          <w:rFonts w:ascii="Segoe UI" w:hAnsi="Segoe UI" w:cs="Segoe UI"/>
        </w:rPr>
        <w:t xml:space="preserve"> a bug in the audited sense; it's a design mismatch that will contaminate your sample.</w:t>
      </w:r>
    </w:p>
    <w:p w:rsidR="00FF6FF1" w:rsidRDefault="00FF6FF1" w:rsidP="00FF6FF1">
      <w:pPr>
        <w:spacing w:before="480" w:after="480" w:line="240" w:lineRule="auto"/>
        <w:rPr>
          <w:rFonts w:ascii="Times New Roman" w:hAnsi="Times New Roman" w:cs="Times New Roman"/>
        </w:rPr>
      </w:pPr>
      <w:r>
        <w:pict>
          <v:rect id="_x0000_i1039" style="width:0;height:1.5pt" o:hralign="center" o:hrstd="t" o:hr="t" fillcolor="#a0a0a0" stroked="f"/>
        </w:pict>
      </w:r>
    </w:p>
    <w:p w:rsidR="00FF6FF1" w:rsidRDefault="00FF6FF1" w:rsidP="00FF6FF1">
      <w:pPr>
        <w:pStyle w:val="Heading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t>2. Plain answer to your Q6 (the ~5% round-trip cost)</w:t>
      </w:r>
    </w:p>
    <w:p w:rsidR="00FF6FF1" w:rsidRDefault="00FF6FF1" w:rsidP="00FF6FF1">
      <w:pPr>
        <w:shd w:val="clear" w:color="auto" w:fill="FFFFFF"/>
        <w:spacing w:line="390" w:lineRule="atLeast"/>
        <w:textAlignment w:val="baseline"/>
        <w:rPr>
          <w:rFonts w:ascii="Segoe UI" w:hAnsi="Segoe UI" w:cs="Segoe UI"/>
          <w:sz w:val="24"/>
          <w:szCs w:val="24"/>
        </w:rPr>
      </w:pPr>
      <w:r>
        <w:rPr>
          <w:rStyle w:val="Strong"/>
          <w:rFonts w:ascii="inherit" w:hAnsi="inherit" w:cs="Segoe UI"/>
          <w:bdr w:val="none" w:sz="0" w:space="0" w:color="auto" w:frame="1"/>
        </w:rPr>
        <w:t>Could any reasonable strategy trade this frequently at this cost? No.</w:t>
      </w:r>
      <w:r>
        <w:rPr>
          <w:rFonts w:ascii="Segoe UI" w:hAnsi="Segoe UI" w:cs="Segoe UI"/>
        </w:rPr>
        <w:t xml:space="preserve"> The arithmetic is brutal and strategy-independent: at ~</w:t>
      </w:r>
      <w:proofErr w:type="gramStart"/>
      <w:r>
        <w:rPr>
          <w:rFonts w:ascii="Segoe UI" w:hAnsi="Segoe UI" w:cs="Segoe UI"/>
        </w:rPr>
        <w:t>3</w:t>
      </w:r>
      <w:proofErr w:type="gramEnd"/>
      <w:r>
        <w:rPr>
          <w:rFonts w:ascii="Segoe UI" w:hAnsi="Segoe UI" w:cs="Segoe UI"/>
        </w:rPr>
        <w:t xml:space="preserve"> round trips/week... actually your pace was 7 round trips in ~6 days, call it ~1.2/day. A 5% cost per round trip at 1.2 trades/day is a ~6%/day drag — roughly -100% expected return per </w:t>
      </w:r>
      <w:r>
        <w:rPr>
          <w:rStyle w:val="Emphasis"/>
          <w:rFonts w:ascii="inherit" w:hAnsi="inherit" w:cs="Segoe UI"/>
          <w:bdr w:val="none" w:sz="0" w:space="0" w:color="auto" w:frame="1"/>
        </w:rPr>
        <w:t>fortnight</w:t>
      </w:r>
      <w:r>
        <w:rPr>
          <w:rFonts w:ascii="Segoe UI" w:hAnsi="Segoe UI" w:cs="Segoe UI"/>
        </w:rPr>
        <w:t xml:space="preserve"> from costs alone, regardless of signal. To survive 5% round-trip friction you need (a) trades measured in days-to-weeks, not hours — i.e., 10–50x lower frequency — and (b) per-trade expected moves of 15–30%+, i.e., high-conviction positions on contracts mispriced by double-digit percentages. That is a fundamentally different strategy (discrete event-driven trading around resolution, elections, catalysts) than a 15-minute SMA crossover. </w:t>
      </w:r>
      <w:r>
        <w:rPr>
          <w:rStyle w:val="Strong"/>
          <w:rFonts w:ascii="inherit" w:hAnsi="inherit" w:cs="Segoe UI"/>
          <w:bdr w:val="none" w:sz="0" w:space="0" w:color="auto" w:frame="1"/>
        </w:rPr>
        <w:t>Under this cost structure, either the cost model is wrong (likely — see above) or the track as configured is structurally unviable. I would not tune this track; I would either rebuild it with realistic costs and a low-frequency gate, or drop it.</w:t>
      </w:r>
      <w:r>
        <w:rPr>
          <w:rFonts w:ascii="Segoe UI" w:hAnsi="Segoe UI" w:cs="Segoe UI"/>
        </w:rPr>
        <w:t xml:space="preserve"> If you keep it, the minimum bar should </w:t>
      </w:r>
      <w:proofErr w:type="gramStart"/>
      <w:r>
        <w:rPr>
          <w:rFonts w:ascii="Segoe UI" w:hAnsi="Segoe UI" w:cs="Segoe UI"/>
        </w:rPr>
        <w:t>be:</w:t>
      </w:r>
      <w:proofErr w:type="gramEnd"/>
      <w:r>
        <w:rPr>
          <w:rFonts w:ascii="Segoe UI" w:hAnsi="Segoe UI" w:cs="Segoe UI"/>
        </w:rPr>
        <w:t xml:space="preserve"> no trade unless the </w:t>
      </w:r>
      <w:r>
        <w:rPr>
          <w:rStyle w:val="Emphasis"/>
          <w:rFonts w:ascii="inherit" w:hAnsi="inherit" w:cs="Segoe UI"/>
          <w:bdr w:val="none" w:sz="0" w:space="0" w:color="auto" w:frame="1"/>
        </w:rPr>
        <w:t>expected move</w:t>
      </w:r>
      <w:r>
        <w:rPr>
          <w:rFonts w:ascii="Segoe UI" w:hAnsi="Segoe UI" w:cs="Segoe UI"/>
        </w:rPr>
        <w:t xml:space="preserve"> (however estimated) exceeds 3x the round-trip cost.</w:t>
      </w:r>
    </w:p>
    <w:p w:rsidR="00FF6FF1" w:rsidRDefault="00FF6FF1" w:rsidP="00FF6FF1">
      <w:pPr>
        <w:spacing w:before="480" w:after="480" w:line="240" w:lineRule="auto"/>
        <w:rPr>
          <w:rFonts w:ascii="Times New Roman" w:hAnsi="Times New Roman" w:cs="Times New Roman"/>
        </w:rPr>
      </w:pPr>
      <w:r>
        <w:pict>
          <v:rect id="_x0000_i1040" style="width:0;height:1.5pt" o:hralign="center" o:hrstd="t" o:hr="t" fillcolor="#a0a0a0" stroked="f"/>
        </w:pict>
      </w:r>
    </w:p>
    <w:p w:rsidR="00FF6FF1" w:rsidRDefault="00FF6FF1" w:rsidP="00FF6FF1">
      <w:pPr>
        <w:pStyle w:val="Heading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lastRenderedPageBreak/>
        <w:t>3. Explicit answers to section 6</w:t>
      </w:r>
    </w:p>
    <w:p w:rsidR="00FF6FF1" w:rsidRDefault="00FF6FF1" w:rsidP="00FF6FF1">
      <w:pPr>
        <w:shd w:val="clear" w:color="auto" w:fill="FFFFFF"/>
        <w:spacing w:line="390" w:lineRule="atLeast"/>
        <w:textAlignment w:val="baseline"/>
        <w:rPr>
          <w:rFonts w:ascii="Segoe UI" w:hAnsi="Segoe UI" w:cs="Segoe UI"/>
          <w:sz w:val="24"/>
          <w:szCs w:val="24"/>
        </w:rPr>
      </w:pPr>
      <w:r>
        <w:rPr>
          <w:rStyle w:val="Strong"/>
          <w:rFonts w:ascii="inherit" w:hAnsi="inherit" w:cs="Segoe UI"/>
          <w:bdr w:val="none" w:sz="0" w:space="0" w:color="auto" w:frame="1"/>
        </w:rPr>
        <w:t xml:space="preserve">Q1 — </w:t>
      </w:r>
      <w:proofErr w:type="spellStart"/>
      <w:r>
        <w:rPr>
          <w:rStyle w:val="Strong"/>
          <w:rFonts w:ascii="inherit" w:hAnsi="inherit" w:cs="Segoe UI"/>
          <w:bdr w:val="none" w:sz="0" w:space="0" w:color="auto" w:frame="1"/>
        </w:rPr>
        <w:t>rangebound</w:t>
      </w:r>
      <w:proofErr w:type="spellEnd"/>
      <w:r>
        <w:rPr>
          <w:rStyle w:val="Strong"/>
          <w:rFonts w:ascii="inherit" w:hAnsi="inherit" w:cs="Segoe UI"/>
          <w:bdr w:val="none" w:sz="0" w:space="0" w:color="auto" w:frame="1"/>
        </w:rPr>
        <w:t xml:space="preserve"> market vs. timing/lag:</w:t>
      </w:r>
      <w:r>
        <w:rPr>
          <w:rFonts w:ascii="Segoe UI" w:hAnsi="Segoe UI" w:cs="Segoe UI"/>
        </w:rPr>
        <w:t xml:space="preserve"> Both, inseparably; lag only destroys you in mean-reverting regimes, and the small uniform loss sizes are the fingerprint of lag-loss, not bad direction calls. </w:t>
      </w:r>
      <w:proofErr w:type="gramStart"/>
      <w:r>
        <w:rPr>
          <w:rFonts w:ascii="Segoe UI" w:hAnsi="Segoe UI" w:cs="Segoe UI"/>
        </w:rPr>
        <w:t>Can't</w:t>
      </w:r>
      <w:proofErr w:type="gramEnd"/>
      <w:r>
        <w:rPr>
          <w:rFonts w:ascii="Segoe UI" w:hAnsi="Segoe UI" w:cs="Segoe UI"/>
        </w:rPr>
        <w:t xml:space="preserve"> be separated with this data, doesn't need to be — a trend/regime gate fixes both. (Also clarify your bar resolution, because </w:t>
      </w:r>
      <w:proofErr w:type="gramStart"/>
      <w:r>
        <w:rPr>
          <w:rFonts w:ascii="Segoe UI" w:hAnsi="Segoe UI" w:cs="Segoe UI"/>
        </w:rPr>
        <w:t>SMA(</w:t>
      </w:r>
      <w:proofErr w:type="gramEnd"/>
      <w:r>
        <w:rPr>
          <w:rFonts w:ascii="Segoe UI" w:hAnsi="Segoe UI" w:cs="Segoe UI"/>
        </w:rPr>
        <w:t>5/20) on 15-min bars is a categorically different animal than on 1h/daily bars.)</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 xml:space="preserve">Q2 — is the PM fee assumption </w:t>
      </w:r>
      <w:proofErr w:type="gramStart"/>
      <w:r>
        <w:rPr>
          <w:rStyle w:val="Strong"/>
          <w:rFonts w:ascii="inherit" w:hAnsi="inherit" w:cs="Segoe UI"/>
          <w:bdr w:val="none" w:sz="0" w:space="0" w:color="auto" w:frame="1"/>
        </w:rPr>
        <w:t>realistic?</w:t>
      </w:r>
      <w:proofErr w:type="gramEnd"/>
      <w:r>
        <w:rPr>
          <w:rFonts w:ascii="Segoe UI" w:hAnsi="Segoe UI" w:cs="Segoe UI"/>
        </w:rPr>
        <w:t xml:space="preserve"> The 2% per-side fee is likely too high (</w:t>
      </w:r>
      <w:proofErr w:type="spellStart"/>
      <w:r>
        <w:rPr>
          <w:rFonts w:ascii="Segoe UI" w:hAnsi="Segoe UI" w:cs="Segoe UI"/>
        </w:rPr>
        <w:t>Polymarket's</w:t>
      </w:r>
      <w:proofErr w:type="spellEnd"/>
      <w:r>
        <w:rPr>
          <w:rFonts w:ascii="Segoe UI" w:hAnsi="Segoe UI" w:cs="Segoe UI"/>
        </w:rPr>
        <w:t xml:space="preserve"> standard markets have historically been fee-free; verify current schedule); the 0.5% slippage is likely far too low for 5–6¢ contracts with thin books — the spread alone will dominate. Replace both with market-derived numbers. Under </w:t>
      </w:r>
      <w:r>
        <w:rPr>
          <w:rStyle w:val="Emphasis"/>
          <w:rFonts w:ascii="inherit" w:hAnsi="inherit" w:cs="Segoe UI"/>
          <w:bdr w:val="none" w:sz="0" w:space="0" w:color="auto" w:frame="1"/>
        </w:rPr>
        <w:t>any</w:t>
      </w:r>
      <w:r>
        <w:rPr>
          <w:rFonts w:ascii="Segoe UI" w:hAnsi="Segoe UI" w:cs="Segoe UI"/>
        </w:rPr>
        <w:t xml:space="preserve"> realistic cost ≥1–</w:t>
      </w:r>
      <w:proofErr w:type="gramStart"/>
      <w:r>
        <w:rPr>
          <w:rFonts w:ascii="Segoe UI" w:hAnsi="Segoe UI" w:cs="Segoe UI"/>
        </w:rPr>
        <w:t>2%</w:t>
      </w:r>
      <w:proofErr w:type="gramEnd"/>
      <w:r>
        <w:rPr>
          <w:rFonts w:ascii="Segoe UI" w:hAnsi="Segoe UI" w:cs="Segoe UI"/>
        </w:rPr>
        <w:t xml:space="preserve"> round-trip, frequent trading of penny contracts is still unviable; viable characteristics are: low frequency (days+), large expected moves, limit orders where possible, and wide moats between signal and cost.</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 xml:space="preserve">Q3 — should MR get a per-trade stop, or is </w:t>
      </w:r>
      <w:proofErr w:type="gramStart"/>
      <w:r>
        <w:rPr>
          <w:rStyle w:val="Strong"/>
          <w:rFonts w:ascii="inherit" w:hAnsi="inherit" w:cs="Segoe UI"/>
          <w:bdr w:val="none" w:sz="0" w:space="0" w:color="auto" w:frame="1"/>
        </w:rPr>
        <w:t>1</w:t>
      </w:r>
      <w:proofErr w:type="gramEnd"/>
      <w:r>
        <w:rPr>
          <w:rStyle w:val="Strong"/>
          <w:rFonts w:ascii="inherit" w:hAnsi="inherit" w:cs="Segoe UI"/>
          <w:bdr w:val="none" w:sz="0" w:space="0" w:color="auto" w:frame="1"/>
        </w:rPr>
        <w:t xml:space="preserve"> bad trade in 5 acceptable variance?</w:t>
      </w:r>
      <w:r>
        <w:rPr>
          <w:rFonts w:ascii="Segoe UI" w:hAnsi="Segoe UI" w:cs="Segoe UI"/>
        </w:rPr>
        <w:t xml:space="preserve"> One -2.85% trade against +1.87% in wins is not "bad luck within acceptable variance" when </w:t>
      </w:r>
      <w:proofErr w:type="gramStart"/>
      <w:r>
        <w:rPr>
          <w:rFonts w:ascii="Segoe UI" w:hAnsi="Segoe UI" w:cs="Segoe UI"/>
        </w:rPr>
        <w:t>you're</w:t>
      </w:r>
      <w:proofErr w:type="gramEnd"/>
      <w:r>
        <w:rPr>
          <w:rFonts w:ascii="Segoe UI" w:hAnsi="Segoe UI" w:cs="Segoe UI"/>
        </w:rPr>
        <w:t xml:space="preserve"> all-in — it's the strategy's base rate working as designed. Mean-reversion with all-in sizing and no stop has an absorbing state (account-level loss cap). Fix the risk architecture (size down or loose catastrophic stop) before touching RSI. With n=</w:t>
      </w:r>
      <w:proofErr w:type="gramStart"/>
      <w:r>
        <w:rPr>
          <w:rFonts w:ascii="Segoe UI" w:hAnsi="Segoe UI" w:cs="Segoe UI"/>
        </w:rPr>
        <w:t>5</w:t>
      </w:r>
      <w:proofErr w:type="gramEnd"/>
      <w:r>
        <w:rPr>
          <w:rFonts w:ascii="Segoe UI" w:hAnsi="Segoe UI" w:cs="Segoe UI"/>
        </w:rPr>
        <w:t>, threshold tuning is pure curve-fitting; don't do it until you have ~30+ trades.</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Q4 — how much should 45 trades update beliefs?</w:t>
      </w:r>
      <w:r>
        <w:rPr>
          <w:rFonts w:ascii="Segoe UI" w:hAnsi="Segoe UI" w:cs="Segoe UI"/>
        </w:rPr>
        <w:t xml:space="preserve"> Track by track: PM (</w:t>
      </w:r>
      <w:proofErr w:type="gramStart"/>
      <w:r>
        <w:rPr>
          <w:rFonts w:ascii="Segoe UI" w:hAnsi="Segoe UI" w:cs="Segoe UI"/>
        </w:rPr>
        <w:t>7</w:t>
      </w:r>
      <w:proofErr w:type="gramEnd"/>
      <w:r>
        <w:rPr>
          <w:rFonts w:ascii="Segoe UI" w:hAnsi="Segoe UI" w:cs="Segoe UI"/>
        </w:rPr>
        <w:t xml:space="preserve"> trades, payoff SD ~8%): the raw expectancy estimate has a standard error of ~3%/trade — the true edge could plausibly be anywhere from -6% to +6%. </w:t>
      </w:r>
      <w:r>
        <w:rPr>
          <w:rStyle w:val="Strong"/>
          <w:rFonts w:ascii="inherit" w:hAnsi="inherit" w:cs="Segoe UI"/>
          <w:bdr w:val="none" w:sz="0" w:space="0" w:color="auto" w:frame="1"/>
        </w:rPr>
        <w:t>Nothing</w:t>
      </w:r>
      <w:r>
        <w:rPr>
          <w:rFonts w:ascii="Segoe UI" w:hAnsi="Segoe UI" w:cs="Segoe UI"/>
        </w:rPr>
        <w:t xml:space="preserve"> about that track is measurable yet. Crypto momentum (9 trades, SE ~0.07–0.08%): the negative raw edge is borderline significant; believe "negative in ranging markets," </w:t>
      </w:r>
      <w:proofErr w:type="gramStart"/>
      <w:r>
        <w:rPr>
          <w:rFonts w:ascii="Segoe UI" w:hAnsi="Segoe UI" w:cs="Segoe UI"/>
        </w:rPr>
        <w:t>don't</w:t>
      </w:r>
      <w:proofErr w:type="gramEnd"/>
      <w:r>
        <w:rPr>
          <w:rFonts w:ascii="Segoe UI" w:hAnsi="Segoe UI" w:cs="Segoe UI"/>
        </w:rPr>
        <w:t xml:space="preserve"> believe any specific magnitude. MR (</w:t>
      </w:r>
      <w:proofErr w:type="gramStart"/>
      <w:r>
        <w:rPr>
          <w:rFonts w:ascii="Segoe UI" w:hAnsi="Segoe UI" w:cs="Segoe UI"/>
        </w:rPr>
        <w:t>5</w:t>
      </w:r>
      <w:proofErr w:type="gramEnd"/>
      <w:r>
        <w:rPr>
          <w:rFonts w:ascii="Segoe UI" w:hAnsi="Segoe UI" w:cs="Segoe UI"/>
        </w:rPr>
        <w:t xml:space="preserve"> trades): only the tail-risk conclusion is reliable. SPY (</w:t>
      </w:r>
      <w:proofErr w:type="gramStart"/>
      <w:r>
        <w:rPr>
          <w:rFonts w:ascii="Segoe UI" w:hAnsi="Segoe UI" w:cs="Segoe UI"/>
        </w:rPr>
        <w:t>1</w:t>
      </w:r>
      <w:proofErr w:type="gramEnd"/>
      <w:r>
        <w:rPr>
          <w:rFonts w:ascii="Segoe UI" w:hAnsi="Segoe UI" w:cs="Segoe UI"/>
        </w:rPr>
        <w:t xml:space="preserve"> trade): zero information. Rule of thumb: you need ~30+ closed trades per track per </w:t>
      </w:r>
      <w:r>
        <w:rPr>
          <w:rStyle w:val="Emphasis"/>
          <w:rFonts w:ascii="inherit" w:hAnsi="inherit" w:cs="Segoe UI"/>
          <w:bdr w:val="none" w:sz="0" w:space="0" w:color="auto" w:frame="1"/>
        </w:rPr>
        <w:t>regime</w:t>
      </w:r>
      <w:r>
        <w:rPr>
          <w:rFonts w:ascii="Segoe UI" w:hAnsi="Segoe UI" w:cs="Segoe UI"/>
        </w:rPr>
        <w:t xml:space="preserve"> before parameter changes are testable, and ~100+ before win-rate differences of 10–15 points are distinguishable from noise. Any parameter change you make today is a prior, not a fit — so choose changes that are defensible from structure/first principles (risk sizing, frequency gates, regime filters), not changes that happen to make these 45 trades look better.</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Q5 — concreteness:</w:t>
      </w:r>
      <w:r>
        <w:rPr>
          <w:rFonts w:ascii="Segoe UI" w:hAnsi="Segoe UI" w:cs="Segoe UI"/>
        </w:rPr>
        <w:t xml:space="preserve"> see the prioritized list below.</w:t>
      </w:r>
    </w:p>
    <w:p w:rsidR="00FF6FF1" w:rsidRDefault="00FF6FF1" w:rsidP="00FF6FF1">
      <w:pPr>
        <w:spacing w:before="480" w:after="480" w:line="240" w:lineRule="auto"/>
        <w:rPr>
          <w:rFonts w:ascii="Times New Roman" w:hAnsi="Times New Roman" w:cs="Times New Roman"/>
        </w:rPr>
      </w:pPr>
      <w:r>
        <w:pict>
          <v:rect id="_x0000_i1041" style="width:0;height:1.5pt" o:hralign="center" o:hrstd="t" o:hr="t" fillcolor="#a0a0a0" stroked="f"/>
        </w:pict>
      </w:r>
    </w:p>
    <w:p w:rsidR="00FF6FF1" w:rsidRDefault="00FF6FF1" w:rsidP="00FF6FF1">
      <w:pPr>
        <w:pStyle w:val="Heading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lastRenderedPageBreak/>
        <w:t>4. Prioritized recommendations</w:t>
      </w:r>
    </w:p>
    <w:p w:rsidR="00FF6FF1" w:rsidRDefault="00FF6FF1" w:rsidP="00FF6FF1">
      <w:pPr>
        <w:shd w:val="clear" w:color="auto" w:fill="FFFFFF"/>
        <w:spacing w:line="390" w:lineRule="atLeast"/>
        <w:textAlignment w:val="baseline"/>
        <w:rPr>
          <w:rFonts w:ascii="Segoe UI" w:hAnsi="Segoe UI" w:cs="Segoe UI"/>
          <w:sz w:val="24"/>
          <w:szCs w:val="24"/>
        </w:rPr>
      </w:pPr>
      <w:r>
        <w:rPr>
          <w:rStyle w:val="Strong"/>
          <w:rFonts w:ascii="inherit" w:hAnsi="inherit" w:cs="Segoe UI"/>
          <w:bdr w:val="none" w:sz="0" w:space="0" w:color="auto" w:frame="1"/>
        </w:rPr>
        <w:t>P0 — Fix risk architecture on all tracks (do before anything else).</w:t>
      </w:r>
      <w:r>
        <w:rPr>
          <w:rFonts w:ascii="Segoe UI" w:hAnsi="Segoe UI" w:cs="Segoe UI"/>
        </w:rPr>
        <w:t xml:space="preserve"> Change: cap per-trade exposure (e.g., 50% of equity max per BUY, or fixed-fraction risk), and add a loose per-trade catastrophic stop (e.g., -6 to -8%) on the MR track specifically. Why, from </w:t>
      </w:r>
      <w:r>
        <w:rPr>
          <w:rStyle w:val="Emphasis"/>
          <w:rFonts w:ascii="inherit" w:hAnsi="inherit" w:cs="Segoe UI"/>
          <w:bdr w:val="none" w:sz="0" w:space="0" w:color="auto" w:frame="1"/>
        </w:rPr>
        <w:t>your</w:t>
      </w:r>
      <w:r>
        <w:rPr>
          <w:rFonts w:ascii="Segoe UI" w:hAnsi="Segoe UI" w:cs="Segoe UI"/>
        </w:rPr>
        <w:t xml:space="preserve"> data: two of four tracks had outcomes dominated by single trades (MR #1: -2.85% raw; PM #4: -12.3% raw). All-in sizing converts every strategy into a tail-gamble regardless of signal quality. Evidence/kill criterion: this change should </w:t>
      </w:r>
      <w:r>
        <w:rPr>
          <w:rStyle w:val="Emphasis"/>
          <w:rFonts w:ascii="inherit" w:hAnsi="inherit" w:cs="Segoe UI"/>
          <w:bdr w:val="none" w:sz="0" w:space="0" w:color="auto" w:frame="1"/>
        </w:rPr>
        <w:t>not</w:t>
      </w:r>
      <w:r>
        <w:rPr>
          <w:rFonts w:ascii="Segoe UI" w:hAnsi="Segoe UI" w:cs="Segoe UI"/>
        </w:rPr>
        <w:t xml:space="preserve"> be judged on P&amp;L — judge it on per-trade risk distribution (max single-trade loss as </w:t>
      </w:r>
      <w:proofErr w:type="gramStart"/>
      <w:r>
        <w:rPr>
          <w:rFonts w:ascii="Segoe UI" w:hAnsi="Segoe UI" w:cs="Segoe UI"/>
        </w:rPr>
        <w:t>%</w:t>
      </w:r>
      <w:proofErr w:type="gramEnd"/>
      <w:r>
        <w:rPr>
          <w:rFonts w:ascii="Segoe UI" w:hAnsi="Segoe UI" w:cs="Segoe UI"/>
        </w:rPr>
        <w:t xml:space="preserve"> of equity ≤ ~1.5%). It works by construction; verify it in the ledger after 2 weeks.</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P1 — Prediction-markets track: stop trading it in current form.</w:t>
      </w:r>
      <w:r>
        <w:rPr>
          <w:rFonts w:ascii="Segoe UI" w:hAnsi="Segoe UI" w:cs="Segoe UI"/>
        </w:rPr>
        <w:t xml:space="preserve"> Change: either (a) rebuild cost model from the actual </w:t>
      </w:r>
      <w:proofErr w:type="spellStart"/>
      <w:r>
        <w:rPr>
          <w:rFonts w:ascii="Segoe UI" w:hAnsi="Segoe UI" w:cs="Segoe UI"/>
        </w:rPr>
        <w:t>Polymarket</w:t>
      </w:r>
      <w:proofErr w:type="spellEnd"/>
      <w:r>
        <w:rPr>
          <w:rFonts w:ascii="Segoe UI" w:hAnsi="Segoe UI" w:cs="Segoe UI"/>
        </w:rPr>
        <w:t xml:space="preserve"> fee schedule + </w:t>
      </w:r>
      <w:proofErr w:type="gramStart"/>
      <w:r>
        <w:rPr>
          <w:rFonts w:ascii="Segoe UI" w:hAnsi="Segoe UI" w:cs="Segoe UI"/>
        </w:rPr>
        <w:t>order-book</w:t>
      </w:r>
      <w:proofErr w:type="gramEnd"/>
      <w:r>
        <w:rPr>
          <w:rFonts w:ascii="Segoe UI" w:hAnsi="Segoe UI" w:cs="Segoe UI"/>
        </w:rPr>
        <w:t xml:space="preserve"> depth, add a minimum-expected-move gate (&gt;3x round-trip cost), and drop to ≤1–2 trades/week; or (b) suspend the track. Do not tune SMA windows on it. Why: compounded raw return was actually -0.31% (correcting your +2.21% figure); mean |move| 6.27% vs ~5% cost. </w:t>
      </w:r>
      <w:proofErr w:type="gramStart"/>
      <w:r>
        <w:rPr>
          <w:rFonts w:ascii="Segoe UI" w:hAnsi="Segoe UI" w:cs="Segoe UI"/>
        </w:rPr>
        <w:t>There is no window setting that fixes a strategy whose expected excursion barely exceeds friction.</w:t>
      </w:r>
      <w:proofErr w:type="gramEnd"/>
      <w:r>
        <w:rPr>
          <w:rFonts w:ascii="Segoe UI" w:hAnsi="Segoe UI" w:cs="Segoe UI"/>
        </w:rPr>
        <w:t xml:space="preserve"> Kill criterion: if after a realistic cost rebuild the per-trade cost is &lt;1%, resume at 1/10th the current frequency; otherwise keep it suspended. Judge after ~10–15 trades (~2 months at low frequency).</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P2 — Add a regime gate to momentum tracks, not new windows.</w:t>
      </w:r>
      <w:r>
        <w:rPr>
          <w:rFonts w:ascii="Segoe UI" w:hAnsi="Segoe UI" w:cs="Segoe UI"/>
        </w:rPr>
        <w:t xml:space="preserve"> Change: momentum entries only allowed when a higher-timeframe trend filter agrees (e.g., price &gt; </w:t>
      </w:r>
      <w:proofErr w:type="gramStart"/>
      <w:r>
        <w:rPr>
          <w:rFonts w:ascii="Segoe UI" w:hAnsi="Segoe UI" w:cs="Segoe UI"/>
        </w:rPr>
        <w:t>SMA(</w:t>
      </w:r>
      <w:proofErr w:type="gramEnd"/>
      <w:r>
        <w:rPr>
          <w:rFonts w:ascii="Segoe UI" w:hAnsi="Segoe UI" w:cs="Segoe UI"/>
        </w:rPr>
        <w:t xml:space="preserve">50) on the same bars, or slow-SMA slope positive over the last k bars). Nothing else changes. Why: your own diagnosis — 0/9 with all losses small and uniform is the </w:t>
      </w:r>
      <w:proofErr w:type="spellStart"/>
      <w:r>
        <w:rPr>
          <w:rFonts w:ascii="Segoe UI" w:hAnsi="Segoe UI" w:cs="Segoe UI"/>
        </w:rPr>
        <w:t>rangebound</w:t>
      </w:r>
      <w:proofErr w:type="spellEnd"/>
      <w:r>
        <w:rPr>
          <w:rFonts w:ascii="Segoe UI" w:hAnsi="Segoe UI" w:cs="Segoe UI"/>
        </w:rPr>
        <w:t xml:space="preserve">-whipsaw signature; a trend filter would have kept the track mostly in cash for this window. This is structurally defensible (not fit to </w:t>
      </w:r>
      <w:proofErr w:type="gramStart"/>
      <w:r>
        <w:rPr>
          <w:rFonts w:ascii="Segoe UI" w:hAnsi="Segoe UI" w:cs="Segoe UI"/>
        </w:rPr>
        <w:t>9</w:t>
      </w:r>
      <w:proofErr w:type="gramEnd"/>
      <w:r>
        <w:rPr>
          <w:rFonts w:ascii="Segoe UI" w:hAnsi="Segoe UI" w:cs="Segoe UI"/>
        </w:rPr>
        <w:t xml:space="preserve"> trades) and reduces frequency, which also reduces cost drag. Evidence: pre-register it, run 6–8 weeks. Success = positive raw (pre-cost) expectancy per trade</w:t>
      </w:r>
      <w:proofErr w:type="gramStart"/>
      <w:r>
        <w:rPr>
          <w:rFonts w:ascii="Segoe UI" w:hAnsi="Segoe UI" w:cs="Segoe UI"/>
        </w:rPr>
        <w:t>;</w:t>
      </w:r>
      <w:proofErr w:type="gramEnd"/>
      <w:r>
        <w:rPr>
          <w:rFonts w:ascii="Segoe UI" w:hAnsi="Segoe UI" w:cs="Segoe UI"/>
        </w:rPr>
        <w:t xml:space="preserve"> kill = it filters out &gt;80% of trades or raw expectancy still negative after 25+ closed trades. Do </w:t>
      </w:r>
      <w:r>
        <w:rPr>
          <w:rStyle w:val="Strong"/>
          <w:rFonts w:ascii="inherit" w:hAnsi="inherit" w:cs="Segoe UI"/>
          <w:bdr w:val="none" w:sz="0" w:space="0" w:color="auto" w:frame="1"/>
        </w:rPr>
        <w:t>not</w:t>
      </w:r>
      <w:r>
        <w:rPr>
          <w:rFonts w:ascii="Segoe UI" w:hAnsi="Segoe UI" w:cs="Segoe UI"/>
        </w:rPr>
        <w:t xml:space="preserve"> judge it on net P&amp;L over 2 weeks.</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P3 — Clarify and standardize bar resolution; gate SPY to market hours.</w:t>
      </w:r>
      <w:r>
        <w:rPr>
          <w:rFonts w:ascii="Segoe UI" w:hAnsi="Segoe UI" w:cs="Segoe UI"/>
        </w:rPr>
        <w:t xml:space="preserve"> Change: document/choose the OHLCV interval per track explicitly (e.g., 1h for crypto, and for SPY compute only during RTH with enough bars). Why: </w:t>
      </w:r>
      <w:proofErr w:type="gramStart"/>
      <w:r>
        <w:rPr>
          <w:rFonts w:ascii="Segoe UI" w:hAnsi="Segoe UI" w:cs="Segoe UI"/>
        </w:rPr>
        <w:t>SMA(</w:t>
      </w:r>
      <w:proofErr w:type="gramEnd"/>
      <w:r>
        <w:rPr>
          <w:rFonts w:ascii="Segoe UI" w:hAnsi="Segoe UI" w:cs="Segoe UI"/>
        </w:rPr>
        <w:t xml:space="preserve">5/20) on 15-min bars is a noise-trader parameterization; on 1h+ bars it's a real strategy. </w:t>
      </w:r>
      <w:proofErr w:type="gramStart"/>
      <w:r>
        <w:rPr>
          <w:rFonts w:ascii="Segoe UI" w:hAnsi="Segoe UI" w:cs="Segoe UI"/>
        </w:rPr>
        <w:t>You're</w:t>
      </w:r>
      <w:proofErr w:type="gramEnd"/>
      <w:r>
        <w:rPr>
          <w:rFonts w:ascii="Segoe UI" w:hAnsi="Segoe UI" w:cs="Segoe UI"/>
        </w:rPr>
        <w:t xml:space="preserve"> currently one API default away from a different experiment. </w:t>
      </w:r>
      <w:proofErr w:type="gramStart"/>
      <w:r>
        <w:rPr>
          <w:rFonts w:ascii="Segoe UI" w:hAnsi="Segoe UI" w:cs="Segoe UI"/>
        </w:rPr>
        <w:t>And</w:t>
      </w:r>
      <w:proofErr w:type="gramEnd"/>
      <w:r>
        <w:rPr>
          <w:rFonts w:ascii="Segoe UI" w:hAnsi="Segoe UI" w:cs="Segoe UI"/>
        </w:rPr>
        <w:t xml:space="preserve"> stale-weekend candles will contaminate SPY signals. Evidence: after 1 month, compare signal frequency per track (target: crypto momentum &lt;</w:t>
      </w:r>
      <w:proofErr w:type="gramStart"/>
      <w:r>
        <w:rPr>
          <w:rFonts w:ascii="Segoe UI" w:hAnsi="Segoe UI" w:cs="Segoe UI"/>
        </w:rPr>
        <w:t>1</w:t>
      </w:r>
      <w:proofErr w:type="gramEnd"/>
      <w:r>
        <w:rPr>
          <w:rFonts w:ascii="Segoe UI" w:hAnsi="Segoe UI" w:cs="Segoe UI"/>
        </w:rPr>
        <w:t xml:space="preserve"> round trip/day on average).</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P4 — Experiment design: replicate strategies across markets; add buy-and-hold benchmark.</w:t>
      </w:r>
      <w:r>
        <w:rPr>
          <w:rFonts w:ascii="Segoe UI" w:hAnsi="Segoe UI" w:cs="Segoe UI"/>
        </w:rPr>
        <w:t xml:space="preserve"> Change: run momentum on ≥2 assets, mean-reversion on ≥2 assets; add a buy-and-hold row per market to the scoreboard. Why: this is the only way to answer "strategy bad or market bad" — the current confound </w:t>
      </w:r>
      <w:r>
        <w:rPr>
          <w:rFonts w:ascii="Segoe UI" w:hAnsi="Segoe UI" w:cs="Segoe UI"/>
        </w:rPr>
        <w:lastRenderedPageBreak/>
        <w:t>makes every other conclusion shaky. Evidence: after 6–8 weeks, you can start attributing performance to strategy vs. market.</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Explicitly NOT recommended now:</w:t>
      </w:r>
      <w:r>
        <w:rPr>
          <w:rFonts w:ascii="Segoe UI" w:hAnsi="Segoe UI" w:cs="Segoe UI"/>
        </w:rPr>
        <w:t xml:space="preserve"> tuning RSI thresholds, changing SMA window values, adding take-profit rules, or any per-track parameter tweak. With 1–19 closed trades per track, all of these are curve-fits to this window. Revisit after P0–P4 have run for 6–8 weeks and each track has 30+ trades.</w:t>
      </w:r>
    </w:p>
    <w:p w:rsidR="00FF6FF1" w:rsidRDefault="00FF6FF1" w:rsidP="00FF6FF1">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Bottom line:</w:t>
      </w:r>
      <w:r>
        <w:rPr>
          <w:rFonts w:ascii="Segoe UI" w:hAnsi="Segoe UI" w:cs="Segoe UI"/>
        </w:rPr>
        <w:t xml:space="preserve"> the engineering is fine; the strategies are mostly unproven rather than proven-bad; the clearest true failures are architectural (all-in sizing, no per-trade risk control, a PM cost structure that no signal can overcome, and an experiment design that confounds strategy with market). Fix the architecture first — </w:t>
      </w:r>
      <w:proofErr w:type="gramStart"/>
      <w:r>
        <w:rPr>
          <w:rFonts w:ascii="Segoe UI" w:hAnsi="Segoe UI" w:cs="Segoe UI"/>
        </w:rPr>
        <w:t>it's</w:t>
      </w:r>
      <w:proofErr w:type="gramEnd"/>
      <w:r>
        <w:rPr>
          <w:rFonts w:ascii="Segoe UI" w:hAnsi="Segoe UI" w:cs="Segoe UI"/>
        </w:rPr>
        <w:t xml:space="preserve"> the only set of changes where the evidence in your own ledgers already proves the payoff.</w:t>
      </w:r>
    </w:p>
    <w:p w:rsidR="00FF6FF1" w:rsidRDefault="00FF6FF1">
      <w:pPr>
        <w:spacing w:after="100"/>
        <w:rPr>
          <w:rFonts w:hint="eastAsia"/>
        </w:rPr>
      </w:pPr>
    </w:p>
    <w:sectPr w:rsidR="00FF6FF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6687" w:rsidRDefault="00BD6687">
      <w:pPr>
        <w:spacing w:after="0" w:line="240" w:lineRule="auto"/>
        <w:rPr>
          <w:rFonts w:hint="eastAsia"/>
        </w:rPr>
      </w:pPr>
      <w:r>
        <w:separator/>
      </w:r>
    </w:p>
  </w:endnote>
  <w:endnote w:type="continuationSeparator" w:id="0">
    <w:p w:rsidR="00BD6687" w:rsidRDefault="00BD668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661" w:rsidRDefault="00BD6687">
    <w:pPr>
      <w:pStyle w:val="Footer"/>
      <w:jc w:val="center"/>
      <w:rPr>
        <w:rFonts w:hint="eastAsia"/>
      </w:rPr>
    </w:pPr>
    <w:r>
      <w:rPr>
        <w:sz w:val="16"/>
      </w:rPr>
      <w:t>Quantitative Strategy Audit — 28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6687" w:rsidRDefault="00BD6687">
      <w:pPr>
        <w:spacing w:after="0" w:line="240" w:lineRule="auto"/>
        <w:rPr>
          <w:rFonts w:hint="eastAsia"/>
        </w:rPr>
      </w:pPr>
      <w:r>
        <w:separator/>
      </w:r>
    </w:p>
  </w:footnote>
  <w:footnote w:type="continuationSeparator" w:id="0">
    <w:p w:rsidR="00BD6687" w:rsidRDefault="00BD668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768F5"/>
    <w:multiLevelType w:val="multilevel"/>
    <w:tmpl w:val="A7B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A5C4C"/>
    <w:multiLevelType w:val="multilevel"/>
    <w:tmpl w:val="55C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53D78"/>
    <w:multiLevelType w:val="multilevel"/>
    <w:tmpl w:val="BFA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61A54"/>
    <w:multiLevelType w:val="multilevel"/>
    <w:tmpl w:val="644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C54DE"/>
    <w:multiLevelType w:val="multilevel"/>
    <w:tmpl w:val="1F8A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C94"/>
    <w:multiLevelType w:val="multilevel"/>
    <w:tmpl w:val="5C48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714EA8"/>
    <w:multiLevelType w:val="multilevel"/>
    <w:tmpl w:val="973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421804"/>
    <w:multiLevelType w:val="multilevel"/>
    <w:tmpl w:val="1F520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773858"/>
    <w:multiLevelType w:val="multilevel"/>
    <w:tmpl w:val="6FB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422B2"/>
    <w:multiLevelType w:val="multilevel"/>
    <w:tmpl w:val="635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756E3"/>
    <w:multiLevelType w:val="multilevel"/>
    <w:tmpl w:val="FEA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B183D"/>
    <w:multiLevelType w:val="multilevel"/>
    <w:tmpl w:val="221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E493F"/>
    <w:multiLevelType w:val="multilevel"/>
    <w:tmpl w:val="7A4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A4237"/>
    <w:multiLevelType w:val="multilevel"/>
    <w:tmpl w:val="188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66A19"/>
    <w:multiLevelType w:val="multilevel"/>
    <w:tmpl w:val="399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42946"/>
    <w:multiLevelType w:val="multilevel"/>
    <w:tmpl w:val="443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44F04"/>
    <w:multiLevelType w:val="multilevel"/>
    <w:tmpl w:val="1E1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5202E"/>
    <w:multiLevelType w:val="multilevel"/>
    <w:tmpl w:val="991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850A1"/>
    <w:multiLevelType w:val="multilevel"/>
    <w:tmpl w:val="D82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F0BB1"/>
    <w:multiLevelType w:val="multilevel"/>
    <w:tmpl w:val="6706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65239"/>
    <w:multiLevelType w:val="multilevel"/>
    <w:tmpl w:val="4E12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8B28CB"/>
    <w:multiLevelType w:val="multilevel"/>
    <w:tmpl w:val="7EA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83932"/>
    <w:multiLevelType w:val="multilevel"/>
    <w:tmpl w:val="F89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97466"/>
    <w:multiLevelType w:val="multilevel"/>
    <w:tmpl w:val="9B6C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D7510"/>
    <w:multiLevelType w:val="multilevel"/>
    <w:tmpl w:val="9054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F22D70"/>
    <w:multiLevelType w:val="multilevel"/>
    <w:tmpl w:val="B338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58650B"/>
    <w:multiLevelType w:val="multilevel"/>
    <w:tmpl w:val="26D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1648D"/>
    <w:multiLevelType w:val="multilevel"/>
    <w:tmpl w:val="9C74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067D6"/>
    <w:multiLevelType w:val="multilevel"/>
    <w:tmpl w:val="8B8A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34"/>
  </w:num>
  <w:num w:numId="12">
    <w:abstractNumId w:val="28"/>
  </w:num>
  <w:num w:numId="13">
    <w:abstractNumId w:val="30"/>
  </w:num>
  <w:num w:numId="14">
    <w:abstractNumId w:val="26"/>
  </w:num>
  <w:num w:numId="15">
    <w:abstractNumId w:val="29"/>
  </w:num>
  <w:num w:numId="16">
    <w:abstractNumId w:val="19"/>
  </w:num>
  <w:num w:numId="17">
    <w:abstractNumId w:val="16"/>
  </w:num>
  <w:num w:numId="18">
    <w:abstractNumId w:val="11"/>
  </w:num>
  <w:num w:numId="19">
    <w:abstractNumId w:val="22"/>
  </w:num>
  <w:num w:numId="20">
    <w:abstractNumId w:val="27"/>
  </w:num>
  <w:num w:numId="21">
    <w:abstractNumId w:val="18"/>
  </w:num>
  <w:num w:numId="22">
    <w:abstractNumId w:val="17"/>
  </w:num>
  <w:num w:numId="23">
    <w:abstractNumId w:val="12"/>
  </w:num>
  <w:num w:numId="24">
    <w:abstractNumId w:val="36"/>
  </w:num>
  <w:num w:numId="25">
    <w:abstractNumId w:val="10"/>
  </w:num>
  <w:num w:numId="26">
    <w:abstractNumId w:val="25"/>
  </w:num>
  <w:num w:numId="27">
    <w:abstractNumId w:val="24"/>
  </w:num>
  <w:num w:numId="28">
    <w:abstractNumId w:val="35"/>
  </w:num>
  <w:num w:numId="29">
    <w:abstractNumId w:val="9"/>
  </w:num>
  <w:num w:numId="30">
    <w:abstractNumId w:val="33"/>
  </w:num>
  <w:num w:numId="31">
    <w:abstractNumId w:val="14"/>
  </w:num>
  <w:num w:numId="32">
    <w:abstractNumId w:val="37"/>
  </w:num>
  <w:num w:numId="33">
    <w:abstractNumId w:val="32"/>
  </w:num>
  <w:num w:numId="34">
    <w:abstractNumId w:val="20"/>
  </w:num>
  <w:num w:numId="35">
    <w:abstractNumId w:val="21"/>
  </w:num>
  <w:num w:numId="36">
    <w:abstractNumId w:val="23"/>
  </w:num>
  <w:num w:numId="37">
    <w:abstractNumId w:val="15"/>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03661"/>
    <w:rsid w:val="00B47730"/>
    <w:rsid w:val="00BD6687"/>
    <w:rsid w:val="00CB0664"/>
    <w:rsid w:val="00FC693F"/>
    <w:rsid w:val="00FF6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B642A"/>
  <w14:defaultImageDpi w14:val="300"/>
  <w15:docId w15:val="{1647F5C5-7E55-4DF0-8EF3-00B581D1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FF6FF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F6FF1"/>
    <w:rPr>
      <w:rFonts w:ascii="Courier New" w:eastAsia="Times New Roman" w:hAnsi="Courier New" w:cs="Courier New"/>
      <w:sz w:val="20"/>
      <w:szCs w:val="20"/>
    </w:rPr>
  </w:style>
  <w:style w:type="paragraph" w:styleId="NormalWeb">
    <w:name w:val="Normal (Web)"/>
    <w:basedOn w:val="Normal"/>
    <w:uiPriority w:val="99"/>
    <w:semiHidden/>
    <w:unhideWhenUsed/>
    <w:rsid w:val="00FF6F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68381">
      <w:bodyDiv w:val="1"/>
      <w:marLeft w:val="0"/>
      <w:marRight w:val="0"/>
      <w:marTop w:val="0"/>
      <w:marBottom w:val="0"/>
      <w:divBdr>
        <w:top w:val="none" w:sz="0" w:space="0" w:color="auto"/>
        <w:left w:val="none" w:sz="0" w:space="0" w:color="auto"/>
        <w:bottom w:val="none" w:sz="0" w:space="0" w:color="auto"/>
        <w:right w:val="none" w:sz="0" w:space="0" w:color="auto"/>
      </w:divBdr>
    </w:div>
    <w:div w:id="96678384">
      <w:bodyDiv w:val="1"/>
      <w:marLeft w:val="0"/>
      <w:marRight w:val="0"/>
      <w:marTop w:val="0"/>
      <w:marBottom w:val="0"/>
      <w:divBdr>
        <w:top w:val="none" w:sz="0" w:space="0" w:color="auto"/>
        <w:left w:val="none" w:sz="0" w:space="0" w:color="auto"/>
        <w:bottom w:val="none" w:sz="0" w:space="0" w:color="auto"/>
        <w:right w:val="none" w:sz="0" w:space="0" w:color="auto"/>
      </w:divBdr>
      <w:divsChild>
        <w:div w:id="188642819">
          <w:marLeft w:val="0"/>
          <w:marRight w:val="0"/>
          <w:marTop w:val="0"/>
          <w:marBottom w:val="0"/>
          <w:divBdr>
            <w:top w:val="none" w:sz="0" w:space="0" w:color="auto"/>
            <w:left w:val="none" w:sz="0" w:space="0" w:color="auto"/>
            <w:bottom w:val="none" w:sz="0" w:space="0" w:color="auto"/>
            <w:right w:val="none" w:sz="0" w:space="0" w:color="auto"/>
          </w:divBdr>
        </w:div>
      </w:divsChild>
    </w:div>
    <w:div w:id="1044870229">
      <w:bodyDiv w:val="1"/>
      <w:marLeft w:val="0"/>
      <w:marRight w:val="0"/>
      <w:marTop w:val="0"/>
      <w:marBottom w:val="0"/>
      <w:divBdr>
        <w:top w:val="none" w:sz="0" w:space="0" w:color="auto"/>
        <w:left w:val="none" w:sz="0" w:space="0" w:color="auto"/>
        <w:bottom w:val="none" w:sz="0" w:space="0" w:color="auto"/>
        <w:right w:val="none" w:sz="0" w:space="0" w:color="auto"/>
      </w:divBdr>
    </w:div>
    <w:div w:id="1933779315">
      <w:bodyDiv w:val="1"/>
      <w:marLeft w:val="0"/>
      <w:marRight w:val="0"/>
      <w:marTop w:val="0"/>
      <w:marBottom w:val="0"/>
      <w:divBdr>
        <w:top w:val="none" w:sz="0" w:space="0" w:color="auto"/>
        <w:left w:val="none" w:sz="0" w:space="0" w:color="auto"/>
        <w:bottom w:val="none" w:sz="0" w:space="0" w:color="auto"/>
        <w:right w:val="none" w:sz="0" w:space="0" w:color="auto"/>
      </w:divBdr>
      <w:divsChild>
        <w:div w:id="1180698126">
          <w:marLeft w:val="0"/>
          <w:marRight w:val="0"/>
          <w:marTop w:val="0"/>
          <w:marBottom w:val="240"/>
          <w:divBdr>
            <w:top w:val="none" w:sz="0" w:space="0" w:color="auto"/>
            <w:left w:val="none" w:sz="0" w:space="0" w:color="auto"/>
            <w:bottom w:val="none" w:sz="0" w:space="0" w:color="auto"/>
            <w:right w:val="none" w:sz="0" w:space="0" w:color="auto"/>
          </w:divBdr>
        </w:div>
        <w:div w:id="1043561503">
          <w:marLeft w:val="0"/>
          <w:marRight w:val="0"/>
          <w:marTop w:val="0"/>
          <w:marBottom w:val="240"/>
          <w:divBdr>
            <w:top w:val="none" w:sz="0" w:space="0" w:color="auto"/>
            <w:left w:val="none" w:sz="0" w:space="0" w:color="auto"/>
            <w:bottom w:val="none" w:sz="0" w:space="0" w:color="auto"/>
            <w:right w:val="none" w:sz="0" w:space="0" w:color="auto"/>
          </w:divBdr>
        </w:div>
        <w:div w:id="1805270587">
          <w:marLeft w:val="0"/>
          <w:marRight w:val="0"/>
          <w:marTop w:val="0"/>
          <w:marBottom w:val="240"/>
          <w:divBdr>
            <w:top w:val="none" w:sz="0" w:space="0" w:color="auto"/>
            <w:left w:val="none" w:sz="0" w:space="0" w:color="auto"/>
            <w:bottom w:val="none" w:sz="0" w:space="0" w:color="auto"/>
            <w:right w:val="none" w:sz="0" w:space="0" w:color="auto"/>
          </w:divBdr>
        </w:div>
        <w:div w:id="176702290">
          <w:marLeft w:val="0"/>
          <w:marRight w:val="0"/>
          <w:marTop w:val="0"/>
          <w:marBottom w:val="240"/>
          <w:divBdr>
            <w:top w:val="none" w:sz="0" w:space="0" w:color="auto"/>
            <w:left w:val="none" w:sz="0" w:space="0" w:color="auto"/>
            <w:bottom w:val="none" w:sz="0" w:space="0" w:color="auto"/>
            <w:right w:val="none" w:sz="0" w:space="0" w:color="auto"/>
          </w:divBdr>
        </w:div>
        <w:div w:id="1072121261">
          <w:marLeft w:val="0"/>
          <w:marRight w:val="0"/>
          <w:marTop w:val="0"/>
          <w:marBottom w:val="240"/>
          <w:divBdr>
            <w:top w:val="none" w:sz="0" w:space="0" w:color="auto"/>
            <w:left w:val="none" w:sz="0" w:space="0" w:color="auto"/>
            <w:bottom w:val="none" w:sz="0" w:space="0" w:color="auto"/>
            <w:right w:val="none" w:sz="0" w:space="0" w:color="auto"/>
          </w:divBdr>
        </w:div>
        <w:div w:id="1291133857">
          <w:marLeft w:val="0"/>
          <w:marRight w:val="0"/>
          <w:marTop w:val="0"/>
          <w:marBottom w:val="0"/>
          <w:divBdr>
            <w:top w:val="none" w:sz="0" w:space="0" w:color="auto"/>
            <w:left w:val="none" w:sz="0" w:space="0" w:color="auto"/>
            <w:bottom w:val="none" w:sz="0" w:space="0" w:color="auto"/>
            <w:right w:val="none" w:sz="0" w:space="0" w:color="auto"/>
          </w:divBdr>
        </w:div>
        <w:div w:id="1594898227">
          <w:marLeft w:val="0"/>
          <w:marRight w:val="0"/>
          <w:marTop w:val="0"/>
          <w:marBottom w:val="0"/>
          <w:divBdr>
            <w:top w:val="none" w:sz="0" w:space="0" w:color="auto"/>
            <w:left w:val="none" w:sz="0" w:space="0" w:color="auto"/>
            <w:bottom w:val="none" w:sz="0" w:space="0" w:color="auto"/>
            <w:right w:val="none" w:sz="0" w:space="0" w:color="auto"/>
          </w:divBdr>
        </w:div>
        <w:div w:id="1057318020">
          <w:marLeft w:val="0"/>
          <w:marRight w:val="0"/>
          <w:marTop w:val="0"/>
          <w:marBottom w:val="0"/>
          <w:divBdr>
            <w:top w:val="none" w:sz="0" w:space="0" w:color="auto"/>
            <w:left w:val="none" w:sz="0" w:space="0" w:color="auto"/>
            <w:bottom w:val="none" w:sz="0" w:space="0" w:color="auto"/>
            <w:right w:val="none" w:sz="0" w:space="0" w:color="auto"/>
          </w:divBdr>
        </w:div>
        <w:div w:id="1030491697">
          <w:marLeft w:val="0"/>
          <w:marRight w:val="0"/>
          <w:marTop w:val="0"/>
          <w:marBottom w:val="240"/>
          <w:divBdr>
            <w:top w:val="none" w:sz="0" w:space="0" w:color="auto"/>
            <w:left w:val="none" w:sz="0" w:space="0" w:color="auto"/>
            <w:bottom w:val="none" w:sz="0" w:space="0" w:color="auto"/>
            <w:right w:val="none" w:sz="0" w:space="0" w:color="auto"/>
          </w:divBdr>
        </w:div>
        <w:div w:id="207692726">
          <w:marLeft w:val="0"/>
          <w:marRight w:val="0"/>
          <w:marTop w:val="0"/>
          <w:marBottom w:val="240"/>
          <w:divBdr>
            <w:top w:val="none" w:sz="0" w:space="0" w:color="auto"/>
            <w:left w:val="none" w:sz="0" w:space="0" w:color="auto"/>
            <w:bottom w:val="none" w:sz="0" w:space="0" w:color="auto"/>
            <w:right w:val="none" w:sz="0" w:space="0" w:color="auto"/>
          </w:divBdr>
        </w:div>
        <w:div w:id="209462909">
          <w:marLeft w:val="0"/>
          <w:marRight w:val="0"/>
          <w:marTop w:val="0"/>
          <w:marBottom w:val="240"/>
          <w:divBdr>
            <w:top w:val="none" w:sz="0" w:space="0" w:color="auto"/>
            <w:left w:val="none" w:sz="0" w:space="0" w:color="auto"/>
            <w:bottom w:val="none" w:sz="0" w:space="0" w:color="auto"/>
            <w:right w:val="none" w:sz="0" w:space="0" w:color="auto"/>
          </w:divBdr>
        </w:div>
        <w:div w:id="532885213">
          <w:marLeft w:val="0"/>
          <w:marRight w:val="0"/>
          <w:marTop w:val="0"/>
          <w:marBottom w:val="240"/>
          <w:divBdr>
            <w:top w:val="none" w:sz="0" w:space="0" w:color="auto"/>
            <w:left w:val="none" w:sz="0" w:space="0" w:color="auto"/>
            <w:bottom w:val="none" w:sz="0" w:space="0" w:color="auto"/>
            <w:right w:val="none" w:sz="0" w:space="0" w:color="auto"/>
          </w:divBdr>
        </w:div>
        <w:div w:id="1646931024">
          <w:marLeft w:val="0"/>
          <w:marRight w:val="0"/>
          <w:marTop w:val="0"/>
          <w:marBottom w:val="240"/>
          <w:divBdr>
            <w:top w:val="none" w:sz="0" w:space="0" w:color="auto"/>
            <w:left w:val="none" w:sz="0" w:space="0" w:color="auto"/>
            <w:bottom w:val="none" w:sz="0" w:space="0" w:color="auto"/>
            <w:right w:val="none" w:sz="0" w:space="0" w:color="auto"/>
          </w:divBdr>
        </w:div>
        <w:div w:id="459231171">
          <w:marLeft w:val="0"/>
          <w:marRight w:val="0"/>
          <w:marTop w:val="0"/>
          <w:marBottom w:val="240"/>
          <w:divBdr>
            <w:top w:val="none" w:sz="0" w:space="0" w:color="auto"/>
            <w:left w:val="none" w:sz="0" w:space="0" w:color="auto"/>
            <w:bottom w:val="none" w:sz="0" w:space="0" w:color="auto"/>
            <w:right w:val="none" w:sz="0" w:space="0" w:color="auto"/>
          </w:divBdr>
        </w:div>
        <w:div w:id="179121534">
          <w:marLeft w:val="0"/>
          <w:marRight w:val="0"/>
          <w:marTop w:val="0"/>
          <w:marBottom w:val="0"/>
          <w:divBdr>
            <w:top w:val="none" w:sz="0" w:space="0" w:color="auto"/>
            <w:left w:val="none" w:sz="0" w:space="0" w:color="auto"/>
            <w:bottom w:val="none" w:sz="0" w:space="0" w:color="auto"/>
            <w:right w:val="none" w:sz="0" w:space="0" w:color="auto"/>
          </w:divBdr>
        </w:div>
        <w:div w:id="1345131183">
          <w:marLeft w:val="0"/>
          <w:marRight w:val="0"/>
          <w:marTop w:val="0"/>
          <w:marBottom w:val="0"/>
          <w:divBdr>
            <w:top w:val="none" w:sz="0" w:space="0" w:color="auto"/>
            <w:left w:val="none" w:sz="0" w:space="0" w:color="auto"/>
            <w:bottom w:val="none" w:sz="0" w:space="0" w:color="auto"/>
            <w:right w:val="none" w:sz="0" w:space="0" w:color="auto"/>
          </w:divBdr>
        </w:div>
        <w:div w:id="1455363851">
          <w:marLeft w:val="0"/>
          <w:marRight w:val="0"/>
          <w:marTop w:val="0"/>
          <w:marBottom w:val="240"/>
          <w:divBdr>
            <w:top w:val="none" w:sz="0" w:space="0" w:color="auto"/>
            <w:left w:val="none" w:sz="0" w:space="0" w:color="auto"/>
            <w:bottom w:val="none" w:sz="0" w:space="0" w:color="auto"/>
            <w:right w:val="none" w:sz="0" w:space="0" w:color="auto"/>
          </w:divBdr>
        </w:div>
        <w:div w:id="192813791">
          <w:marLeft w:val="0"/>
          <w:marRight w:val="0"/>
          <w:marTop w:val="0"/>
          <w:marBottom w:val="240"/>
          <w:divBdr>
            <w:top w:val="none" w:sz="0" w:space="0" w:color="auto"/>
            <w:left w:val="none" w:sz="0" w:space="0" w:color="auto"/>
            <w:bottom w:val="none" w:sz="0" w:space="0" w:color="auto"/>
            <w:right w:val="none" w:sz="0" w:space="0" w:color="auto"/>
          </w:divBdr>
        </w:div>
        <w:div w:id="1843200447">
          <w:marLeft w:val="0"/>
          <w:marRight w:val="0"/>
          <w:marTop w:val="0"/>
          <w:marBottom w:val="240"/>
          <w:divBdr>
            <w:top w:val="none" w:sz="0" w:space="0" w:color="auto"/>
            <w:left w:val="none" w:sz="0" w:space="0" w:color="auto"/>
            <w:bottom w:val="none" w:sz="0" w:space="0" w:color="auto"/>
            <w:right w:val="none" w:sz="0" w:space="0" w:color="auto"/>
          </w:divBdr>
        </w:div>
        <w:div w:id="106000499">
          <w:marLeft w:val="0"/>
          <w:marRight w:val="0"/>
          <w:marTop w:val="0"/>
          <w:marBottom w:val="240"/>
          <w:divBdr>
            <w:top w:val="none" w:sz="0" w:space="0" w:color="auto"/>
            <w:left w:val="none" w:sz="0" w:space="0" w:color="auto"/>
            <w:bottom w:val="none" w:sz="0" w:space="0" w:color="auto"/>
            <w:right w:val="none" w:sz="0" w:space="0" w:color="auto"/>
          </w:divBdr>
        </w:div>
        <w:div w:id="417993011">
          <w:marLeft w:val="0"/>
          <w:marRight w:val="0"/>
          <w:marTop w:val="0"/>
          <w:marBottom w:val="240"/>
          <w:divBdr>
            <w:top w:val="none" w:sz="0" w:space="0" w:color="auto"/>
            <w:left w:val="none" w:sz="0" w:space="0" w:color="auto"/>
            <w:bottom w:val="none" w:sz="0" w:space="0" w:color="auto"/>
            <w:right w:val="none" w:sz="0" w:space="0" w:color="auto"/>
          </w:divBdr>
        </w:div>
        <w:div w:id="1332369848">
          <w:marLeft w:val="0"/>
          <w:marRight w:val="0"/>
          <w:marTop w:val="0"/>
          <w:marBottom w:val="240"/>
          <w:divBdr>
            <w:top w:val="none" w:sz="0" w:space="0" w:color="auto"/>
            <w:left w:val="none" w:sz="0" w:space="0" w:color="auto"/>
            <w:bottom w:val="none" w:sz="0" w:space="0" w:color="auto"/>
            <w:right w:val="none" w:sz="0" w:space="0" w:color="auto"/>
          </w:divBdr>
        </w:div>
        <w:div w:id="316958245">
          <w:marLeft w:val="0"/>
          <w:marRight w:val="0"/>
          <w:marTop w:val="0"/>
          <w:marBottom w:val="240"/>
          <w:divBdr>
            <w:top w:val="none" w:sz="0" w:space="0" w:color="auto"/>
            <w:left w:val="none" w:sz="0" w:space="0" w:color="auto"/>
            <w:bottom w:val="none" w:sz="0" w:space="0" w:color="auto"/>
            <w:right w:val="none" w:sz="0" w:space="0" w:color="auto"/>
          </w:divBdr>
        </w:div>
        <w:div w:id="1385986281">
          <w:marLeft w:val="0"/>
          <w:marRight w:val="0"/>
          <w:marTop w:val="0"/>
          <w:marBottom w:val="240"/>
          <w:divBdr>
            <w:top w:val="none" w:sz="0" w:space="0" w:color="auto"/>
            <w:left w:val="none" w:sz="0" w:space="0" w:color="auto"/>
            <w:bottom w:val="none" w:sz="0" w:space="0" w:color="auto"/>
            <w:right w:val="none" w:sz="0" w:space="0" w:color="auto"/>
          </w:divBdr>
        </w:div>
        <w:div w:id="987900935">
          <w:marLeft w:val="0"/>
          <w:marRight w:val="0"/>
          <w:marTop w:val="0"/>
          <w:marBottom w:val="240"/>
          <w:divBdr>
            <w:top w:val="none" w:sz="0" w:space="0" w:color="auto"/>
            <w:left w:val="none" w:sz="0" w:space="0" w:color="auto"/>
            <w:bottom w:val="none" w:sz="0" w:space="0" w:color="auto"/>
            <w:right w:val="none" w:sz="0" w:space="0" w:color="auto"/>
          </w:divBdr>
        </w:div>
        <w:div w:id="675886863">
          <w:marLeft w:val="0"/>
          <w:marRight w:val="0"/>
          <w:marTop w:val="0"/>
          <w:marBottom w:val="240"/>
          <w:divBdr>
            <w:top w:val="none" w:sz="0" w:space="0" w:color="auto"/>
            <w:left w:val="none" w:sz="0" w:space="0" w:color="auto"/>
            <w:bottom w:val="none" w:sz="0" w:space="0" w:color="auto"/>
            <w:right w:val="none" w:sz="0" w:space="0" w:color="auto"/>
          </w:divBdr>
        </w:div>
        <w:div w:id="1576545634">
          <w:marLeft w:val="0"/>
          <w:marRight w:val="0"/>
          <w:marTop w:val="0"/>
          <w:marBottom w:val="240"/>
          <w:divBdr>
            <w:top w:val="none" w:sz="0" w:space="0" w:color="auto"/>
            <w:left w:val="none" w:sz="0" w:space="0" w:color="auto"/>
            <w:bottom w:val="none" w:sz="0" w:space="0" w:color="auto"/>
            <w:right w:val="none" w:sz="0" w:space="0" w:color="auto"/>
          </w:divBdr>
        </w:div>
        <w:div w:id="678311562">
          <w:marLeft w:val="0"/>
          <w:marRight w:val="0"/>
          <w:marTop w:val="0"/>
          <w:marBottom w:val="240"/>
          <w:divBdr>
            <w:top w:val="none" w:sz="0" w:space="0" w:color="auto"/>
            <w:left w:val="none" w:sz="0" w:space="0" w:color="auto"/>
            <w:bottom w:val="none" w:sz="0" w:space="0" w:color="auto"/>
            <w:right w:val="none" w:sz="0" w:space="0" w:color="auto"/>
          </w:divBdr>
        </w:div>
        <w:div w:id="1915816652">
          <w:marLeft w:val="0"/>
          <w:marRight w:val="0"/>
          <w:marTop w:val="0"/>
          <w:marBottom w:val="240"/>
          <w:divBdr>
            <w:top w:val="none" w:sz="0" w:space="0" w:color="auto"/>
            <w:left w:val="none" w:sz="0" w:space="0" w:color="auto"/>
            <w:bottom w:val="none" w:sz="0" w:space="0" w:color="auto"/>
            <w:right w:val="none" w:sz="0" w:space="0" w:color="auto"/>
          </w:divBdr>
        </w:div>
        <w:div w:id="1370490959">
          <w:marLeft w:val="0"/>
          <w:marRight w:val="0"/>
          <w:marTop w:val="0"/>
          <w:marBottom w:val="240"/>
          <w:divBdr>
            <w:top w:val="none" w:sz="0" w:space="0" w:color="auto"/>
            <w:left w:val="none" w:sz="0" w:space="0" w:color="auto"/>
            <w:bottom w:val="none" w:sz="0" w:space="0" w:color="auto"/>
            <w:right w:val="none" w:sz="0" w:space="0" w:color="auto"/>
          </w:divBdr>
        </w:div>
        <w:div w:id="114520208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9F7F85-529F-48A8-987B-2B3DE9ED7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10560</Words>
  <Characters>60198</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Ciprian Medvesan</cp:lastModifiedBy>
  <cp:revision>2</cp:revision>
  <dcterms:created xsi:type="dcterms:W3CDTF">2013-12-23T23:15:00Z</dcterms:created>
  <dcterms:modified xsi:type="dcterms:W3CDTF">2026-09-28T10:28:00Z</dcterms:modified>
  <cp:category/>
</cp:coreProperties>
</file>