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C17D" w14:textId="77777777" w:rsidR="00236B5F" w:rsidRPr="00236B5F" w:rsidRDefault="00236B5F" w:rsidP="00236B5F">
      <w:pPr>
        <w:spacing w:after="160" w:line="259" w:lineRule="auto"/>
        <w:jc w:val="center"/>
        <w:rPr>
          <w:rFonts w:cs="Times New Roman"/>
          <w:b/>
          <w:bCs/>
          <w:color w:val="auto"/>
          <w:sz w:val="36"/>
          <w:szCs w:val="36"/>
          <w:lang w:val="en-GB"/>
        </w:rPr>
      </w:pPr>
    </w:p>
    <w:p w14:paraId="1F70A789" w14:textId="77777777" w:rsidR="00236B5F" w:rsidRPr="00236B5F" w:rsidRDefault="00236B5F" w:rsidP="00236B5F">
      <w:pPr>
        <w:spacing w:after="160" w:line="259" w:lineRule="auto"/>
        <w:jc w:val="center"/>
        <w:rPr>
          <w:rFonts w:cs="Times New Roman"/>
          <w:b/>
          <w:bCs/>
          <w:color w:val="auto"/>
          <w:sz w:val="36"/>
          <w:szCs w:val="36"/>
          <w:lang w:val="en-GB"/>
        </w:rPr>
      </w:pPr>
      <w:bookmarkStart w:id="0" w:name="_Hlk173765142"/>
    </w:p>
    <w:p w14:paraId="424B3DD9" w14:textId="77777777" w:rsidR="00A33379" w:rsidRDefault="00A33379" w:rsidP="00236B5F">
      <w:pPr>
        <w:spacing w:after="160" w:line="720" w:lineRule="auto"/>
        <w:jc w:val="center"/>
        <w:rPr>
          <w:rFonts w:cs="Times New Roman"/>
          <w:b/>
          <w:bCs/>
          <w:color w:val="auto"/>
          <w:sz w:val="36"/>
          <w:szCs w:val="36"/>
        </w:rPr>
      </w:pPr>
      <w:r w:rsidRPr="00A33379">
        <w:rPr>
          <w:rFonts w:cs="Times New Roman"/>
          <w:b/>
          <w:bCs/>
          <w:color w:val="auto"/>
          <w:sz w:val="36"/>
          <w:szCs w:val="36"/>
        </w:rPr>
        <w:t>Machine Learning Approaches for Forecasting Electronic Fund Transfer Patterns in Private Banking</w:t>
      </w:r>
    </w:p>
    <w:bookmarkEnd w:id="0"/>
    <w:p w14:paraId="5D549AC2" w14:textId="2828DA4B" w:rsidR="00236B5F" w:rsidRPr="00236B5F" w:rsidRDefault="00236B5F" w:rsidP="00236B5F">
      <w:pPr>
        <w:spacing w:after="160" w:line="720" w:lineRule="auto"/>
        <w:jc w:val="center"/>
        <w:rPr>
          <w:rFonts w:cs="Times New Roman"/>
          <w:color w:val="auto"/>
          <w:sz w:val="28"/>
          <w:szCs w:val="28"/>
          <w:lang w:val="en-GB"/>
        </w:rPr>
      </w:pPr>
      <w:r w:rsidRPr="00236B5F">
        <w:rPr>
          <w:rFonts w:cs="Times New Roman"/>
          <w:color w:val="auto"/>
          <w:sz w:val="28"/>
          <w:szCs w:val="28"/>
          <w:lang w:val="en-GB"/>
        </w:rPr>
        <w:t>by</w:t>
      </w:r>
    </w:p>
    <w:p w14:paraId="11C1E9DC" w14:textId="7A3FB92A" w:rsidR="00236B5F" w:rsidRPr="00236B5F" w:rsidRDefault="00A33379" w:rsidP="00236B5F">
      <w:pPr>
        <w:spacing w:after="160" w:line="720" w:lineRule="auto"/>
        <w:jc w:val="center"/>
        <w:rPr>
          <w:rFonts w:cs="Times New Roman"/>
          <w:color w:val="auto"/>
          <w:sz w:val="28"/>
          <w:szCs w:val="28"/>
          <w:lang w:val="en-GB"/>
        </w:rPr>
      </w:pPr>
      <w:r>
        <w:rPr>
          <w:rFonts w:cs="Times New Roman"/>
          <w:color w:val="auto"/>
          <w:sz w:val="28"/>
          <w:szCs w:val="28"/>
          <w:lang w:val="en-GB"/>
        </w:rPr>
        <w:t>Mehmet Kubilay Karatopcu</w:t>
      </w:r>
    </w:p>
    <w:p w14:paraId="5735472E" w14:textId="6F3E9032" w:rsidR="00236B5F" w:rsidRPr="00236B5F" w:rsidRDefault="00236B5F" w:rsidP="00236B5F">
      <w:pPr>
        <w:jc w:val="center"/>
        <w:rPr>
          <w:rFonts w:cs="Times New Roman"/>
          <w:color w:val="auto"/>
          <w:sz w:val="28"/>
          <w:szCs w:val="28"/>
          <w:lang w:val="en-GB"/>
        </w:rPr>
      </w:pPr>
      <w:r w:rsidRPr="00236B5F">
        <w:rPr>
          <w:rFonts w:cs="Times New Roman"/>
          <w:color w:val="auto"/>
          <w:sz w:val="28"/>
          <w:szCs w:val="28"/>
          <w:lang w:val="en-GB"/>
        </w:rPr>
        <w:t xml:space="preserve">A </w:t>
      </w:r>
      <w:r w:rsidR="00F83122">
        <w:rPr>
          <w:rFonts w:cs="Times New Roman"/>
          <w:color w:val="auto"/>
          <w:sz w:val="28"/>
          <w:szCs w:val="28"/>
          <w:lang w:val="en-GB"/>
        </w:rPr>
        <w:t>Project Report</w:t>
      </w:r>
      <w:r w:rsidRPr="00236B5F">
        <w:rPr>
          <w:rFonts w:cs="Times New Roman"/>
          <w:color w:val="auto"/>
          <w:sz w:val="28"/>
          <w:szCs w:val="28"/>
          <w:lang w:val="en-GB"/>
        </w:rPr>
        <w:t xml:space="preserve"> Submitted to the</w:t>
      </w:r>
    </w:p>
    <w:p w14:paraId="31F89AA3" w14:textId="77777777" w:rsidR="00236B5F" w:rsidRPr="00236B5F" w:rsidRDefault="00236B5F" w:rsidP="00236B5F">
      <w:pPr>
        <w:spacing w:after="160" w:line="259" w:lineRule="auto"/>
        <w:jc w:val="center"/>
        <w:rPr>
          <w:rFonts w:cs="Times New Roman"/>
          <w:color w:val="auto"/>
          <w:sz w:val="28"/>
          <w:szCs w:val="28"/>
          <w:lang w:val="en-GB"/>
        </w:rPr>
      </w:pPr>
      <w:r w:rsidRPr="00236B5F">
        <w:rPr>
          <w:rFonts w:cs="Times New Roman"/>
          <w:color w:val="auto"/>
          <w:sz w:val="28"/>
          <w:szCs w:val="28"/>
          <w:lang w:val="en-GB"/>
        </w:rPr>
        <w:t>Graduate School of Sciences and Engineering</w:t>
      </w:r>
    </w:p>
    <w:p w14:paraId="29511A69" w14:textId="77777777" w:rsidR="00236B5F" w:rsidRPr="00236B5F" w:rsidRDefault="00236B5F" w:rsidP="00236B5F">
      <w:pPr>
        <w:spacing w:after="160" w:line="259" w:lineRule="auto"/>
        <w:jc w:val="center"/>
        <w:rPr>
          <w:rFonts w:cs="Times New Roman"/>
          <w:color w:val="auto"/>
          <w:sz w:val="28"/>
          <w:szCs w:val="28"/>
          <w:lang w:val="en-GB"/>
        </w:rPr>
      </w:pPr>
      <w:r w:rsidRPr="00236B5F">
        <w:rPr>
          <w:rFonts w:cs="Times New Roman"/>
          <w:color w:val="auto"/>
          <w:sz w:val="28"/>
          <w:szCs w:val="28"/>
          <w:lang w:val="en-GB"/>
        </w:rPr>
        <w:t xml:space="preserve">in Partial </w:t>
      </w:r>
      <w:r w:rsidRPr="00236B5F">
        <w:rPr>
          <w:rFonts w:cs="Times New Roman"/>
          <w:color w:val="auto"/>
          <w:sz w:val="28"/>
          <w:szCs w:val="28"/>
        </w:rPr>
        <w:t>Fulfillment</w:t>
      </w:r>
      <w:r w:rsidRPr="00236B5F">
        <w:rPr>
          <w:rFonts w:cs="Times New Roman"/>
          <w:color w:val="auto"/>
          <w:sz w:val="28"/>
          <w:szCs w:val="28"/>
          <w:lang w:val="en-GB"/>
        </w:rPr>
        <w:t xml:space="preserve"> of the Requirements for</w:t>
      </w:r>
    </w:p>
    <w:p w14:paraId="276EF4A7" w14:textId="77777777" w:rsidR="00236B5F" w:rsidRPr="00236B5F" w:rsidRDefault="00236B5F" w:rsidP="00236B5F">
      <w:pPr>
        <w:spacing w:after="160" w:line="480" w:lineRule="auto"/>
        <w:jc w:val="center"/>
        <w:rPr>
          <w:rFonts w:cs="Times New Roman"/>
          <w:color w:val="auto"/>
          <w:sz w:val="28"/>
          <w:szCs w:val="28"/>
          <w:lang w:val="en-GB"/>
        </w:rPr>
      </w:pPr>
      <w:r w:rsidRPr="00236B5F">
        <w:rPr>
          <w:rFonts w:cs="Times New Roman"/>
          <w:color w:val="auto"/>
          <w:sz w:val="28"/>
          <w:szCs w:val="28"/>
          <w:lang w:val="en-GB"/>
        </w:rPr>
        <w:t>the Degree of</w:t>
      </w:r>
    </w:p>
    <w:p w14:paraId="66AC8195" w14:textId="77777777" w:rsidR="00236B5F" w:rsidRPr="00236B5F" w:rsidRDefault="00236B5F" w:rsidP="00236B5F">
      <w:pPr>
        <w:spacing w:after="160" w:line="480" w:lineRule="auto"/>
        <w:jc w:val="center"/>
        <w:rPr>
          <w:rFonts w:cs="Times New Roman"/>
          <w:color w:val="auto"/>
          <w:sz w:val="28"/>
          <w:szCs w:val="28"/>
          <w:lang w:val="en-GB"/>
        </w:rPr>
      </w:pPr>
      <w:r w:rsidRPr="00236B5F">
        <w:rPr>
          <w:rFonts w:cs="Times New Roman"/>
          <w:color w:val="auto"/>
          <w:sz w:val="28"/>
          <w:szCs w:val="28"/>
          <w:lang w:val="en-GB"/>
        </w:rPr>
        <w:t>Master of Science</w:t>
      </w:r>
    </w:p>
    <w:p w14:paraId="02F425F2" w14:textId="77777777" w:rsidR="00236B5F" w:rsidRPr="00236B5F" w:rsidRDefault="00236B5F" w:rsidP="00236B5F">
      <w:pPr>
        <w:spacing w:after="160" w:line="480" w:lineRule="auto"/>
        <w:jc w:val="center"/>
        <w:rPr>
          <w:rFonts w:cs="Times New Roman"/>
          <w:color w:val="auto"/>
          <w:sz w:val="28"/>
          <w:szCs w:val="28"/>
          <w:lang w:val="en-GB"/>
        </w:rPr>
      </w:pPr>
      <w:r w:rsidRPr="00236B5F">
        <w:rPr>
          <w:rFonts w:cs="Times New Roman"/>
          <w:color w:val="auto"/>
          <w:sz w:val="28"/>
          <w:szCs w:val="28"/>
          <w:lang w:val="en-GB"/>
        </w:rPr>
        <w:t>in</w:t>
      </w:r>
    </w:p>
    <w:p w14:paraId="6B606F35" w14:textId="68255620" w:rsidR="00236B5F" w:rsidRPr="00236B5F" w:rsidRDefault="00F83122" w:rsidP="00236B5F">
      <w:pPr>
        <w:spacing w:after="160" w:line="480" w:lineRule="auto"/>
        <w:jc w:val="center"/>
        <w:rPr>
          <w:rFonts w:cs="Times New Roman"/>
          <w:color w:val="auto"/>
          <w:sz w:val="28"/>
          <w:szCs w:val="28"/>
          <w:lang w:val="en-GB"/>
        </w:rPr>
      </w:pPr>
      <w:r>
        <w:rPr>
          <w:rFonts w:cs="Times New Roman"/>
          <w:color w:val="auto"/>
          <w:sz w:val="28"/>
          <w:szCs w:val="28"/>
          <w:lang w:val="en-GB"/>
        </w:rPr>
        <w:t>Data Science</w:t>
      </w:r>
    </w:p>
    <w:p w14:paraId="6D972A3B" w14:textId="77777777" w:rsidR="00236B5F" w:rsidRPr="00236B5F" w:rsidRDefault="00236B5F" w:rsidP="00236B5F">
      <w:pPr>
        <w:spacing w:after="160" w:line="259" w:lineRule="auto"/>
        <w:rPr>
          <w:rFonts w:cs="Times New Roman"/>
          <w:noProof/>
          <w:color w:val="auto"/>
          <w:lang w:val="en-GB"/>
        </w:rPr>
      </w:pPr>
    </w:p>
    <w:p w14:paraId="5B3C1271" w14:textId="77777777" w:rsidR="00236B5F" w:rsidRPr="00236B5F" w:rsidRDefault="00236B5F" w:rsidP="00236B5F">
      <w:pPr>
        <w:spacing w:after="160" w:line="259" w:lineRule="auto"/>
        <w:jc w:val="center"/>
        <w:rPr>
          <w:rFonts w:cs="Times New Roman"/>
          <w:noProof/>
          <w:color w:val="auto"/>
          <w:lang w:val="en-GB"/>
        </w:rPr>
      </w:pPr>
      <w:r w:rsidRPr="00236B5F">
        <w:rPr>
          <w:rFonts w:cs="Times New Roman"/>
          <w:noProof/>
          <w:color w:val="auto"/>
          <w:lang w:val="tr-TR" w:eastAsia="tr-TR"/>
        </w:rPr>
        <w:drawing>
          <wp:anchor distT="0" distB="0" distL="114300" distR="114300" simplePos="0" relativeHeight="251658240" behindDoc="0" locked="0" layoutInCell="1" allowOverlap="1" wp14:anchorId="1CBCAC40" wp14:editId="0EA5E1DD">
            <wp:simplePos x="0" y="0"/>
            <wp:positionH relativeFrom="margin">
              <wp:posOffset>1589092</wp:posOffset>
            </wp:positionH>
            <wp:positionV relativeFrom="paragraph">
              <wp:posOffset>45720</wp:posOffset>
            </wp:positionV>
            <wp:extent cx="2508250" cy="1321435"/>
            <wp:effectExtent l="0" t="0" r="6350" b="0"/>
            <wp:wrapSquare wrapText="bothSides"/>
            <wp:docPr id="8" name="Picture 8" descr="C:\Users\Asma\Downloads\Koc-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ma\Downloads\Koc-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250" cy="1321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C6061" w14:textId="77777777" w:rsidR="00236B5F" w:rsidRPr="00236B5F" w:rsidRDefault="00236B5F" w:rsidP="00236B5F">
      <w:pPr>
        <w:spacing w:after="160" w:line="259" w:lineRule="auto"/>
        <w:jc w:val="center"/>
        <w:rPr>
          <w:rFonts w:cs="Times New Roman"/>
          <w:noProof/>
          <w:color w:val="auto"/>
          <w:lang w:val="en-GB"/>
        </w:rPr>
      </w:pPr>
    </w:p>
    <w:p w14:paraId="4C2A2F39" w14:textId="77777777" w:rsidR="00236B5F" w:rsidRPr="00236B5F" w:rsidRDefault="00236B5F" w:rsidP="00236B5F">
      <w:pPr>
        <w:spacing w:after="160" w:line="259" w:lineRule="auto"/>
        <w:jc w:val="center"/>
        <w:rPr>
          <w:rFonts w:cs="Times New Roman"/>
          <w:noProof/>
          <w:color w:val="auto"/>
          <w:lang w:val="en-GB"/>
        </w:rPr>
      </w:pPr>
    </w:p>
    <w:p w14:paraId="09626A36" w14:textId="77777777" w:rsidR="00236B5F" w:rsidRPr="00236B5F" w:rsidRDefault="00236B5F" w:rsidP="00236B5F">
      <w:pPr>
        <w:spacing w:after="160" w:line="259" w:lineRule="auto"/>
        <w:jc w:val="center"/>
        <w:rPr>
          <w:rFonts w:cs="Times New Roman"/>
          <w:noProof/>
          <w:color w:val="auto"/>
          <w:lang w:val="en-GB"/>
        </w:rPr>
      </w:pPr>
    </w:p>
    <w:p w14:paraId="1F915E8E" w14:textId="77777777" w:rsidR="00236B5F" w:rsidRPr="00236B5F" w:rsidRDefault="00236B5F" w:rsidP="00236B5F">
      <w:pPr>
        <w:spacing w:after="160" w:line="259" w:lineRule="auto"/>
        <w:jc w:val="center"/>
        <w:rPr>
          <w:rFonts w:cs="Times New Roman"/>
          <w:noProof/>
          <w:color w:val="auto"/>
          <w:lang w:val="en-GB"/>
        </w:rPr>
      </w:pPr>
    </w:p>
    <w:p w14:paraId="26E52542" w14:textId="77777777" w:rsidR="00236B5F" w:rsidRPr="00236B5F" w:rsidRDefault="00236B5F" w:rsidP="00236B5F">
      <w:pPr>
        <w:spacing w:after="160" w:line="259" w:lineRule="auto"/>
        <w:jc w:val="center"/>
        <w:rPr>
          <w:rFonts w:cs="Times New Roman"/>
          <w:noProof/>
          <w:color w:val="auto"/>
          <w:lang w:val="en-GB"/>
        </w:rPr>
      </w:pPr>
    </w:p>
    <w:p w14:paraId="3FD32D3E" w14:textId="77777777" w:rsidR="00236B5F" w:rsidRPr="00236B5F" w:rsidRDefault="00236B5F" w:rsidP="00236B5F">
      <w:pPr>
        <w:spacing w:after="160" w:line="259" w:lineRule="auto"/>
        <w:jc w:val="center"/>
        <w:rPr>
          <w:rFonts w:cs="Times New Roman"/>
          <w:noProof/>
          <w:color w:val="auto"/>
          <w:lang w:val="en-GB"/>
        </w:rPr>
      </w:pPr>
    </w:p>
    <w:p w14:paraId="237B7C51" w14:textId="4BBECE39" w:rsidR="00236B5F" w:rsidRPr="00236B5F" w:rsidRDefault="00A33379" w:rsidP="00236B5F">
      <w:pPr>
        <w:spacing w:after="160" w:line="259" w:lineRule="auto"/>
        <w:jc w:val="center"/>
        <w:rPr>
          <w:rFonts w:cs="Times New Roman"/>
          <w:noProof/>
          <w:color w:val="auto"/>
          <w:sz w:val="28"/>
          <w:szCs w:val="28"/>
          <w:lang w:val="en-GB"/>
        </w:rPr>
      </w:pPr>
      <w:r>
        <w:rPr>
          <w:rFonts w:cs="Times New Roman"/>
          <w:noProof/>
          <w:color w:val="auto"/>
          <w:sz w:val="28"/>
          <w:szCs w:val="28"/>
          <w:lang w:val="en-GB"/>
        </w:rPr>
        <w:t>August 17</w:t>
      </w:r>
      <w:r w:rsidR="00236B5F" w:rsidRPr="00236B5F">
        <w:rPr>
          <w:rFonts w:cs="Times New Roman"/>
          <w:noProof/>
          <w:color w:val="auto"/>
          <w:sz w:val="28"/>
          <w:szCs w:val="28"/>
          <w:lang w:val="en-GB"/>
        </w:rPr>
        <w:t>, 20</w:t>
      </w:r>
      <w:r>
        <w:rPr>
          <w:rFonts w:cs="Times New Roman"/>
          <w:noProof/>
          <w:color w:val="auto"/>
          <w:sz w:val="28"/>
          <w:szCs w:val="28"/>
          <w:lang w:val="en-GB"/>
        </w:rPr>
        <w:t>24</w:t>
      </w:r>
    </w:p>
    <w:p w14:paraId="535CEC44" w14:textId="77777777" w:rsidR="00236B5F" w:rsidRPr="00236B5F" w:rsidRDefault="00236B5F" w:rsidP="00236B5F">
      <w:pPr>
        <w:spacing w:after="160" w:line="259" w:lineRule="auto"/>
        <w:jc w:val="center"/>
        <w:rPr>
          <w:rFonts w:cs="Times New Roman"/>
          <w:b/>
          <w:bCs/>
          <w:noProof/>
          <w:color w:val="auto"/>
          <w:sz w:val="32"/>
          <w:szCs w:val="32"/>
          <w:lang w:val="en-GB"/>
        </w:rPr>
      </w:pPr>
    </w:p>
    <w:p w14:paraId="69F64599" w14:textId="77777777" w:rsidR="00A33379" w:rsidRPr="00236B5F" w:rsidRDefault="00A33379" w:rsidP="00A33379">
      <w:pPr>
        <w:spacing w:after="160" w:line="259" w:lineRule="auto"/>
        <w:jc w:val="center"/>
        <w:rPr>
          <w:rFonts w:cs="Times New Roman"/>
          <w:b/>
          <w:bCs/>
          <w:color w:val="auto"/>
          <w:sz w:val="36"/>
          <w:szCs w:val="36"/>
          <w:lang w:val="en-GB"/>
        </w:rPr>
      </w:pPr>
    </w:p>
    <w:p w14:paraId="27D8F5B8" w14:textId="77777777" w:rsidR="00A33379" w:rsidRDefault="00A33379" w:rsidP="00A33379">
      <w:pPr>
        <w:spacing w:after="160" w:line="720" w:lineRule="auto"/>
        <w:jc w:val="center"/>
        <w:rPr>
          <w:rFonts w:cs="Times New Roman"/>
          <w:b/>
          <w:bCs/>
          <w:color w:val="auto"/>
          <w:sz w:val="36"/>
          <w:szCs w:val="36"/>
        </w:rPr>
      </w:pPr>
      <w:r w:rsidRPr="00A33379">
        <w:rPr>
          <w:rFonts w:cs="Times New Roman"/>
          <w:b/>
          <w:bCs/>
          <w:color w:val="auto"/>
          <w:sz w:val="36"/>
          <w:szCs w:val="36"/>
        </w:rPr>
        <w:t>Machine Learning Approaches for Forecasting Electronic Fund Transfer Patterns in Private Banking</w:t>
      </w:r>
    </w:p>
    <w:p w14:paraId="7CEA4B74" w14:textId="77777777" w:rsidR="00236B5F" w:rsidRPr="00236B5F" w:rsidRDefault="00236B5F" w:rsidP="00236B5F">
      <w:pPr>
        <w:spacing w:after="160" w:line="259" w:lineRule="auto"/>
        <w:jc w:val="center"/>
        <w:rPr>
          <w:rFonts w:cs="Times New Roman"/>
          <w:b/>
          <w:bCs/>
          <w:noProof/>
          <w:color w:val="auto"/>
          <w:sz w:val="32"/>
          <w:szCs w:val="32"/>
          <w:lang w:val="en-GB"/>
        </w:rPr>
      </w:pPr>
    </w:p>
    <w:p w14:paraId="435DA76A" w14:textId="77777777" w:rsidR="00236B5F" w:rsidRPr="00236B5F" w:rsidRDefault="00236B5F" w:rsidP="00236B5F">
      <w:pPr>
        <w:spacing w:after="160" w:line="259" w:lineRule="auto"/>
        <w:jc w:val="center"/>
        <w:rPr>
          <w:rFonts w:cs="Times New Roman"/>
          <w:b/>
          <w:bCs/>
          <w:noProof/>
          <w:color w:val="auto"/>
          <w:sz w:val="32"/>
          <w:szCs w:val="32"/>
          <w:lang w:val="en-GB"/>
        </w:rPr>
      </w:pPr>
    </w:p>
    <w:p w14:paraId="7AEC6B3D" w14:textId="77777777" w:rsidR="00236B5F" w:rsidRPr="00236B5F" w:rsidRDefault="00236B5F" w:rsidP="00236B5F">
      <w:pPr>
        <w:spacing w:after="160" w:line="259" w:lineRule="auto"/>
        <w:jc w:val="center"/>
        <w:rPr>
          <w:rFonts w:cs="Times New Roman"/>
          <w:noProof/>
          <w:color w:val="auto"/>
          <w:szCs w:val="24"/>
          <w:lang w:val="en-GB"/>
        </w:rPr>
      </w:pPr>
      <w:r w:rsidRPr="00236B5F">
        <w:rPr>
          <w:rFonts w:cs="Times New Roman"/>
          <w:noProof/>
          <w:color w:val="auto"/>
          <w:szCs w:val="24"/>
          <w:lang w:val="en-GB"/>
        </w:rPr>
        <w:t>Koç University</w:t>
      </w:r>
    </w:p>
    <w:p w14:paraId="5ADB0C47" w14:textId="77777777" w:rsidR="00236B5F" w:rsidRPr="00236B5F" w:rsidRDefault="00236B5F" w:rsidP="00236B5F">
      <w:pPr>
        <w:spacing w:after="160" w:line="259" w:lineRule="auto"/>
        <w:jc w:val="center"/>
        <w:rPr>
          <w:rFonts w:cs="Times New Roman"/>
          <w:noProof/>
          <w:color w:val="auto"/>
          <w:szCs w:val="24"/>
          <w:lang w:val="en-GB"/>
        </w:rPr>
      </w:pPr>
      <w:r w:rsidRPr="00236B5F">
        <w:rPr>
          <w:rFonts w:cs="Times New Roman"/>
          <w:noProof/>
          <w:color w:val="auto"/>
          <w:szCs w:val="24"/>
          <w:lang w:val="en-GB"/>
        </w:rPr>
        <w:t>Graduate School of Sciences and Engineering</w:t>
      </w:r>
    </w:p>
    <w:p w14:paraId="2072E938" w14:textId="1EDCD42A" w:rsidR="00236B5F" w:rsidRPr="00236B5F" w:rsidRDefault="00236B5F" w:rsidP="00236B5F">
      <w:pPr>
        <w:spacing w:after="160" w:line="259" w:lineRule="auto"/>
        <w:jc w:val="center"/>
        <w:rPr>
          <w:rFonts w:cs="Times New Roman"/>
          <w:noProof/>
          <w:color w:val="auto"/>
          <w:szCs w:val="24"/>
          <w:lang w:val="en-GB"/>
        </w:rPr>
      </w:pPr>
      <w:r w:rsidRPr="00236B5F">
        <w:rPr>
          <w:rFonts w:cs="Times New Roman"/>
          <w:noProof/>
          <w:color w:val="auto"/>
          <w:szCs w:val="24"/>
          <w:lang w:val="en-GB"/>
        </w:rPr>
        <w:t xml:space="preserve">This is to certify that I have examined this copy of a master’s </w:t>
      </w:r>
      <w:r w:rsidR="00A33379">
        <w:rPr>
          <w:rFonts w:cs="Times New Roman"/>
          <w:noProof/>
          <w:color w:val="auto"/>
          <w:szCs w:val="24"/>
          <w:lang w:val="en-GB"/>
        </w:rPr>
        <w:t>project</w:t>
      </w:r>
      <w:r w:rsidRPr="00236B5F">
        <w:rPr>
          <w:rFonts w:cs="Times New Roman"/>
          <w:noProof/>
          <w:color w:val="auto"/>
          <w:szCs w:val="24"/>
          <w:lang w:val="en-GB"/>
        </w:rPr>
        <w:t xml:space="preserve"> by</w:t>
      </w:r>
    </w:p>
    <w:p w14:paraId="7369D29F" w14:textId="77777777" w:rsidR="00236B5F" w:rsidRPr="00236B5F" w:rsidRDefault="00236B5F" w:rsidP="00236B5F">
      <w:pPr>
        <w:spacing w:after="160" w:line="259" w:lineRule="auto"/>
        <w:jc w:val="center"/>
        <w:rPr>
          <w:rFonts w:cs="Times New Roman"/>
          <w:b/>
          <w:bCs/>
          <w:noProof/>
          <w:color w:val="auto"/>
          <w:szCs w:val="24"/>
          <w:lang w:val="en-GB"/>
        </w:rPr>
      </w:pPr>
    </w:p>
    <w:p w14:paraId="3DC21054" w14:textId="213FD732" w:rsidR="00236B5F" w:rsidRPr="00236B5F" w:rsidRDefault="00A33379" w:rsidP="00236B5F">
      <w:pPr>
        <w:spacing w:after="160" w:line="259" w:lineRule="auto"/>
        <w:jc w:val="center"/>
        <w:rPr>
          <w:rFonts w:cs="Times New Roman"/>
          <w:b/>
          <w:bCs/>
          <w:noProof/>
          <w:color w:val="auto"/>
          <w:szCs w:val="24"/>
          <w:lang w:val="en-GB"/>
        </w:rPr>
      </w:pPr>
      <w:r>
        <w:rPr>
          <w:rFonts w:cs="Times New Roman"/>
          <w:b/>
          <w:bCs/>
          <w:noProof/>
          <w:color w:val="auto"/>
          <w:szCs w:val="24"/>
          <w:lang w:val="en-GB"/>
        </w:rPr>
        <w:t>Mehmet Kubilay Karatopcu</w:t>
      </w:r>
    </w:p>
    <w:p w14:paraId="58F93603" w14:textId="77777777" w:rsidR="00236B5F" w:rsidRPr="00236B5F" w:rsidRDefault="00236B5F" w:rsidP="00236B5F">
      <w:pPr>
        <w:spacing w:after="160" w:line="259" w:lineRule="auto"/>
        <w:jc w:val="center"/>
        <w:rPr>
          <w:rFonts w:cs="Times New Roman"/>
          <w:b/>
          <w:bCs/>
          <w:noProof/>
          <w:color w:val="auto"/>
          <w:szCs w:val="24"/>
          <w:lang w:val="en-GB"/>
        </w:rPr>
      </w:pPr>
    </w:p>
    <w:p w14:paraId="6B9A0693" w14:textId="77777777" w:rsidR="00236B5F" w:rsidRPr="00236B5F" w:rsidRDefault="00236B5F" w:rsidP="00236B5F">
      <w:pPr>
        <w:spacing w:after="160" w:line="259" w:lineRule="auto"/>
        <w:jc w:val="center"/>
        <w:rPr>
          <w:rFonts w:cs="Times New Roman"/>
          <w:noProof/>
          <w:color w:val="auto"/>
          <w:szCs w:val="24"/>
          <w:lang w:val="en-GB"/>
        </w:rPr>
      </w:pPr>
      <w:r w:rsidRPr="00236B5F">
        <w:rPr>
          <w:rFonts w:cs="Times New Roman"/>
          <w:noProof/>
          <w:color w:val="auto"/>
          <w:szCs w:val="24"/>
          <w:lang w:val="en-GB"/>
        </w:rPr>
        <w:t>and have found that it is complete and satisfactory in all respects,</w:t>
      </w:r>
    </w:p>
    <w:p w14:paraId="0EFB2E6A" w14:textId="77777777" w:rsidR="00236B5F" w:rsidRPr="00236B5F" w:rsidRDefault="00236B5F" w:rsidP="00236B5F">
      <w:pPr>
        <w:spacing w:after="160" w:line="259" w:lineRule="auto"/>
        <w:jc w:val="center"/>
        <w:rPr>
          <w:rFonts w:cs="Times New Roman"/>
          <w:noProof/>
          <w:color w:val="auto"/>
          <w:szCs w:val="24"/>
          <w:lang w:val="en-GB"/>
        </w:rPr>
      </w:pPr>
      <w:r w:rsidRPr="00236B5F">
        <w:rPr>
          <w:rFonts w:cs="Times New Roman"/>
          <w:noProof/>
          <w:color w:val="auto"/>
          <w:szCs w:val="24"/>
          <w:lang w:val="en-GB"/>
        </w:rPr>
        <w:t>and that any and all revisions required by the final</w:t>
      </w:r>
    </w:p>
    <w:p w14:paraId="55305978" w14:textId="77777777" w:rsidR="00236B5F" w:rsidRPr="00236B5F" w:rsidRDefault="00236B5F" w:rsidP="00236B5F">
      <w:pPr>
        <w:spacing w:after="160" w:line="259" w:lineRule="auto"/>
        <w:jc w:val="center"/>
        <w:rPr>
          <w:rFonts w:cs="Times New Roman"/>
          <w:noProof/>
          <w:color w:val="auto"/>
          <w:szCs w:val="24"/>
          <w:lang w:val="en-GB"/>
        </w:rPr>
      </w:pPr>
      <w:r w:rsidRPr="00236B5F">
        <w:rPr>
          <w:rFonts w:cs="Times New Roman"/>
          <w:noProof/>
          <w:color w:val="auto"/>
          <w:szCs w:val="24"/>
          <w:lang w:val="en-GB"/>
        </w:rPr>
        <w:t>examining committee have been made.</w:t>
      </w:r>
    </w:p>
    <w:p w14:paraId="3AE53CF1" w14:textId="77777777" w:rsidR="00236B5F" w:rsidRPr="00236B5F" w:rsidRDefault="00236B5F" w:rsidP="00236B5F">
      <w:pPr>
        <w:spacing w:after="160" w:line="259" w:lineRule="auto"/>
        <w:jc w:val="center"/>
        <w:rPr>
          <w:rFonts w:cs="Times New Roman"/>
          <w:noProof/>
          <w:color w:val="auto"/>
          <w:szCs w:val="24"/>
          <w:lang w:val="en-GB"/>
        </w:rPr>
      </w:pPr>
    </w:p>
    <w:p w14:paraId="075FB60E" w14:textId="77777777" w:rsidR="00236B5F" w:rsidRPr="00236B5F" w:rsidRDefault="00236B5F" w:rsidP="00236B5F">
      <w:pPr>
        <w:spacing w:after="160" w:line="259" w:lineRule="auto"/>
        <w:jc w:val="center"/>
        <w:rPr>
          <w:rFonts w:cs="Times New Roman"/>
          <w:noProof/>
          <w:color w:val="auto"/>
          <w:lang w:val="en-GB"/>
        </w:rPr>
      </w:pPr>
    </w:p>
    <w:p w14:paraId="61EC29DA" w14:textId="77777777" w:rsidR="00236B5F" w:rsidRPr="00236B5F" w:rsidRDefault="00236B5F" w:rsidP="00236B5F">
      <w:pPr>
        <w:spacing w:line="200" w:lineRule="exact"/>
        <w:ind w:right="10"/>
        <w:jc w:val="both"/>
        <w:rPr>
          <w:rFonts w:eastAsia="Times New Roman" w:cs="Times New Roman"/>
          <w:color w:val="auto"/>
          <w:sz w:val="20"/>
          <w:szCs w:val="20"/>
        </w:rPr>
      </w:pPr>
    </w:p>
    <w:p w14:paraId="3C0E6889" w14:textId="77777777" w:rsidR="00236B5F" w:rsidRPr="00236B5F" w:rsidRDefault="00236B5F" w:rsidP="00236B5F">
      <w:pPr>
        <w:spacing w:line="200" w:lineRule="exact"/>
        <w:ind w:right="10"/>
        <w:jc w:val="both"/>
        <w:rPr>
          <w:rFonts w:eastAsia="Times New Roman" w:cs="Times New Roman"/>
          <w:color w:val="auto"/>
          <w:sz w:val="20"/>
          <w:szCs w:val="20"/>
        </w:rPr>
      </w:pPr>
    </w:p>
    <w:p w14:paraId="0FCD2F88" w14:textId="77777777" w:rsidR="00236B5F" w:rsidRDefault="00236B5F" w:rsidP="00DA67CC">
      <w:pPr>
        <w:spacing w:before="18" w:line="240" w:lineRule="exact"/>
        <w:ind w:right="10" w:firstLine="0"/>
        <w:jc w:val="both"/>
        <w:rPr>
          <w:rFonts w:eastAsia="Times New Roman" w:cs="Times New Roman"/>
          <w:color w:val="auto"/>
          <w:szCs w:val="24"/>
        </w:rPr>
      </w:pPr>
    </w:p>
    <w:p w14:paraId="4DA52D20" w14:textId="77777777" w:rsidR="00DA67CC" w:rsidRPr="00236B5F" w:rsidRDefault="00DA67CC" w:rsidP="00DA67CC">
      <w:pPr>
        <w:spacing w:before="18" w:line="240" w:lineRule="exact"/>
        <w:ind w:right="10" w:firstLine="0"/>
        <w:jc w:val="both"/>
        <w:rPr>
          <w:rFonts w:eastAsia="Times New Roman" w:cs="Times New Roman"/>
          <w:color w:val="auto"/>
          <w:szCs w:val="24"/>
        </w:rPr>
      </w:pPr>
      <w:r w:rsidRPr="006735C8">
        <w:rPr>
          <w:rFonts w:cs="Times New Roman"/>
          <w:noProof/>
          <w:color w:val="auto"/>
          <w:szCs w:val="24"/>
          <w:lang w:val="tr-TR" w:eastAsia="tr-TR"/>
        </w:rPr>
        <mc:AlternateContent>
          <mc:Choice Requires="wpg">
            <w:drawing>
              <wp:anchor distT="0" distB="0" distL="114300" distR="114300" simplePos="0" relativeHeight="251660288" behindDoc="1" locked="0" layoutInCell="1" allowOverlap="1" wp14:anchorId="1B83664F" wp14:editId="4D940C73">
                <wp:simplePos x="0" y="0"/>
                <wp:positionH relativeFrom="page">
                  <wp:posOffset>1746250</wp:posOffset>
                </wp:positionH>
                <wp:positionV relativeFrom="paragraph">
                  <wp:posOffset>55771</wp:posOffset>
                </wp:positionV>
                <wp:extent cx="4280535" cy="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0535" cy="0"/>
                          <a:chOff x="2750" y="1130"/>
                          <a:chExt cx="6741" cy="0"/>
                        </a:xfrm>
                      </wpg:grpSpPr>
                      <wps:wsp>
                        <wps:cNvPr id="6" name="Freeform 47"/>
                        <wps:cNvSpPr>
                          <a:spLocks/>
                        </wps:cNvSpPr>
                        <wps:spPr bwMode="auto">
                          <a:xfrm>
                            <a:off x="2750" y="1130"/>
                            <a:ext cx="6741" cy="0"/>
                          </a:xfrm>
                          <a:custGeom>
                            <a:avLst/>
                            <a:gdLst>
                              <a:gd name="T0" fmla="+- 0 2750 2750"/>
                              <a:gd name="T1" fmla="*/ T0 w 6741"/>
                              <a:gd name="T2" fmla="+- 0 9490 2750"/>
                              <a:gd name="T3" fmla="*/ T2 w 6741"/>
                            </a:gdLst>
                            <a:ahLst/>
                            <a:cxnLst>
                              <a:cxn ang="0">
                                <a:pos x="T1" y="0"/>
                              </a:cxn>
                              <a:cxn ang="0">
                                <a:pos x="T3" y="0"/>
                              </a:cxn>
                            </a:cxnLst>
                            <a:rect l="0" t="0" r="r" b="b"/>
                            <a:pathLst>
                              <a:path w="6741">
                                <a:moveTo>
                                  <a:pt x="0" y="0"/>
                                </a:moveTo>
                                <a:lnTo>
                                  <a:pt x="674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83ABFF" id="Group 5" o:spid="_x0000_s1026" style="position:absolute;margin-left:137.5pt;margin-top:4.4pt;width:337.05pt;height:0;z-index:-251656192;mso-position-horizontal-relative:page" coordorigin="2750,1130" coordsize="6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">
                <v:shape id="Freeform 47" o:spid="_x0000_s1027" style="position:absolute;left:2750;top:1130;width:6741;height:0;visibility:visible;mso-wrap-style:square;v-text-anchor:top" coordsize="6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" path="m,l6740,e" filled="f" strokeweight=".14042mm">
                  <v:path arrowok="t" o:connecttype="custom" o:connectlocs="0,0;6740,0" o:connectangles="0,0"/>
                </v:shape>
                <w10:wrap anchorx="page"/>
              </v:group>
            </w:pict>
          </mc:Fallback>
        </mc:AlternateContent>
      </w:r>
    </w:p>
    <w:p w14:paraId="521E24AE" w14:textId="5628DE1F" w:rsidR="00236B5F" w:rsidRPr="006C3E8A" w:rsidRDefault="00A33379" w:rsidP="00A33379">
      <w:pPr>
        <w:spacing w:after="160" w:line="259" w:lineRule="auto"/>
        <w:jc w:val="center"/>
        <w:rPr>
          <w:rFonts w:cs="Times New Roman"/>
          <w:noProof/>
          <w:color w:val="auto"/>
          <w:szCs w:val="24"/>
          <w:lang w:val="en-GB"/>
        </w:rPr>
      </w:pPr>
      <w:r w:rsidRPr="006C3E8A">
        <w:rPr>
          <w:rFonts w:cs="Times New Roman"/>
          <w:noProof/>
          <w:color w:val="auto"/>
          <w:szCs w:val="24"/>
          <w:lang w:val="en-GB"/>
        </w:rPr>
        <w:t>Assoc. Prof</w:t>
      </w:r>
      <w:r w:rsidR="00F83122">
        <w:rPr>
          <w:rFonts w:cs="Times New Roman"/>
          <w:noProof/>
          <w:color w:val="auto"/>
          <w:szCs w:val="24"/>
          <w:lang w:val="en-GB"/>
        </w:rPr>
        <w:t xml:space="preserve">. </w:t>
      </w:r>
      <w:r>
        <w:rPr>
          <w:rFonts w:cs="Times New Roman"/>
          <w:noProof/>
          <w:color w:val="auto"/>
          <w:szCs w:val="24"/>
          <w:lang w:val="en-GB"/>
        </w:rPr>
        <w:t>Özden Gür Ali</w:t>
      </w:r>
      <w:r w:rsidR="00F83122">
        <w:rPr>
          <w:rFonts w:cs="Times New Roman"/>
          <w:noProof/>
          <w:color w:val="auto"/>
          <w:szCs w:val="24"/>
          <w:lang w:val="en-GB"/>
        </w:rPr>
        <w:t xml:space="preserve"> </w:t>
      </w:r>
      <w:r w:rsidR="00236B5F" w:rsidRPr="006C3E8A">
        <w:rPr>
          <w:rFonts w:cs="Times New Roman"/>
          <w:noProof/>
          <w:color w:val="auto"/>
          <w:szCs w:val="24"/>
          <w:lang w:val="en-GB"/>
        </w:rPr>
        <w:t>(Advisor)</w:t>
      </w:r>
    </w:p>
    <w:p w14:paraId="69721820" w14:textId="77777777" w:rsidR="00236B5F" w:rsidRPr="00236B5F" w:rsidRDefault="00236B5F" w:rsidP="00236B5F">
      <w:pPr>
        <w:spacing w:before="15" w:line="240" w:lineRule="auto"/>
        <w:ind w:right="10"/>
        <w:jc w:val="both"/>
        <w:rPr>
          <w:rFonts w:eastAsia="Times New Roman" w:cs="Times New Roman"/>
          <w:color w:val="auto"/>
          <w:w w:val="99"/>
          <w:szCs w:val="24"/>
        </w:rPr>
      </w:pPr>
    </w:p>
    <w:p w14:paraId="59147990" w14:textId="77777777" w:rsidR="00236B5F" w:rsidRPr="00236B5F" w:rsidRDefault="00236B5F" w:rsidP="00236B5F">
      <w:pPr>
        <w:spacing w:before="15" w:line="240" w:lineRule="auto"/>
        <w:ind w:right="10"/>
        <w:jc w:val="both"/>
        <w:rPr>
          <w:rFonts w:eastAsia="Times New Roman" w:cs="Times New Roman"/>
          <w:color w:val="auto"/>
          <w:w w:val="99"/>
          <w:szCs w:val="24"/>
        </w:rPr>
      </w:pPr>
    </w:p>
    <w:p w14:paraId="01885F69" w14:textId="77777777" w:rsidR="00236B5F" w:rsidRPr="00236B5F" w:rsidRDefault="00236B5F" w:rsidP="00557676">
      <w:pPr>
        <w:spacing w:line="200" w:lineRule="exact"/>
        <w:ind w:right="10" w:firstLine="0"/>
        <w:jc w:val="both"/>
        <w:rPr>
          <w:rFonts w:eastAsia="Times New Roman" w:cs="Times New Roman"/>
          <w:color w:val="auto"/>
          <w:sz w:val="20"/>
          <w:szCs w:val="20"/>
        </w:rPr>
      </w:pPr>
    </w:p>
    <w:p w14:paraId="67C0E74E" w14:textId="77777777" w:rsidR="00236B5F" w:rsidRPr="00236B5F" w:rsidRDefault="00236B5F" w:rsidP="00236B5F">
      <w:pPr>
        <w:spacing w:before="10" w:line="280" w:lineRule="exact"/>
        <w:ind w:right="10"/>
        <w:jc w:val="both"/>
        <w:rPr>
          <w:rFonts w:eastAsia="Times New Roman" w:cs="Times New Roman"/>
          <w:color w:val="auto"/>
          <w:sz w:val="28"/>
          <w:szCs w:val="28"/>
        </w:rPr>
      </w:pPr>
    </w:p>
    <w:p w14:paraId="6E7682F6" w14:textId="77777777" w:rsidR="00236B5F" w:rsidRPr="00236B5F" w:rsidRDefault="00236B5F" w:rsidP="00236B5F">
      <w:pPr>
        <w:tabs>
          <w:tab w:val="left" w:pos="5380"/>
        </w:tabs>
        <w:spacing w:line="240" w:lineRule="auto"/>
        <w:ind w:right="10"/>
        <w:jc w:val="both"/>
        <w:rPr>
          <w:rFonts w:eastAsia="Times New Roman" w:cs="Times New Roman"/>
          <w:color w:val="auto"/>
          <w:szCs w:val="24"/>
          <w:u w:val="single" w:color="000000"/>
        </w:rPr>
      </w:pPr>
      <w:r w:rsidRPr="00236B5F">
        <w:rPr>
          <w:rFonts w:eastAsia="Times New Roman" w:cs="Times New Roman"/>
          <w:color w:val="auto"/>
          <w:w w:val="99"/>
          <w:szCs w:val="24"/>
        </w:rPr>
        <w:t>Date:</w:t>
      </w:r>
      <w:r w:rsidRPr="00236B5F">
        <w:rPr>
          <w:rFonts w:eastAsia="Times New Roman" w:cs="Times New Roman"/>
          <w:color w:val="auto"/>
          <w:szCs w:val="24"/>
        </w:rPr>
        <w:t xml:space="preserve">       </w:t>
      </w:r>
      <w:r w:rsidRPr="00236B5F">
        <w:rPr>
          <w:rFonts w:eastAsia="Times New Roman" w:cs="Times New Roman"/>
          <w:color w:val="auto"/>
          <w:w w:val="99"/>
          <w:szCs w:val="24"/>
          <w:u w:val="single" w:color="000000"/>
        </w:rPr>
        <w:t xml:space="preserve"> </w:t>
      </w:r>
      <w:r w:rsidRPr="00236B5F">
        <w:rPr>
          <w:rFonts w:eastAsia="Times New Roman" w:cs="Times New Roman"/>
          <w:color w:val="auto"/>
          <w:szCs w:val="24"/>
          <w:u w:val="single" w:color="000000"/>
        </w:rPr>
        <w:tab/>
      </w:r>
    </w:p>
    <w:p w14:paraId="538B04B0" w14:textId="77777777" w:rsidR="00236B5F" w:rsidRPr="00236B5F" w:rsidRDefault="00236B5F" w:rsidP="00236B5F">
      <w:pPr>
        <w:spacing w:before="15" w:line="240" w:lineRule="auto"/>
        <w:ind w:right="10"/>
        <w:rPr>
          <w:rFonts w:eastAsia="Times New Roman" w:cs="Times New Roman"/>
          <w:color w:val="auto"/>
          <w:w w:val="99"/>
          <w:szCs w:val="24"/>
        </w:rPr>
      </w:pPr>
    </w:p>
    <w:p w14:paraId="173FAE61" w14:textId="77777777" w:rsidR="00236B5F" w:rsidRPr="00236B5F" w:rsidRDefault="00236B5F" w:rsidP="00236B5F">
      <w:pPr>
        <w:spacing w:after="160" w:line="259" w:lineRule="auto"/>
        <w:jc w:val="both"/>
        <w:rPr>
          <w:rFonts w:cs="Times New Roman"/>
          <w:color w:val="auto"/>
          <w:sz w:val="28"/>
          <w:szCs w:val="28"/>
          <w:lang w:val="en-GB"/>
        </w:rPr>
      </w:pPr>
    </w:p>
    <w:p w14:paraId="01117BEF" w14:textId="77777777" w:rsidR="00236B5F" w:rsidRPr="00236B5F" w:rsidRDefault="00236B5F" w:rsidP="00236B5F">
      <w:pPr>
        <w:spacing w:after="160" w:line="259" w:lineRule="auto"/>
        <w:jc w:val="both"/>
        <w:rPr>
          <w:rFonts w:cs="Times New Roman"/>
          <w:color w:val="auto"/>
          <w:sz w:val="28"/>
          <w:szCs w:val="28"/>
          <w:lang w:val="en-GB"/>
        </w:rPr>
      </w:pPr>
    </w:p>
    <w:p w14:paraId="66F8C1A5" w14:textId="77777777" w:rsidR="00A33379" w:rsidRDefault="00A33379" w:rsidP="00A1277C">
      <w:pPr>
        <w:spacing w:after="160" w:line="480" w:lineRule="auto"/>
        <w:ind w:firstLine="0"/>
        <w:rPr>
          <w:rFonts w:cs="Times New Roman"/>
          <w:b/>
          <w:bCs/>
          <w:color w:val="auto"/>
          <w:sz w:val="28"/>
          <w:szCs w:val="28"/>
          <w:lang w:val="en-GB"/>
        </w:rPr>
      </w:pPr>
    </w:p>
    <w:p w14:paraId="31C7B783" w14:textId="1883EB5D" w:rsidR="00A33379" w:rsidRPr="00A33379" w:rsidRDefault="00236B5F" w:rsidP="00A33379">
      <w:pPr>
        <w:spacing w:after="160" w:line="480" w:lineRule="auto"/>
        <w:jc w:val="center"/>
        <w:rPr>
          <w:rFonts w:cs="Times New Roman"/>
          <w:b/>
          <w:bCs/>
          <w:color w:val="auto"/>
          <w:sz w:val="28"/>
          <w:szCs w:val="28"/>
          <w:lang w:val="en-GB"/>
        </w:rPr>
      </w:pPr>
      <w:r w:rsidRPr="00236B5F">
        <w:rPr>
          <w:rFonts w:cs="Times New Roman"/>
          <w:b/>
          <w:bCs/>
          <w:color w:val="auto"/>
          <w:sz w:val="28"/>
          <w:szCs w:val="28"/>
          <w:lang w:val="en-GB"/>
        </w:rPr>
        <w:t>ABSTRACT</w:t>
      </w:r>
    </w:p>
    <w:p w14:paraId="55D7EF3C" w14:textId="77777777" w:rsidR="00A33379" w:rsidRPr="00A33379" w:rsidRDefault="00A33379" w:rsidP="00A33379">
      <w:pPr>
        <w:jc w:val="center"/>
        <w:rPr>
          <w:rFonts w:cs="Times New Roman"/>
          <w:b/>
          <w:bCs/>
          <w:color w:val="auto"/>
          <w:szCs w:val="24"/>
        </w:rPr>
      </w:pPr>
      <w:r w:rsidRPr="00A33379">
        <w:rPr>
          <w:rFonts w:cs="Times New Roman"/>
          <w:b/>
          <w:bCs/>
          <w:color w:val="auto"/>
          <w:szCs w:val="24"/>
        </w:rPr>
        <w:t>Machine Learning Approaches for Forecasting Electronic Fund Transfer Patterns in Private Banking</w:t>
      </w:r>
    </w:p>
    <w:p w14:paraId="6ADDC84C" w14:textId="0D946C1B" w:rsidR="00236B5F" w:rsidRPr="00236B5F" w:rsidRDefault="00A33379" w:rsidP="00236B5F">
      <w:pPr>
        <w:jc w:val="center"/>
        <w:rPr>
          <w:rFonts w:cs="Times New Roman"/>
          <w:b/>
          <w:bCs/>
          <w:color w:val="auto"/>
          <w:szCs w:val="24"/>
          <w:lang w:val="en-GB"/>
        </w:rPr>
      </w:pPr>
      <w:r>
        <w:rPr>
          <w:rFonts w:cs="Times New Roman"/>
          <w:b/>
          <w:bCs/>
          <w:color w:val="auto"/>
          <w:szCs w:val="24"/>
          <w:lang w:val="en-GB"/>
        </w:rPr>
        <w:t>Mehmet Kubilay Karatopcu</w:t>
      </w:r>
    </w:p>
    <w:p w14:paraId="595A02E5" w14:textId="55C69895" w:rsidR="00236B5F" w:rsidRPr="00236B5F" w:rsidRDefault="00236B5F" w:rsidP="00236B5F">
      <w:pPr>
        <w:jc w:val="center"/>
        <w:rPr>
          <w:rFonts w:cs="Times New Roman"/>
          <w:b/>
          <w:bCs/>
          <w:color w:val="auto"/>
          <w:szCs w:val="24"/>
          <w:lang w:val="en-GB"/>
        </w:rPr>
      </w:pPr>
      <w:r w:rsidRPr="00236B5F">
        <w:rPr>
          <w:rFonts w:cs="Times New Roman"/>
          <w:b/>
          <w:bCs/>
          <w:color w:val="auto"/>
          <w:szCs w:val="24"/>
          <w:lang w:val="en-GB"/>
        </w:rPr>
        <w:t xml:space="preserve">Master of Science in </w:t>
      </w:r>
      <w:r w:rsidR="00A33379">
        <w:rPr>
          <w:rFonts w:cs="Times New Roman"/>
          <w:b/>
          <w:bCs/>
          <w:color w:val="auto"/>
          <w:szCs w:val="24"/>
          <w:lang w:val="en-GB"/>
        </w:rPr>
        <w:t>Data Science</w:t>
      </w:r>
    </w:p>
    <w:p w14:paraId="6D2DEB9F" w14:textId="2B496A31" w:rsidR="00236B5F" w:rsidRPr="00236B5F" w:rsidRDefault="00A1277C" w:rsidP="00236B5F">
      <w:pPr>
        <w:jc w:val="center"/>
        <w:rPr>
          <w:rFonts w:cs="Times New Roman"/>
          <w:b/>
          <w:bCs/>
          <w:color w:val="auto"/>
          <w:szCs w:val="24"/>
          <w:lang w:val="en-GB"/>
        </w:rPr>
      </w:pPr>
      <w:r>
        <w:rPr>
          <w:rFonts w:cs="Times New Roman"/>
          <w:b/>
          <w:bCs/>
          <w:color w:val="auto"/>
          <w:szCs w:val="24"/>
          <w:lang w:val="en-GB"/>
        </w:rPr>
        <w:t>August 17</w:t>
      </w:r>
      <w:r w:rsidR="00236B5F" w:rsidRPr="00236B5F">
        <w:rPr>
          <w:rFonts w:cs="Times New Roman"/>
          <w:b/>
          <w:bCs/>
          <w:color w:val="auto"/>
          <w:szCs w:val="24"/>
          <w:lang w:val="en-GB"/>
        </w:rPr>
        <w:t xml:space="preserve">, </w:t>
      </w:r>
      <w:r>
        <w:rPr>
          <w:rFonts w:cs="Times New Roman"/>
          <w:b/>
          <w:bCs/>
          <w:color w:val="auto"/>
          <w:szCs w:val="24"/>
          <w:lang w:val="en-GB"/>
        </w:rPr>
        <w:t>2024</w:t>
      </w:r>
    </w:p>
    <w:p w14:paraId="15B52A33" w14:textId="77777777" w:rsidR="00236B5F" w:rsidRPr="00236B5F" w:rsidRDefault="00236B5F" w:rsidP="00236B5F">
      <w:pPr>
        <w:jc w:val="center"/>
        <w:rPr>
          <w:rFonts w:cs="Times New Roman"/>
          <w:b/>
          <w:bCs/>
          <w:color w:val="auto"/>
          <w:szCs w:val="24"/>
          <w:lang w:val="en-GB"/>
        </w:rPr>
      </w:pPr>
    </w:p>
    <w:p w14:paraId="78AD92F3" w14:textId="77777777" w:rsidR="009923C9" w:rsidRDefault="009923C9" w:rsidP="00A1277C">
      <w:pPr>
        <w:pStyle w:val="whitespace-pre-wrap"/>
      </w:pPr>
    </w:p>
    <w:p w14:paraId="2689D14B" w14:textId="77777777" w:rsidR="009923C9" w:rsidRDefault="009923C9" w:rsidP="00A1277C">
      <w:pPr>
        <w:pStyle w:val="whitespace-pre-wrap"/>
      </w:pPr>
    </w:p>
    <w:p w14:paraId="5B0A8836" w14:textId="4A295EA5" w:rsidR="00A1277C" w:rsidRDefault="00A1277C" w:rsidP="007F2C94">
      <w:pPr>
        <w:pStyle w:val="whitespace-pre-wrap"/>
        <w:jc w:val="both"/>
      </w:pPr>
      <w:r>
        <w:t>Electronic Fund Transfers are an important part of that effects liquidity of a bank and predicting it can help businesses drive their decisions more efficiently and accurately. This study explores the application of machine learning techniques to predict electronic fund transfer (EFT) patterns in the private banking sector. It focus on two primary transfer types which are EFT (outbank) and ‘Havale’ (in-bank transfers)</w:t>
      </w:r>
      <w:r w:rsidR="002F76A0">
        <w:t xml:space="preserve"> and </w:t>
      </w:r>
      <w:r>
        <w:t>aims to forecast both the timing and type of future transactions</w:t>
      </w:r>
      <w:r w:rsidR="002F76A0">
        <w:t xml:space="preserve"> of customers</w:t>
      </w:r>
      <w:r>
        <w:t>.</w:t>
      </w:r>
      <w:r w:rsidR="009923C9">
        <w:t xml:space="preserve"> </w:t>
      </w:r>
      <w:r>
        <w:t xml:space="preserve">The predictive model categorizes future transactions into three time frames: within 3 days, within 14 days, or more than 14 days from the last transaction. Additionally, it predicts whether the next transaction will be an outbank or a </w:t>
      </w:r>
      <w:r w:rsidR="009923C9">
        <w:t xml:space="preserve">in-bank </w:t>
      </w:r>
      <w:r>
        <w:t>transfer.</w:t>
      </w:r>
      <w:r w:rsidR="009923C9">
        <w:t xml:space="preserve">For the models,  </w:t>
      </w:r>
      <w:r>
        <w:t xml:space="preserve">XGBoost, Random Forest, and </w:t>
      </w:r>
      <w:r w:rsidR="001915C8">
        <w:t>Logistic</w:t>
      </w:r>
      <w:r>
        <w:t xml:space="preserve"> Regression</w:t>
      </w:r>
      <w:r w:rsidR="009923C9">
        <w:t xml:space="preserve"> </w:t>
      </w:r>
      <w:r>
        <w:t xml:space="preserve">are trained on historical transaction data </w:t>
      </w:r>
      <w:r w:rsidR="009923C9">
        <w:t xml:space="preserve">with  </w:t>
      </w:r>
      <w:r>
        <w:t xml:space="preserve"> various features that may influence transfer patterns</w:t>
      </w:r>
      <w:r w:rsidR="009923C9">
        <w:t xml:space="preserve">. </w:t>
      </w:r>
      <w:r>
        <w:t xml:space="preserve">By accurately forecasting EFT patterns, this study aims to </w:t>
      </w:r>
      <w:r w:rsidR="009923C9">
        <w:t xml:space="preserve">provide </w:t>
      </w:r>
      <w:r>
        <w:t xml:space="preserve">better </w:t>
      </w:r>
      <w:r w:rsidR="009923C9">
        <w:t xml:space="preserve">understanding of </w:t>
      </w:r>
      <w:r>
        <w:t>customer behavior, optimize resource allocation, and potentially detect anomalous activities, thus strengthening overall banking operations and security.</w:t>
      </w:r>
    </w:p>
    <w:p w14:paraId="1ADA4658" w14:textId="77777777" w:rsidR="00236B5F" w:rsidRPr="00236B5F" w:rsidRDefault="00236B5F" w:rsidP="00236B5F">
      <w:pPr>
        <w:spacing w:line="240" w:lineRule="auto"/>
        <w:jc w:val="both"/>
        <w:rPr>
          <w:rFonts w:cs="Times New Roman"/>
          <w:color w:val="auto"/>
          <w:szCs w:val="24"/>
          <w:lang w:val="en-GB"/>
        </w:rPr>
      </w:pPr>
    </w:p>
    <w:p w14:paraId="42C95E7B" w14:textId="77777777" w:rsidR="00236B5F" w:rsidRPr="00236B5F" w:rsidRDefault="00236B5F" w:rsidP="00236B5F">
      <w:pPr>
        <w:spacing w:line="240" w:lineRule="auto"/>
        <w:jc w:val="both"/>
        <w:rPr>
          <w:rFonts w:cs="Times New Roman"/>
          <w:color w:val="auto"/>
          <w:szCs w:val="24"/>
          <w:lang w:val="en-GB"/>
        </w:rPr>
      </w:pPr>
    </w:p>
    <w:p w14:paraId="423A7D95" w14:textId="77777777" w:rsidR="00236B5F" w:rsidRPr="00236B5F" w:rsidRDefault="00236B5F" w:rsidP="00236B5F">
      <w:pPr>
        <w:spacing w:line="240" w:lineRule="auto"/>
        <w:jc w:val="both"/>
        <w:rPr>
          <w:rFonts w:cs="Times New Roman"/>
          <w:color w:val="auto"/>
          <w:szCs w:val="24"/>
          <w:lang w:val="en-GB"/>
        </w:rPr>
      </w:pPr>
    </w:p>
    <w:p w14:paraId="58F0A25B" w14:textId="77777777" w:rsidR="00236B5F" w:rsidRPr="00236B5F" w:rsidRDefault="00236B5F" w:rsidP="00236B5F">
      <w:pPr>
        <w:spacing w:line="240" w:lineRule="auto"/>
        <w:jc w:val="both"/>
        <w:rPr>
          <w:rFonts w:cs="Times New Roman"/>
          <w:color w:val="auto"/>
          <w:szCs w:val="24"/>
          <w:lang w:val="en-GB"/>
        </w:rPr>
      </w:pPr>
    </w:p>
    <w:p w14:paraId="2291661C" w14:textId="77777777" w:rsidR="00236B5F" w:rsidRPr="00236B5F" w:rsidRDefault="00236B5F" w:rsidP="00236B5F">
      <w:pPr>
        <w:spacing w:line="240" w:lineRule="auto"/>
        <w:jc w:val="both"/>
        <w:rPr>
          <w:rFonts w:cs="Times New Roman"/>
          <w:color w:val="auto"/>
          <w:szCs w:val="24"/>
          <w:lang w:val="en-GB"/>
        </w:rPr>
      </w:pPr>
    </w:p>
    <w:p w14:paraId="3F070CF9" w14:textId="77777777" w:rsidR="00236B5F" w:rsidRPr="00236B5F" w:rsidRDefault="00236B5F" w:rsidP="00236B5F">
      <w:pPr>
        <w:spacing w:line="240" w:lineRule="auto"/>
        <w:jc w:val="both"/>
        <w:rPr>
          <w:rFonts w:cs="Times New Roman"/>
          <w:color w:val="auto"/>
          <w:szCs w:val="24"/>
          <w:lang w:val="en-GB"/>
        </w:rPr>
      </w:pPr>
    </w:p>
    <w:p w14:paraId="0C898D45" w14:textId="77777777" w:rsidR="00236B5F" w:rsidRPr="00236B5F" w:rsidRDefault="00236B5F" w:rsidP="00236B5F">
      <w:pPr>
        <w:spacing w:line="240" w:lineRule="auto"/>
        <w:jc w:val="both"/>
        <w:rPr>
          <w:rFonts w:cs="Times New Roman"/>
          <w:color w:val="auto"/>
          <w:szCs w:val="24"/>
          <w:lang w:val="en-GB"/>
        </w:rPr>
      </w:pPr>
    </w:p>
    <w:p w14:paraId="13FD3742" w14:textId="77777777" w:rsidR="00236B5F" w:rsidRPr="00236B5F" w:rsidRDefault="00236B5F" w:rsidP="00236B5F">
      <w:pPr>
        <w:spacing w:line="240" w:lineRule="auto"/>
        <w:jc w:val="both"/>
        <w:rPr>
          <w:rFonts w:cs="Times New Roman"/>
          <w:color w:val="auto"/>
          <w:szCs w:val="24"/>
          <w:lang w:val="en-GB"/>
        </w:rPr>
      </w:pPr>
    </w:p>
    <w:p w14:paraId="743D9260" w14:textId="77777777" w:rsidR="00236B5F" w:rsidRPr="00236B5F" w:rsidRDefault="00236B5F" w:rsidP="00236B5F">
      <w:pPr>
        <w:spacing w:line="240" w:lineRule="auto"/>
        <w:jc w:val="both"/>
        <w:rPr>
          <w:rFonts w:cs="Times New Roman"/>
          <w:color w:val="auto"/>
          <w:szCs w:val="24"/>
          <w:lang w:val="en-GB"/>
        </w:rPr>
      </w:pPr>
    </w:p>
    <w:p w14:paraId="79255DF0" w14:textId="77777777" w:rsidR="00236B5F" w:rsidRPr="00236B5F" w:rsidRDefault="00236B5F" w:rsidP="00236B5F">
      <w:pPr>
        <w:spacing w:line="240" w:lineRule="auto"/>
        <w:jc w:val="both"/>
        <w:rPr>
          <w:rFonts w:cs="Times New Roman"/>
          <w:color w:val="auto"/>
          <w:szCs w:val="24"/>
          <w:lang w:val="en-GB"/>
        </w:rPr>
      </w:pPr>
    </w:p>
    <w:p w14:paraId="2991C423" w14:textId="77777777" w:rsidR="00236B5F" w:rsidRPr="00236B5F" w:rsidRDefault="00236B5F" w:rsidP="00236B5F">
      <w:pPr>
        <w:spacing w:line="240" w:lineRule="auto"/>
        <w:jc w:val="both"/>
        <w:rPr>
          <w:rFonts w:cs="Times New Roman"/>
          <w:color w:val="auto"/>
          <w:szCs w:val="24"/>
          <w:lang w:val="en-GB"/>
        </w:rPr>
      </w:pPr>
    </w:p>
    <w:p w14:paraId="1BCF0250" w14:textId="77777777" w:rsidR="00D333C8" w:rsidRDefault="00D333C8" w:rsidP="009923C9">
      <w:pPr>
        <w:ind w:firstLine="0"/>
        <w:jc w:val="both"/>
        <w:rPr>
          <w:rFonts w:cs="Times New Roman"/>
          <w:color w:val="auto"/>
          <w:szCs w:val="24"/>
          <w:lang w:val="en-GB"/>
        </w:rPr>
      </w:pPr>
    </w:p>
    <w:p w14:paraId="2868F84A" w14:textId="77777777" w:rsidR="00E2505B" w:rsidRDefault="00E2505B" w:rsidP="00236B5F">
      <w:pPr>
        <w:sectPr w:rsidR="00E2505B" w:rsidSect="00D333C8">
          <w:footerReference w:type="default" r:id="rId9"/>
          <w:pgSz w:w="11906" w:h="16838"/>
          <w:pgMar w:top="1417" w:right="1417" w:bottom="1417" w:left="1984" w:header="708" w:footer="708" w:gutter="0"/>
          <w:pgNumType w:fmt="lowerRoman"/>
          <w:cols w:space="708"/>
          <w:titlePg/>
          <w:docGrid w:linePitch="360"/>
        </w:sectPr>
      </w:pPr>
    </w:p>
    <w:p w14:paraId="5E09FAC9" w14:textId="77777777" w:rsidR="006B38CD" w:rsidRDefault="004C0633" w:rsidP="006F354E">
      <w:pPr>
        <w:pStyle w:val="Heading1"/>
      </w:pPr>
      <w:r>
        <w:lastRenderedPageBreak/>
        <w:t xml:space="preserve"> </w:t>
      </w:r>
      <w:r>
        <w:br/>
      </w:r>
      <w:bookmarkStart w:id="1" w:name="_Toc12451429"/>
      <w:r>
        <w:t>Introduction</w:t>
      </w:r>
      <w:bookmarkEnd w:id="1"/>
    </w:p>
    <w:p w14:paraId="5518478B" w14:textId="2E1B0D7B" w:rsidR="00570AE0" w:rsidRPr="00570AE0" w:rsidRDefault="00570AE0" w:rsidP="007F2C94">
      <w:pPr>
        <w:spacing w:before="100" w:beforeAutospacing="1" w:after="100" w:afterAutospacing="1"/>
        <w:ind w:firstLine="0"/>
        <w:jc w:val="both"/>
        <w:rPr>
          <w:rFonts w:eastAsia="Times New Roman" w:cs="Times New Roman"/>
          <w:color w:val="auto"/>
          <w:szCs w:val="24"/>
          <w:lang w:val="tr-TR" w:eastAsia="tr-TR"/>
        </w:rPr>
      </w:pPr>
      <w:r w:rsidRPr="00570AE0">
        <w:rPr>
          <w:rFonts w:eastAsia="Times New Roman" w:cs="Times New Roman"/>
          <w:color w:val="auto"/>
          <w:szCs w:val="24"/>
          <w:lang w:val="tr-TR" w:eastAsia="tr-TR"/>
        </w:rPr>
        <w:t xml:space="preserve">In the </w:t>
      </w:r>
      <w:r>
        <w:rPr>
          <w:rFonts w:eastAsia="Times New Roman" w:cs="Times New Roman"/>
          <w:color w:val="auto"/>
          <w:szCs w:val="24"/>
          <w:lang w:val="tr-TR" w:eastAsia="tr-TR"/>
        </w:rPr>
        <w:t>fast</w:t>
      </w:r>
      <w:r w:rsidRPr="00570AE0">
        <w:rPr>
          <w:rFonts w:eastAsia="Times New Roman" w:cs="Times New Roman"/>
          <w:color w:val="auto"/>
          <w:szCs w:val="24"/>
          <w:lang w:val="tr-TR" w:eastAsia="tr-TR"/>
        </w:rPr>
        <w:t xml:space="preserve"> evolving financial technology</w:t>
      </w:r>
      <w:r>
        <w:rPr>
          <w:rFonts w:eastAsia="Times New Roman" w:cs="Times New Roman"/>
          <w:color w:val="auto"/>
          <w:szCs w:val="24"/>
          <w:lang w:val="tr-TR" w:eastAsia="tr-TR"/>
        </w:rPr>
        <w:t xml:space="preserve"> world</w:t>
      </w:r>
      <w:r w:rsidRPr="00570AE0">
        <w:rPr>
          <w:rFonts w:eastAsia="Times New Roman" w:cs="Times New Roman"/>
          <w:color w:val="auto"/>
          <w:szCs w:val="24"/>
          <w:lang w:val="tr-TR" w:eastAsia="tr-TR"/>
        </w:rPr>
        <w:t>, electronic fund transfers (EFTs) have become a</w:t>
      </w:r>
      <w:r>
        <w:rPr>
          <w:rFonts w:eastAsia="Times New Roman" w:cs="Times New Roman"/>
          <w:color w:val="auto"/>
          <w:szCs w:val="24"/>
          <w:lang w:val="tr-TR" w:eastAsia="tr-TR"/>
        </w:rPr>
        <w:t xml:space="preserve">n important part </w:t>
      </w:r>
      <w:r w:rsidRPr="00570AE0">
        <w:rPr>
          <w:rFonts w:eastAsia="Times New Roman" w:cs="Times New Roman"/>
          <w:color w:val="auto"/>
          <w:szCs w:val="24"/>
          <w:lang w:val="tr-TR" w:eastAsia="tr-TR"/>
        </w:rPr>
        <w:t xml:space="preserve">of modern banking operations. The efficiency and reliability of EFT systems are crucial for the smooth functioning of financial institutions. In Turkey, the development and evolution of the EFT system provide a </w:t>
      </w:r>
      <w:r w:rsidR="00FF165B">
        <w:rPr>
          <w:rFonts w:eastAsia="Times New Roman" w:cs="Times New Roman"/>
          <w:color w:val="auto"/>
          <w:szCs w:val="24"/>
          <w:lang w:val="tr-TR" w:eastAsia="tr-TR"/>
        </w:rPr>
        <w:t>good objective</w:t>
      </w:r>
      <w:r w:rsidRPr="00570AE0">
        <w:rPr>
          <w:rFonts w:eastAsia="Times New Roman" w:cs="Times New Roman"/>
          <w:color w:val="auto"/>
          <w:szCs w:val="24"/>
          <w:lang w:val="tr-TR" w:eastAsia="tr-TR"/>
        </w:rPr>
        <w:t xml:space="preserve"> for our research into predicting electronic fund transfer patterns in private banking.</w:t>
      </w:r>
    </w:p>
    <w:p w14:paraId="2C244D29" w14:textId="74CC1764" w:rsidR="00570AE0" w:rsidRPr="00570AE0" w:rsidRDefault="001915C8" w:rsidP="007F2C94">
      <w:pPr>
        <w:spacing w:before="100" w:beforeAutospacing="1" w:after="100" w:afterAutospacing="1"/>
        <w:ind w:firstLine="0"/>
        <w:jc w:val="both"/>
        <w:rPr>
          <w:rFonts w:eastAsia="Times New Roman" w:cs="Times New Roman"/>
          <w:color w:val="auto"/>
          <w:szCs w:val="24"/>
          <w:lang w:val="tr-TR" w:eastAsia="tr-TR"/>
        </w:rPr>
      </w:pPr>
      <w:r>
        <w:rPr>
          <w:rFonts w:eastAsia="Times New Roman" w:cs="Times New Roman"/>
          <w:color w:val="auto"/>
          <w:szCs w:val="24"/>
          <w:lang w:val="tr-TR" w:eastAsia="tr-TR"/>
        </w:rPr>
        <w:t>“</w:t>
      </w:r>
      <w:r w:rsidRPr="001915C8">
        <w:rPr>
          <w:rFonts w:eastAsia="Times New Roman" w:cs="Times New Roman"/>
          <w:color w:val="auto"/>
          <w:szCs w:val="24"/>
          <w:lang w:val="tr-TR" w:eastAsia="tr-TR"/>
        </w:rPr>
        <w:t>The EFT System provides real time transfer and real time gross settlement of Turkish Lira interbank payments.</w:t>
      </w:r>
      <w:r>
        <w:rPr>
          <w:rFonts w:eastAsia="Times New Roman" w:cs="Times New Roman"/>
          <w:color w:val="auto"/>
          <w:szCs w:val="24"/>
          <w:lang w:val="tr-TR" w:eastAsia="tr-TR"/>
        </w:rPr>
        <w:t>”</w:t>
      </w:r>
      <w:r w:rsidR="0041519C" w:rsidRPr="0041519C">
        <w:t xml:space="preserve"> </w:t>
      </w:r>
      <w:r w:rsidR="0041519C">
        <w:t>(Central Bank of the Republic of Turkey, n</w:t>
      </w:r>
      <w:r w:rsidR="0041519C">
        <w:t>.d.</w:t>
      </w:r>
      <w:r w:rsidR="0041519C">
        <w:t>)</w:t>
      </w:r>
      <w:r>
        <w:rPr>
          <w:rFonts w:eastAsia="Times New Roman" w:cs="Times New Roman"/>
          <w:color w:val="auto"/>
          <w:szCs w:val="24"/>
          <w:lang w:val="tr-TR" w:eastAsia="tr-TR"/>
        </w:rPr>
        <w:t xml:space="preserve"> Thus, in this fast paced fund transfer mechanism banks should adjust their strategies dynamically</w:t>
      </w:r>
      <w:r w:rsidR="00396609">
        <w:rPr>
          <w:rFonts w:eastAsia="Times New Roman" w:cs="Times New Roman"/>
          <w:color w:val="auto"/>
          <w:szCs w:val="24"/>
          <w:lang w:val="tr-TR" w:eastAsia="tr-TR"/>
        </w:rPr>
        <w:t xml:space="preserve">.And due to EFT </w:t>
      </w:r>
      <w:r w:rsidR="00570AE0" w:rsidRPr="00570AE0">
        <w:rPr>
          <w:rFonts w:eastAsia="Times New Roman" w:cs="Times New Roman"/>
          <w:color w:val="auto"/>
          <w:szCs w:val="24"/>
          <w:lang w:val="tr-TR" w:eastAsia="tr-TR"/>
        </w:rPr>
        <w:t>infrastructure millions of electronic fund transfers are executed dail</w:t>
      </w:r>
      <w:r w:rsidR="00396609">
        <w:rPr>
          <w:rFonts w:eastAsia="Times New Roman" w:cs="Times New Roman"/>
          <w:color w:val="auto"/>
          <w:szCs w:val="24"/>
          <w:lang w:val="tr-TR" w:eastAsia="tr-TR"/>
        </w:rPr>
        <w:t>y for both in-bank (havale) and out-bank (EFT)</w:t>
      </w:r>
      <w:r w:rsidR="00570AE0" w:rsidRPr="00570AE0">
        <w:rPr>
          <w:rFonts w:eastAsia="Times New Roman" w:cs="Times New Roman"/>
          <w:color w:val="auto"/>
          <w:szCs w:val="24"/>
          <w:lang w:val="tr-TR" w:eastAsia="tr-TR"/>
        </w:rPr>
        <w:t>. The volume and variety of these transactions generate vast amounts of data, presenting both challenges and opportunities for financial institutions.</w:t>
      </w:r>
    </w:p>
    <w:p w14:paraId="07B0F497" w14:textId="6BE64D85" w:rsidR="00570AE0" w:rsidRPr="00570AE0" w:rsidRDefault="00396609" w:rsidP="007F2C94">
      <w:pPr>
        <w:spacing w:before="100" w:beforeAutospacing="1" w:after="100" w:afterAutospacing="1"/>
        <w:ind w:firstLine="0"/>
        <w:jc w:val="both"/>
        <w:rPr>
          <w:rFonts w:eastAsia="Times New Roman" w:cs="Times New Roman"/>
          <w:color w:val="auto"/>
          <w:szCs w:val="24"/>
          <w:lang w:val="tr-TR" w:eastAsia="tr-TR"/>
        </w:rPr>
      </w:pPr>
      <w:r>
        <w:rPr>
          <w:rFonts w:eastAsia="Times New Roman" w:cs="Times New Roman"/>
          <w:color w:val="auto"/>
          <w:szCs w:val="24"/>
          <w:lang w:val="tr-TR" w:eastAsia="tr-TR"/>
        </w:rPr>
        <w:t>In our context, we focus on predicting EFT patterns via machine learning in a private bank</w:t>
      </w:r>
      <w:r w:rsidR="00570AE0" w:rsidRPr="00570AE0">
        <w:rPr>
          <w:rFonts w:eastAsia="Times New Roman" w:cs="Times New Roman"/>
          <w:color w:val="auto"/>
          <w:szCs w:val="24"/>
          <w:lang w:val="tr-TR" w:eastAsia="tr-TR"/>
        </w:rPr>
        <w:t xml:space="preserve">. By analyzing historical transaction data and applying algorithms such as XGBoost, Random Forest, and Linear Regression, we aim to forecast both the timing and type of future transactions. </w:t>
      </w:r>
      <w:r>
        <w:rPr>
          <w:rFonts w:eastAsia="Times New Roman" w:cs="Times New Roman"/>
          <w:color w:val="auto"/>
          <w:szCs w:val="24"/>
          <w:lang w:val="tr-TR" w:eastAsia="tr-TR"/>
        </w:rPr>
        <w:t xml:space="preserve">The primary objective of  </w:t>
      </w:r>
      <w:r w:rsidR="00570AE0" w:rsidRPr="00570AE0">
        <w:rPr>
          <w:rFonts w:eastAsia="Times New Roman" w:cs="Times New Roman"/>
          <w:color w:val="auto"/>
          <w:szCs w:val="24"/>
          <w:lang w:val="tr-TR" w:eastAsia="tr-TR"/>
        </w:rPr>
        <w:t xml:space="preserve">our model </w:t>
      </w:r>
      <w:r>
        <w:rPr>
          <w:rFonts w:eastAsia="Times New Roman" w:cs="Times New Roman"/>
          <w:color w:val="auto"/>
          <w:szCs w:val="24"/>
          <w:lang w:val="tr-TR" w:eastAsia="tr-TR"/>
        </w:rPr>
        <w:t xml:space="preserve">is </w:t>
      </w:r>
      <w:r w:rsidR="00570AE0" w:rsidRPr="00570AE0">
        <w:rPr>
          <w:rFonts w:eastAsia="Times New Roman" w:cs="Times New Roman"/>
          <w:color w:val="auto"/>
          <w:szCs w:val="24"/>
          <w:lang w:val="tr-TR" w:eastAsia="tr-TR"/>
        </w:rPr>
        <w:t xml:space="preserve">to predict whether the next transaction will </w:t>
      </w:r>
      <w:r>
        <w:rPr>
          <w:rFonts w:eastAsia="Times New Roman" w:cs="Times New Roman"/>
          <w:color w:val="auto"/>
          <w:szCs w:val="24"/>
          <w:lang w:val="tr-TR" w:eastAsia="tr-TR"/>
        </w:rPr>
        <w:t>happen</w:t>
      </w:r>
      <w:r w:rsidR="00570AE0" w:rsidRPr="00570AE0">
        <w:rPr>
          <w:rFonts w:eastAsia="Times New Roman" w:cs="Times New Roman"/>
          <w:color w:val="auto"/>
          <w:szCs w:val="24"/>
          <w:lang w:val="tr-TR" w:eastAsia="tr-TR"/>
        </w:rPr>
        <w:t xml:space="preserve"> within 3 days, 14 days, or more than 14 days from the last transaction</w:t>
      </w:r>
      <w:r>
        <w:rPr>
          <w:rFonts w:eastAsia="Times New Roman" w:cs="Times New Roman"/>
          <w:color w:val="auto"/>
          <w:szCs w:val="24"/>
          <w:lang w:val="tr-TR" w:eastAsia="tr-TR"/>
        </w:rPr>
        <w:t xml:space="preserve"> and also </w:t>
      </w:r>
      <w:r w:rsidR="00570AE0" w:rsidRPr="00570AE0">
        <w:rPr>
          <w:rFonts w:eastAsia="Times New Roman" w:cs="Times New Roman"/>
          <w:color w:val="auto"/>
          <w:szCs w:val="24"/>
          <w:lang w:val="tr-TR" w:eastAsia="tr-TR"/>
        </w:rPr>
        <w:t xml:space="preserve">whether it will be an EFT outbank or a </w:t>
      </w:r>
      <w:r>
        <w:rPr>
          <w:rFonts w:eastAsia="Times New Roman" w:cs="Times New Roman"/>
          <w:color w:val="auto"/>
          <w:szCs w:val="24"/>
          <w:lang w:val="tr-TR" w:eastAsia="tr-TR"/>
        </w:rPr>
        <w:t>in-bank</w:t>
      </w:r>
      <w:r w:rsidR="00570AE0" w:rsidRPr="00570AE0">
        <w:rPr>
          <w:rFonts w:eastAsia="Times New Roman" w:cs="Times New Roman"/>
          <w:color w:val="auto"/>
          <w:szCs w:val="24"/>
          <w:lang w:val="tr-TR" w:eastAsia="tr-TR"/>
        </w:rPr>
        <w:t xml:space="preserve"> transfer.</w:t>
      </w:r>
    </w:p>
    <w:p w14:paraId="2AA3FE67" w14:textId="0860DC36" w:rsidR="00570AE0" w:rsidRPr="00570AE0" w:rsidRDefault="00570AE0" w:rsidP="007F2C94">
      <w:pPr>
        <w:spacing w:before="100" w:beforeAutospacing="1" w:after="100" w:afterAutospacing="1"/>
        <w:ind w:firstLine="0"/>
        <w:jc w:val="both"/>
        <w:rPr>
          <w:rFonts w:eastAsia="Times New Roman" w:cs="Times New Roman"/>
          <w:color w:val="auto"/>
          <w:szCs w:val="24"/>
          <w:lang w:val="tr-TR" w:eastAsia="tr-TR"/>
        </w:rPr>
      </w:pPr>
      <w:r w:rsidRPr="00570AE0">
        <w:rPr>
          <w:rFonts w:eastAsia="Times New Roman" w:cs="Times New Roman"/>
          <w:color w:val="auto"/>
          <w:szCs w:val="24"/>
          <w:lang w:val="tr-TR" w:eastAsia="tr-TR"/>
        </w:rPr>
        <w:t xml:space="preserve">The ability to accurately forecast these patterns has </w:t>
      </w:r>
      <w:r w:rsidR="00396609">
        <w:rPr>
          <w:rFonts w:eastAsia="Times New Roman" w:cs="Times New Roman"/>
          <w:color w:val="auto"/>
          <w:szCs w:val="24"/>
          <w:lang w:val="tr-TR" w:eastAsia="tr-TR"/>
        </w:rPr>
        <w:t xml:space="preserve">important </w:t>
      </w:r>
      <w:r w:rsidRPr="00570AE0">
        <w:rPr>
          <w:rFonts w:eastAsia="Times New Roman" w:cs="Times New Roman"/>
          <w:color w:val="auto"/>
          <w:szCs w:val="24"/>
          <w:lang w:val="tr-TR" w:eastAsia="tr-TR"/>
        </w:rPr>
        <w:t xml:space="preserve">implications for private banks. It can </w:t>
      </w:r>
      <w:r w:rsidR="00396609">
        <w:rPr>
          <w:rFonts w:eastAsia="Times New Roman" w:cs="Times New Roman"/>
          <w:color w:val="auto"/>
          <w:szCs w:val="24"/>
          <w:lang w:val="tr-TR" w:eastAsia="tr-TR"/>
        </w:rPr>
        <w:t>increase</w:t>
      </w:r>
      <w:r w:rsidRPr="00570AE0">
        <w:rPr>
          <w:rFonts w:eastAsia="Times New Roman" w:cs="Times New Roman"/>
          <w:color w:val="auto"/>
          <w:szCs w:val="24"/>
          <w:lang w:val="tr-TR" w:eastAsia="tr-TR"/>
        </w:rPr>
        <w:t xml:space="preserve"> liquidity management, improve customer service through personalized offerings. Moreover</w:t>
      </w:r>
      <w:r w:rsidR="00396609">
        <w:rPr>
          <w:rFonts w:eastAsia="Times New Roman" w:cs="Times New Roman"/>
          <w:color w:val="auto"/>
          <w:szCs w:val="24"/>
          <w:lang w:val="tr-TR" w:eastAsia="tr-TR"/>
        </w:rPr>
        <w:t>, since</w:t>
      </w:r>
      <w:r w:rsidRPr="00570AE0">
        <w:rPr>
          <w:rFonts w:eastAsia="Times New Roman" w:cs="Times New Roman"/>
          <w:color w:val="auto"/>
          <w:szCs w:val="24"/>
          <w:lang w:val="tr-TR" w:eastAsia="tr-TR"/>
        </w:rPr>
        <w:t xml:space="preserve"> data-driven decision-making is </w:t>
      </w:r>
      <w:r w:rsidR="00396609">
        <w:rPr>
          <w:rFonts w:eastAsia="Times New Roman" w:cs="Times New Roman"/>
          <w:color w:val="auto"/>
          <w:szCs w:val="24"/>
          <w:lang w:val="tr-TR" w:eastAsia="tr-TR"/>
        </w:rPr>
        <w:t>becoming</w:t>
      </w:r>
      <w:r w:rsidRPr="00570AE0">
        <w:rPr>
          <w:rFonts w:eastAsia="Times New Roman" w:cs="Times New Roman"/>
          <w:color w:val="auto"/>
          <w:szCs w:val="24"/>
          <w:lang w:val="tr-TR" w:eastAsia="tr-TR"/>
        </w:rPr>
        <w:t xml:space="preserve"> crucial</w:t>
      </w:r>
      <w:r w:rsidR="00396609">
        <w:rPr>
          <w:rFonts w:eastAsia="Times New Roman" w:cs="Times New Roman"/>
          <w:color w:val="auto"/>
          <w:szCs w:val="24"/>
          <w:lang w:val="tr-TR" w:eastAsia="tr-TR"/>
        </w:rPr>
        <w:t xml:space="preserve"> more and more</w:t>
      </w:r>
      <w:r w:rsidRPr="00570AE0">
        <w:rPr>
          <w:rFonts w:eastAsia="Times New Roman" w:cs="Times New Roman"/>
          <w:color w:val="auto"/>
          <w:szCs w:val="24"/>
          <w:lang w:val="tr-TR" w:eastAsia="tr-TR"/>
        </w:rPr>
        <w:t>, such predictive capabilities can provide a significant competitive advantage.</w:t>
      </w:r>
    </w:p>
    <w:p w14:paraId="26200628" w14:textId="622D8E33" w:rsidR="006B38CD" w:rsidRPr="006F354E" w:rsidRDefault="00396609" w:rsidP="007F2C94">
      <w:pPr>
        <w:spacing w:before="100" w:beforeAutospacing="1" w:after="100" w:afterAutospacing="1"/>
        <w:ind w:firstLine="0"/>
        <w:jc w:val="both"/>
        <w:rPr>
          <w:rFonts w:eastAsia="Times New Roman" w:cs="Times New Roman"/>
          <w:color w:val="auto"/>
          <w:szCs w:val="24"/>
          <w:lang w:val="tr-TR" w:eastAsia="tr-TR"/>
        </w:rPr>
      </w:pPr>
      <w:r>
        <w:rPr>
          <w:rFonts w:eastAsia="Times New Roman" w:cs="Times New Roman"/>
          <w:color w:val="auto"/>
          <w:szCs w:val="24"/>
          <w:lang w:val="tr-TR" w:eastAsia="tr-TR"/>
        </w:rPr>
        <w:t>Finally, t</w:t>
      </w:r>
      <w:r w:rsidR="00570AE0" w:rsidRPr="00570AE0">
        <w:rPr>
          <w:rFonts w:eastAsia="Times New Roman" w:cs="Times New Roman"/>
          <w:color w:val="auto"/>
          <w:szCs w:val="24"/>
          <w:lang w:val="tr-TR" w:eastAsia="tr-TR"/>
        </w:rPr>
        <w:t xml:space="preserve">his study not only contributes to </w:t>
      </w:r>
      <w:r>
        <w:rPr>
          <w:rFonts w:eastAsia="Times New Roman" w:cs="Times New Roman"/>
          <w:color w:val="auto"/>
          <w:szCs w:val="24"/>
          <w:lang w:val="tr-TR" w:eastAsia="tr-TR"/>
        </w:rPr>
        <w:t xml:space="preserve">research on </w:t>
      </w:r>
      <w:r w:rsidR="00570AE0" w:rsidRPr="00570AE0">
        <w:rPr>
          <w:rFonts w:eastAsia="Times New Roman" w:cs="Times New Roman"/>
          <w:color w:val="auto"/>
          <w:szCs w:val="24"/>
          <w:lang w:val="tr-TR" w:eastAsia="tr-TR"/>
        </w:rPr>
        <w:t xml:space="preserve">financial machine learning applications in banking but also offers practical insights that can be </w:t>
      </w:r>
      <w:r>
        <w:rPr>
          <w:rFonts w:eastAsia="Times New Roman" w:cs="Times New Roman"/>
          <w:color w:val="auto"/>
          <w:szCs w:val="24"/>
          <w:lang w:val="tr-TR" w:eastAsia="tr-TR"/>
        </w:rPr>
        <w:t xml:space="preserve">used </w:t>
      </w:r>
      <w:r w:rsidR="00570AE0" w:rsidRPr="00570AE0">
        <w:rPr>
          <w:rFonts w:eastAsia="Times New Roman" w:cs="Times New Roman"/>
          <w:color w:val="auto"/>
          <w:szCs w:val="24"/>
          <w:lang w:val="tr-TR" w:eastAsia="tr-TR"/>
        </w:rPr>
        <w:t>by private banks to optimize their operations and better serve their customers.</w:t>
      </w:r>
    </w:p>
    <w:p w14:paraId="0EB14184" w14:textId="32088B28" w:rsidR="005613D8" w:rsidRDefault="005613D8" w:rsidP="000F19F4">
      <w:pPr>
        <w:ind w:firstLine="0"/>
      </w:pPr>
    </w:p>
    <w:p w14:paraId="6D1C2FF8" w14:textId="6556E0EA" w:rsidR="00396609" w:rsidRDefault="00396609" w:rsidP="00396609">
      <w:pPr>
        <w:pStyle w:val="Heading1"/>
      </w:pPr>
      <w:r>
        <w:br/>
        <w:t>M</w:t>
      </w:r>
      <w:r w:rsidR="00AA162E">
        <w:t>ethodology</w:t>
      </w:r>
    </w:p>
    <w:p w14:paraId="4509DBC7" w14:textId="57EABE9D" w:rsidR="00396609" w:rsidRDefault="00E31656" w:rsidP="006F354E">
      <w:pPr>
        <w:pStyle w:val="Heading2"/>
      </w:pPr>
      <w:r>
        <w:t>Data Collection and Preprocessing</w:t>
      </w:r>
    </w:p>
    <w:p w14:paraId="06816492" w14:textId="0E26AB36" w:rsidR="00E31656" w:rsidRPr="00E31656" w:rsidRDefault="00E31656" w:rsidP="007F2C94">
      <w:pPr>
        <w:spacing w:before="100" w:beforeAutospacing="1" w:after="100" w:afterAutospacing="1"/>
        <w:ind w:firstLine="0"/>
        <w:jc w:val="both"/>
        <w:rPr>
          <w:rFonts w:eastAsia="Times New Roman" w:cs="Times New Roman"/>
          <w:color w:val="auto"/>
          <w:szCs w:val="24"/>
          <w:lang w:val="tr-TR" w:eastAsia="tr-TR"/>
        </w:rPr>
      </w:pPr>
      <w:r w:rsidRPr="00E31656">
        <w:rPr>
          <w:rFonts w:eastAsia="Times New Roman" w:cs="Times New Roman"/>
          <w:color w:val="auto"/>
          <w:szCs w:val="24"/>
          <w:lang w:val="tr-TR" w:eastAsia="tr-TR"/>
        </w:rPr>
        <w:t xml:space="preserve">The dataset used in this study </w:t>
      </w:r>
      <w:r w:rsidR="006F354E">
        <w:rPr>
          <w:rFonts w:eastAsia="Times New Roman" w:cs="Times New Roman"/>
          <w:color w:val="auto"/>
          <w:szCs w:val="24"/>
          <w:lang w:val="tr-TR" w:eastAsia="tr-TR"/>
        </w:rPr>
        <w:t>consists of</w:t>
      </w:r>
      <w:r w:rsidRPr="00E31656">
        <w:rPr>
          <w:rFonts w:eastAsia="Times New Roman" w:cs="Times New Roman"/>
          <w:color w:val="auto"/>
          <w:szCs w:val="24"/>
          <w:lang w:val="tr-TR" w:eastAsia="tr-TR"/>
        </w:rPr>
        <w:t xml:space="preserve"> two years of electronic fund transfer (EFT) transaction data from a private bank in Turkey</w:t>
      </w:r>
      <w:r w:rsidR="006F354E">
        <w:rPr>
          <w:rFonts w:eastAsia="Times New Roman" w:cs="Times New Roman"/>
          <w:color w:val="auto"/>
          <w:szCs w:val="24"/>
          <w:lang w:val="tr-TR" w:eastAsia="tr-TR"/>
        </w:rPr>
        <w:t xml:space="preserve"> which begins </w:t>
      </w:r>
      <w:r w:rsidRPr="00E31656">
        <w:rPr>
          <w:rFonts w:eastAsia="Times New Roman" w:cs="Times New Roman"/>
          <w:color w:val="auto"/>
          <w:szCs w:val="24"/>
          <w:lang w:val="tr-TR" w:eastAsia="tr-TR"/>
        </w:rPr>
        <w:t xml:space="preserve">in early 2023. </w:t>
      </w:r>
      <w:r w:rsidR="006F354E">
        <w:rPr>
          <w:rFonts w:eastAsia="Times New Roman" w:cs="Times New Roman"/>
          <w:color w:val="auto"/>
          <w:szCs w:val="24"/>
          <w:lang w:val="tr-TR" w:eastAsia="tr-TR"/>
        </w:rPr>
        <w:t>T</w:t>
      </w:r>
      <w:r w:rsidRPr="00E31656">
        <w:rPr>
          <w:rFonts w:eastAsia="Times New Roman" w:cs="Times New Roman"/>
          <w:color w:val="auto"/>
          <w:szCs w:val="24"/>
          <w:lang w:val="tr-TR" w:eastAsia="tr-TR"/>
        </w:rPr>
        <w:t>he original dataset contained approximately 6 million fund transfers per day</w:t>
      </w:r>
      <w:r w:rsidR="006F354E">
        <w:rPr>
          <w:rFonts w:eastAsia="Times New Roman" w:cs="Times New Roman"/>
          <w:color w:val="auto"/>
          <w:szCs w:val="24"/>
          <w:lang w:val="tr-TR" w:eastAsia="tr-TR"/>
        </w:rPr>
        <w:t xml:space="preserve"> however</w:t>
      </w:r>
      <w:r w:rsidRPr="00E31656">
        <w:rPr>
          <w:rFonts w:eastAsia="Times New Roman" w:cs="Times New Roman"/>
          <w:color w:val="auto"/>
          <w:szCs w:val="24"/>
          <w:lang w:val="tr-TR" w:eastAsia="tr-TR"/>
        </w:rPr>
        <w:t xml:space="preserve"> we applied specific filtering criteria</w:t>
      </w:r>
      <w:r w:rsidR="006F354E">
        <w:rPr>
          <w:rFonts w:eastAsia="Times New Roman" w:cs="Times New Roman"/>
          <w:color w:val="auto"/>
          <w:szCs w:val="24"/>
          <w:lang w:val="tr-TR" w:eastAsia="tr-TR"/>
        </w:rPr>
        <w:t>s</w:t>
      </w:r>
      <w:r w:rsidRPr="00E31656">
        <w:rPr>
          <w:rFonts w:eastAsia="Times New Roman" w:cs="Times New Roman"/>
          <w:color w:val="auto"/>
          <w:szCs w:val="24"/>
          <w:lang w:val="tr-TR" w:eastAsia="tr-TR"/>
        </w:rPr>
        <w:t xml:space="preserve"> to focus on transactions with </w:t>
      </w:r>
      <w:r w:rsidR="006F354E">
        <w:rPr>
          <w:rFonts w:eastAsia="Times New Roman" w:cs="Times New Roman"/>
          <w:color w:val="auto"/>
          <w:szCs w:val="24"/>
          <w:lang w:val="tr-TR" w:eastAsia="tr-TR"/>
        </w:rPr>
        <w:t xml:space="preserve">a high </w:t>
      </w:r>
      <w:r w:rsidRPr="00E31656">
        <w:rPr>
          <w:rFonts w:eastAsia="Times New Roman" w:cs="Times New Roman"/>
          <w:color w:val="auto"/>
          <w:szCs w:val="24"/>
          <w:lang w:val="tr-TR" w:eastAsia="tr-TR"/>
        </w:rPr>
        <w:t>financial impact.</w:t>
      </w:r>
    </w:p>
    <w:p w14:paraId="2CFBD8EE" w14:textId="0621B873" w:rsidR="00E31656" w:rsidRPr="00E31656" w:rsidRDefault="00E31656" w:rsidP="007F2C94">
      <w:pPr>
        <w:spacing w:before="100" w:beforeAutospacing="1" w:after="100" w:afterAutospacing="1"/>
        <w:ind w:firstLine="0"/>
        <w:jc w:val="both"/>
        <w:rPr>
          <w:rFonts w:eastAsia="Times New Roman" w:cs="Times New Roman"/>
          <w:color w:val="auto"/>
          <w:szCs w:val="24"/>
          <w:lang w:val="tr-TR" w:eastAsia="tr-TR"/>
        </w:rPr>
      </w:pPr>
      <w:r w:rsidRPr="00E31656">
        <w:rPr>
          <w:rFonts w:eastAsia="Times New Roman" w:cs="Times New Roman"/>
          <w:color w:val="auto"/>
          <w:szCs w:val="24"/>
          <w:lang w:val="tr-TR" w:eastAsia="tr-TR"/>
        </w:rPr>
        <w:t xml:space="preserve">For corporate customers, we included </w:t>
      </w:r>
      <w:r w:rsidR="006F354E">
        <w:rPr>
          <w:rFonts w:eastAsia="Times New Roman" w:cs="Times New Roman"/>
          <w:color w:val="auto"/>
          <w:szCs w:val="24"/>
          <w:lang w:val="tr-TR" w:eastAsia="tr-TR"/>
        </w:rPr>
        <w:t xml:space="preserve">only the </w:t>
      </w:r>
      <w:r w:rsidRPr="00E31656">
        <w:rPr>
          <w:rFonts w:eastAsia="Times New Roman" w:cs="Times New Roman"/>
          <w:color w:val="auto"/>
          <w:szCs w:val="24"/>
          <w:lang w:val="tr-TR" w:eastAsia="tr-TR"/>
        </w:rPr>
        <w:t xml:space="preserve">transactions </w:t>
      </w:r>
      <w:r w:rsidR="006F354E">
        <w:rPr>
          <w:rFonts w:eastAsia="Times New Roman" w:cs="Times New Roman"/>
          <w:color w:val="auto"/>
          <w:szCs w:val="24"/>
          <w:lang w:val="tr-TR" w:eastAsia="tr-TR"/>
        </w:rPr>
        <w:t xml:space="preserve">that exceeds </w:t>
      </w:r>
      <w:r w:rsidRPr="00E31656">
        <w:rPr>
          <w:rFonts w:eastAsia="Times New Roman" w:cs="Times New Roman"/>
          <w:color w:val="auto"/>
          <w:szCs w:val="24"/>
          <w:lang w:val="tr-TR" w:eastAsia="tr-TR"/>
        </w:rPr>
        <w:t xml:space="preserve">10,000 USD, </w:t>
      </w:r>
      <w:r w:rsidR="006F354E">
        <w:rPr>
          <w:rFonts w:eastAsia="Times New Roman" w:cs="Times New Roman"/>
          <w:color w:val="auto"/>
          <w:szCs w:val="24"/>
          <w:lang w:val="tr-TR" w:eastAsia="tr-TR"/>
        </w:rPr>
        <w:t>and</w:t>
      </w:r>
      <w:r w:rsidRPr="00E31656">
        <w:rPr>
          <w:rFonts w:eastAsia="Times New Roman" w:cs="Times New Roman"/>
          <w:color w:val="auto"/>
          <w:szCs w:val="24"/>
          <w:lang w:val="tr-TR" w:eastAsia="tr-TR"/>
        </w:rPr>
        <w:t xml:space="preserve"> for individual customers only transactions exceeding 100,000 USD were considered. </w:t>
      </w:r>
      <w:r w:rsidR="006F354E">
        <w:rPr>
          <w:rFonts w:eastAsia="Times New Roman" w:cs="Times New Roman"/>
          <w:color w:val="auto"/>
          <w:szCs w:val="24"/>
          <w:lang w:val="tr-TR" w:eastAsia="tr-TR"/>
        </w:rPr>
        <w:t xml:space="preserve">Aim for this is again is </w:t>
      </w:r>
      <w:r w:rsidRPr="00E31656">
        <w:rPr>
          <w:rFonts w:eastAsia="Times New Roman" w:cs="Times New Roman"/>
          <w:color w:val="auto"/>
          <w:szCs w:val="24"/>
          <w:lang w:val="tr-TR" w:eastAsia="tr-TR"/>
        </w:rPr>
        <w:t xml:space="preserve">that </w:t>
      </w:r>
      <w:r w:rsidR="006F354E">
        <w:rPr>
          <w:rFonts w:eastAsia="Times New Roman" w:cs="Times New Roman"/>
          <w:color w:val="auto"/>
          <w:szCs w:val="24"/>
          <w:lang w:val="tr-TR" w:eastAsia="tr-TR"/>
        </w:rPr>
        <w:t xml:space="preserve">in </w:t>
      </w:r>
      <w:r w:rsidRPr="00E31656">
        <w:rPr>
          <w:rFonts w:eastAsia="Times New Roman" w:cs="Times New Roman"/>
          <w:color w:val="auto"/>
          <w:szCs w:val="24"/>
          <w:lang w:val="tr-TR" w:eastAsia="tr-TR"/>
        </w:rPr>
        <w:t xml:space="preserve">our analysis </w:t>
      </w:r>
      <w:r w:rsidR="006F354E">
        <w:rPr>
          <w:rFonts w:eastAsia="Times New Roman" w:cs="Times New Roman"/>
          <w:color w:val="auto"/>
          <w:szCs w:val="24"/>
          <w:lang w:val="tr-TR" w:eastAsia="tr-TR"/>
        </w:rPr>
        <w:t xml:space="preserve">we want to focus </w:t>
      </w:r>
      <w:r w:rsidRPr="00E31656">
        <w:rPr>
          <w:rFonts w:eastAsia="Times New Roman" w:cs="Times New Roman"/>
          <w:color w:val="auto"/>
          <w:szCs w:val="24"/>
          <w:lang w:val="tr-TR" w:eastAsia="tr-TR"/>
        </w:rPr>
        <w:t xml:space="preserve">on high-value transactions </w:t>
      </w:r>
      <w:r w:rsidR="006F354E">
        <w:rPr>
          <w:rFonts w:eastAsia="Times New Roman" w:cs="Times New Roman"/>
          <w:color w:val="auto"/>
          <w:szCs w:val="24"/>
          <w:lang w:val="tr-TR" w:eastAsia="tr-TR"/>
        </w:rPr>
        <w:t xml:space="preserve">since they </w:t>
      </w:r>
      <w:r w:rsidRPr="00E31656">
        <w:rPr>
          <w:rFonts w:eastAsia="Times New Roman" w:cs="Times New Roman"/>
          <w:color w:val="auto"/>
          <w:szCs w:val="24"/>
          <w:lang w:val="tr-TR" w:eastAsia="tr-TR"/>
        </w:rPr>
        <w:t xml:space="preserve">likely to have a </w:t>
      </w:r>
      <w:r w:rsidR="006F354E">
        <w:rPr>
          <w:rFonts w:eastAsia="Times New Roman" w:cs="Times New Roman"/>
          <w:color w:val="auto"/>
          <w:szCs w:val="24"/>
          <w:lang w:val="tr-TR" w:eastAsia="tr-TR"/>
        </w:rPr>
        <w:t xml:space="preserve">more </w:t>
      </w:r>
      <w:r w:rsidRPr="00E31656">
        <w:rPr>
          <w:rFonts w:eastAsia="Times New Roman" w:cs="Times New Roman"/>
          <w:color w:val="auto"/>
          <w:szCs w:val="24"/>
          <w:lang w:val="tr-TR" w:eastAsia="tr-TR"/>
        </w:rPr>
        <w:t>impact on the bank's operations and liquidity management.</w:t>
      </w:r>
    </w:p>
    <w:p w14:paraId="54BDFC86" w14:textId="43F162E9" w:rsidR="00E31656" w:rsidRDefault="00E31656" w:rsidP="007F2C94">
      <w:pPr>
        <w:spacing w:before="100" w:beforeAutospacing="1" w:after="100" w:afterAutospacing="1"/>
        <w:ind w:firstLine="0"/>
        <w:jc w:val="both"/>
        <w:rPr>
          <w:rFonts w:eastAsia="Times New Roman" w:cs="Times New Roman"/>
          <w:color w:val="auto"/>
          <w:szCs w:val="24"/>
          <w:lang w:val="tr-TR" w:eastAsia="tr-TR"/>
        </w:rPr>
      </w:pPr>
      <w:r w:rsidRPr="00E31656">
        <w:rPr>
          <w:rFonts w:eastAsia="Times New Roman" w:cs="Times New Roman"/>
          <w:color w:val="auto"/>
          <w:szCs w:val="24"/>
          <w:lang w:val="tr-TR" w:eastAsia="tr-TR"/>
        </w:rPr>
        <w:t xml:space="preserve">The target variable for our </w:t>
      </w:r>
      <w:r w:rsidR="009B5151">
        <w:rPr>
          <w:rFonts w:eastAsia="Times New Roman" w:cs="Times New Roman"/>
          <w:color w:val="auto"/>
          <w:szCs w:val="24"/>
          <w:lang w:val="tr-TR" w:eastAsia="tr-TR"/>
        </w:rPr>
        <w:t xml:space="preserve">first </w:t>
      </w:r>
      <w:r w:rsidRPr="00E31656">
        <w:rPr>
          <w:rFonts w:eastAsia="Times New Roman" w:cs="Times New Roman"/>
          <w:color w:val="auto"/>
          <w:szCs w:val="24"/>
          <w:lang w:val="tr-TR" w:eastAsia="tr-TR"/>
        </w:rPr>
        <w:t>predictive model is 'days_until_next', representing the number of days until a customer's next transaction. This was calculated by determining the time difference between consecutive transactions for each customer.</w:t>
      </w:r>
      <w:r w:rsidR="009B5151">
        <w:rPr>
          <w:rFonts w:eastAsia="Times New Roman" w:cs="Times New Roman"/>
          <w:color w:val="auto"/>
          <w:szCs w:val="24"/>
          <w:lang w:val="tr-TR" w:eastAsia="tr-TR"/>
        </w:rPr>
        <w:t xml:space="preserve"> Also, a classification approach was tried to predict the ‘days_until_next’ target via discreatizing it into 4 categories such that (0,1], (1,3] , (3,14], and (14, </w:t>
      </w:r>
      <w:r w:rsidR="003F6CAD">
        <w:rPr>
          <w:rFonts w:eastAsia="Times New Roman" w:cs="Times New Roman"/>
          <w:color w:val="auto"/>
          <w:szCs w:val="24"/>
          <w:lang w:val="tr-TR" w:eastAsia="tr-TR"/>
        </w:rPr>
        <w:t>50</w:t>
      </w:r>
      <w:r w:rsidR="009B5151">
        <w:rPr>
          <w:rFonts w:eastAsia="Times New Roman" w:cs="Times New Roman"/>
          <w:color w:val="auto"/>
          <w:szCs w:val="24"/>
          <w:lang w:val="tr-TR" w:eastAsia="tr-TR"/>
        </w:rPr>
        <w:t>)</w:t>
      </w:r>
      <w:r w:rsidR="002B3BC5">
        <w:rPr>
          <w:rFonts w:eastAsia="Times New Roman" w:cs="Times New Roman"/>
          <w:color w:val="auto"/>
          <w:szCs w:val="24"/>
          <w:lang w:val="tr-TR" w:eastAsia="tr-TR"/>
        </w:rPr>
        <w:t xml:space="preserve"> in order to represent spectrum of the 4 type of customers. </w:t>
      </w:r>
      <w:r w:rsidR="00DA6D11">
        <w:rPr>
          <w:rFonts w:eastAsia="Times New Roman" w:cs="Times New Roman"/>
          <w:color w:val="auto"/>
          <w:szCs w:val="24"/>
          <w:lang w:val="tr-TR" w:eastAsia="tr-TR"/>
        </w:rPr>
        <w:t xml:space="preserve"> Therefore, for both approach target variables are created. Figure </w:t>
      </w:r>
      <w:r w:rsidR="003B2308">
        <w:rPr>
          <w:rFonts w:eastAsia="Times New Roman" w:cs="Times New Roman"/>
          <w:color w:val="auto"/>
          <w:szCs w:val="24"/>
          <w:lang w:val="tr-TR" w:eastAsia="tr-TR"/>
        </w:rPr>
        <w:t>2.1.1</w:t>
      </w:r>
      <w:r w:rsidR="00DA6D11">
        <w:rPr>
          <w:rFonts w:eastAsia="Times New Roman" w:cs="Times New Roman"/>
          <w:color w:val="auto"/>
          <w:szCs w:val="24"/>
          <w:lang w:val="tr-TR" w:eastAsia="tr-TR"/>
        </w:rPr>
        <w:t xml:space="preserve"> illustrates the distribution of </w:t>
      </w:r>
      <w:r w:rsidR="00573917">
        <w:rPr>
          <w:rFonts w:eastAsia="Times New Roman" w:cs="Times New Roman"/>
          <w:color w:val="auto"/>
          <w:szCs w:val="24"/>
          <w:lang w:val="tr-TR" w:eastAsia="tr-TR"/>
        </w:rPr>
        <w:t>continuous</w:t>
      </w:r>
      <w:r w:rsidR="00DA6D11">
        <w:rPr>
          <w:rFonts w:eastAsia="Times New Roman" w:cs="Times New Roman"/>
          <w:color w:val="auto"/>
          <w:szCs w:val="24"/>
          <w:lang w:val="tr-TR" w:eastAsia="tr-TR"/>
        </w:rPr>
        <w:t xml:space="preserve"> feature.</w:t>
      </w:r>
    </w:p>
    <w:p w14:paraId="60416179" w14:textId="5A8C86C7" w:rsidR="00DA6D11" w:rsidRPr="00E31656" w:rsidRDefault="00DA6D11" w:rsidP="007F2C94">
      <w:pPr>
        <w:spacing w:before="100" w:beforeAutospacing="1" w:after="100" w:afterAutospacing="1"/>
        <w:ind w:firstLine="0"/>
        <w:jc w:val="both"/>
        <w:rPr>
          <w:rFonts w:eastAsia="Times New Roman" w:cs="Times New Roman"/>
          <w:color w:val="auto"/>
          <w:szCs w:val="24"/>
          <w:lang w:val="tr-TR" w:eastAsia="tr-TR"/>
        </w:rPr>
      </w:pPr>
      <w:r>
        <w:rPr>
          <w:rFonts w:eastAsia="Times New Roman" w:cs="Times New Roman"/>
          <w:color w:val="auto"/>
          <w:szCs w:val="24"/>
          <w:lang w:val="tr-TR" w:eastAsia="tr-TR"/>
        </w:rPr>
        <w:t>The target variable for our second predictive model is ‘next_trf_tp’ that represent the type of the next fund transfer, which is either ‘EFT’ or ‘Havale’. Distribution of ‘next_trf_tp’ can be seen in Figure 2.</w:t>
      </w:r>
      <w:r w:rsidR="003B2308">
        <w:rPr>
          <w:rFonts w:eastAsia="Times New Roman" w:cs="Times New Roman"/>
          <w:color w:val="auto"/>
          <w:szCs w:val="24"/>
          <w:lang w:val="tr-TR" w:eastAsia="tr-TR"/>
        </w:rPr>
        <w:t>1.2</w:t>
      </w:r>
    </w:p>
    <w:p w14:paraId="178D8742" w14:textId="212C782D" w:rsidR="00E31656" w:rsidRPr="00E31656" w:rsidRDefault="007F2C94" w:rsidP="007F2C94">
      <w:pPr>
        <w:spacing w:before="100" w:beforeAutospacing="1" w:after="100" w:afterAutospacing="1"/>
        <w:ind w:firstLine="0"/>
        <w:jc w:val="both"/>
        <w:rPr>
          <w:rFonts w:eastAsia="Times New Roman" w:cs="Times New Roman"/>
          <w:color w:val="auto"/>
          <w:szCs w:val="24"/>
          <w:lang w:val="tr-TR" w:eastAsia="tr-TR"/>
        </w:rPr>
      </w:pPr>
      <w:r>
        <w:rPr>
          <w:rFonts w:eastAsia="Times New Roman" w:cs="Times New Roman"/>
          <w:color w:val="auto"/>
          <w:szCs w:val="24"/>
          <w:lang w:val="tr-TR" w:eastAsia="tr-TR"/>
        </w:rPr>
        <w:t xml:space="preserve">In order to ensure each customer have enough data </w:t>
      </w:r>
      <w:r w:rsidR="00E31656" w:rsidRPr="00E31656">
        <w:rPr>
          <w:rFonts w:eastAsia="Times New Roman" w:cs="Times New Roman"/>
          <w:color w:val="auto"/>
          <w:szCs w:val="24"/>
          <w:lang w:val="tr-TR" w:eastAsia="tr-TR"/>
        </w:rPr>
        <w:t>we applied additional filters</w:t>
      </w:r>
      <w:r>
        <w:rPr>
          <w:rFonts w:eastAsia="Times New Roman" w:cs="Times New Roman"/>
          <w:color w:val="auto"/>
          <w:szCs w:val="24"/>
          <w:lang w:val="tr-TR" w:eastAsia="tr-TR"/>
        </w:rPr>
        <w:t xml:space="preserve"> so o</w:t>
      </w:r>
      <w:r w:rsidR="00E31656" w:rsidRPr="00E31656">
        <w:rPr>
          <w:rFonts w:eastAsia="Times New Roman" w:cs="Times New Roman"/>
          <w:color w:val="auto"/>
          <w:szCs w:val="24"/>
          <w:lang w:val="tr-TR" w:eastAsia="tr-TR"/>
        </w:rPr>
        <w:t>nly customers with more than 100 transactions in the two-year period were included</w:t>
      </w:r>
      <w:r>
        <w:rPr>
          <w:rFonts w:eastAsia="Times New Roman" w:cs="Times New Roman"/>
          <w:color w:val="auto"/>
          <w:szCs w:val="24"/>
          <w:lang w:val="tr-TR" w:eastAsia="tr-TR"/>
        </w:rPr>
        <w:t xml:space="preserve"> which</w:t>
      </w:r>
      <w:r w:rsidR="00E31656" w:rsidRPr="00E31656">
        <w:rPr>
          <w:rFonts w:eastAsia="Times New Roman" w:cs="Times New Roman"/>
          <w:color w:val="auto"/>
          <w:szCs w:val="24"/>
          <w:lang w:val="tr-TR" w:eastAsia="tr-TR"/>
        </w:rPr>
        <w:t xml:space="preserve"> allow</w:t>
      </w:r>
      <w:r>
        <w:rPr>
          <w:rFonts w:eastAsia="Times New Roman" w:cs="Times New Roman"/>
          <w:color w:val="auto"/>
          <w:szCs w:val="24"/>
          <w:lang w:val="tr-TR" w:eastAsia="tr-TR"/>
        </w:rPr>
        <w:t>s</w:t>
      </w:r>
      <w:r w:rsidR="00E31656" w:rsidRPr="00E31656">
        <w:rPr>
          <w:rFonts w:eastAsia="Times New Roman" w:cs="Times New Roman"/>
          <w:color w:val="auto"/>
          <w:szCs w:val="24"/>
          <w:lang w:val="tr-TR" w:eastAsia="tr-TR"/>
        </w:rPr>
        <w:t xml:space="preserve"> sufficient historical data per customer. Furthermore, we excluded customers with highly regular transaction patterns to focus on more variable behavior. Specifically, customers who </w:t>
      </w:r>
      <w:r>
        <w:rPr>
          <w:rFonts w:eastAsia="Times New Roman" w:cs="Times New Roman"/>
          <w:color w:val="auto"/>
          <w:szCs w:val="24"/>
          <w:lang w:val="tr-TR" w:eastAsia="tr-TR"/>
        </w:rPr>
        <w:t>have</w:t>
      </w:r>
      <w:r w:rsidR="00E31656" w:rsidRPr="00E31656">
        <w:rPr>
          <w:rFonts w:eastAsia="Times New Roman" w:cs="Times New Roman"/>
          <w:color w:val="auto"/>
          <w:szCs w:val="24"/>
          <w:lang w:val="tr-TR" w:eastAsia="tr-TR"/>
        </w:rPr>
        <w:t xml:space="preserve"> more than 40% of their transactions occurring at the same interval </w:t>
      </w:r>
      <w:r>
        <w:rPr>
          <w:rFonts w:eastAsia="Times New Roman" w:cs="Times New Roman"/>
          <w:color w:val="auto"/>
          <w:szCs w:val="24"/>
          <w:lang w:val="tr-TR" w:eastAsia="tr-TR"/>
        </w:rPr>
        <w:t xml:space="preserve">were </w:t>
      </w:r>
      <w:r w:rsidR="00E31656" w:rsidRPr="00E31656">
        <w:rPr>
          <w:rFonts w:eastAsia="Times New Roman" w:cs="Times New Roman"/>
          <w:color w:val="auto"/>
          <w:szCs w:val="24"/>
          <w:lang w:val="tr-TR" w:eastAsia="tr-TR"/>
        </w:rPr>
        <w:t>removed</w:t>
      </w:r>
      <w:r>
        <w:rPr>
          <w:rFonts w:eastAsia="Times New Roman" w:cs="Times New Roman"/>
          <w:color w:val="auto"/>
          <w:szCs w:val="24"/>
          <w:lang w:val="tr-TR" w:eastAsia="tr-TR"/>
        </w:rPr>
        <w:t xml:space="preserve"> because</w:t>
      </w:r>
      <w:r w:rsidR="00E31656" w:rsidRPr="00E31656">
        <w:rPr>
          <w:rFonts w:eastAsia="Times New Roman" w:cs="Times New Roman"/>
          <w:color w:val="auto"/>
          <w:szCs w:val="24"/>
          <w:lang w:val="tr-TR" w:eastAsia="tr-TR"/>
        </w:rPr>
        <w:t xml:space="preserve"> these regular patterns </w:t>
      </w:r>
      <w:r>
        <w:rPr>
          <w:rFonts w:eastAsia="Times New Roman" w:cs="Times New Roman"/>
          <w:color w:val="auto"/>
          <w:szCs w:val="24"/>
          <w:lang w:val="tr-TR" w:eastAsia="tr-TR"/>
        </w:rPr>
        <w:t xml:space="preserve">might </w:t>
      </w:r>
      <w:r w:rsidR="00E31656" w:rsidRPr="00E31656">
        <w:rPr>
          <w:rFonts w:eastAsia="Times New Roman" w:cs="Times New Roman"/>
          <w:color w:val="auto"/>
          <w:szCs w:val="24"/>
          <w:lang w:val="tr-TR" w:eastAsia="tr-TR"/>
        </w:rPr>
        <w:t>skew our predictive models.</w:t>
      </w:r>
    </w:p>
    <w:p w14:paraId="2B8ABC01" w14:textId="77777777" w:rsidR="00E31656" w:rsidRPr="00E31656" w:rsidRDefault="00E31656" w:rsidP="007F2C94">
      <w:pPr>
        <w:spacing w:before="100" w:beforeAutospacing="1" w:after="100" w:afterAutospacing="1"/>
        <w:ind w:firstLine="0"/>
        <w:jc w:val="both"/>
        <w:rPr>
          <w:rFonts w:eastAsia="Times New Roman" w:cs="Times New Roman"/>
          <w:color w:val="auto"/>
          <w:szCs w:val="24"/>
          <w:lang w:val="tr-TR" w:eastAsia="tr-TR"/>
        </w:rPr>
      </w:pPr>
      <w:r w:rsidRPr="00E31656">
        <w:rPr>
          <w:rFonts w:eastAsia="Times New Roman" w:cs="Times New Roman"/>
          <w:color w:val="auto"/>
          <w:szCs w:val="24"/>
          <w:lang w:val="tr-TR" w:eastAsia="tr-TR"/>
        </w:rPr>
        <w:lastRenderedPageBreak/>
        <w:t>Data cleaning involved handling missing values, removing duplicates, and ensuring data consistency. Transaction dates were converted to a standardized datetime format for easier manipulation and feature extraction.</w:t>
      </w:r>
    </w:p>
    <w:p w14:paraId="3BF4CAAB" w14:textId="2880503F" w:rsidR="00E31656" w:rsidRDefault="00E31656" w:rsidP="007F2C94">
      <w:pPr>
        <w:spacing w:before="100" w:beforeAutospacing="1" w:after="100" w:afterAutospacing="1"/>
        <w:ind w:firstLine="0"/>
        <w:jc w:val="both"/>
        <w:rPr>
          <w:rFonts w:eastAsia="Times New Roman" w:cs="Times New Roman"/>
          <w:color w:val="auto"/>
          <w:szCs w:val="24"/>
          <w:lang w:val="tr-TR" w:eastAsia="tr-TR"/>
        </w:rPr>
      </w:pPr>
      <w:r w:rsidRPr="00E31656">
        <w:rPr>
          <w:rFonts w:eastAsia="Times New Roman" w:cs="Times New Roman"/>
          <w:color w:val="auto"/>
          <w:szCs w:val="24"/>
          <w:lang w:val="tr-TR" w:eastAsia="tr-TR"/>
        </w:rPr>
        <w:t>By applying these preprocessing steps</w:t>
      </w:r>
      <w:r w:rsidR="007F2C94">
        <w:rPr>
          <w:rFonts w:eastAsia="Times New Roman" w:cs="Times New Roman"/>
          <w:color w:val="auto"/>
          <w:szCs w:val="24"/>
          <w:lang w:val="tr-TR" w:eastAsia="tr-TR"/>
        </w:rPr>
        <w:t xml:space="preserve"> </w:t>
      </w:r>
      <w:r w:rsidRPr="00E31656">
        <w:rPr>
          <w:rFonts w:eastAsia="Times New Roman" w:cs="Times New Roman"/>
          <w:color w:val="auto"/>
          <w:szCs w:val="24"/>
          <w:lang w:val="tr-TR" w:eastAsia="tr-TR"/>
        </w:rPr>
        <w:t xml:space="preserve">we </w:t>
      </w:r>
      <w:r w:rsidR="007F2C94">
        <w:rPr>
          <w:rFonts w:eastAsia="Times New Roman" w:cs="Times New Roman"/>
          <w:color w:val="auto"/>
          <w:szCs w:val="24"/>
          <w:lang w:val="tr-TR" w:eastAsia="tr-TR"/>
        </w:rPr>
        <w:t xml:space="preserve">want </w:t>
      </w:r>
      <w:r w:rsidRPr="00E31656">
        <w:rPr>
          <w:rFonts w:eastAsia="Times New Roman" w:cs="Times New Roman"/>
          <w:color w:val="auto"/>
          <w:szCs w:val="24"/>
          <w:lang w:val="tr-TR" w:eastAsia="tr-TR"/>
        </w:rPr>
        <w:t xml:space="preserve">to create a clean, balanced, and representative dataset focusing on high-impact transactions and customers with variable transaction patterns. This dataset </w:t>
      </w:r>
      <w:r w:rsidR="007F2C94">
        <w:rPr>
          <w:rFonts w:eastAsia="Times New Roman" w:cs="Times New Roman"/>
          <w:color w:val="auto"/>
          <w:szCs w:val="24"/>
          <w:lang w:val="tr-TR" w:eastAsia="tr-TR"/>
        </w:rPr>
        <w:t xml:space="preserve">is the main dataset which we do the </w:t>
      </w:r>
      <w:r w:rsidRPr="00E31656">
        <w:rPr>
          <w:rFonts w:eastAsia="Times New Roman" w:cs="Times New Roman"/>
          <w:color w:val="auto"/>
          <w:szCs w:val="24"/>
          <w:lang w:val="tr-TR" w:eastAsia="tr-TR"/>
        </w:rPr>
        <w:t>feature selection and model development processes.</w:t>
      </w:r>
    </w:p>
    <w:p w14:paraId="4407A682" w14:textId="1622DF01" w:rsidR="00DA6D11" w:rsidRDefault="00573917" w:rsidP="00456236">
      <w:pPr>
        <w:spacing w:before="100" w:beforeAutospacing="1" w:after="100" w:afterAutospacing="1"/>
        <w:ind w:firstLine="0"/>
        <w:rPr>
          <w:rFonts w:eastAsia="Times New Roman" w:cs="Times New Roman"/>
          <w:color w:val="auto"/>
          <w:szCs w:val="24"/>
          <w:lang w:val="tr-TR" w:eastAsia="tr-TR"/>
        </w:rPr>
      </w:pPr>
      <w:r>
        <w:rPr>
          <w:noProof/>
        </w:rPr>
        <w:drawing>
          <wp:inline distT="0" distB="0" distL="0" distR="0" wp14:anchorId="04205906" wp14:editId="069363C6">
            <wp:extent cx="53994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883535"/>
                    </a:xfrm>
                    <a:prstGeom prst="rect">
                      <a:avLst/>
                    </a:prstGeom>
                    <a:noFill/>
                    <a:ln>
                      <a:noFill/>
                    </a:ln>
                  </pic:spPr>
                </pic:pic>
              </a:graphicData>
            </a:graphic>
          </wp:inline>
        </w:drawing>
      </w:r>
    </w:p>
    <w:p w14:paraId="42766301" w14:textId="62B5B1BF" w:rsidR="00DA6D11" w:rsidRDefault="00DA6D11" w:rsidP="003B2308">
      <w:pPr>
        <w:spacing w:before="100" w:beforeAutospacing="1" w:after="100" w:afterAutospacing="1"/>
        <w:ind w:firstLine="0"/>
        <w:jc w:val="center"/>
        <w:rPr>
          <w:rFonts w:eastAsia="Times New Roman" w:cs="Times New Roman"/>
          <w:color w:val="auto"/>
          <w:szCs w:val="24"/>
          <w:lang w:val="tr-TR" w:eastAsia="tr-TR"/>
        </w:rPr>
      </w:pPr>
      <w:r>
        <w:rPr>
          <w:rFonts w:eastAsia="Times New Roman" w:cs="Times New Roman"/>
          <w:color w:val="auto"/>
          <w:szCs w:val="24"/>
          <w:lang w:val="tr-TR" w:eastAsia="tr-TR"/>
        </w:rPr>
        <w:t xml:space="preserve">Figure </w:t>
      </w:r>
      <w:r w:rsidR="003B2308">
        <w:rPr>
          <w:rFonts w:eastAsia="Times New Roman" w:cs="Times New Roman"/>
          <w:color w:val="auto"/>
          <w:szCs w:val="24"/>
          <w:lang w:val="tr-TR" w:eastAsia="tr-TR"/>
        </w:rPr>
        <w:t>2.1.1</w:t>
      </w:r>
      <w:r w:rsidR="000F7DCA">
        <w:rPr>
          <w:rFonts w:eastAsia="Times New Roman" w:cs="Times New Roman"/>
          <w:color w:val="auto"/>
          <w:szCs w:val="24"/>
          <w:lang w:val="tr-TR" w:eastAsia="tr-TR"/>
        </w:rPr>
        <w:t>:</w:t>
      </w:r>
      <w:r w:rsidR="003B2308">
        <w:rPr>
          <w:rFonts w:eastAsia="Times New Roman" w:cs="Times New Roman"/>
          <w:color w:val="auto"/>
          <w:szCs w:val="24"/>
          <w:lang w:val="tr-TR" w:eastAsia="tr-TR"/>
        </w:rPr>
        <w:t xml:space="preserve"> Distribution of continuous target variable</w:t>
      </w:r>
    </w:p>
    <w:p w14:paraId="73359D30" w14:textId="04D5B7FF" w:rsidR="00DA6D11" w:rsidRDefault="00456236" w:rsidP="00456236">
      <w:pPr>
        <w:spacing w:before="100" w:beforeAutospacing="1" w:after="100" w:afterAutospacing="1"/>
        <w:ind w:firstLine="0"/>
        <w:jc w:val="center"/>
        <w:rPr>
          <w:rFonts w:eastAsia="Times New Roman" w:cs="Times New Roman"/>
          <w:color w:val="auto"/>
          <w:szCs w:val="24"/>
          <w:lang w:val="tr-TR" w:eastAsia="tr-TR"/>
        </w:rPr>
      </w:pPr>
      <w:r>
        <w:rPr>
          <w:noProof/>
        </w:rPr>
        <w:drawing>
          <wp:inline distT="0" distB="0" distL="0" distR="0" wp14:anchorId="7BA0E401" wp14:editId="00CFD60C">
            <wp:extent cx="4848225" cy="258917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733" cy="2599597"/>
                    </a:xfrm>
                    <a:prstGeom prst="rect">
                      <a:avLst/>
                    </a:prstGeom>
                    <a:noFill/>
                    <a:ln>
                      <a:noFill/>
                    </a:ln>
                  </pic:spPr>
                </pic:pic>
              </a:graphicData>
            </a:graphic>
          </wp:inline>
        </w:drawing>
      </w:r>
    </w:p>
    <w:p w14:paraId="66395F8E" w14:textId="2DAF26A7" w:rsidR="00DA6D11" w:rsidRDefault="00DA6D11" w:rsidP="003B2308">
      <w:pPr>
        <w:spacing w:before="100" w:beforeAutospacing="1" w:after="100" w:afterAutospacing="1"/>
        <w:ind w:firstLine="0"/>
        <w:jc w:val="center"/>
        <w:rPr>
          <w:rFonts w:eastAsia="Times New Roman" w:cs="Times New Roman"/>
          <w:color w:val="auto"/>
          <w:szCs w:val="24"/>
          <w:lang w:val="tr-TR" w:eastAsia="tr-TR"/>
        </w:rPr>
      </w:pPr>
      <w:r>
        <w:rPr>
          <w:rFonts w:eastAsia="Times New Roman" w:cs="Times New Roman"/>
          <w:color w:val="auto"/>
          <w:szCs w:val="24"/>
          <w:lang w:val="tr-TR" w:eastAsia="tr-TR"/>
        </w:rPr>
        <w:t>Figure 2.</w:t>
      </w:r>
      <w:r w:rsidR="003B2308">
        <w:rPr>
          <w:rFonts w:eastAsia="Times New Roman" w:cs="Times New Roman"/>
          <w:color w:val="auto"/>
          <w:szCs w:val="24"/>
          <w:lang w:val="tr-TR" w:eastAsia="tr-TR"/>
        </w:rPr>
        <w:t>1.2</w:t>
      </w:r>
      <w:r w:rsidR="000F7DCA">
        <w:rPr>
          <w:rFonts w:eastAsia="Times New Roman" w:cs="Times New Roman"/>
          <w:color w:val="auto"/>
          <w:szCs w:val="24"/>
          <w:lang w:val="tr-TR" w:eastAsia="tr-TR"/>
        </w:rPr>
        <w:t>:</w:t>
      </w:r>
      <w:r w:rsidR="003B2308">
        <w:rPr>
          <w:rFonts w:eastAsia="Times New Roman" w:cs="Times New Roman"/>
          <w:color w:val="auto"/>
          <w:szCs w:val="24"/>
          <w:lang w:val="tr-TR" w:eastAsia="tr-TR"/>
        </w:rPr>
        <w:t xml:space="preserve"> Distribution of categorical target variable</w:t>
      </w:r>
    </w:p>
    <w:p w14:paraId="46F41B48" w14:textId="77777777" w:rsidR="00456236" w:rsidRDefault="00456236" w:rsidP="007F2C94">
      <w:pPr>
        <w:spacing w:before="100" w:beforeAutospacing="1" w:after="100" w:afterAutospacing="1"/>
        <w:ind w:firstLine="0"/>
        <w:jc w:val="both"/>
        <w:rPr>
          <w:rFonts w:eastAsia="Times New Roman" w:cs="Times New Roman"/>
          <w:color w:val="auto"/>
          <w:szCs w:val="24"/>
          <w:lang w:val="tr-TR" w:eastAsia="tr-TR"/>
        </w:rPr>
      </w:pPr>
    </w:p>
    <w:p w14:paraId="0C82B74C" w14:textId="0E86D3A4" w:rsidR="00DA6D11" w:rsidRDefault="00DA6D11" w:rsidP="00DA6D11">
      <w:pPr>
        <w:pStyle w:val="Heading2"/>
      </w:pPr>
      <w:r>
        <w:t>Feature Engineering</w:t>
      </w:r>
    </w:p>
    <w:p w14:paraId="12B670FD" w14:textId="73B9EDCB" w:rsidR="00DA6D11" w:rsidRDefault="00DA6D11" w:rsidP="00DA6D11">
      <w:pPr>
        <w:spacing w:before="100" w:beforeAutospacing="1" w:after="100" w:afterAutospacing="1"/>
        <w:ind w:firstLine="0"/>
        <w:jc w:val="both"/>
      </w:pPr>
      <w:r>
        <w:t xml:space="preserve">To improve the predictive power of our models, we created a set of features that </w:t>
      </w:r>
      <w:r w:rsidR="00456236">
        <w:t>represents</w:t>
      </w:r>
      <w:r>
        <w:t>customer transaction behavior. For tree-based models, we created 'previous_days_between' features which record the intervals between the last several transactions for each customer</w:t>
      </w:r>
      <w:r w:rsidR="00456236">
        <w:t xml:space="preserve"> so that </w:t>
      </w:r>
      <w:r>
        <w:t xml:space="preserve"> the models </w:t>
      </w:r>
      <w:r w:rsidR="00456236">
        <w:t>can</w:t>
      </w:r>
      <w:r>
        <w:t xml:space="preserve"> </w:t>
      </w:r>
      <w:r w:rsidR="00456236">
        <w:t xml:space="preserve">see </w:t>
      </w:r>
      <w:r>
        <w:t xml:space="preserve">recent transaction frequency patterns. We also </w:t>
      </w:r>
      <w:r w:rsidR="00456236">
        <w:t>added</w:t>
      </w:r>
      <w:r>
        <w:t xml:space="preserve"> seasonal features</w:t>
      </w:r>
      <w:r w:rsidR="00456236">
        <w:t xml:space="preserve"> such that </w:t>
      </w:r>
      <w:r>
        <w:t xml:space="preserve">day of the week, month, and quarter to </w:t>
      </w:r>
      <w:r w:rsidR="00456236">
        <w:t xml:space="preserve">include seasonal </w:t>
      </w:r>
      <w:r>
        <w:t xml:space="preserve">patterns in transaction behavior. </w:t>
      </w:r>
      <w:r w:rsidR="00456236">
        <w:t xml:space="preserve">Also </w:t>
      </w:r>
      <w:r>
        <w:t xml:space="preserve">we calculated cumulative features such as the total transaction count and total transaction amount up to each point in time. Additionally, we created rolling window features, including average transaction amounts and average days between transactions for various time windows (e.g., last 3, 7, and 30 transactions). These moving averages help </w:t>
      </w:r>
      <w:r w:rsidR="00456236">
        <w:t>capturing</w:t>
      </w:r>
      <w:r>
        <w:t xml:space="preserve"> recent trends in customer behavior</w:t>
      </w:r>
      <w:r w:rsidR="00456236">
        <w:t>.</w:t>
      </w:r>
      <w:r>
        <w:t xml:space="preserve"> These engineered features, with the original transaction data, form a  feature set that aims to capture both long-term patterns and recent trends in customer transaction behavior, potentially improving the </w:t>
      </w:r>
      <w:r w:rsidR="00456236">
        <w:t xml:space="preserve">performance </w:t>
      </w:r>
      <w:r>
        <w:t>of our predictive models.</w:t>
      </w:r>
    </w:p>
    <w:p w14:paraId="287483EB" w14:textId="1FC42790" w:rsidR="00E31656" w:rsidRPr="00E31656" w:rsidRDefault="00456236" w:rsidP="003B2308">
      <w:pPr>
        <w:ind w:firstLine="0"/>
        <w:jc w:val="both"/>
      </w:pPr>
      <w:r>
        <w:t>Train and test split was another important topic we focused on. Since the time-series we have do not have particularly a time index, due to target variable being day differences between transactions, we split the data as train and test by customervise so that each customer has a train and test data of her time series</w:t>
      </w:r>
      <w:r w:rsidR="003B2308">
        <w:t>, 80 percent and 20 percent respectively. A sample train-test split for a customer can be seen in Figure 3 below.</w:t>
      </w:r>
    </w:p>
    <w:p w14:paraId="08B9A3DA" w14:textId="3EE475F7" w:rsidR="00A7733D" w:rsidRPr="00A7733D" w:rsidRDefault="000F7DCA" w:rsidP="00A7733D">
      <w:r>
        <w:rPr>
          <w:noProof/>
        </w:rPr>
        <w:drawing>
          <wp:anchor distT="0" distB="0" distL="114300" distR="114300" simplePos="0" relativeHeight="251667456" behindDoc="1" locked="0" layoutInCell="1" allowOverlap="1" wp14:anchorId="30EE8757" wp14:editId="2A640EF9">
            <wp:simplePos x="0" y="0"/>
            <wp:positionH relativeFrom="margin">
              <wp:align>center</wp:align>
            </wp:positionH>
            <wp:positionV relativeFrom="paragraph">
              <wp:posOffset>142875</wp:posOffset>
            </wp:positionV>
            <wp:extent cx="4895850" cy="26142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2614295"/>
                    </a:xfrm>
                    <a:prstGeom prst="rect">
                      <a:avLst/>
                    </a:prstGeom>
                    <a:noFill/>
                    <a:ln>
                      <a:noFill/>
                    </a:ln>
                  </pic:spPr>
                </pic:pic>
              </a:graphicData>
            </a:graphic>
          </wp:anchor>
        </w:drawing>
      </w:r>
    </w:p>
    <w:p w14:paraId="18175236" w14:textId="1E40AC46" w:rsidR="00396609" w:rsidRPr="00396609" w:rsidRDefault="00396609" w:rsidP="00396609"/>
    <w:p w14:paraId="0AE2457E" w14:textId="77777777" w:rsidR="00396609" w:rsidRPr="00396609" w:rsidRDefault="00396609" w:rsidP="00396609"/>
    <w:p w14:paraId="2C8BA84C" w14:textId="271D853C" w:rsidR="00396609" w:rsidRPr="00396609" w:rsidRDefault="00396609" w:rsidP="00396609">
      <w:pPr>
        <w:ind w:firstLine="0"/>
      </w:pPr>
    </w:p>
    <w:p w14:paraId="0CCF495B" w14:textId="7EA718FC" w:rsidR="00396609" w:rsidRDefault="00396609" w:rsidP="000F19F4">
      <w:pPr>
        <w:ind w:firstLine="0"/>
      </w:pPr>
    </w:p>
    <w:p w14:paraId="6B767A8C" w14:textId="3B7E6436" w:rsidR="00396609" w:rsidRDefault="00396609" w:rsidP="000F19F4">
      <w:pPr>
        <w:ind w:firstLine="0"/>
      </w:pPr>
    </w:p>
    <w:p w14:paraId="7AD72EF9" w14:textId="33471109" w:rsidR="00396609" w:rsidRDefault="00396609" w:rsidP="000F19F4">
      <w:pPr>
        <w:ind w:firstLine="0"/>
      </w:pPr>
    </w:p>
    <w:p w14:paraId="48656474" w14:textId="7E41F48E" w:rsidR="000F7DCA" w:rsidRDefault="000F7DCA" w:rsidP="000F19F4">
      <w:pPr>
        <w:ind w:firstLine="0"/>
      </w:pPr>
    </w:p>
    <w:p w14:paraId="434FDED3" w14:textId="07EE4151" w:rsidR="000F7DCA" w:rsidRDefault="000F7DCA" w:rsidP="000F19F4">
      <w:pPr>
        <w:ind w:firstLine="0"/>
      </w:pPr>
    </w:p>
    <w:p w14:paraId="5A4C66B6" w14:textId="3EF318BC" w:rsidR="000F7DCA" w:rsidRDefault="000F7DCA" w:rsidP="000F19F4">
      <w:pPr>
        <w:ind w:firstLine="0"/>
      </w:pPr>
    </w:p>
    <w:p w14:paraId="0F08BE24" w14:textId="77777777" w:rsidR="000F7DCA" w:rsidRDefault="000F7DCA" w:rsidP="000F19F4">
      <w:pPr>
        <w:ind w:firstLine="0"/>
      </w:pPr>
    </w:p>
    <w:p w14:paraId="083EA278" w14:textId="33E3F5FA" w:rsidR="00396609" w:rsidRDefault="003B2308" w:rsidP="000F7DCA">
      <w:pPr>
        <w:ind w:firstLine="0"/>
        <w:jc w:val="center"/>
      </w:pPr>
      <w:r>
        <w:t xml:space="preserve">Figure </w:t>
      </w:r>
      <w:r w:rsidR="000F7DCA">
        <w:t>2.2.1: Train-test split for a customer</w:t>
      </w:r>
    </w:p>
    <w:p w14:paraId="0722C65D" w14:textId="0A2E55D6" w:rsidR="00396609" w:rsidRDefault="00396609" w:rsidP="000F19F4">
      <w:pPr>
        <w:ind w:firstLine="0"/>
      </w:pPr>
    </w:p>
    <w:p w14:paraId="47ED35C3" w14:textId="04616BFB" w:rsidR="00F83122" w:rsidRDefault="00F83122" w:rsidP="00AA162E">
      <w:pPr>
        <w:ind w:firstLine="0"/>
        <w:jc w:val="both"/>
      </w:pPr>
      <w:r>
        <w:t xml:space="preserve">And in the subsequent data preprocessing step, continuous variables in both features and the target variable are standardized using a StandardScaler. On the other hand categorical variables in the feature set are handled via OneHotEncoder. </w:t>
      </w:r>
    </w:p>
    <w:p w14:paraId="368C345C" w14:textId="703412AC" w:rsidR="00AA162E" w:rsidRDefault="00AA162E" w:rsidP="00F95B69">
      <w:pPr>
        <w:pStyle w:val="Heading1"/>
      </w:pPr>
      <w:r>
        <w:br/>
        <w:t>Models</w:t>
      </w:r>
    </w:p>
    <w:p w14:paraId="59E89CE2" w14:textId="34FCFC04" w:rsidR="00F83122" w:rsidRDefault="004014C2" w:rsidP="00AA162E">
      <w:pPr>
        <w:ind w:firstLine="0"/>
        <w:jc w:val="both"/>
      </w:pPr>
      <w:r>
        <w:t xml:space="preserve">In this reseach there are the two modelling problems which are first predicting the the days until next transaction and the second is that the type of the transaction which will happen. </w:t>
      </w:r>
      <w:r w:rsidR="002B3BC5">
        <w:t xml:space="preserve">Therefore, we will analyze them in two distinct phase. </w:t>
      </w:r>
    </w:p>
    <w:p w14:paraId="003E2BD1" w14:textId="394D0CBE" w:rsidR="002B3BC5" w:rsidRPr="00A21BF6" w:rsidRDefault="00AA162E" w:rsidP="00AA162E">
      <w:pPr>
        <w:pStyle w:val="Heading3"/>
        <w:numPr>
          <w:ilvl w:val="0"/>
          <w:numId w:val="0"/>
        </w:numPr>
        <w:jc w:val="both"/>
        <w:rPr>
          <w:b/>
          <w:bCs/>
        </w:rPr>
      </w:pPr>
      <w:r w:rsidRPr="00A21BF6">
        <w:rPr>
          <w:b/>
          <w:bCs/>
        </w:rPr>
        <w:t xml:space="preserve">3.1 </w:t>
      </w:r>
      <w:r w:rsidR="002B3BC5" w:rsidRPr="00A21BF6">
        <w:rPr>
          <w:b/>
          <w:bCs/>
        </w:rPr>
        <w:t>Days Until Next</w:t>
      </w:r>
    </w:p>
    <w:p w14:paraId="788FA880" w14:textId="0B953E36" w:rsidR="00AA162E" w:rsidRDefault="002B3BC5" w:rsidP="00C84C97">
      <w:pPr>
        <w:ind w:firstLine="0"/>
        <w:jc w:val="both"/>
        <w:rPr>
          <w:rFonts w:eastAsia="Times New Roman" w:cs="Times New Roman"/>
          <w:color w:val="auto"/>
          <w:szCs w:val="24"/>
          <w:lang w:val="tr-TR" w:eastAsia="tr-TR"/>
        </w:rPr>
      </w:pPr>
      <w:r>
        <w:t xml:space="preserve">To predict the days until next transaction both regression and classification approaches were tried. In the regression approach we predict directly to the how many days are until the next transaction. On the other hand, in the classification approach the target variable was discretized in to 4 categories of </w:t>
      </w:r>
      <w:r>
        <w:rPr>
          <w:rFonts w:eastAsia="Times New Roman" w:cs="Times New Roman"/>
          <w:color w:val="auto"/>
          <w:szCs w:val="24"/>
          <w:lang w:val="tr-TR" w:eastAsia="tr-TR"/>
        </w:rPr>
        <w:t xml:space="preserve">(0,1], (1,3] , (3,14], and (14, 50) in order to represent 4 type of customers. </w:t>
      </w:r>
    </w:p>
    <w:p w14:paraId="5F98FBEC" w14:textId="7BAD434E" w:rsidR="00AA162E" w:rsidRDefault="00AA162E" w:rsidP="00AA162E">
      <w:pPr>
        <w:pStyle w:val="Heading3"/>
        <w:jc w:val="both"/>
      </w:pPr>
      <w:r>
        <w:t>Regression Approach</w:t>
      </w:r>
    </w:p>
    <w:p w14:paraId="111AA3F1" w14:textId="7799326D" w:rsidR="00AA162E" w:rsidRDefault="00AA162E" w:rsidP="00C84C97">
      <w:pPr>
        <w:ind w:firstLine="0"/>
        <w:jc w:val="both"/>
      </w:pPr>
      <w:r>
        <w:t>In the regression approach 3 and 1 naïve model was tried to predict the days until next transaction target variable. Naïve model is taken as a model predicting  a three transaction rolling mean to benchmark other models. The other three models were XGBoost, RandomForest, and an LSTM Network. Both XGBoost and RandomForest models were trained using a grid serach cross-validation technique to tune the model’s hyperparameters.</w:t>
      </w:r>
      <w:r w:rsidR="004A2AF3">
        <w:t xml:space="preserve"> The hyperparameters tuned during the cross-validation for the models are shown in Table 3.1. </w:t>
      </w:r>
    </w:p>
    <w:p w14:paraId="17EC3829" w14:textId="77777777" w:rsidR="00C84C97" w:rsidRDefault="00C84C97" w:rsidP="00C84C97">
      <w:pPr>
        <w:ind w:firstLine="0"/>
        <w:jc w:val="both"/>
      </w:pPr>
    </w:p>
    <w:p w14:paraId="1969A502" w14:textId="09EBA41A" w:rsidR="004A2AF3" w:rsidRPr="00C84C97" w:rsidRDefault="004A2AF3" w:rsidP="00C84C97">
      <w:pPr>
        <w:ind w:firstLine="0"/>
        <w:jc w:val="both"/>
      </w:pPr>
      <w:r>
        <w:t>For the LSTM model</w:t>
      </w:r>
      <w:r w:rsidR="00484043">
        <w:t>, for each customer a sequence of length 10 was created consisting of autoregressive and engineered features. This was fed into an LSTM network in batches with EarlyStopping and ReduceLROnPlateau.</w:t>
      </w:r>
      <w:r w:rsidR="00882A52">
        <w:t xml:space="preserve"> Dropout layers are also used to prevent overfitting.</w:t>
      </w:r>
      <w:r w:rsidR="00484043">
        <w:t xml:space="preserve"> All three models are </w:t>
      </w:r>
      <w:r w:rsidR="00C84C97">
        <w:t>subjected to feature selection, hyperparameter tuning. In the LSTM model, network architecture is tuned to perform the best metrics.</w:t>
      </w:r>
    </w:p>
    <w:p w14:paraId="518669C4" w14:textId="77777777" w:rsidR="004A2AF3" w:rsidRDefault="004A2AF3" w:rsidP="00C84C97">
      <w:pPr>
        <w:pStyle w:val="Caption"/>
        <w:keepNext/>
        <w:ind w:firstLine="0"/>
        <w:rPr>
          <w:i w:val="0"/>
          <w:iCs w:val="0"/>
          <w:color w:val="000000" w:themeColor="text1"/>
          <w:sz w:val="24"/>
          <w:szCs w:val="24"/>
        </w:rPr>
      </w:pPr>
    </w:p>
    <w:p w14:paraId="273D887D" w14:textId="4FCAE261" w:rsidR="004A2AF3" w:rsidRPr="00F22A1C" w:rsidRDefault="004A2AF3" w:rsidP="004A2AF3">
      <w:pPr>
        <w:pStyle w:val="Caption"/>
        <w:keepNext/>
        <w:jc w:val="center"/>
        <w:rPr>
          <w:i w:val="0"/>
          <w:iCs w:val="0"/>
          <w:color w:val="000000" w:themeColor="text1"/>
          <w:sz w:val="24"/>
          <w:szCs w:val="24"/>
        </w:rPr>
      </w:pPr>
      <w:r w:rsidRPr="00F22A1C">
        <w:rPr>
          <w:i w:val="0"/>
          <w:iCs w:val="0"/>
          <w:color w:val="000000" w:themeColor="text1"/>
          <w:sz w:val="24"/>
          <w:szCs w:val="24"/>
        </w:rPr>
        <w:t xml:space="preserve">Table </w:t>
      </w:r>
      <w:r>
        <w:rPr>
          <w:i w:val="0"/>
          <w:iCs w:val="0"/>
          <w:color w:val="000000" w:themeColor="text1"/>
          <w:sz w:val="24"/>
          <w:szCs w:val="24"/>
        </w:rPr>
        <w:t>3</w:t>
      </w:r>
      <w:r w:rsidRPr="00F22A1C">
        <w:rPr>
          <w:i w:val="0"/>
          <w:iCs w:val="0"/>
          <w:color w:val="000000" w:themeColor="text1"/>
          <w:sz w:val="24"/>
          <w:szCs w:val="24"/>
        </w:rPr>
        <w:t>.</w:t>
      </w:r>
      <w:r w:rsidRPr="00F22A1C">
        <w:rPr>
          <w:i w:val="0"/>
          <w:iCs w:val="0"/>
          <w:color w:val="000000" w:themeColor="text1"/>
          <w:sz w:val="24"/>
          <w:szCs w:val="24"/>
        </w:rPr>
        <w:fldChar w:fldCharType="begin"/>
      </w:r>
      <w:r w:rsidRPr="00F22A1C">
        <w:rPr>
          <w:i w:val="0"/>
          <w:iCs w:val="0"/>
          <w:color w:val="000000" w:themeColor="text1"/>
          <w:sz w:val="24"/>
          <w:szCs w:val="24"/>
        </w:rPr>
        <w:instrText xml:space="preserve"> SEQ Table \* ARABIC \s 1 </w:instrText>
      </w:r>
      <w:r w:rsidRPr="00F22A1C">
        <w:rPr>
          <w:i w:val="0"/>
          <w:iCs w:val="0"/>
          <w:color w:val="000000" w:themeColor="text1"/>
          <w:sz w:val="24"/>
          <w:szCs w:val="24"/>
        </w:rPr>
        <w:fldChar w:fldCharType="separate"/>
      </w:r>
      <w:r>
        <w:rPr>
          <w:i w:val="0"/>
          <w:iCs w:val="0"/>
          <w:noProof/>
          <w:color w:val="000000" w:themeColor="text1"/>
          <w:sz w:val="24"/>
          <w:szCs w:val="24"/>
        </w:rPr>
        <w:t>1</w:t>
      </w:r>
      <w:r w:rsidRPr="00F22A1C">
        <w:rPr>
          <w:i w:val="0"/>
          <w:iCs w:val="0"/>
          <w:color w:val="000000" w:themeColor="text1"/>
          <w:sz w:val="24"/>
          <w:szCs w:val="24"/>
        </w:rPr>
        <w:fldChar w:fldCharType="end"/>
      </w:r>
      <w:r w:rsidRPr="00F22A1C">
        <w:rPr>
          <w:i w:val="0"/>
          <w:iCs w:val="0"/>
          <w:color w:val="000000" w:themeColor="text1"/>
          <w:sz w:val="24"/>
          <w:szCs w:val="24"/>
        </w:rPr>
        <w:t xml:space="preserve">: </w:t>
      </w:r>
      <w:r>
        <w:rPr>
          <w:i w:val="0"/>
          <w:iCs w:val="0"/>
          <w:color w:val="000000" w:themeColor="text1"/>
          <w:sz w:val="24"/>
          <w:szCs w:val="24"/>
        </w:rPr>
        <w:t>Optimization Hyperparameters for XGBoost and RandomForest Models</w:t>
      </w:r>
    </w:p>
    <w:tbl>
      <w:tblPr>
        <w:tblStyle w:val="GridTable1Light"/>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80"/>
        <w:gridCol w:w="4208"/>
      </w:tblGrid>
      <w:tr w:rsidR="004A2AF3" w:rsidRPr="000F19F4" w14:paraId="4754564C" w14:textId="77777777" w:rsidTr="00FD6229">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80" w:type="dxa"/>
            <w:tcBorders>
              <w:bottom w:val="double" w:sz="4" w:space="0" w:color="auto"/>
            </w:tcBorders>
            <w:vAlign w:val="center"/>
          </w:tcPr>
          <w:p w14:paraId="7EA9E9FD" w14:textId="5F0F6A9B" w:rsidR="004A2AF3" w:rsidRPr="000F19F4" w:rsidRDefault="004A2AF3" w:rsidP="00FD6229">
            <w:pPr>
              <w:spacing w:line="259" w:lineRule="auto"/>
              <w:ind w:firstLine="0"/>
              <w:jc w:val="center"/>
              <w:rPr>
                <w:b w:val="0"/>
                <w:bCs w:val="0"/>
                <w:color w:val="auto"/>
                <w:lang w:val="en-GB"/>
              </w:rPr>
            </w:pPr>
            <w:r w:rsidRPr="000F19F4">
              <w:rPr>
                <w:b w:val="0"/>
                <w:bCs w:val="0"/>
                <w:color w:val="auto"/>
                <w:lang w:val="en-GB"/>
              </w:rPr>
              <w:t>M</w:t>
            </w:r>
            <w:r>
              <w:rPr>
                <w:b w:val="0"/>
                <w:bCs w:val="0"/>
                <w:color w:val="auto"/>
                <w:lang w:val="en-GB"/>
              </w:rPr>
              <w:t>odel</w:t>
            </w:r>
          </w:p>
        </w:tc>
        <w:tc>
          <w:tcPr>
            <w:tcW w:w="4208" w:type="dxa"/>
            <w:tcBorders>
              <w:bottom w:val="double" w:sz="4" w:space="0" w:color="auto"/>
            </w:tcBorders>
            <w:vAlign w:val="center"/>
          </w:tcPr>
          <w:p w14:paraId="57829328" w14:textId="0916BFCB" w:rsidR="004A2AF3" w:rsidRPr="000F19F4" w:rsidRDefault="004A2AF3" w:rsidP="00FD6229">
            <w:pPr>
              <w:spacing w:line="259" w:lineRule="auto"/>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en-GB"/>
              </w:rPr>
            </w:pPr>
            <w:r>
              <w:rPr>
                <w:b w:val="0"/>
                <w:bCs w:val="0"/>
                <w:color w:val="auto"/>
                <w:lang w:val="en-GB"/>
              </w:rPr>
              <w:t>Hyperparameters</w:t>
            </w:r>
          </w:p>
        </w:tc>
      </w:tr>
      <w:tr w:rsidR="004A2AF3" w:rsidRPr="000F19F4" w14:paraId="2CD98E81" w14:textId="77777777" w:rsidTr="00FD6229">
        <w:trPr>
          <w:trHeight w:val="432"/>
          <w:jc w:val="center"/>
        </w:trPr>
        <w:tc>
          <w:tcPr>
            <w:cnfStyle w:val="001000000000" w:firstRow="0" w:lastRow="0" w:firstColumn="1" w:lastColumn="0" w:oddVBand="0" w:evenVBand="0" w:oddHBand="0" w:evenHBand="0" w:firstRowFirstColumn="0" w:firstRowLastColumn="0" w:lastRowFirstColumn="0" w:lastRowLastColumn="0"/>
            <w:tcW w:w="1880" w:type="dxa"/>
            <w:tcBorders>
              <w:top w:val="double" w:sz="4" w:space="0" w:color="auto"/>
            </w:tcBorders>
            <w:vAlign w:val="center"/>
          </w:tcPr>
          <w:p w14:paraId="097F899D" w14:textId="31923FF9" w:rsidR="004A2AF3" w:rsidRPr="000F19F4" w:rsidRDefault="004A2AF3" w:rsidP="00FD6229">
            <w:pPr>
              <w:spacing w:line="259" w:lineRule="auto"/>
              <w:ind w:firstLine="0"/>
              <w:jc w:val="center"/>
              <w:rPr>
                <w:b w:val="0"/>
                <w:bCs w:val="0"/>
                <w:color w:val="auto"/>
                <w:lang w:val="en-GB"/>
              </w:rPr>
            </w:pPr>
            <w:r>
              <w:rPr>
                <w:b w:val="0"/>
                <w:bCs w:val="0"/>
                <w:color w:val="auto"/>
                <w:lang w:val="en-GB"/>
              </w:rPr>
              <w:t>XGBoost</w:t>
            </w:r>
          </w:p>
        </w:tc>
        <w:tc>
          <w:tcPr>
            <w:tcW w:w="4208" w:type="dxa"/>
            <w:tcBorders>
              <w:top w:val="double" w:sz="4" w:space="0" w:color="auto"/>
            </w:tcBorders>
            <w:vAlign w:val="center"/>
          </w:tcPr>
          <w:p w14:paraId="4353DD93" w14:textId="77777777" w:rsid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p>
          <w:p w14:paraId="0D86283C" w14:textId="2E31B0AE" w:rsidR="004A2AF3" w:rsidRP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'max_depth': [3, 5, 7],</w:t>
            </w:r>
          </w:p>
          <w:p w14:paraId="6EC23AEB" w14:textId="77777777" w:rsidR="004A2AF3" w:rsidRP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 xml:space="preserve">        'learning_rate': [0.01, 0.1, 0.3],</w:t>
            </w:r>
          </w:p>
          <w:p w14:paraId="2C5B4142" w14:textId="77777777" w:rsidR="004A2AF3" w:rsidRP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 xml:space="preserve">        'n_estimators': [100, 200, 300],</w:t>
            </w:r>
          </w:p>
          <w:p w14:paraId="43E34C6E" w14:textId="77777777" w:rsidR="004A2AF3" w:rsidRP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 xml:space="preserve">        'min_child_weight': [1, 3, 5],</w:t>
            </w:r>
          </w:p>
          <w:p w14:paraId="01F7EE6F" w14:textId="77777777" w:rsidR="004A2AF3" w:rsidRP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 xml:space="preserve">        'subsample': [0.8, 1.0],</w:t>
            </w:r>
          </w:p>
          <w:p w14:paraId="6B18AFE5" w14:textId="77777777" w:rsid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 xml:space="preserve">        'colsample_bytree': [0.8, 1.0]</w:t>
            </w:r>
          </w:p>
          <w:p w14:paraId="7CCF0401" w14:textId="6F6AB117" w:rsidR="004A2AF3" w:rsidRPr="000F19F4"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p>
        </w:tc>
      </w:tr>
      <w:tr w:rsidR="004A2AF3" w:rsidRPr="000F19F4" w14:paraId="323FEB92" w14:textId="77777777" w:rsidTr="00FD6229">
        <w:trPr>
          <w:trHeight w:val="432"/>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313CB352" w14:textId="4AB6A9F5" w:rsidR="004A2AF3" w:rsidRPr="000F19F4" w:rsidRDefault="004A2AF3" w:rsidP="00FD6229">
            <w:pPr>
              <w:spacing w:line="259" w:lineRule="auto"/>
              <w:ind w:firstLine="0"/>
              <w:jc w:val="center"/>
              <w:rPr>
                <w:b w:val="0"/>
                <w:bCs w:val="0"/>
                <w:color w:val="auto"/>
                <w:lang w:val="en-GB"/>
              </w:rPr>
            </w:pPr>
            <w:r w:rsidRPr="000F19F4">
              <w:rPr>
                <w:b w:val="0"/>
                <w:bCs w:val="0"/>
                <w:color w:val="auto"/>
                <w:lang w:val="en-GB"/>
              </w:rPr>
              <w:t>R</w:t>
            </w:r>
            <w:r>
              <w:rPr>
                <w:b w:val="0"/>
                <w:bCs w:val="0"/>
                <w:color w:val="auto"/>
                <w:lang w:val="en-GB"/>
              </w:rPr>
              <w:t>andomForest</w:t>
            </w:r>
          </w:p>
        </w:tc>
        <w:tc>
          <w:tcPr>
            <w:tcW w:w="4208" w:type="dxa"/>
            <w:vAlign w:val="center"/>
          </w:tcPr>
          <w:p w14:paraId="29A7008E" w14:textId="77777777" w:rsid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p>
          <w:p w14:paraId="24821718" w14:textId="32029F53" w:rsidR="004A2AF3" w:rsidRP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'n_estimators': [100, 200, ],</w:t>
            </w:r>
          </w:p>
          <w:p w14:paraId="2DBCCCA9" w14:textId="77777777" w:rsidR="004A2AF3" w:rsidRP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 xml:space="preserve">        'max_depth': [None, 10, 20],</w:t>
            </w:r>
          </w:p>
          <w:p w14:paraId="3F043A2C" w14:textId="77777777" w:rsidR="004A2AF3" w:rsidRP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 xml:space="preserve">        'min_samples_split': [2, 5],</w:t>
            </w:r>
          </w:p>
          <w:p w14:paraId="20388E77" w14:textId="77777777" w:rsidR="004A2AF3" w:rsidRP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 xml:space="preserve">        'min_samples_leaf': [2, 4],</w:t>
            </w:r>
          </w:p>
          <w:p w14:paraId="396A85FC" w14:textId="77777777" w:rsidR="004A2AF3"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4A2AF3">
              <w:rPr>
                <w:color w:val="auto"/>
                <w:lang w:val="en-GB"/>
              </w:rPr>
              <w:t xml:space="preserve">        'max_features': ['auto', 'sqrt']</w:t>
            </w:r>
          </w:p>
          <w:p w14:paraId="00B81D12" w14:textId="50E9EE5F" w:rsidR="004A2AF3" w:rsidRPr="000F19F4" w:rsidRDefault="004A2AF3" w:rsidP="004A2AF3">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p>
        </w:tc>
      </w:tr>
    </w:tbl>
    <w:p w14:paraId="4CCDC200" w14:textId="77777777" w:rsidR="002B3BC5" w:rsidRDefault="002B3BC5" w:rsidP="004014C2">
      <w:pPr>
        <w:ind w:firstLine="0"/>
      </w:pPr>
    </w:p>
    <w:p w14:paraId="3DE1F373" w14:textId="7D0FDEE9" w:rsidR="00C84C97" w:rsidRDefault="00C84C97" w:rsidP="00C84C97">
      <w:pPr>
        <w:pStyle w:val="Heading3"/>
        <w:jc w:val="both"/>
      </w:pPr>
      <w:r>
        <w:t>Classification Approach</w:t>
      </w:r>
    </w:p>
    <w:p w14:paraId="64E79A70" w14:textId="3DD862D5" w:rsidR="00C84C97" w:rsidRDefault="00C84C97" w:rsidP="00C84C97">
      <w:pPr>
        <w:ind w:firstLine="0"/>
      </w:pPr>
      <w:r>
        <w:t xml:space="preserve">In the classification approach </w:t>
      </w:r>
      <w:r w:rsidR="005D577C">
        <w:t>LogisticRegression, XGBoost and SVC</w:t>
      </w:r>
      <w:r>
        <w:t xml:space="preserve"> are applied to the categorical target variable. </w:t>
      </w:r>
      <w:r w:rsidR="00882A52">
        <w:t>Hyperparameter tuning, feature selection are tried to achieve best performed models. For the benchmark  model a VotingClassifier of the last three categorical target is applied.</w:t>
      </w:r>
    </w:p>
    <w:p w14:paraId="040E548C" w14:textId="7D7BC8D0" w:rsidR="00C1647F" w:rsidRDefault="00C1647F" w:rsidP="00C84C97">
      <w:pPr>
        <w:ind w:firstLine="0"/>
      </w:pPr>
    </w:p>
    <w:p w14:paraId="03982E04" w14:textId="48AB9469" w:rsidR="00C1647F" w:rsidRDefault="00A21BF6" w:rsidP="00A21BF6">
      <w:pPr>
        <w:pStyle w:val="Heading2"/>
      </w:pPr>
      <w:r>
        <w:t>Transaction Type</w:t>
      </w:r>
    </w:p>
    <w:p w14:paraId="79695975" w14:textId="60A01073" w:rsidR="00A21BF6" w:rsidRDefault="00A21BF6" w:rsidP="008343BC">
      <w:pPr>
        <w:ind w:firstLine="0"/>
        <w:jc w:val="both"/>
      </w:pPr>
      <w:r>
        <w:t xml:space="preserve">For the second model where we want to predict the next Transaction Type multiple models and a naïve model are used. In the naïve approach a VotingClassifier of the last three transaction type is applied and this model is used as a benchmark to other models. </w:t>
      </w:r>
      <w:r w:rsidR="008343BC">
        <w:t>The main models we tried to predict the Transaction Type were LogisticRegression, XGBoostClassifier and SVC. Since the data was higly imbalanced, several approaches are tried to over come the imbalance such as class_weight, and SMOTE. All models are subjected to feature selection and hyperparameter tuning.</w:t>
      </w:r>
    </w:p>
    <w:p w14:paraId="77A3F25A" w14:textId="77777777" w:rsidR="008343BC" w:rsidRPr="00A21BF6" w:rsidRDefault="008343BC" w:rsidP="008343BC">
      <w:pPr>
        <w:ind w:firstLine="0"/>
        <w:jc w:val="both"/>
      </w:pPr>
    </w:p>
    <w:p w14:paraId="272AA310" w14:textId="77777777" w:rsidR="00A21BF6" w:rsidRPr="00A21BF6" w:rsidRDefault="00A21BF6" w:rsidP="00A21BF6"/>
    <w:p w14:paraId="467FCFD4" w14:textId="60DDC523" w:rsidR="00FD6229" w:rsidRDefault="00FD6229" w:rsidP="00FD6229">
      <w:pPr>
        <w:pStyle w:val="Heading1"/>
      </w:pPr>
      <w:r>
        <w:lastRenderedPageBreak/>
        <w:br/>
        <w:t>Results</w:t>
      </w:r>
    </w:p>
    <w:p w14:paraId="2C5008D7" w14:textId="3332EA00" w:rsidR="00FD6229" w:rsidRDefault="00FD6229" w:rsidP="00FD6229">
      <w:pPr>
        <w:pStyle w:val="Heading2"/>
      </w:pPr>
      <w:r w:rsidRPr="00A21BF6">
        <w:t>Days Until Next</w:t>
      </w:r>
    </w:p>
    <w:p w14:paraId="6BDECF8C" w14:textId="7B65BC36" w:rsidR="00FD6229" w:rsidRDefault="00FD6229" w:rsidP="00F10D97">
      <w:pPr>
        <w:ind w:firstLine="0"/>
        <w:jc w:val="both"/>
      </w:pPr>
      <w:r>
        <w:t xml:space="preserve">The results obtained from k-fold crossvalidation for both regression and classification approach were higher than the benchmark model. In the regression approach, we obtained 6.54 RMSE in XGBoost Model with a R2 of 0.1688. Similarly, in the both RandomForest and LSTM models RMSE’s were 6.51 and 6.59 with 0.1745 and 0.1441 R2’s respectively. </w:t>
      </w:r>
    </w:p>
    <w:p w14:paraId="08F25357" w14:textId="77777777" w:rsidR="000B17AF" w:rsidRPr="00FD6229" w:rsidRDefault="000B17AF" w:rsidP="00FD6229">
      <w:pPr>
        <w:jc w:val="both"/>
      </w:pPr>
    </w:p>
    <w:p w14:paraId="590AC12A" w14:textId="7C15D20B" w:rsidR="000B17AF" w:rsidRPr="00F22A1C" w:rsidRDefault="000B17AF" w:rsidP="000B17AF">
      <w:pPr>
        <w:pStyle w:val="Caption"/>
        <w:keepNext/>
        <w:jc w:val="center"/>
        <w:rPr>
          <w:i w:val="0"/>
          <w:iCs w:val="0"/>
          <w:color w:val="000000" w:themeColor="text1"/>
          <w:sz w:val="24"/>
          <w:szCs w:val="24"/>
        </w:rPr>
      </w:pPr>
      <w:r w:rsidRPr="00F22A1C">
        <w:rPr>
          <w:i w:val="0"/>
          <w:iCs w:val="0"/>
          <w:color w:val="000000" w:themeColor="text1"/>
          <w:sz w:val="24"/>
          <w:szCs w:val="24"/>
        </w:rPr>
        <w:t xml:space="preserve">Table </w:t>
      </w:r>
      <w:r>
        <w:rPr>
          <w:i w:val="0"/>
          <w:iCs w:val="0"/>
          <w:color w:val="000000" w:themeColor="text1"/>
          <w:sz w:val="24"/>
          <w:szCs w:val="24"/>
        </w:rPr>
        <w:t>4</w:t>
      </w:r>
      <w:r w:rsidRPr="00F22A1C">
        <w:rPr>
          <w:i w:val="0"/>
          <w:iCs w:val="0"/>
          <w:color w:val="000000" w:themeColor="text1"/>
          <w:sz w:val="24"/>
          <w:szCs w:val="24"/>
        </w:rPr>
        <w:t>.</w:t>
      </w:r>
      <w:r w:rsidRPr="00F22A1C">
        <w:rPr>
          <w:i w:val="0"/>
          <w:iCs w:val="0"/>
          <w:color w:val="000000" w:themeColor="text1"/>
          <w:sz w:val="24"/>
          <w:szCs w:val="24"/>
        </w:rPr>
        <w:fldChar w:fldCharType="begin"/>
      </w:r>
      <w:r w:rsidRPr="00F22A1C">
        <w:rPr>
          <w:i w:val="0"/>
          <w:iCs w:val="0"/>
          <w:color w:val="000000" w:themeColor="text1"/>
          <w:sz w:val="24"/>
          <w:szCs w:val="24"/>
        </w:rPr>
        <w:instrText xml:space="preserve"> SEQ Table \* ARABIC \s 1 </w:instrText>
      </w:r>
      <w:r w:rsidRPr="00F22A1C">
        <w:rPr>
          <w:i w:val="0"/>
          <w:iCs w:val="0"/>
          <w:color w:val="000000" w:themeColor="text1"/>
          <w:sz w:val="24"/>
          <w:szCs w:val="24"/>
        </w:rPr>
        <w:fldChar w:fldCharType="separate"/>
      </w:r>
      <w:r>
        <w:rPr>
          <w:i w:val="0"/>
          <w:iCs w:val="0"/>
          <w:noProof/>
          <w:color w:val="000000" w:themeColor="text1"/>
          <w:sz w:val="24"/>
          <w:szCs w:val="24"/>
        </w:rPr>
        <w:t>1</w:t>
      </w:r>
      <w:r w:rsidRPr="00F22A1C">
        <w:rPr>
          <w:i w:val="0"/>
          <w:iCs w:val="0"/>
          <w:color w:val="000000" w:themeColor="text1"/>
          <w:sz w:val="24"/>
          <w:szCs w:val="24"/>
        </w:rPr>
        <w:fldChar w:fldCharType="end"/>
      </w:r>
      <w:r w:rsidRPr="00F22A1C">
        <w:rPr>
          <w:i w:val="0"/>
          <w:iCs w:val="0"/>
          <w:color w:val="000000" w:themeColor="text1"/>
          <w:sz w:val="24"/>
          <w:szCs w:val="24"/>
        </w:rPr>
        <w:t xml:space="preserve">: </w:t>
      </w:r>
      <w:r w:rsidR="002D2E66">
        <w:rPr>
          <w:i w:val="0"/>
          <w:iCs w:val="0"/>
          <w:color w:val="000000" w:themeColor="text1"/>
          <w:sz w:val="24"/>
          <w:szCs w:val="24"/>
        </w:rPr>
        <w:t>Metrics for regression model</w:t>
      </w:r>
      <w:r w:rsidRPr="00F22A1C">
        <w:rPr>
          <w:i w:val="0"/>
          <w:iCs w:val="0"/>
          <w:color w:val="000000" w:themeColor="text1"/>
          <w:sz w:val="24"/>
          <w:szCs w:val="24"/>
        </w:rPr>
        <w:t>.</w:t>
      </w:r>
    </w:p>
    <w:tbl>
      <w:tblPr>
        <w:tblStyle w:val="GridTable1Light"/>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56"/>
        <w:gridCol w:w="1706"/>
        <w:gridCol w:w="1707"/>
        <w:gridCol w:w="1707"/>
        <w:gridCol w:w="1707"/>
      </w:tblGrid>
      <w:tr w:rsidR="000B17AF" w:rsidRPr="000F19F4" w14:paraId="32F5D27C" w14:textId="5B63A143" w:rsidTr="000B17A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656" w:type="dxa"/>
            <w:vAlign w:val="center"/>
          </w:tcPr>
          <w:p w14:paraId="0CA158BB" w14:textId="5F51847E" w:rsidR="000B17AF" w:rsidRPr="000F19F4" w:rsidRDefault="000B17AF" w:rsidP="000B17AF">
            <w:pPr>
              <w:spacing w:line="259" w:lineRule="auto"/>
              <w:ind w:firstLine="0"/>
              <w:rPr>
                <w:b w:val="0"/>
                <w:bCs w:val="0"/>
                <w:color w:val="auto"/>
                <w:lang w:val="en-GB"/>
              </w:rPr>
            </w:pPr>
          </w:p>
        </w:tc>
        <w:tc>
          <w:tcPr>
            <w:tcW w:w="1706" w:type="dxa"/>
            <w:vAlign w:val="center"/>
          </w:tcPr>
          <w:p w14:paraId="24D5A3B3" w14:textId="77A99C05" w:rsidR="000B17AF" w:rsidRPr="000F19F4" w:rsidRDefault="000B17AF" w:rsidP="00431F8A">
            <w:pPr>
              <w:spacing w:line="259" w:lineRule="auto"/>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en-GB"/>
              </w:rPr>
            </w:pPr>
            <w:r>
              <w:rPr>
                <w:b w:val="0"/>
                <w:bCs w:val="0"/>
                <w:color w:val="auto"/>
                <w:lang w:val="en-GB"/>
              </w:rPr>
              <w:t>Rolling Mean 3</w:t>
            </w:r>
          </w:p>
        </w:tc>
        <w:tc>
          <w:tcPr>
            <w:tcW w:w="1707" w:type="dxa"/>
            <w:vAlign w:val="center"/>
          </w:tcPr>
          <w:p w14:paraId="46589A96" w14:textId="1D59B492" w:rsidR="000B17AF" w:rsidRDefault="000B17AF" w:rsidP="00431F8A">
            <w:pPr>
              <w:spacing w:line="259" w:lineRule="auto"/>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en-GB"/>
              </w:rPr>
            </w:pPr>
            <w:r>
              <w:rPr>
                <w:b w:val="0"/>
                <w:bCs w:val="0"/>
                <w:color w:val="auto"/>
                <w:lang w:val="en-GB"/>
              </w:rPr>
              <w:t>XGBoost</w:t>
            </w:r>
          </w:p>
        </w:tc>
        <w:tc>
          <w:tcPr>
            <w:tcW w:w="1707" w:type="dxa"/>
            <w:vAlign w:val="center"/>
          </w:tcPr>
          <w:p w14:paraId="0B6B9A52" w14:textId="1FA8B0BC" w:rsidR="000B17AF" w:rsidRDefault="000B17AF" w:rsidP="00431F8A">
            <w:pPr>
              <w:spacing w:line="259" w:lineRule="auto"/>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en-GB"/>
              </w:rPr>
            </w:pPr>
            <w:r>
              <w:rPr>
                <w:b w:val="0"/>
                <w:bCs w:val="0"/>
                <w:color w:val="auto"/>
                <w:lang w:val="en-GB"/>
              </w:rPr>
              <w:t>RandomForest</w:t>
            </w:r>
          </w:p>
        </w:tc>
        <w:tc>
          <w:tcPr>
            <w:tcW w:w="1707" w:type="dxa"/>
            <w:vAlign w:val="center"/>
          </w:tcPr>
          <w:p w14:paraId="182E672D" w14:textId="454A0321" w:rsidR="000B17AF" w:rsidRDefault="000B17AF" w:rsidP="00431F8A">
            <w:pPr>
              <w:spacing w:line="259" w:lineRule="auto"/>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en-GB"/>
              </w:rPr>
            </w:pPr>
            <w:r>
              <w:rPr>
                <w:b w:val="0"/>
                <w:bCs w:val="0"/>
                <w:color w:val="auto"/>
                <w:lang w:val="en-GB"/>
              </w:rPr>
              <w:t>LSTM</w:t>
            </w:r>
          </w:p>
        </w:tc>
      </w:tr>
      <w:tr w:rsidR="000B17AF" w:rsidRPr="000F19F4" w14:paraId="1B359A7B" w14:textId="4738E909" w:rsidTr="000B17AF">
        <w:trPr>
          <w:trHeight w:val="432"/>
          <w:jc w:val="center"/>
        </w:trPr>
        <w:tc>
          <w:tcPr>
            <w:cnfStyle w:val="001000000000" w:firstRow="0" w:lastRow="0" w:firstColumn="1" w:lastColumn="0" w:oddVBand="0" w:evenVBand="0" w:oddHBand="0" w:evenHBand="0" w:firstRowFirstColumn="0" w:firstRowLastColumn="0" w:lastRowFirstColumn="0" w:lastRowLastColumn="0"/>
            <w:tcW w:w="1656" w:type="dxa"/>
            <w:vAlign w:val="center"/>
          </w:tcPr>
          <w:p w14:paraId="57539EE2" w14:textId="40E55833" w:rsidR="000B17AF" w:rsidRPr="000F19F4" w:rsidRDefault="000B17AF" w:rsidP="000B17AF">
            <w:pPr>
              <w:spacing w:line="259" w:lineRule="auto"/>
              <w:ind w:firstLine="0"/>
              <w:jc w:val="center"/>
              <w:rPr>
                <w:b w:val="0"/>
                <w:bCs w:val="0"/>
                <w:color w:val="auto"/>
                <w:lang w:val="en-GB"/>
              </w:rPr>
            </w:pPr>
            <w:r>
              <w:rPr>
                <w:b w:val="0"/>
                <w:bCs w:val="0"/>
                <w:color w:val="auto"/>
                <w:lang w:val="en-GB"/>
              </w:rPr>
              <w:t>MAE</w:t>
            </w:r>
          </w:p>
        </w:tc>
        <w:tc>
          <w:tcPr>
            <w:tcW w:w="1706" w:type="dxa"/>
            <w:vAlign w:val="center"/>
          </w:tcPr>
          <w:p w14:paraId="3E032F2D" w14:textId="15D320B4" w:rsidR="000B17AF" w:rsidRPr="000B17AF" w:rsidRDefault="000B17AF" w:rsidP="00431F8A">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0B17AF">
              <w:rPr>
                <w:color w:val="auto"/>
                <w:lang w:val="en-GB"/>
              </w:rPr>
              <w:t>5.08</w:t>
            </w:r>
          </w:p>
        </w:tc>
        <w:tc>
          <w:tcPr>
            <w:tcW w:w="1707" w:type="dxa"/>
            <w:vAlign w:val="center"/>
          </w:tcPr>
          <w:p w14:paraId="423C6A72" w14:textId="34300826" w:rsidR="000B17AF" w:rsidRPr="000B17AF" w:rsidRDefault="000B17AF" w:rsidP="00431F8A">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4.05</w:t>
            </w:r>
          </w:p>
        </w:tc>
        <w:tc>
          <w:tcPr>
            <w:tcW w:w="1707" w:type="dxa"/>
            <w:vAlign w:val="center"/>
          </w:tcPr>
          <w:p w14:paraId="77934D9D" w14:textId="0303EBE0" w:rsidR="000B17AF" w:rsidRPr="000B17AF" w:rsidRDefault="000B17AF" w:rsidP="00431F8A">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sidRPr="000B17AF">
              <w:rPr>
                <w:color w:val="auto"/>
                <w:lang w:val="en-GB"/>
              </w:rPr>
              <w:t>4.09</w:t>
            </w:r>
          </w:p>
        </w:tc>
        <w:tc>
          <w:tcPr>
            <w:tcW w:w="1707" w:type="dxa"/>
            <w:vAlign w:val="center"/>
          </w:tcPr>
          <w:p w14:paraId="6D50E73E" w14:textId="13EDA1BE" w:rsidR="000B17AF" w:rsidRPr="000B17AF" w:rsidRDefault="000B17AF" w:rsidP="00431F8A">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b/>
                <w:bCs/>
                <w:color w:val="auto"/>
                <w:lang w:val="en-GB"/>
              </w:rPr>
            </w:pPr>
            <w:r w:rsidRPr="000B17AF">
              <w:rPr>
                <w:b/>
                <w:bCs/>
                <w:color w:val="auto"/>
                <w:lang w:val="en-GB"/>
              </w:rPr>
              <w:t>4.016</w:t>
            </w:r>
          </w:p>
        </w:tc>
      </w:tr>
      <w:tr w:rsidR="000B17AF" w:rsidRPr="000F19F4" w14:paraId="0D2BD6AD" w14:textId="53C421B8" w:rsidTr="000B17AF">
        <w:trPr>
          <w:trHeight w:val="432"/>
          <w:jc w:val="center"/>
        </w:trPr>
        <w:tc>
          <w:tcPr>
            <w:cnfStyle w:val="001000000000" w:firstRow="0" w:lastRow="0" w:firstColumn="1" w:lastColumn="0" w:oddVBand="0" w:evenVBand="0" w:oddHBand="0" w:evenHBand="0" w:firstRowFirstColumn="0" w:firstRowLastColumn="0" w:lastRowFirstColumn="0" w:lastRowLastColumn="0"/>
            <w:tcW w:w="1656" w:type="dxa"/>
            <w:vAlign w:val="center"/>
          </w:tcPr>
          <w:p w14:paraId="1E47AF57" w14:textId="5DC24BCE" w:rsidR="000B17AF" w:rsidRPr="000F19F4" w:rsidRDefault="000B17AF" w:rsidP="000B17AF">
            <w:pPr>
              <w:spacing w:line="259" w:lineRule="auto"/>
              <w:ind w:firstLine="0"/>
              <w:jc w:val="center"/>
              <w:rPr>
                <w:b w:val="0"/>
                <w:bCs w:val="0"/>
                <w:color w:val="auto"/>
                <w:lang w:val="en-GB"/>
              </w:rPr>
            </w:pPr>
            <w:r>
              <w:rPr>
                <w:b w:val="0"/>
                <w:bCs w:val="0"/>
                <w:color w:val="auto"/>
                <w:lang w:val="en-GB"/>
              </w:rPr>
              <w:t>RMSE</w:t>
            </w:r>
          </w:p>
        </w:tc>
        <w:tc>
          <w:tcPr>
            <w:tcW w:w="1706" w:type="dxa"/>
            <w:vAlign w:val="center"/>
          </w:tcPr>
          <w:p w14:paraId="3F1E6C41" w14:textId="2492D6DB" w:rsidR="000B17AF" w:rsidRPr="000B17AF" w:rsidRDefault="000B17AF" w:rsidP="000B17AF">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8.99</w:t>
            </w:r>
          </w:p>
        </w:tc>
        <w:tc>
          <w:tcPr>
            <w:tcW w:w="1707" w:type="dxa"/>
            <w:vAlign w:val="center"/>
          </w:tcPr>
          <w:p w14:paraId="17D6DFA6" w14:textId="08B3F49A" w:rsidR="000B17AF" w:rsidRDefault="000B17AF" w:rsidP="000B17AF">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6.54</w:t>
            </w:r>
          </w:p>
        </w:tc>
        <w:tc>
          <w:tcPr>
            <w:tcW w:w="1707" w:type="dxa"/>
            <w:vAlign w:val="center"/>
          </w:tcPr>
          <w:p w14:paraId="7644D42B" w14:textId="3A5EF07D" w:rsidR="000B17AF" w:rsidRPr="000B17AF" w:rsidRDefault="000B17AF" w:rsidP="000B17AF">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b/>
                <w:bCs/>
                <w:color w:val="auto"/>
                <w:lang w:val="en-GB"/>
              </w:rPr>
            </w:pPr>
            <w:r w:rsidRPr="000B17AF">
              <w:rPr>
                <w:b/>
                <w:bCs/>
                <w:color w:val="auto"/>
                <w:lang w:val="en-GB"/>
              </w:rPr>
              <w:t>6.51</w:t>
            </w:r>
          </w:p>
        </w:tc>
        <w:tc>
          <w:tcPr>
            <w:tcW w:w="1707" w:type="dxa"/>
            <w:vAlign w:val="center"/>
          </w:tcPr>
          <w:p w14:paraId="264E74C6" w14:textId="2093913C" w:rsidR="000B17AF" w:rsidRDefault="000B17AF" w:rsidP="000B17AF">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6.59</w:t>
            </w:r>
          </w:p>
        </w:tc>
      </w:tr>
      <w:tr w:rsidR="000B17AF" w:rsidRPr="000F19F4" w14:paraId="2E34DD2E" w14:textId="2AE29D1C" w:rsidTr="000B17AF">
        <w:trPr>
          <w:trHeight w:val="432"/>
          <w:jc w:val="center"/>
        </w:trPr>
        <w:tc>
          <w:tcPr>
            <w:cnfStyle w:val="001000000000" w:firstRow="0" w:lastRow="0" w:firstColumn="1" w:lastColumn="0" w:oddVBand="0" w:evenVBand="0" w:oddHBand="0" w:evenHBand="0" w:firstRowFirstColumn="0" w:firstRowLastColumn="0" w:lastRowFirstColumn="0" w:lastRowLastColumn="0"/>
            <w:tcW w:w="1656" w:type="dxa"/>
            <w:tcBorders>
              <w:bottom w:val="double" w:sz="4" w:space="0" w:color="auto"/>
            </w:tcBorders>
            <w:vAlign w:val="center"/>
          </w:tcPr>
          <w:p w14:paraId="0B6B32B0" w14:textId="267DFDDC" w:rsidR="000B17AF" w:rsidRPr="000F19F4" w:rsidRDefault="000B17AF" w:rsidP="000B17AF">
            <w:pPr>
              <w:spacing w:line="259" w:lineRule="auto"/>
              <w:ind w:firstLine="0"/>
              <w:jc w:val="center"/>
              <w:rPr>
                <w:b w:val="0"/>
                <w:bCs w:val="0"/>
                <w:color w:val="auto"/>
                <w:lang w:val="en-GB"/>
              </w:rPr>
            </w:pPr>
            <w:r>
              <w:rPr>
                <w:b w:val="0"/>
                <w:bCs w:val="0"/>
                <w:color w:val="auto"/>
                <w:lang w:val="en-GB"/>
              </w:rPr>
              <w:t>R2</w:t>
            </w:r>
          </w:p>
        </w:tc>
        <w:tc>
          <w:tcPr>
            <w:tcW w:w="1706" w:type="dxa"/>
            <w:tcBorders>
              <w:bottom w:val="double" w:sz="4" w:space="0" w:color="auto"/>
            </w:tcBorders>
            <w:vAlign w:val="center"/>
          </w:tcPr>
          <w:p w14:paraId="2A843D6A" w14:textId="35BCDC4C" w:rsidR="000B17AF" w:rsidRPr="000B17AF" w:rsidRDefault="000B17AF" w:rsidP="00431F8A">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-0.57</w:t>
            </w:r>
          </w:p>
        </w:tc>
        <w:tc>
          <w:tcPr>
            <w:tcW w:w="1707" w:type="dxa"/>
            <w:tcBorders>
              <w:bottom w:val="double" w:sz="4" w:space="0" w:color="auto"/>
            </w:tcBorders>
            <w:vAlign w:val="center"/>
          </w:tcPr>
          <w:p w14:paraId="4B791499" w14:textId="15955CFD" w:rsidR="000B17AF" w:rsidRDefault="000B17AF" w:rsidP="00431F8A">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0.16</w:t>
            </w:r>
          </w:p>
        </w:tc>
        <w:tc>
          <w:tcPr>
            <w:tcW w:w="1707" w:type="dxa"/>
            <w:tcBorders>
              <w:bottom w:val="double" w:sz="4" w:space="0" w:color="auto"/>
            </w:tcBorders>
            <w:vAlign w:val="center"/>
          </w:tcPr>
          <w:p w14:paraId="28947F3D" w14:textId="2D82395F" w:rsidR="000B17AF" w:rsidRPr="000B17AF" w:rsidRDefault="000B17AF" w:rsidP="00431F8A">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b/>
                <w:bCs/>
                <w:color w:val="auto"/>
                <w:lang w:val="en-GB"/>
              </w:rPr>
            </w:pPr>
            <w:r w:rsidRPr="000B17AF">
              <w:rPr>
                <w:b/>
                <w:bCs/>
                <w:color w:val="auto"/>
                <w:lang w:val="en-GB"/>
              </w:rPr>
              <w:t>0.17</w:t>
            </w:r>
          </w:p>
        </w:tc>
        <w:tc>
          <w:tcPr>
            <w:tcW w:w="1707" w:type="dxa"/>
            <w:tcBorders>
              <w:bottom w:val="double" w:sz="4" w:space="0" w:color="auto"/>
            </w:tcBorders>
            <w:vAlign w:val="center"/>
          </w:tcPr>
          <w:p w14:paraId="52B1F218" w14:textId="12E5D8BD" w:rsidR="000B17AF" w:rsidRDefault="000B17AF" w:rsidP="00431F8A">
            <w:pPr>
              <w:spacing w:line="259" w:lineRule="auto"/>
              <w:ind w:firstLine="0"/>
              <w:jc w:val="cente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0.14</w:t>
            </w:r>
          </w:p>
        </w:tc>
      </w:tr>
    </w:tbl>
    <w:p w14:paraId="491318C6" w14:textId="6C27EDF3" w:rsidR="00FD6229" w:rsidRDefault="00141C8A" w:rsidP="00FD6229">
      <w:r>
        <w:rPr>
          <w:noProof/>
        </w:rPr>
        <w:drawing>
          <wp:anchor distT="0" distB="0" distL="114300" distR="114300" simplePos="0" relativeHeight="251668480" behindDoc="1" locked="0" layoutInCell="1" allowOverlap="1" wp14:anchorId="547EF509" wp14:editId="3D01CD34">
            <wp:simplePos x="0" y="0"/>
            <wp:positionH relativeFrom="margin">
              <wp:posOffset>152400</wp:posOffset>
            </wp:positionH>
            <wp:positionV relativeFrom="paragraph">
              <wp:posOffset>189230</wp:posOffset>
            </wp:positionV>
            <wp:extent cx="5399405" cy="36156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3615690"/>
                    </a:xfrm>
                    <a:prstGeom prst="rect">
                      <a:avLst/>
                    </a:prstGeom>
                    <a:noFill/>
                    <a:ln>
                      <a:noFill/>
                    </a:ln>
                  </pic:spPr>
                </pic:pic>
              </a:graphicData>
            </a:graphic>
          </wp:anchor>
        </w:drawing>
      </w:r>
    </w:p>
    <w:p w14:paraId="64A1CB5F" w14:textId="1B36D820" w:rsidR="000B17AF" w:rsidRPr="00FD6229" w:rsidRDefault="000B17AF" w:rsidP="00141C8A">
      <w:pPr>
        <w:jc w:val="center"/>
      </w:pPr>
    </w:p>
    <w:p w14:paraId="32A088B3" w14:textId="26B1EB9F" w:rsidR="002B3BC5" w:rsidRPr="00F83122" w:rsidRDefault="002D2E66" w:rsidP="00141C8A">
      <w:pPr>
        <w:ind w:firstLine="720"/>
      </w:pPr>
      <w:r>
        <w:t xml:space="preserve">Figure 4.1: </w:t>
      </w:r>
      <w:r w:rsidR="00141C8A">
        <w:t>Predictions made for a sample customer using RandomForest</w:t>
      </w:r>
    </w:p>
    <w:p w14:paraId="178485A4" w14:textId="77073D43" w:rsidR="00F83122" w:rsidRDefault="00F83122" w:rsidP="000F19F4">
      <w:pPr>
        <w:ind w:firstLine="0"/>
      </w:pPr>
    </w:p>
    <w:p w14:paraId="6BC632A4" w14:textId="0B7111E1" w:rsidR="00381BE5" w:rsidRDefault="00381BE5" w:rsidP="00F27784">
      <w:pPr>
        <w:ind w:firstLine="0"/>
        <w:jc w:val="both"/>
        <w:rPr>
          <w:noProof/>
        </w:rPr>
      </w:pPr>
      <w:r>
        <w:t>For the classificaiton approach, we compared accuracy and f1-scores for the 4 categories. While in the VotingClassifier we get 0.35 accuracy, for the LogisticRegression, XGBoost and SVC we get 0.45, 0.</w:t>
      </w:r>
      <w:r w:rsidR="00F27784">
        <w:t>49</w:t>
      </w:r>
      <w:r>
        <w:t xml:space="preserve">, and </w:t>
      </w:r>
      <w:r w:rsidR="00F27784">
        <w:t>0.4</w:t>
      </w:r>
      <w:r w:rsidR="00B12421">
        <w:t xml:space="preserve">6 </w:t>
      </w:r>
      <w:r>
        <w:t xml:space="preserve"> respectively.</w:t>
      </w:r>
      <w:r w:rsidR="00F27784" w:rsidRPr="00F27784">
        <w:rPr>
          <w:noProof/>
        </w:rPr>
        <w:t xml:space="preserve"> </w:t>
      </w:r>
    </w:p>
    <w:p w14:paraId="00C71BDD" w14:textId="77777777" w:rsidR="00F27784" w:rsidRDefault="00F27784" w:rsidP="00F27784">
      <w:pPr>
        <w:ind w:firstLine="0"/>
        <w:jc w:val="both"/>
      </w:pPr>
    </w:p>
    <w:p w14:paraId="2E9FB235" w14:textId="22725739" w:rsidR="00396609" w:rsidRDefault="00F27784" w:rsidP="00F27784">
      <w:pPr>
        <w:ind w:firstLine="0"/>
        <w:jc w:val="center"/>
      </w:pPr>
      <w:r>
        <w:t>Table 4.2: Classification report for XGBoost.</w:t>
      </w:r>
    </w:p>
    <w:p w14:paraId="392CAC22" w14:textId="5ECD3715" w:rsidR="00396609" w:rsidRDefault="00F27784" w:rsidP="000F19F4">
      <w:pPr>
        <w:ind w:firstLine="0"/>
      </w:pPr>
      <w:r w:rsidRPr="00F27784">
        <w:drawing>
          <wp:anchor distT="0" distB="0" distL="114300" distR="114300" simplePos="0" relativeHeight="251669504" behindDoc="1" locked="0" layoutInCell="1" allowOverlap="1" wp14:anchorId="57629A11" wp14:editId="516956EC">
            <wp:simplePos x="0" y="0"/>
            <wp:positionH relativeFrom="column">
              <wp:posOffset>415925</wp:posOffset>
            </wp:positionH>
            <wp:positionV relativeFrom="paragraph">
              <wp:posOffset>13970</wp:posOffset>
            </wp:positionV>
            <wp:extent cx="4371975" cy="1800225"/>
            <wp:effectExtent l="0" t="0" r="9525" b="9525"/>
            <wp:wrapTight wrapText="bothSides">
              <wp:wrapPolygon edited="0">
                <wp:start x="0" y="0"/>
                <wp:lineTo x="0" y="21486"/>
                <wp:lineTo x="21553" y="21486"/>
                <wp:lineTo x="215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71975" cy="1800225"/>
                    </a:xfrm>
                    <a:prstGeom prst="rect">
                      <a:avLst/>
                    </a:prstGeom>
                  </pic:spPr>
                </pic:pic>
              </a:graphicData>
            </a:graphic>
          </wp:anchor>
        </w:drawing>
      </w:r>
    </w:p>
    <w:p w14:paraId="3C0AF4CD" w14:textId="69F8955A" w:rsidR="00396609" w:rsidRDefault="00396609" w:rsidP="000F19F4">
      <w:pPr>
        <w:ind w:firstLine="0"/>
      </w:pPr>
    </w:p>
    <w:p w14:paraId="1C33F860" w14:textId="4EFBA974" w:rsidR="00396609" w:rsidRDefault="00396609" w:rsidP="000F19F4">
      <w:pPr>
        <w:ind w:firstLine="0"/>
      </w:pPr>
    </w:p>
    <w:p w14:paraId="27A09418" w14:textId="53AA0BDE" w:rsidR="00396609" w:rsidRDefault="00396609" w:rsidP="000F19F4">
      <w:pPr>
        <w:ind w:firstLine="0"/>
      </w:pPr>
    </w:p>
    <w:p w14:paraId="3D962DF9" w14:textId="0DA58D9B" w:rsidR="00396609" w:rsidRDefault="00396609" w:rsidP="000F19F4">
      <w:pPr>
        <w:ind w:firstLine="0"/>
      </w:pPr>
    </w:p>
    <w:p w14:paraId="2336364C" w14:textId="5FA8E6C6" w:rsidR="00396609" w:rsidRDefault="00396609" w:rsidP="000F19F4">
      <w:pPr>
        <w:ind w:firstLine="0"/>
      </w:pPr>
    </w:p>
    <w:p w14:paraId="6DAA2766" w14:textId="58509610" w:rsidR="00396609" w:rsidRDefault="00396609" w:rsidP="000F19F4">
      <w:pPr>
        <w:ind w:firstLine="0"/>
      </w:pPr>
    </w:p>
    <w:p w14:paraId="2699DC13" w14:textId="6FBA1133" w:rsidR="00396609" w:rsidRDefault="00396609" w:rsidP="000F19F4">
      <w:pPr>
        <w:ind w:firstLine="0"/>
      </w:pPr>
    </w:p>
    <w:p w14:paraId="3D46BA4C" w14:textId="1DC81515" w:rsidR="00396609" w:rsidRDefault="00967034" w:rsidP="000F19F4">
      <w:pPr>
        <w:ind w:firstLine="0"/>
      </w:pPr>
      <w:r>
        <w:rPr>
          <w:noProof/>
        </w:rPr>
        <w:drawing>
          <wp:anchor distT="0" distB="0" distL="114300" distR="114300" simplePos="0" relativeHeight="251670528" behindDoc="1" locked="0" layoutInCell="1" allowOverlap="1" wp14:anchorId="087C5E2C" wp14:editId="56DB5780">
            <wp:simplePos x="0" y="0"/>
            <wp:positionH relativeFrom="margin">
              <wp:align>center</wp:align>
            </wp:positionH>
            <wp:positionV relativeFrom="paragraph">
              <wp:posOffset>257810</wp:posOffset>
            </wp:positionV>
            <wp:extent cx="3476625" cy="2801620"/>
            <wp:effectExtent l="0" t="0" r="9525" b="0"/>
            <wp:wrapTight wrapText="bothSides">
              <wp:wrapPolygon edited="0">
                <wp:start x="2012" y="147"/>
                <wp:lineTo x="1184" y="2791"/>
                <wp:lineTo x="2012" y="5141"/>
                <wp:lineTo x="1302" y="6903"/>
                <wp:lineTo x="355" y="7490"/>
                <wp:lineTo x="118" y="7931"/>
                <wp:lineTo x="118" y="11309"/>
                <wp:lineTo x="828" y="12190"/>
                <wp:lineTo x="2012" y="12190"/>
                <wp:lineTo x="2012" y="14540"/>
                <wp:lineTo x="1302" y="15862"/>
                <wp:lineTo x="1302" y="16597"/>
                <wp:lineTo x="2012" y="16890"/>
                <wp:lineTo x="2012" y="18359"/>
                <wp:lineTo x="2604" y="19240"/>
                <wp:lineTo x="6865" y="21150"/>
                <wp:lineTo x="12191" y="21150"/>
                <wp:lineTo x="13019" y="20856"/>
                <wp:lineTo x="15386" y="19681"/>
                <wp:lineTo x="17753" y="19240"/>
                <wp:lineTo x="19055" y="18359"/>
                <wp:lineTo x="19055" y="16890"/>
                <wp:lineTo x="21541" y="14540"/>
                <wp:lineTo x="18937" y="12190"/>
                <wp:lineTo x="21186" y="10869"/>
                <wp:lineTo x="21186" y="9987"/>
                <wp:lineTo x="18937" y="9840"/>
                <wp:lineTo x="18937" y="7490"/>
                <wp:lineTo x="21186" y="7050"/>
                <wp:lineTo x="21186" y="6022"/>
                <wp:lineTo x="19055" y="5141"/>
                <wp:lineTo x="21422" y="2644"/>
                <wp:lineTo x="20831" y="1909"/>
                <wp:lineTo x="18937" y="147"/>
                <wp:lineTo x="2012" y="14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80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3D6E8" w14:textId="7D8977DB" w:rsidR="00396609" w:rsidRDefault="00396609" w:rsidP="000F19F4">
      <w:pPr>
        <w:ind w:firstLine="0"/>
      </w:pPr>
    </w:p>
    <w:p w14:paraId="451C6E93" w14:textId="12FBF0D7" w:rsidR="00396609" w:rsidRDefault="00396609" w:rsidP="000F19F4">
      <w:pPr>
        <w:ind w:firstLine="0"/>
      </w:pPr>
    </w:p>
    <w:p w14:paraId="56261B41" w14:textId="7AC4A84D" w:rsidR="00F83122" w:rsidRDefault="00F83122" w:rsidP="000F19F4">
      <w:pPr>
        <w:ind w:firstLine="0"/>
      </w:pPr>
    </w:p>
    <w:p w14:paraId="6579861C" w14:textId="365B3B1B" w:rsidR="00F83122" w:rsidRDefault="00F83122" w:rsidP="000F19F4">
      <w:pPr>
        <w:ind w:firstLine="0"/>
      </w:pPr>
    </w:p>
    <w:p w14:paraId="4ABE794F" w14:textId="1DF607BD" w:rsidR="00F83122" w:rsidRDefault="00F83122" w:rsidP="000F19F4">
      <w:pPr>
        <w:ind w:firstLine="0"/>
      </w:pPr>
    </w:p>
    <w:p w14:paraId="0293B0C2" w14:textId="6C6CAD30" w:rsidR="00F83122" w:rsidRDefault="00F83122" w:rsidP="000F19F4">
      <w:pPr>
        <w:ind w:firstLine="0"/>
      </w:pPr>
    </w:p>
    <w:p w14:paraId="203D0D1D" w14:textId="76030820" w:rsidR="00F83122" w:rsidRDefault="00F83122" w:rsidP="000F19F4">
      <w:pPr>
        <w:ind w:firstLine="0"/>
      </w:pPr>
    </w:p>
    <w:p w14:paraId="6D5BB792" w14:textId="5AF504AB" w:rsidR="00F83122" w:rsidRDefault="00F83122" w:rsidP="000F19F4">
      <w:pPr>
        <w:ind w:firstLine="0"/>
      </w:pPr>
    </w:p>
    <w:p w14:paraId="04C0FF1F" w14:textId="5597BE35" w:rsidR="00F83122" w:rsidRDefault="00F83122" w:rsidP="000F19F4">
      <w:pPr>
        <w:ind w:firstLine="0"/>
      </w:pPr>
    </w:p>
    <w:p w14:paraId="3968D464" w14:textId="68900C88" w:rsidR="00F83122" w:rsidRDefault="00F83122" w:rsidP="000F19F4">
      <w:pPr>
        <w:ind w:firstLine="0"/>
      </w:pPr>
    </w:p>
    <w:p w14:paraId="4F2BB830" w14:textId="3F8782CE" w:rsidR="00396609" w:rsidRDefault="00396609" w:rsidP="000F19F4">
      <w:pPr>
        <w:ind w:firstLine="0"/>
      </w:pPr>
    </w:p>
    <w:p w14:paraId="4CB1DEAB" w14:textId="46A0E08D" w:rsidR="00396609" w:rsidRDefault="00967034" w:rsidP="00967034">
      <w:pPr>
        <w:ind w:firstLine="0"/>
        <w:jc w:val="center"/>
      </w:pPr>
      <w:r>
        <w:t>Figure 4.2: Confusion matrix for XGBoost model</w:t>
      </w:r>
    </w:p>
    <w:p w14:paraId="49CD608B" w14:textId="6318E774" w:rsidR="00396609" w:rsidRDefault="00396609" w:rsidP="000F19F4">
      <w:pPr>
        <w:ind w:firstLine="0"/>
      </w:pPr>
    </w:p>
    <w:p w14:paraId="4D742628" w14:textId="3AC915BE" w:rsidR="00967034" w:rsidRDefault="00967034" w:rsidP="006D6575">
      <w:pPr>
        <w:ind w:firstLine="0"/>
        <w:jc w:val="both"/>
      </w:pPr>
      <w:r>
        <w:t>An examination of the confusion matrices revealed that models performes better than naïve predi</w:t>
      </w:r>
      <w:r w:rsidR="006D6575">
        <w:t>ctions however class 3 were consistently misclassified which suggest a level of difficulty of predicting transaction interval of (14,49]. This indicate that there is need for more features to distcriminate the customers who made transaction in longer periods.</w:t>
      </w:r>
    </w:p>
    <w:p w14:paraId="155F81B2" w14:textId="1052B9F6" w:rsidR="00396609" w:rsidRDefault="00396609" w:rsidP="000F19F4">
      <w:pPr>
        <w:ind w:firstLine="0"/>
      </w:pPr>
    </w:p>
    <w:p w14:paraId="50B4D979" w14:textId="7BA9BB3F" w:rsidR="00396609" w:rsidRDefault="00396609" w:rsidP="000F19F4">
      <w:pPr>
        <w:ind w:firstLine="0"/>
      </w:pPr>
    </w:p>
    <w:p w14:paraId="39816B8E" w14:textId="7D641A91" w:rsidR="00396609" w:rsidRDefault="00396609" w:rsidP="000F19F4">
      <w:pPr>
        <w:ind w:firstLine="0"/>
      </w:pPr>
    </w:p>
    <w:p w14:paraId="709A26EC" w14:textId="6D9D8795" w:rsidR="001C0F0F" w:rsidRDefault="001C0F0F" w:rsidP="001C0F0F">
      <w:pPr>
        <w:pStyle w:val="Heading2"/>
      </w:pPr>
      <w:r>
        <w:t>Transaction Type</w:t>
      </w:r>
    </w:p>
    <w:p w14:paraId="3B07BBE5" w14:textId="740A6120" w:rsidR="001C0F0F" w:rsidRDefault="001C0F0F" w:rsidP="001C0F0F">
      <w:pPr>
        <w:ind w:firstLine="0"/>
        <w:jc w:val="both"/>
      </w:pPr>
      <w:r>
        <w:t>In the second model which we predict the next Transaction Type we have an imbalanced classification problem</w:t>
      </w:r>
      <w:r w:rsidR="00B12421">
        <w:t xml:space="preserve"> with two classe</w:t>
      </w:r>
      <w:r w:rsidR="00145935">
        <w:t>s of weights 0.80 and 0.20</w:t>
      </w:r>
      <w:r>
        <w:t>. Again the results are obtained from a k-fold cross-validation and three models have been tried to achieve best performing model for classifying whether the next transaction will be an in-bank or out-bank transaction.</w:t>
      </w:r>
    </w:p>
    <w:p w14:paraId="089F5FAA" w14:textId="59F9E240" w:rsidR="001C0F0F" w:rsidRDefault="001C0F0F" w:rsidP="001C0F0F">
      <w:pPr>
        <w:ind w:firstLine="0"/>
        <w:jc w:val="both"/>
      </w:pPr>
    </w:p>
    <w:p w14:paraId="62698EFC" w14:textId="00A9A4F1" w:rsidR="001C0F0F" w:rsidRDefault="001C0F0F" w:rsidP="001C0F0F">
      <w:pPr>
        <w:ind w:firstLine="0"/>
        <w:jc w:val="both"/>
      </w:pPr>
      <w:r>
        <w:t>Fo</w:t>
      </w:r>
      <w:r w:rsidR="00B12421">
        <w:t>r</w:t>
      </w:r>
      <w:r>
        <w:t xml:space="preserve"> the benchmark </w:t>
      </w:r>
      <w:r w:rsidR="00B12421">
        <w:t xml:space="preserve">a </w:t>
      </w:r>
      <w:r>
        <w:t>na</w:t>
      </w:r>
      <w:r w:rsidR="00B12421">
        <w:t>i</w:t>
      </w:r>
      <w:r>
        <w:t>ve classification</w:t>
      </w:r>
      <w:r w:rsidR="00B12421">
        <w:t xml:space="preserve"> of VotingClassifier of the last three transaction type has bee</w:t>
      </w:r>
      <w:r w:rsidR="00145935">
        <w:t>n</w:t>
      </w:r>
      <w:r w:rsidR="00B12421">
        <w:t xml:space="preserve"> taken. </w:t>
      </w:r>
      <w:r w:rsidR="00E47ED1">
        <w:t>Precision and recall of the in-bank transfers were 0.57 and 0.47 respectively.</w:t>
      </w:r>
    </w:p>
    <w:p w14:paraId="07295E10" w14:textId="01261061" w:rsidR="00E47ED1" w:rsidRDefault="00E47ED1" w:rsidP="001C0F0F">
      <w:pPr>
        <w:ind w:firstLine="0"/>
        <w:jc w:val="both"/>
      </w:pPr>
    </w:p>
    <w:p w14:paraId="2C4EF7A9" w14:textId="0C92B675" w:rsidR="00E47ED1" w:rsidRDefault="00E47ED1" w:rsidP="001C0F0F">
      <w:pPr>
        <w:ind w:firstLine="0"/>
        <w:jc w:val="both"/>
      </w:pPr>
      <w:r>
        <w:t xml:space="preserve">In the </w:t>
      </w:r>
      <w:r w:rsidR="00967600">
        <w:t>L</w:t>
      </w:r>
      <w:r>
        <w:t xml:space="preserve">ogistic </w:t>
      </w:r>
      <w:r w:rsidR="00967600">
        <w:t>R</w:t>
      </w:r>
      <w:r>
        <w:t>egression model we see a worst model than naïve model with a 0.43 precision and 0.07 recall</w:t>
      </w:r>
      <w:r w:rsidR="00024FEB">
        <w:t xml:space="preserve"> with an AUC score of 0.62</w:t>
      </w:r>
      <w:r>
        <w:t>. In the logistic regression model we tried hyper parameter tuning also used class_weight to solve the i</w:t>
      </w:r>
      <w:r w:rsidR="00967600">
        <w:t>m</w:t>
      </w:r>
      <w:r>
        <w:t>balance problem.</w:t>
      </w:r>
      <w:r w:rsidR="00F55530">
        <w:t xml:space="preserve"> In the XGBoost </w:t>
      </w:r>
      <w:r w:rsidR="00024FEB">
        <w:t>the model performed worst than logistic regression with both SMOTE, RandomUndersampling. Metrics were 0.30 precision, 0.02 recall and an AUC score of 0.57. ROC curve for Logistin Regression can be found in Figure 4.3.</w:t>
      </w:r>
    </w:p>
    <w:p w14:paraId="696F206C" w14:textId="620EC4B1" w:rsidR="00024FEB" w:rsidRDefault="00024FEB" w:rsidP="001C0F0F">
      <w:pPr>
        <w:ind w:firstLine="0"/>
        <w:jc w:val="both"/>
      </w:pPr>
    </w:p>
    <w:p w14:paraId="3BC0CAA2" w14:textId="3746A1BF" w:rsidR="00024FEB" w:rsidRDefault="00024FEB" w:rsidP="001C0F0F">
      <w:pPr>
        <w:ind w:firstLine="0"/>
        <w:jc w:val="both"/>
      </w:pPr>
      <w:r>
        <w:t>We can conclude that it is very likely the Transaction Type cannot be predicted from the features we have currently.</w:t>
      </w:r>
    </w:p>
    <w:p w14:paraId="498BE4D4" w14:textId="7E141A0A" w:rsidR="00E47ED1" w:rsidRDefault="00E47ED1" w:rsidP="001C0F0F">
      <w:pPr>
        <w:ind w:firstLine="0"/>
        <w:jc w:val="both"/>
      </w:pPr>
    </w:p>
    <w:p w14:paraId="3A6DD2DE" w14:textId="6B9C93FD" w:rsidR="00E47ED1" w:rsidRPr="001C0F0F" w:rsidRDefault="00AF376F" w:rsidP="001C0F0F">
      <w:pPr>
        <w:ind w:firstLine="0"/>
        <w:jc w:val="both"/>
      </w:pPr>
      <w:r>
        <w:rPr>
          <w:noProof/>
        </w:rPr>
        <w:drawing>
          <wp:anchor distT="0" distB="0" distL="114300" distR="114300" simplePos="0" relativeHeight="251671552" behindDoc="1" locked="0" layoutInCell="1" allowOverlap="1" wp14:anchorId="17F447A6" wp14:editId="64D3864F">
            <wp:simplePos x="0" y="0"/>
            <wp:positionH relativeFrom="page">
              <wp:align>center</wp:align>
            </wp:positionH>
            <wp:positionV relativeFrom="paragraph">
              <wp:posOffset>11430</wp:posOffset>
            </wp:positionV>
            <wp:extent cx="3181350" cy="212303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2123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5C35B9" w14:textId="602B1419" w:rsidR="00396609" w:rsidRDefault="00396609" w:rsidP="000F19F4">
      <w:pPr>
        <w:ind w:firstLine="0"/>
      </w:pPr>
    </w:p>
    <w:p w14:paraId="6FAEECE1" w14:textId="6362F0F4" w:rsidR="00396609" w:rsidRDefault="00396609" w:rsidP="000F19F4">
      <w:pPr>
        <w:ind w:firstLine="0"/>
      </w:pPr>
    </w:p>
    <w:p w14:paraId="65C2A3C5" w14:textId="628680BC" w:rsidR="001C0F0F" w:rsidRDefault="001C0F0F" w:rsidP="000F19F4">
      <w:pPr>
        <w:ind w:firstLine="0"/>
      </w:pPr>
    </w:p>
    <w:p w14:paraId="5D05963E" w14:textId="13297279" w:rsidR="001C0F0F" w:rsidRDefault="001C0F0F" w:rsidP="000F19F4">
      <w:pPr>
        <w:ind w:firstLine="0"/>
      </w:pPr>
    </w:p>
    <w:p w14:paraId="381935B1" w14:textId="04F8882F" w:rsidR="001C0F0F" w:rsidRDefault="001C0F0F" w:rsidP="000F19F4">
      <w:pPr>
        <w:ind w:firstLine="0"/>
      </w:pPr>
    </w:p>
    <w:p w14:paraId="4D8D38E8" w14:textId="48252BE3" w:rsidR="001C0F0F" w:rsidRDefault="001C0F0F" w:rsidP="000F19F4">
      <w:pPr>
        <w:ind w:firstLine="0"/>
      </w:pPr>
    </w:p>
    <w:p w14:paraId="55118672" w14:textId="67C9A298" w:rsidR="001C0F0F" w:rsidRDefault="001C0F0F" w:rsidP="000F19F4">
      <w:pPr>
        <w:ind w:firstLine="0"/>
      </w:pPr>
    </w:p>
    <w:p w14:paraId="3D6F96C8" w14:textId="6DE92F52" w:rsidR="001C0F0F" w:rsidRDefault="001C0F0F" w:rsidP="000F19F4">
      <w:pPr>
        <w:ind w:firstLine="0"/>
      </w:pPr>
    </w:p>
    <w:p w14:paraId="6CC45933" w14:textId="48D4EF85" w:rsidR="001C0F0F" w:rsidRDefault="00AF376F" w:rsidP="00B2205F">
      <w:pPr>
        <w:ind w:firstLine="0"/>
        <w:jc w:val="center"/>
      </w:pPr>
      <w:r>
        <w:t>Figure 4.</w:t>
      </w:r>
      <w:r>
        <w:t>3</w:t>
      </w:r>
      <w:r>
        <w:t xml:space="preserve">: </w:t>
      </w:r>
      <w:r>
        <w:t>ROC curve for</w:t>
      </w:r>
      <w:r>
        <w:t xml:space="preserve"> </w:t>
      </w:r>
      <w:r>
        <w:t xml:space="preserve">Logistic Regression </w:t>
      </w:r>
      <w:r>
        <w:t>model</w:t>
      </w:r>
    </w:p>
    <w:p w14:paraId="0552544B" w14:textId="77777777" w:rsidR="00B2205F" w:rsidRDefault="00B2205F" w:rsidP="00B2205F">
      <w:pPr>
        <w:pStyle w:val="Heading1"/>
      </w:pPr>
      <w:r>
        <w:lastRenderedPageBreak/>
        <w:br/>
        <w:t>Conclusion</w:t>
      </w:r>
    </w:p>
    <w:p w14:paraId="42787D0A" w14:textId="77777777" w:rsidR="00B2205F" w:rsidRDefault="00B2205F" w:rsidP="00B2205F"/>
    <w:p w14:paraId="083E3DA4" w14:textId="3234295F" w:rsidR="00B2205F" w:rsidRPr="00B2205F" w:rsidRDefault="009E0994" w:rsidP="00B2205F">
      <w:pPr>
        <w:spacing w:before="100" w:beforeAutospacing="1" w:after="100" w:afterAutospacing="1"/>
        <w:ind w:firstLine="0"/>
        <w:jc w:val="both"/>
        <w:rPr>
          <w:rFonts w:eastAsia="Times New Roman" w:cs="Times New Roman"/>
          <w:color w:val="auto"/>
          <w:szCs w:val="24"/>
          <w:lang w:val="tr-TR" w:eastAsia="tr-TR"/>
        </w:rPr>
      </w:pPr>
      <w:r>
        <w:rPr>
          <w:rFonts w:eastAsia="Times New Roman" w:cs="Times New Roman"/>
          <w:color w:val="auto"/>
          <w:szCs w:val="24"/>
          <w:lang w:val="tr-TR" w:eastAsia="tr-TR"/>
        </w:rPr>
        <w:t>In t</w:t>
      </w:r>
      <w:r w:rsidR="00B2205F" w:rsidRPr="00B2205F">
        <w:rPr>
          <w:rFonts w:eastAsia="Times New Roman" w:cs="Times New Roman"/>
          <w:color w:val="auto"/>
          <w:szCs w:val="24"/>
          <w:lang w:val="tr-TR" w:eastAsia="tr-TR"/>
        </w:rPr>
        <w:t xml:space="preserve">his study </w:t>
      </w:r>
      <w:r>
        <w:rPr>
          <w:rFonts w:eastAsia="Times New Roman" w:cs="Times New Roman"/>
          <w:color w:val="auto"/>
          <w:szCs w:val="24"/>
          <w:lang w:val="tr-TR" w:eastAsia="tr-TR"/>
        </w:rPr>
        <w:t xml:space="preserve">we </w:t>
      </w:r>
      <w:r w:rsidR="00B2205F" w:rsidRPr="00B2205F">
        <w:rPr>
          <w:rFonts w:eastAsia="Times New Roman" w:cs="Times New Roman"/>
          <w:color w:val="auto"/>
          <w:szCs w:val="24"/>
          <w:lang w:val="tr-TR" w:eastAsia="tr-TR"/>
        </w:rPr>
        <w:t>explored the application of machine learning techniques to predict electronic fund transfer (EFT) patterns in private banking</w:t>
      </w:r>
      <w:r>
        <w:rPr>
          <w:rFonts w:eastAsia="Times New Roman" w:cs="Times New Roman"/>
          <w:color w:val="auto"/>
          <w:szCs w:val="24"/>
          <w:lang w:val="tr-TR" w:eastAsia="tr-TR"/>
        </w:rPr>
        <w:t xml:space="preserve"> and we </w:t>
      </w:r>
      <w:r w:rsidR="00B2205F" w:rsidRPr="00B2205F">
        <w:rPr>
          <w:rFonts w:eastAsia="Times New Roman" w:cs="Times New Roman"/>
          <w:color w:val="auto"/>
          <w:szCs w:val="24"/>
          <w:lang w:val="tr-TR" w:eastAsia="tr-TR"/>
        </w:rPr>
        <w:t>focus</w:t>
      </w:r>
      <w:r>
        <w:rPr>
          <w:rFonts w:eastAsia="Times New Roman" w:cs="Times New Roman"/>
          <w:color w:val="auto"/>
          <w:szCs w:val="24"/>
          <w:lang w:val="tr-TR" w:eastAsia="tr-TR"/>
        </w:rPr>
        <w:t>ed</w:t>
      </w:r>
      <w:r w:rsidR="00B2205F" w:rsidRPr="00B2205F">
        <w:rPr>
          <w:rFonts w:eastAsia="Times New Roman" w:cs="Times New Roman"/>
          <w:color w:val="auto"/>
          <w:szCs w:val="24"/>
          <w:lang w:val="tr-TR" w:eastAsia="tr-TR"/>
        </w:rPr>
        <w:t xml:space="preserve"> on forecasting both the timing and type of future high-value transactions. The research </w:t>
      </w:r>
      <w:r>
        <w:rPr>
          <w:rFonts w:eastAsia="Times New Roman" w:cs="Times New Roman"/>
          <w:color w:val="auto"/>
          <w:szCs w:val="24"/>
          <w:lang w:val="tr-TR" w:eastAsia="tr-TR"/>
        </w:rPr>
        <w:t xml:space="preserve">used several </w:t>
      </w:r>
      <w:r w:rsidR="00B2205F" w:rsidRPr="00B2205F">
        <w:rPr>
          <w:rFonts w:eastAsia="Times New Roman" w:cs="Times New Roman"/>
          <w:color w:val="auto"/>
          <w:szCs w:val="24"/>
          <w:lang w:val="tr-TR" w:eastAsia="tr-TR"/>
        </w:rPr>
        <w:t xml:space="preserve">models </w:t>
      </w:r>
      <w:r>
        <w:rPr>
          <w:rFonts w:eastAsia="Times New Roman" w:cs="Times New Roman"/>
          <w:color w:val="auto"/>
          <w:szCs w:val="24"/>
          <w:lang w:val="tr-TR" w:eastAsia="tr-TR"/>
        </w:rPr>
        <w:t xml:space="preserve">such as </w:t>
      </w:r>
      <w:r w:rsidR="00B2205F" w:rsidRPr="00B2205F">
        <w:rPr>
          <w:rFonts w:eastAsia="Times New Roman" w:cs="Times New Roman"/>
          <w:color w:val="auto"/>
          <w:szCs w:val="24"/>
          <w:lang w:val="tr-TR" w:eastAsia="tr-TR"/>
        </w:rPr>
        <w:t>XGBoost, Random Forest, Logistic Regression, and LSTM networks to predict two main</w:t>
      </w:r>
      <w:r>
        <w:rPr>
          <w:rFonts w:eastAsia="Times New Roman" w:cs="Times New Roman"/>
          <w:color w:val="auto"/>
          <w:szCs w:val="24"/>
          <w:lang w:val="tr-TR" w:eastAsia="tr-TR"/>
        </w:rPr>
        <w:t xml:space="preserve"> target variable which are</w:t>
      </w:r>
      <w:r w:rsidR="00B2205F" w:rsidRPr="00B2205F">
        <w:rPr>
          <w:rFonts w:eastAsia="Times New Roman" w:cs="Times New Roman"/>
          <w:color w:val="auto"/>
          <w:szCs w:val="24"/>
          <w:lang w:val="tr-TR" w:eastAsia="tr-TR"/>
        </w:rPr>
        <w:t xml:space="preserve"> the number of days until a customer's next transaction and whether the next transaction would be an in-bank or out-bank transfer. </w:t>
      </w:r>
      <w:r>
        <w:rPr>
          <w:rFonts w:eastAsia="Times New Roman" w:cs="Times New Roman"/>
          <w:color w:val="auto"/>
          <w:szCs w:val="24"/>
          <w:lang w:val="tr-TR" w:eastAsia="tr-TR"/>
        </w:rPr>
        <w:t>A</w:t>
      </w:r>
      <w:r w:rsidR="00B2205F" w:rsidRPr="00B2205F">
        <w:rPr>
          <w:rFonts w:eastAsia="Times New Roman" w:cs="Times New Roman"/>
          <w:color w:val="auto"/>
          <w:szCs w:val="24"/>
          <w:lang w:val="tr-TR" w:eastAsia="tr-TR"/>
        </w:rPr>
        <w:t xml:space="preserve"> dataset of two years of EFT transaction data from a private bank in Turkey</w:t>
      </w:r>
      <w:r>
        <w:rPr>
          <w:rFonts w:eastAsia="Times New Roman" w:cs="Times New Roman"/>
          <w:color w:val="auto"/>
          <w:szCs w:val="24"/>
          <w:lang w:val="tr-TR" w:eastAsia="tr-TR"/>
        </w:rPr>
        <w:t xml:space="preserve"> is used and </w:t>
      </w:r>
      <w:r w:rsidR="00B2205F" w:rsidRPr="00B2205F">
        <w:rPr>
          <w:rFonts w:eastAsia="Times New Roman" w:cs="Times New Roman"/>
          <w:color w:val="auto"/>
          <w:szCs w:val="24"/>
          <w:lang w:val="tr-TR" w:eastAsia="tr-TR"/>
        </w:rPr>
        <w:t xml:space="preserve"> specific filtering criteria </w:t>
      </w:r>
      <w:r>
        <w:rPr>
          <w:rFonts w:eastAsia="Times New Roman" w:cs="Times New Roman"/>
          <w:color w:val="auto"/>
          <w:szCs w:val="24"/>
          <w:lang w:val="tr-TR" w:eastAsia="tr-TR"/>
        </w:rPr>
        <w:t xml:space="preserve">is applied </w:t>
      </w:r>
      <w:r w:rsidR="00B2205F" w:rsidRPr="00B2205F">
        <w:rPr>
          <w:rFonts w:eastAsia="Times New Roman" w:cs="Times New Roman"/>
          <w:color w:val="auto"/>
          <w:szCs w:val="24"/>
          <w:lang w:val="tr-TR" w:eastAsia="tr-TR"/>
        </w:rPr>
        <w:t>to focus on high-impact transactions.</w:t>
      </w:r>
    </w:p>
    <w:p w14:paraId="56CF6FD4" w14:textId="34C27959" w:rsidR="00B2205F" w:rsidRPr="00B2205F" w:rsidRDefault="009E0994" w:rsidP="00B2205F">
      <w:pPr>
        <w:spacing w:before="100" w:beforeAutospacing="1" w:after="100" w:afterAutospacing="1"/>
        <w:ind w:firstLine="0"/>
        <w:jc w:val="both"/>
        <w:rPr>
          <w:rFonts w:eastAsia="Times New Roman" w:cs="Times New Roman"/>
          <w:color w:val="auto"/>
          <w:szCs w:val="24"/>
          <w:lang w:val="tr-TR" w:eastAsia="tr-TR"/>
        </w:rPr>
      </w:pPr>
      <w:r>
        <w:rPr>
          <w:rFonts w:eastAsia="Times New Roman" w:cs="Times New Roman"/>
          <w:color w:val="auto"/>
          <w:szCs w:val="24"/>
          <w:lang w:val="tr-TR" w:eastAsia="tr-TR"/>
        </w:rPr>
        <w:t>To</w:t>
      </w:r>
      <w:r w:rsidR="00B2205F" w:rsidRPr="00B2205F">
        <w:rPr>
          <w:rFonts w:eastAsia="Times New Roman" w:cs="Times New Roman"/>
          <w:color w:val="auto"/>
          <w:szCs w:val="24"/>
          <w:lang w:val="tr-TR" w:eastAsia="tr-TR"/>
        </w:rPr>
        <w:t xml:space="preserve"> predict the days until the next transaction, both regression and classification approaches were </w:t>
      </w:r>
      <w:r>
        <w:rPr>
          <w:rFonts w:eastAsia="Times New Roman" w:cs="Times New Roman"/>
          <w:color w:val="auto"/>
          <w:szCs w:val="24"/>
          <w:lang w:val="tr-TR" w:eastAsia="tr-TR"/>
        </w:rPr>
        <w:t>tried</w:t>
      </w:r>
      <w:r w:rsidR="00B2205F" w:rsidRPr="00B2205F">
        <w:rPr>
          <w:rFonts w:eastAsia="Times New Roman" w:cs="Times New Roman"/>
          <w:color w:val="auto"/>
          <w:szCs w:val="24"/>
          <w:lang w:val="tr-TR" w:eastAsia="tr-TR"/>
        </w:rPr>
        <w:t>. In the regression approach the best performing models (XGBoost, Random Forest, and LSTM) achieved RMSE scores between 6.51 and 6.59</w:t>
      </w:r>
      <w:r>
        <w:rPr>
          <w:rFonts w:eastAsia="Times New Roman" w:cs="Times New Roman"/>
          <w:color w:val="auto"/>
          <w:szCs w:val="24"/>
          <w:lang w:val="tr-TR" w:eastAsia="tr-TR"/>
        </w:rPr>
        <w:t xml:space="preserve"> where they outperform </w:t>
      </w:r>
      <w:r w:rsidR="00B2205F" w:rsidRPr="00B2205F">
        <w:rPr>
          <w:rFonts w:eastAsia="Times New Roman" w:cs="Times New Roman"/>
          <w:color w:val="auto"/>
          <w:szCs w:val="24"/>
          <w:lang w:val="tr-TR" w:eastAsia="tr-TR"/>
        </w:rPr>
        <w:t>the naive benchmark model. The classification approach</w:t>
      </w:r>
      <w:r>
        <w:rPr>
          <w:rFonts w:eastAsia="Times New Roman" w:cs="Times New Roman"/>
          <w:color w:val="auto"/>
          <w:szCs w:val="24"/>
          <w:lang w:val="tr-TR" w:eastAsia="tr-TR"/>
        </w:rPr>
        <w:t xml:space="preserve"> </w:t>
      </w:r>
      <w:r w:rsidR="00B2205F" w:rsidRPr="00B2205F">
        <w:rPr>
          <w:rFonts w:eastAsia="Times New Roman" w:cs="Times New Roman"/>
          <w:color w:val="auto"/>
          <w:szCs w:val="24"/>
          <w:lang w:val="tr-TR" w:eastAsia="tr-TR"/>
        </w:rPr>
        <w:t xml:space="preserve"> which categorized transaction timing into four classes achieved accuracies between 45% and 49% for the best models</w:t>
      </w:r>
      <w:r>
        <w:rPr>
          <w:rFonts w:eastAsia="Times New Roman" w:cs="Times New Roman"/>
          <w:color w:val="auto"/>
          <w:szCs w:val="24"/>
          <w:lang w:val="tr-TR" w:eastAsia="tr-TR"/>
        </w:rPr>
        <w:t>. They also</w:t>
      </w:r>
      <w:r w:rsidR="00B2205F" w:rsidRPr="00B2205F">
        <w:rPr>
          <w:rFonts w:eastAsia="Times New Roman" w:cs="Times New Roman"/>
          <w:color w:val="auto"/>
          <w:szCs w:val="24"/>
          <w:lang w:val="tr-TR" w:eastAsia="tr-TR"/>
        </w:rPr>
        <w:t xml:space="preserve"> </w:t>
      </w:r>
      <w:r>
        <w:rPr>
          <w:rFonts w:eastAsia="Times New Roman" w:cs="Times New Roman"/>
          <w:color w:val="auto"/>
          <w:szCs w:val="24"/>
          <w:lang w:val="tr-TR" w:eastAsia="tr-TR"/>
        </w:rPr>
        <w:t xml:space="preserve">outperform </w:t>
      </w:r>
      <w:r w:rsidR="00B2205F" w:rsidRPr="00B2205F">
        <w:rPr>
          <w:rFonts w:eastAsia="Times New Roman" w:cs="Times New Roman"/>
          <w:color w:val="auto"/>
          <w:szCs w:val="24"/>
          <w:lang w:val="tr-TR" w:eastAsia="tr-TR"/>
        </w:rPr>
        <w:t>the benchmark. However, all models struggled to accurately predict transactions occurring after 14 days</w:t>
      </w:r>
      <w:r>
        <w:rPr>
          <w:rFonts w:eastAsia="Times New Roman" w:cs="Times New Roman"/>
          <w:color w:val="auto"/>
          <w:szCs w:val="24"/>
          <w:lang w:val="tr-TR" w:eastAsia="tr-TR"/>
        </w:rPr>
        <w:t xml:space="preserve">. This </w:t>
      </w:r>
      <w:r w:rsidR="00B2205F" w:rsidRPr="00B2205F">
        <w:rPr>
          <w:rFonts w:eastAsia="Times New Roman" w:cs="Times New Roman"/>
          <w:color w:val="auto"/>
          <w:szCs w:val="24"/>
          <w:lang w:val="tr-TR" w:eastAsia="tr-TR"/>
        </w:rPr>
        <w:t>suggest</w:t>
      </w:r>
      <w:r>
        <w:rPr>
          <w:rFonts w:eastAsia="Times New Roman" w:cs="Times New Roman"/>
          <w:color w:val="auto"/>
          <w:szCs w:val="24"/>
          <w:lang w:val="tr-TR" w:eastAsia="tr-TR"/>
        </w:rPr>
        <w:t xml:space="preserve">s that </w:t>
      </w:r>
      <w:r w:rsidR="00B2205F" w:rsidRPr="00B2205F">
        <w:rPr>
          <w:rFonts w:eastAsia="Times New Roman" w:cs="Times New Roman"/>
          <w:color w:val="auto"/>
          <w:szCs w:val="24"/>
          <w:lang w:val="tr-TR" w:eastAsia="tr-TR"/>
        </w:rPr>
        <w:t xml:space="preserve"> a need for additional features to better </w:t>
      </w:r>
      <w:r w:rsidR="00E27794">
        <w:rPr>
          <w:rFonts w:eastAsia="Times New Roman" w:cs="Times New Roman"/>
          <w:color w:val="auto"/>
          <w:szCs w:val="24"/>
          <w:lang w:val="tr-TR" w:eastAsia="tr-TR"/>
        </w:rPr>
        <w:t>differentiate</w:t>
      </w:r>
      <w:r w:rsidR="00B2205F" w:rsidRPr="00B2205F">
        <w:rPr>
          <w:rFonts w:eastAsia="Times New Roman" w:cs="Times New Roman"/>
          <w:color w:val="auto"/>
          <w:szCs w:val="24"/>
          <w:lang w:val="tr-TR" w:eastAsia="tr-TR"/>
        </w:rPr>
        <w:t xml:space="preserve"> customers with longer transaction intervals.</w:t>
      </w:r>
    </w:p>
    <w:p w14:paraId="6F01FB25" w14:textId="42AD7D6B" w:rsidR="00B2205F" w:rsidRPr="00B2205F" w:rsidRDefault="00E27794" w:rsidP="00B2205F">
      <w:pPr>
        <w:spacing w:before="100" w:beforeAutospacing="1" w:after="100" w:afterAutospacing="1"/>
        <w:ind w:firstLine="0"/>
        <w:jc w:val="both"/>
        <w:rPr>
          <w:rFonts w:eastAsia="Times New Roman" w:cs="Times New Roman"/>
          <w:color w:val="auto"/>
          <w:szCs w:val="24"/>
          <w:lang w:val="tr-TR" w:eastAsia="tr-TR"/>
        </w:rPr>
      </w:pPr>
      <w:r>
        <w:rPr>
          <w:rFonts w:eastAsia="Times New Roman" w:cs="Times New Roman"/>
          <w:color w:val="auto"/>
          <w:szCs w:val="24"/>
          <w:lang w:val="tr-TR" w:eastAsia="tr-TR"/>
        </w:rPr>
        <w:t>To</w:t>
      </w:r>
      <w:r w:rsidR="00B2205F" w:rsidRPr="00B2205F">
        <w:rPr>
          <w:rFonts w:eastAsia="Times New Roman" w:cs="Times New Roman"/>
          <w:color w:val="auto"/>
          <w:szCs w:val="24"/>
          <w:lang w:val="tr-TR" w:eastAsia="tr-TR"/>
        </w:rPr>
        <w:t xml:space="preserve"> predict the type of the next transaction (in-bank vs. out-bank)</w:t>
      </w:r>
      <w:r>
        <w:rPr>
          <w:rFonts w:eastAsia="Times New Roman" w:cs="Times New Roman"/>
          <w:color w:val="auto"/>
          <w:szCs w:val="24"/>
          <w:lang w:val="tr-TR" w:eastAsia="tr-TR"/>
        </w:rPr>
        <w:t xml:space="preserve"> </w:t>
      </w:r>
      <w:r w:rsidR="00B2205F" w:rsidRPr="00B2205F">
        <w:rPr>
          <w:rFonts w:eastAsia="Times New Roman" w:cs="Times New Roman"/>
          <w:color w:val="auto"/>
          <w:szCs w:val="24"/>
          <w:lang w:val="tr-TR" w:eastAsia="tr-TR"/>
        </w:rPr>
        <w:t>the models faced challenges due to class imbalance</w:t>
      </w:r>
      <w:r>
        <w:rPr>
          <w:rFonts w:eastAsia="Times New Roman" w:cs="Times New Roman"/>
          <w:color w:val="auto"/>
          <w:szCs w:val="24"/>
          <w:lang w:val="tr-TR" w:eastAsia="tr-TR"/>
        </w:rPr>
        <w:t xml:space="preserve"> problem</w:t>
      </w:r>
      <w:r w:rsidR="00B2205F" w:rsidRPr="00B2205F">
        <w:rPr>
          <w:rFonts w:eastAsia="Times New Roman" w:cs="Times New Roman"/>
          <w:color w:val="auto"/>
          <w:szCs w:val="24"/>
          <w:lang w:val="tr-TR" w:eastAsia="tr-TR"/>
        </w:rPr>
        <w:t xml:space="preserve">. </w:t>
      </w:r>
      <w:r>
        <w:rPr>
          <w:rFonts w:eastAsia="Times New Roman" w:cs="Times New Roman"/>
          <w:color w:val="auto"/>
          <w:szCs w:val="24"/>
          <w:lang w:val="tr-TR" w:eastAsia="tr-TR"/>
        </w:rPr>
        <w:t xml:space="preserve">Although there has been </w:t>
      </w:r>
      <w:r w:rsidR="00B2205F" w:rsidRPr="00B2205F">
        <w:rPr>
          <w:rFonts w:eastAsia="Times New Roman" w:cs="Times New Roman"/>
          <w:color w:val="auto"/>
          <w:szCs w:val="24"/>
          <w:lang w:val="tr-TR" w:eastAsia="tr-TR"/>
        </w:rPr>
        <w:t xml:space="preserve">attempts to </w:t>
      </w:r>
      <w:r>
        <w:rPr>
          <w:rFonts w:eastAsia="Times New Roman" w:cs="Times New Roman"/>
          <w:color w:val="auto"/>
          <w:szCs w:val="24"/>
          <w:lang w:val="tr-TR" w:eastAsia="tr-TR"/>
        </w:rPr>
        <w:t xml:space="preserve">solve </w:t>
      </w:r>
      <w:r w:rsidR="00B2205F" w:rsidRPr="00B2205F">
        <w:rPr>
          <w:rFonts w:eastAsia="Times New Roman" w:cs="Times New Roman"/>
          <w:color w:val="auto"/>
          <w:szCs w:val="24"/>
          <w:lang w:val="tr-TR" w:eastAsia="tr-TR"/>
        </w:rPr>
        <w:t>this</w:t>
      </w:r>
      <w:r>
        <w:rPr>
          <w:rFonts w:eastAsia="Times New Roman" w:cs="Times New Roman"/>
          <w:color w:val="auto"/>
          <w:szCs w:val="24"/>
          <w:lang w:val="tr-TR" w:eastAsia="tr-TR"/>
        </w:rPr>
        <w:t xml:space="preserve"> issue</w:t>
      </w:r>
      <w:r w:rsidR="00B2205F" w:rsidRPr="00B2205F">
        <w:rPr>
          <w:rFonts w:eastAsia="Times New Roman" w:cs="Times New Roman"/>
          <w:color w:val="auto"/>
          <w:szCs w:val="24"/>
          <w:lang w:val="tr-TR" w:eastAsia="tr-TR"/>
        </w:rPr>
        <w:t xml:space="preserve"> using techniques like SMOTE and class weighting, the best models only marginally outperformed naive prediction methods. The logistic regression model achieved the highest performance with an AUC score of 0.62</w:t>
      </w:r>
      <w:r>
        <w:rPr>
          <w:rFonts w:eastAsia="Times New Roman" w:cs="Times New Roman"/>
          <w:color w:val="auto"/>
          <w:szCs w:val="24"/>
          <w:lang w:val="tr-TR" w:eastAsia="tr-TR"/>
        </w:rPr>
        <w:t xml:space="preserve"> </w:t>
      </w:r>
      <w:r w:rsidR="00B2205F" w:rsidRPr="00B2205F">
        <w:rPr>
          <w:rFonts w:eastAsia="Times New Roman" w:cs="Times New Roman"/>
          <w:color w:val="auto"/>
          <w:szCs w:val="24"/>
          <w:lang w:val="tr-TR" w:eastAsia="tr-TR"/>
        </w:rPr>
        <w:t xml:space="preserve"> but the results </w:t>
      </w:r>
      <w:r>
        <w:rPr>
          <w:rFonts w:eastAsia="Times New Roman" w:cs="Times New Roman"/>
          <w:color w:val="auto"/>
          <w:szCs w:val="24"/>
          <w:lang w:val="tr-TR" w:eastAsia="tr-TR"/>
        </w:rPr>
        <w:t xml:space="preserve">show </w:t>
      </w:r>
      <w:r w:rsidR="00B2205F" w:rsidRPr="00B2205F">
        <w:rPr>
          <w:rFonts w:eastAsia="Times New Roman" w:cs="Times New Roman"/>
          <w:color w:val="auto"/>
          <w:szCs w:val="24"/>
          <w:lang w:val="tr-TR" w:eastAsia="tr-TR"/>
        </w:rPr>
        <w:t>that predicting transaction type may require additional or different features than those currently available. This research provides insights into the potential and limitations of using machine learning for EFT pattern prediction in private banking</w:t>
      </w:r>
      <w:r>
        <w:rPr>
          <w:rFonts w:eastAsia="Times New Roman" w:cs="Times New Roman"/>
          <w:color w:val="auto"/>
          <w:szCs w:val="24"/>
          <w:lang w:val="tr-TR" w:eastAsia="tr-TR"/>
        </w:rPr>
        <w:t xml:space="preserve"> which then</w:t>
      </w:r>
      <w:r w:rsidR="00B2205F" w:rsidRPr="00B2205F">
        <w:rPr>
          <w:rFonts w:eastAsia="Times New Roman" w:cs="Times New Roman"/>
          <w:color w:val="auto"/>
          <w:szCs w:val="24"/>
          <w:lang w:val="tr-TR" w:eastAsia="tr-TR"/>
        </w:rPr>
        <w:t xml:space="preserve"> highlight</w:t>
      </w:r>
      <w:r>
        <w:rPr>
          <w:rFonts w:eastAsia="Times New Roman" w:cs="Times New Roman"/>
          <w:color w:val="auto"/>
          <w:szCs w:val="24"/>
          <w:lang w:val="tr-TR" w:eastAsia="tr-TR"/>
        </w:rPr>
        <w:t xml:space="preserve">s the </w:t>
      </w:r>
      <w:r w:rsidR="00B2205F" w:rsidRPr="00B2205F">
        <w:rPr>
          <w:rFonts w:eastAsia="Times New Roman" w:cs="Times New Roman"/>
          <w:color w:val="auto"/>
          <w:szCs w:val="24"/>
          <w:lang w:val="tr-TR" w:eastAsia="tr-TR"/>
        </w:rPr>
        <w:t>areas for future investigation and improvement.</w:t>
      </w:r>
    </w:p>
    <w:p w14:paraId="7E7195AC" w14:textId="3E5BFCEB" w:rsidR="001C0F0F" w:rsidRDefault="001C0F0F" w:rsidP="000F19F4">
      <w:pPr>
        <w:ind w:firstLine="0"/>
      </w:pPr>
    </w:p>
    <w:p w14:paraId="6A028FF2" w14:textId="7FA43DDB" w:rsidR="001C0F0F" w:rsidRDefault="001C0F0F" w:rsidP="000F19F4">
      <w:pPr>
        <w:ind w:firstLine="0"/>
      </w:pPr>
    </w:p>
    <w:p w14:paraId="5F8D2E42" w14:textId="77777777" w:rsidR="00231BA8" w:rsidRDefault="00231BA8" w:rsidP="009E0994">
      <w:pPr>
        <w:pStyle w:val="Heading1"/>
        <w:numPr>
          <w:ilvl w:val="0"/>
          <w:numId w:val="0"/>
        </w:numPr>
        <w:ind w:left="2160" w:firstLine="720"/>
        <w:jc w:val="left"/>
      </w:pPr>
      <w:bookmarkStart w:id="2" w:name="_Toc12451448"/>
      <w:r>
        <w:lastRenderedPageBreak/>
        <w:t>Bibliography</w:t>
      </w:r>
      <w:bookmarkEnd w:id="2"/>
    </w:p>
    <w:p w14:paraId="22DC70AF" w14:textId="39508608" w:rsidR="001915C8" w:rsidRDefault="0041519C" w:rsidP="005547F2">
      <w:pPr>
        <w:spacing w:before="240"/>
        <w:ind w:left="270" w:hanging="270"/>
      </w:pPr>
      <w:r>
        <w:t xml:space="preserve">    </w:t>
      </w:r>
      <w:r>
        <w:t xml:space="preserve">Central Bank of the Republic of Turkey. (n.d.). Electronic Fund Transfer System and Electronic Securities Transfer System. Retrieved August 13, 2024, from </w:t>
      </w:r>
      <w:hyperlink r:id="rId17" w:history="1">
        <w:r>
          <w:rPr>
            <w:rStyle w:val="Hyperlink"/>
          </w:rPr>
          <w:t>https://www.tcmb.gov.tr/wps/wcm/connect/EN/TCMB+EN/Main+Menu/Core+Functions/Payment+Systems/Payment+Systems+in+Turkey/Electronic+Fund+Transfer+System+and+Electronic+Securities+Transfer+System</w:t>
        </w:r>
      </w:hyperlink>
    </w:p>
    <w:p w14:paraId="723A45FD" w14:textId="77777777" w:rsidR="00ED5E57" w:rsidRDefault="00ED5E57" w:rsidP="005547F2">
      <w:pPr>
        <w:spacing w:before="240"/>
        <w:ind w:left="270" w:hanging="270"/>
      </w:pPr>
    </w:p>
    <w:p w14:paraId="79C4B777" w14:textId="0A889A6B" w:rsidR="00ED5E57" w:rsidRPr="00ED5E57" w:rsidRDefault="00ED5E57" w:rsidP="00ED5E57"/>
    <w:sectPr w:rsidR="00ED5E57" w:rsidRPr="00ED5E57" w:rsidSect="006F354E">
      <w:headerReference w:type="default" r:id="rId18"/>
      <w:headerReference w:type="first" r:id="rId19"/>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52B7" w14:textId="77777777" w:rsidR="00B1295A" w:rsidRDefault="00B1295A" w:rsidP="00D333C8">
      <w:pPr>
        <w:spacing w:line="240" w:lineRule="auto"/>
      </w:pPr>
      <w:r>
        <w:separator/>
      </w:r>
    </w:p>
  </w:endnote>
  <w:endnote w:type="continuationSeparator" w:id="0">
    <w:p w14:paraId="6F0ECEB2" w14:textId="77777777" w:rsidR="00B1295A" w:rsidRDefault="00B1295A" w:rsidP="00D33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113390"/>
      <w:docPartObj>
        <w:docPartGallery w:val="Page Numbers (Bottom of Page)"/>
        <w:docPartUnique/>
      </w:docPartObj>
    </w:sdtPr>
    <w:sdtEndPr>
      <w:rPr>
        <w:noProof/>
      </w:rPr>
    </w:sdtEndPr>
    <w:sdtContent>
      <w:p w14:paraId="35E25BC9" w14:textId="69AFA542" w:rsidR="00C75535" w:rsidRDefault="00C75535">
        <w:pPr>
          <w:pStyle w:val="Footer"/>
          <w:jc w:val="center"/>
        </w:pPr>
        <w:r>
          <w:fldChar w:fldCharType="begin"/>
        </w:r>
        <w:r>
          <w:instrText xml:space="preserve"> PAGE   \* MERGEFORMAT </w:instrText>
        </w:r>
        <w:r>
          <w:fldChar w:fldCharType="separate"/>
        </w:r>
        <w:r w:rsidR="000134FE">
          <w:rPr>
            <w:noProof/>
          </w:rPr>
          <w:t>ii</w:t>
        </w:r>
        <w:r>
          <w:rPr>
            <w:noProof/>
          </w:rPr>
          <w:fldChar w:fldCharType="end"/>
        </w:r>
      </w:p>
    </w:sdtContent>
  </w:sdt>
  <w:p w14:paraId="47E7F32E" w14:textId="77777777" w:rsidR="00C75535" w:rsidRDefault="00C75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648CB" w14:textId="77777777" w:rsidR="00B1295A" w:rsidRDefault="00B1295A" w:rsidP="00D333C8">
      <w:pPr>
        <w:spacing w:line="240" w:lineRule="auto"/>
      </w:pPr>
      <w:r>
        <w:separator/>
      </w:r>
    </w:p>
  </w:footnote>
  <w:footnote w:type="continuationSeparator" w:id="0">
    <w:p w14:paraId="0674A1C0" w14:textId="77777777" w:rsidR="00B1295A" w:rsidRDefault="00B1295A" w:rsidP="00D33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1A50" w14:textId="29622DB0" w:rsidR="00C75535" w:rsidRDefault="000134FE" w:rsidP="005613D8">
    <w:pPr>
      <w:pStyle w:val="Header"/>
      <w:pBdr>
        <w:bottom w:val="single" w:sz="12" w:space="1" w:color="auto"/>
      </w:pBdr>
      <w:rPr>
        <w:noProof/>
      </w:rPr>
    </w:pPr>
    <w:fldSimple w:instr=" STYLEREF  &quot;Heading 1&quot;  \* MERGEFORMAT ">
      <w:r w:rsidR="009519FE">
        <w:rPr>
          <w:noProof/>
        </w:rPr>
        <w:t>Bibliography</w:t>
      </w:r>
    </w:fldSimple>
    <w:r w:rsidR="00C75535">
      <w:ptab w:relativeTo="margin" w:alignment="center" w:leader="none"/>
    </w:r>
    <w:r w:rsidR="00C75535">
      <w:ptab w:relativeTo="margin" w:alignment="right" w:leader="none"/>
    </w:r>
    <w:r w:rsidR="00C75535">
      <w:fldChar w:fldCharType="begin"/>
    </w:r>
    <w:r w:rsidR="00C75535">
      <w:instrText xml:space="preserve"> PAGE   \* MERGEFORMAT </w:instrText>
    </w:r>
    <w:r w:rsidR="00C75535">
      <w:fldChar w:fldCharType="separate"/>
    </w:r>
    <w:r>
      <w:rPr>
        <w:noProof/>
      </w:rPr>
      <w:t>11</w:t>
    </w:r>
    <w:r w:rsidR="00C7553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0CC9" w14:textId="77777777" w:rsidR="00C75535" w:rsidRDefault="000134FE" w:rsidP="00774544">
    <w:pPr>
      <w:pStyle w:val="Header"/>
      <w:pBdr>
        <w:bottom w:val="single" w:sz="12" w:space="1" w:color="auto"/>
      </w:pBdr>
      <w:rPr>
        <w:noProof/>
      </w:rPr>
    </w:pPr>
    <w:fldSimple w:instr=" STYLEREF  &quot;Heading 1&quot;  \* MERGEFORMAT ">
      <w:r w:rsidR="000727AC">
        <w:rPr>
          <w:noProof/>
        </w:rPr>
        <w:t>Abbreviations</w:t>
      </w:r>
    </w:fldSimple>
    <w:r w:rsidR="00C75535">
      <w:ptab w:relativeTo="margin" w:alignment="center" w:leader="none"/>
    </w:r>
    <w:r w:rsidR="00C75535">
      <w:ptab w:relativeTo="margin" w:alignment="right" w:leader="none"/>
    </w:r>
    <w:r w:rsidR="00C75535">
      <w:fldChar w:fldCharType="begin"/>
    </w:r>
    <w:r w:rsidR="00C75535">
      <w:instrText xml:space="preserve"> PAGE   \* MERGEFORMAT </w:instrText>
    </w:r>
    <w:r w:rsidR="00C75535">
      <w:fldChar w:fldCharType="separate"/>
    </w:r>
    <w:r w:rsidR="00C75535">
      <w:rPr>
        <w:noProof/>
      </w:rPr>
      <w:t>1</w:t>
    </w:r>
    <w:r w:rsidR="00C755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723F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7E8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96D0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CEA6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20C0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7C15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8074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1C70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A020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A66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76514F"/>
    <w:multiLevelType w:val="hybridMultilevel"/>
    <w:tmpl w:val="E416D0AA"/>
    <w:lvl w:ilvl="0" w:tplc="DF682BFE">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2E0E69"/>
    <w:multiLevelType w:val="multilevel"/>
    <w:tmpl w:val="F3DE4616"/>
    <w:lvl w:ilvl="0">
      <w:start w:val="1"/>
      <w:numFmt w:val="decimal"/>
      <w:pStyle w:val="Heading1"/>
      <w:suff w:val="nothing"/>
      <w:lvlText w:val="Chapter %1:"/>
      <w:lvlJc w:val="left"/>
      <w:pPr>
        <w:ind w:left="4819" w:firstLine="0"/>
      </w:pPr>
      <w:rPr>
        <w:rFonts w:ascii="Times New Roman" w:hAnsi="Times New Roman" w:hint="default"/>
        <w:b w:val="0"/>
        <w:i w:val="0"/>
        <w:caps w:val="0"/>
        <w:sz w:val="28"/>
      </w:rPr>
    </w:lvl>
    <w:lvl w:ilvl="1">
      <w:start w:val="1"/>
      <w:numFmt w:val="decimal"/>
      <w:pStyle w:val="Heading2"/>
      <w:lvlText w:val="%1.%2"/>
      <w:lvlJc w:val="left"/>
      <w:pPr>
        <w:ind w:left="1701" w:firstLine="0"/>
      </w:pPr>
      <w:rPr>
        <w:rFonts w:ascii="Times New Roman" w:hAnsi="Times New Roman" w:hint="default"/>
        <w:b/>
        <w:i/>
        <w:sz w:val="28"/>
      </w:rPr>
    </w:lvl>
    <w:lvl w:ilvl="2">
      <w:start w:val="1"/>
      <w:numFmt w:val="decimal"/>
      <w:pStyle w:val="Heading3"/>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B290E3F"/>
    <w:multiLevelType w:val="multilevel"/>
    <w:tmpl w:val="818AE962"/>
    <w:lvl w:ilvl="0">
      <w:start w:val="2"/>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C0659C"/>
    <w:multiLevelType w:val="hybridMultilevel"/>
    <w:tmpl w:val="C7AA679C"/>
    <w:lvl w:ilvl="0" w:tplc="9A4E15DE">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B00794"/>
    <w:multiLevelType w:val="multilevel"/>
    <w:tmpl w:val="B0EE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AB72CF"/>
    <w:multiLevelType w:val="hybridMultilevel"/>
    <w:tmpl w:val="ECDA1FC8"/>
    <w:lvl w:ilvl="0" w:tplc="4D0661F8">
      <w:start w:val="2"/>
      <w:numFmt w:val="bullet"/>
      <w:lvlText w:val=""/>
      <w:lvlJc w:val="left"/>
      <w:pPr>
        <w:ind w:left="792" w:hanging="360"/>
      </w:pPr>
      <w:rPr>
        <w:rFonts w:ascii="Symbol" w:eastAsiaTheme="minorHAnsi" w:hAnsi="Symbol" w:cstheme="minorBid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5"/>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inkAnnotation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95vvt5j5e09weswdupv0eqzxwsd00fdazx&quot;&gt;templateLib&lt;record-ids&gt;&lt;item&gt;1&lt;/item&gt;&lt;item&gt;3&lt;/item&gt;&lt;/record-ids&gt;&lt;/item&gt;&lt;/Libraries&gt;"/>
  </w:docVars>
  <w:rsids>
    <w:rsidRoot w:val="000727AC"/>
    <w:rsid w:val="000134FE"/>
    <w:rsid w:val="00024FEB"/>
    <w:rsid w:val="0006106B"/>
    <w:rsid w:val="00064A61"/>
    <w:rsid w:val="000727AC"/>
    <w:rsid w:val="000B17AF"/>
    <w:rsid w:val="000B6398"/>
    <w:rsid w:val="000C2231"/>
    <w:rsid w:val="000F19F4"/>
    <w:rsid w:val="000F7DCA"/>
    <w:rsid w:val="00126B77"/>
    <w:rsid w:val="00134FC6"/>
    <w:rsid w:val="00141C8A"/>
    <w:rsid w:val="00145935"/>
    <w:rsid w:val="001813DC"/>
    <w:rsid w:val="001824CA"/>
    <w:rsid w:val="0018289F"/>
    <w:rsid w:val="001915C8"/>
    <w:rsid w:val="001C0F0F"/>
    <w:rsid w:val="001C2567"/>
    <w:rsid w:val="001E4623"/>
    <w:rsid w:val="001F3D0F"/>
    <w:rsid w:val="00211F12"/>
    <w:rsid w:val="00217784"/>
    <w:rsid w:val="00231BA8"/>
    <w:rsid w:val="00236B5F"/>
    <w:rsid w:val="002B3BC5"/>
    <w:rsid w:val="002C4157"/>
    <w:rsid w:val="002D0324"/>
    <w:rsid w:val="002D2E66"/>
    <w:rsid w:val="002F76A0"/>
    <w:rsid w:val="003143E4"/>
    <w:rsid w:val="003649BD"/>
    <w:rsid w:val="00370E8F"/>
    <w:rsid w:val="00381BE5"/>
    <w:rsid w:val="00386DC5"/>
    <w:rsid w:val="00396609"/>
    <w:rsid w:val="003B2308"/>
    <w:rsid w:val="003F6CAD"/>
    <w:rsid w:val="004014C2"/>
    <w:rsid w:val="00414166"/>
    <w:rsid w:val="0041519C"/>
    <w:rsid w:val="00456236"/>
    <w:rsid w:val="004675E9"/>
    <w:rsid w:val="00484043"/>
    <w:rsid w:val="0048622F"/>
    <w:rsid w:val="004A2AF3"/>
    <w:rsid w:val="004B65ED"/>
    <w:rsid w:val="004C0633"/>
    <w:rsid w:val="004D1C1F"/>
    <w:rsid w:val="004D23AE"/>
    <w:rsid w:val="00546867"/>
    <w:rsid w:val="00551FEB"/>
    <w:rsid w:val="005547F2"/>
    <w:rsid w:val="00557676"/>
    <w:rsid w:val="005613D8"/>
    <w:rsid w:val="00561404"/>
    <w:rsid w:val="00561B8C"/>
    <w:rsid w:val="00570AE0"/>
    <w:rsid w:val="00573917"/>
    <w:rsid w:val="005908FF"/>
    <w:rsid w:val="005D577C"/>
    <w:rsid w:val="00602560"/>
    <w:rsid w:val="0060390A"/>
    <w:rsid w:val="00615937"/>
    <w:rsid w:val="0061651D"/>
    <w:rsid w:val="00656514"/>
    <w:rsid w:val="006735C8"/>
    <w:rsid w:val="006B38CD"/>
    <w:rsid w:val="006B3EAE"/>
    <w:rsid w:val="006C3E8A"/>
    <w:rsid w:val="006D6575"/>
    <w:rsid w:val="006F354E"/>
    <w:rsid w:val="00723047"/>
    <w:rsid w:val="0072479C"/>
    <w:rsid w:val="00725284"/>
    <w:rsid w:val="0074011C"/>
    <w:rsid w:val="00774544"/>
    <w:rsid w:val="007F2C94"/>
    <w:rsid w:val="0083217B"/>
    <w:rsid w:val="008343BC"/>
    <w:rsid w:val="00882A52"/>
    <w:rsid w:val="008C4179"/>
    <w:rsid w:val="008F2F73"/>
    <w:rsid w:val="009116A3"/>
    <w:rsid w:val="009519FE"/>
    <w:rsid w:val="00967034"/>
    <w:rsid w:val="00967600"/>
    <w:rsid w:val="009923C9"/>
    <w:rsid w:val="009B5151"/>
    <w:rsid w:val="009D6263"/>
    <w:rsid w:val="009E02BF"/>
    <w:rsid w:val="009E0994"/>
    <w:rsid w:val="009F2A1B"/>
    <w:rsid w:val="00A1277C"/>
    <w:rsid w:val="00A21BF6"/>
    <w:rsid w:val="00A27772"/>
    <w:rsid w:val="00A33379"/>
    <w:rsid w:val="00A436CF"/>
    <w:rsid w:val="00A7733D"/>
    <w:rsid w:val="00AA162E"/>
    <w:rsid w:val="00AF376F"/>
    <w:rsid w:val="00B00C0A"/>
    <w:rsid w:val="00B03B61"/>
    <w:rsid w:val="00B12421"/>
    <w:rsid w:val="00B1295A"/>
    <w:rsid w:val="00B2205F"/>
    <w:rsid w:val="00B53968"/>
    <w:rsid w:val="00B56F04"/>
    <w:rsid w:val="00B7677A"/>
    <w:rsid w:val="00B90425"/>
    <w:rsid w:val="00BB5730"/>
    <w:rsid w:val="00BC4CFC"/>
    <w:rsid w:val="00C017E6"/>
    <w:rsid w:val="00C1647F"/>
    <w:rsid w:val="00C24647"/>
    <w:rsid w:val="00C52B72"/>
    <w:rsid w:val="00C61802"/>
    <w:rsid w:val="00C75535"/>
    <w:rsid w:val="00C808E0"/>
    <w:rsid w:val="00C84C97"/>
    <w:rsid w:val="00C86317"/>
    <w:rsid w:val="00CA6AED"/>
    <w:rsid w:val="00CE1445"/>
    <w:rsid w:val="00D333C8"/>
    <w:rsid w:val="00DA67CC"/>
    <w:rsid w:val="00DA6D11"/>
    <w:rsid w:val="00DB3056"/>
    <w:rsid w:val="00DC06B5"/>
    <w:rsid w:val="00DC4D48"/>
    <w:rsid w:val="00DF6589"/>
    <w:rsid w:val="00E2505B"/>
    <w:rsid w:val="00E27794"/>
    <w:rsid w:val="00E31656"/>
    <w:rsid w:val="00E47ED1"/>
    <w:rsid w:val="00E745B1"/>
    <w:rsid w:val="00EB36EC"/>
    <w:rsid w:val="00EB64FD"/>
    <w:rsid w:val="00EC2EC9"/>
    <w:rsid w:val="00ED5E57"/>
    <w:rsid w:val="00EF250B"/>
    <w:rsid w:val="00F105E6"/>
    <w:rsid w:val="00F10D97"/>
    <w:rsid w:val="00F211F1"/>
    <w:rsid w:val="00F22A1C"/>
    <w:rsid w:val="00F27784"/>
    <w:rsid w:val="00F55530"/>
    <w:rsid w:val="00F74804"/>
    <w:rsid w:val="00F83122"/>
    <w:rsid w:val="00F95B69"/>
    <w:rsid w:val="00F95D2E"/>
    <w:rsid w:val="00FB12B6"/>
    <w:rsid w:val="00FB1563"/>
    <w:rsid w:val="00FB345A"/>
    <w:rsid w:val="00FD6229"/>
    <w:rsid w:val="00FF1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3E28"/>
  <w15:chartTrackingRefBased/>
  <w15:docId w15:val="{AAB2A652-4CBF-4708-B192-501128E6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3D8"/>
    <w:pPr>
      <w:spacing w:after="0" w:line="360" w:lineRule="auto"/>
      <w:ind w:firstLine="432"/>
    </w:pPr>
    <w:rPr>
      <w:rFonts w:ascii="Times New Roman" w:hAnsi="Times New Roman"/>
      <w:color w:val="000000" w:themeColor="text1"/>
      <w:sz w:val="24"/>
      <w:lang w:val="en-US"/>
    </w:rPr>
  </w:style>
  <w:style w:type="paragraph" w:styleId="Heading1">
    <w:name w:val="heading 1"/>
    <w:basedOn w:val="Normal"/>
    <w:next w:val="Normal"/>
    <w:link w:val="Heading1Char"/>
    <w:uiPriority w:val="9"/>
    <w:qFormat/>
    <w:rsid w:val="00F95B69"/>
    <w:pPr>
      <w:keepNext/>
      <w:keepLines/>
      <w:numPr>
        <w:numId w:val="13"/>
      </w:numPr>
      <w:spacing w:before="360" w:after="120"/>
      <w:ind w:left="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95B69"/>
    <w:pPr>
      <w:keepNext/>
      <w:keepLines/>
      <w:numPr>
        <w:ilvl w:val="1"/>
        <w:numId w:val="13"/>
      </w:numPr>
      <w:spacing w:before="280" w:after="240"/>
      <w:ind w:left="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236B5F"/>
    <w:pPr>
      <w:keepNext/>
      <w:keepLines/>
      <w:numPr>
        <w:ilvl w:val="2"/>
        <w:numId w:val="13"/>
      </w:numPr>
      <w:spacing w:before="280" w:after="24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236B5F"/>
    <w:pPr>
      <w:keepNext/>
      <w:keepLines/>
      <w:numPr>
        <w:ilvl w:val="3"/>
        <w:numId w:val="13"/>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9D6263"/>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6263"/>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6263"/>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626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626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B69"/>
    <w:rPr>
      <w:rFonts w:ascii="Times New Roman" w:eastAsiaTheme="majorEastAsia" w:hAnsi="Times New Roman" w:cstheme="majorBidi"/>
      <w:b/>
      <w:caps/>
      <w:color w:val="000000" w:themeColor="text1"/>
      <w:sz w:val="28"/>
      <w:szCs w:val="32"/>
      <w:lang w:val="en-US"/>
    </w:rPr>
  </w:style>
  <w:style w:type="character" w:customStyle="1" w:styleId="Heading2Char">
    <w:name w:val="Heading 2 Char"/>
    <w:basedOn w:val="DefaultParagraphFont"/>
    <w:link w:val="Heading2"/>
    <w:uiPriority w:val="9"/>
    <w:rsid w:val="00F95B69"/>
    <w:rPr>
      <w:rFonts w:ascii="Times New Roman" w:eastAsiaTheme="majorEastAsia" w:hAnsi="Times New Roman" w:cstheme="majorBidi"/>
      <w:b/>
      <w:i/>
      <w:color w:val="000000" w:themeColor="text1"/>
      <w:sz w:val="24"/>
      <w:szCs w:val="26"/>
      <w:lang w:val="en-US"/>
    </w:rPr>
  </w:style>
  <w:style w:type="character" w:customStyle="1" w:styleId="Heading3Char">
    <w:name w:val="Heading 3 Char"/>
    <w:basedOn w:val="DefaultParagraphFont"/>
    <w:link w:val="Heading3"/>
    <w:uiPriority w:val="9"/>
    <w:rsid w:val="00236B5F"/>
    <w:rPr>
      <w:rFonts w:ascii="Times New Roman" w:eastAsiaTheme="majorEastAsia" w:hAnsi="Times New Roman" w:cstheme="majorBidi"/>
      <w:i/>
      <w:color w:val="000000" w:themeColor="text1"/>
      <w:sz w:val="24"/>
      <w:szCs w:val="24"/>
      <w:lang w:val="en-US"/>
    </w:rPr>
  </w:style>
  <w:style w:type="character" w:customStyle="1" w:styleId="Heading4Char">
    <w:name w:val="Heading 4 Char"/>
    <w:basedOn w:val="DefaultParagraphFont"/>
    <w:link w:val="Heading4"/>
    <w:uiPriority w:val="9"/>
    <w:rsid w:val="00236B5F"/>
    <w:rPr>
      <w:rFonts w:ascii="Times New Roman" w:eastAsiaTheme="majorEastAsia" w:hAnsi="Times New Roman" w:cstheme="majorBidi"/>
      <w:i/>
      <w:iCs/>
      <w:color w:val="000000" w:themeColor="text1"/>
      <w:sz w:val="24"/>
      <w:lang w:val="en-US"/>
    </w:rPr>
  </w:style>
  <w:style w:type="paragraph" w:styleId="Header">
    <w:name w:val="header"/>
    <w:basedOn w:val="Normal"/>
    <w:link w:val="HeaderChar"/>
    <w:uiPriority w:val="99"/>
    <w:unhideWhenUsed/>
    <w:rsid w:val="00D333C8"/>
    <w:pPr>
      <w:tabs>
        <w:tab w:val="center" w:pos="4513"/>
        <w:tab w:val="right" w:pos="9026"/>
      </w:tabs>
      <w:spacing w:line="240" w:lineRule="auto"/>
    </w:pPr>
  </w:style>
  <w:style w:type="character" w:customStyle="1" w:styleId="HeaderChar">
    <w:name w:val="Header Char"/>
    <w:basedOn w:val="DefaultParagraphFont"/>
    <w:link w:val="Header"/>
    <w:uiPriority w:val="99"/>
    <w:rsid w:val="00D333C8"/>
    <w:rPr>
      <w:rFonts w:ascii="Times New Roman" w:hAnsi="Times New Roman"/>
      <w:color w:val="000000" w:themeColor="text1"/>
      <w:sz w:val="24"/>
      <w:lang w:val="en-US"/>
    </w:rPr>
  </w:style>
  <w:style w:type="paragraph" w:styleId="Footer">
    <w:name w:val="footer"/>
    <w:basedOn w:val="Normal"/>
    <w:link w:val="FooterChar"/>
    <w:uiPriority w:val="99"/>
    <w:unhideWhenUsed/>
    <w:rsid w:val="00D333C8"/>
    <w:pPr>
      <w:tabs>
        <w:tab w:val="center" w:pos="4513"/>
        <w:tab w:val="right" w:pos="9026"/>
      </w:tabs>
      <w:spacing w:line="240" w:lineRule="auto"/>
    </w:pPr>
  </w:style>
  <w:style w:type="character" w:customStyle="1" w:styleId="FooterChar">
    <w:name w:val="Footer Char"/>
    <w:basedOn w:val="DefaultParagraphFont"/>
    <w:link w:val="Footer"/>
    <w:uiPriority w:val="99"/>
    <w:rsid w:val="00D333C8"/>
    <w:rPr>
      <w:rFonts w:ascii="Times New Roman" w:hAnsi="Times New Roman"/>
      <w:color w:val="000000" w:themeColor="text1"/>
      <w:sz w:val="24"/>
      <w:lang w:val="en-US"/>
    </w:rPr>
  </w:style>
  <w:style w:type="paragraph" w:styleId="TOCHeading">
    <w:name w:val="TOC Heading"/>
    <w:basedOn w:val="Heading1"/>
    <w:next w:val="Normal"/>
    <w:uiPriority w:val="39"/>
    <w:unhideWhenUsed/>
    <w:qFormat/>
    <w:rsid w:val="009D6263"/>
    <w:p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Heading5Char">
    <w:name w:val="Heading 5 Char"/>
    <w:basedOn w:val="DefaultParagraphFont"/>
    <w:link w:val="Heading5"/>
    <w:uiPriority w:val="9"/>
    <w:semiHidden/>
    <w:rsid w:val="009D6263"/>
    <w:rPr>
      <w:rFonts w:asciiTheme="majorHAnsi" w:eastAsiaTheme="majorEastAsia" w:hAnsiTheme="majorHAnsi" w:cstheme="majorBidi"/>
      <w:color w:val="2F5496" w:themeColor="accent1" w:themeShade="BF"/>
      <w:sz w:val="24"/>
      <w:lang w:val="en-US"/>
    </w:rPr>
  </w:style>
  <w:style w:type="paragraph" w:styleId="TableofFigures">
    <w:name w:val="table of figures"/>
    <w:basedOn w:val="Normal"/>
    <w:next w:val="Normal"/>
    <w:uiPriority w:val="99"/>
    <w:unhideWhenUsed/>
    <w:rsid w:val="009D6263"/>
  </w:style>
  <w:style w:type="character" w:customStyle="1" w:styleId="Heading6Char">
    <w:name w:val="Heading 6 Char"/>
    <w:basedOn w:val="DefaultParagraphFont"/>
    <w:link w:val="Heading6"/>
    <w:uiPriority w:val="9"/>
    <w:semiHidden/>
    <w:rsid w:val="009D6263"/>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9D6263"/>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9D626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D6263"/>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C017E6"/>
    <w:pPr>
      <w:tabs>
        <w:tab w:val="right" w:leader="dot" w:pos="8495"/>
      </w:tabs>
      <w:spacing w:after="100"/>
      <w:jc w:val="both"/>
    </w:pPr>
  </w:style>
  <w:style w:type="character" w:styleId="Hyperlink">
    <w:name w:val="Hyperlink"/>
    <w:basedOn w:val="DefaultParagraphFont"/>
    <w:uiPriority w:val="99"/>
    <w:unhideWhenUsed/>
    <w:rsid w:val="009D6263"/>
    <w:rPr>
      <w:color w:val="0563C1" w:themeColor="hyperlink"/>
      <w:u w:val="single"/>
    </w:rPr>
  </w:style>
  <w:style w:type="table" w:styleId="TableGrid">
    <w:name w:val="Table Grid"/>
    <w:basedOn w:val="TableNormal"/>
    <w:uiPriority w:val="39"/>
    <w:rsid w:val="0072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F19F4"/>
    <w:pPr>
      <w:spacing w:line="240" w:lineRule="auto"/>
    </w:pPr>
    <w:rPr>
      <w:sz w:val="20"/>
      <w:szCs w:val="20"/>
    </w:rPr>
  </w:style>
  <w:style w:type="character" w:customStyle="1" w:styleId="FootnoteTextChar">
    <w:name w:val="Footnote Text Char"/>
    <w:basedOn w:val="DefaultParagraphFont"/>
    <w:link w:val="FootnoteText"/>
    <w:uiPriority w:val="99"/>
    <w:semiHidden/>
    <w:rsid w:val="000F19F4"/>
    <w:rPr>
      <w:rFonts w:ascii="Times New Roman" w:hAnsi="Times New Roman"/>
      <w:color w:val="000000" w:themeColor="text1"/>
      <w:sz w:val="20"/>
      <w:szCs w:val="20"/>
      <w:lang w:val="en-US"/>
    </w:rPr>
  </w:style>
  <w:style w:type="character" w:styleId="FootnoteReference">
    <w:name w:val="footnote reference"/>
    <w:basedOn w:val="DefaultParagraphFont"/>
    <w:uiPriority w:val="99"/>
    <w:semiHidden/>
    <w:unhideWhenUsed/>
    <w:rsid w:val="000F19F4"/>
    <w:rPr>
      <w:vertAlign w:val="superscript"/>
    </w:rPr>
  </w:style>
  <w:style w:type="table" w:styleId="GridTable1Light">
    <w:name w:val="Grid Table 1 Light"/>
    <w:basedOn w:val="TableNormal"/>
    <w:uiPriority w:val="46"/>
    <w:rsid w:val="000F19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F19F4"/>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0F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017E6"/>
    <w:pPr>
      <w:spacing w:after="100"/>
      <w:ind w:left="240"/>
    </w:pPr>
  </w:style>
  <w:style w:type="paragraph" w:styleId="TOC3">
    <w:name w:val="toc 3"/>
    <w:basedOn w:val="Normal"/>
    <w:next w:val="Normal"/>
    <w:autoRedefine/>
    <w:uiPriority w:val="39"/>
    <w:unhideWhenUsed/>
    <w:rsid w:val="00C017E6"/>
    <w:pPr>
      <w:spacing w:after="100"/>
      <w:ind w:left="480"/>
    </w:pPr>
  </w:style>
  <w:style w:type="paragraph" w:styleId="ListParagraph">
    <w:name w:val="List Paragraph"/>
    <w:basedOn w:val="Normal"/>
    <w:uiPriority w:val="34"/>
    <w:qFormat/>
    <w:rsid w:val="0048622F"/>
    <w:pPr>
      <w:ind w:left="720"/>
      <w:contextualSpacing/>
    </w:pPr>
  </w:style>
  <w:style w:type="character" w:styleId="CommentReference">
    <w:name w:val="annotation reference"/>
    <w:basedOn w:val="DefaultParagraphFont"/>
    <w:uiPriority w:val="99"/>
    <w:semiHidden/>
    <w:unhideWhenUsed/>
    <w:rsid w:val="00A33379"/>
    <w:rPr>
      <w:sz w:val="16"/>
      <w:szCs w:val="16"/>
    </w:rPr>
  </w:style>
  <w:style w:type="paragraph" w:styleId="CommentText">
    <w:name w:val="annotation text"/>
    <w:basedOn w:val="Normal"/>
    <w:link w:val="CommentTextChar"/>
    <w:uiPriority w:val="99"/>
    <w:semiHidden/>
    <w:unhideWhenUsed/>
    <w:rsid w:val="00A33379"/>
    <w:pPr>
      <w:spacing w:line="240" w:lineRule="auto"/>
    </w:pPr>
    <w:rPr>
      <w:sz w:val="20"/>
      <w:szCs w:val="20"/>
    </w:rPr>
  </w:style>
  <w:style w:type="character" w:customStyle="1" w:styleId="CommentTextChar">
    <w:name w:val="Comment Text Char"/>
    <w:basedOn w:val="DefaultParagraphFont"/>
    <w:link w:val="CommentText"/>
    <w:uiPriority w:val="99"/>
    <w:semiHidden/>
    <w:rsid w:val="00A33379"/>
    <w:rPr>
      <w:rFonts w:ascii="Times New Roman" w:hAnsi="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A33379"/>
    <w:rPr>
      <w:b/>
      <w:bCs/>
    </w:rPr>
  </w:style>
  <w:style w:type="character" w:customStyle="1" w:styleId="CommentSubjectChar">
    <w:name w:val="Comment Subject Char"/>
    <w:basedOn w:val="CommentTextChar"/>
    <w:link w:val="CommentSubject"/>
    <w:uiPriority w:val="99"/>
    <w:semiHidden/>
    <w:rsid w:val="00A33379"/>
    <w:rPr>
      <w:rFonts w:ascii="Times New Roman" w:hAnsi="Times New Roman"/>
      <w:b/>
      <w:bCs/>
      <w:color w:val="000000" w:themeColor="text1"/>
      <w:sz w:val="20"/>
      <w:szCs w:val="20"/>
      <w:lang w:val="en-US"/>
    </w:rPr>
  </w:style>
  <w:style w:type="paragraph" w:customStyle="1" w:styleId="whitespace-pre-wrap">
    <w:name w:val="whitespace-pre-wrap"/>
    <w:basedOn w:val="Normal"/>
    <w:rsid w:val="00A1277C"/>
    <w:pPr>
      <w:spacing w:before="100" w:beforeAutospacing="1" w:after="100" w:afterAutospacing="1" w:line="240" w:lineRule="auto"/>
      <w:ind w:firstLine="0"/>
    </w:pPr>
    <w:rPr>
      <w:rFonts w:eastAsia="Times New Roman" w:cs="Times New Roman"/>
      <w:color w:val="auto"/>
      <w:szCs w:val="24"/>
      <w:lang w:val="tr-TR" w:eastAsia="tr-TR"/>
    </w:rPr>
  </w:style>
  <w:style w:type="paragraph" w:customStyle="1" w:styleId="whitespace-normal">
    <w:name w:val="whitespace-normal"/>
    <w:basedOn w:val="Normal"/>
    <w:rsid w:val="00570AE0"/>
    <w:pPr>
      <w:spacing w:before="100" w:beforeAutospacing="1" w:after="100" w:afterAutospacing="1" w:line="240" w:lineRule="auto"/>
      <w:ind w:firstLine="0"/>
    </w:pPr>
    <w:rPr>
      <w:rFonts w:eastAsia="Times New Roman" w:cs="Times New Roman"/>
      <w:color w:val="auto"/>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033528">
      <w:bodyDiv w:val="1"/>
      <w:marLeft w:val="0"/>
      <w:marRight w:val="0"/>
      <w:marTop w:val="0"/>
      <w:marBottom w:val="0"/>
      <w:divBdr>
        <w:top w:val="none" w:sz="0" w:space="0" w:color="auto"/>
        <w:left w:val="none" w:sz="0" w:space="0" w:color="auto"/>
        <w:bottom w:val="none" w:sz="0" w:space="0" w:color="auto"/>
        <w:right w:val="none" w:sz="0" w:space="0" w:color="auto"/>
      </w:divBdr>
    </w:div>
    <w:div w:id="886575073">
      <w:bodyDiv w:val="1"/>
      <w:marLeft w:val="0"/>
      <w:marRight w:val="0"/>
      <w:marTop w:val="0"/>
      <w:marBottom w:val="0"/>
      <w:divBdr>
        <w:top w:val="none" w:sz="0" w:space="0" w:color="auto"/>
        <w:left w:val="none" w:sz="0" w:space="0" w:color="auto"/>
        <w:bottom w:val="none" w:sz="0" w:space="0" w:color="auto"/>
        <w:right w:val="none" w:sz="0" w:space="0" w:color="auto"/>
      </w:divBdr>
    </w:div>
    <w:div w:id="1440368781">
      <w:bodyDiv w:val="1"/>
      <w:marLeft w:val="0"/>
      <w:marRight w:val="0"/>
      <w:marTop w:val="0"/>
      <w:marBottom w:val="0"/>
      <w:divBdr>
        <w:top w:val="none" w:sz="0" w:space="0" w:color="auto"/>
        <w:left w:val="none" w:sz="0" w:space="0" w:color="auto"/>
        <w:bottom w:val="none" w:sz="0" w:space="0" w:color="auto"/>
        <w:right w:val="none" w:sz="0" w:space="0" w:color="auto"/>
      </w:divBdr>
    </w:div>
    <w:div w:id="1453401206">
      <w:bodyDiv w:val="1"/>
      <w:marLeft w:val="0"/>
      <w:marRight w:val="0"/>
      <w:marTop w:val="0"/>
      <w:marBottom w:val="0"/>
      <w:divBdr>
        <w:top w:val="none" w:sz="0" w:space="0" w:color="auto"/>
        <w:left w:val="none" w:sz="0" w:space="0" w:color="auto"/>
        <w:bottom w:val="none" w:sz="0" w:space="0" w:color="auto"/>
        <w:right w:val="none" w:sz="0" w:space="0" w:color="auto"/>
      </w:divBdr>
    </w:div>
    <w:div w:id="208968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cmb.gov.tr/wps/wcm/connect/EN/TCMB+EN/Main+Menu/Core+Functions/Payment+Systems/Payment+Systems+in+Turkey/Electronic+Fund+Transfer+System+and+Electronic+Securities+Transfer+Syste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MSc%20thesis%20manual.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22FE8-3249-46D7-9917-4F6E355F6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MSc thesis manual.word.dotx</Template>
  <TotalTime>1409</TotalTime>
  <Pages>14</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Mehmet Kubilay Karatopcu (Finansal Yapay Zeka Uygulamalari)</cp:lastModifiedBy>
  <cp:revision>12</cp:revision>
  <cp:lastPrinted>2019-06-26T11:20:00Z</cp:lastPrinted>
  <dcterms:created xsi:type="dcterms:W3CDTF">2024-08-12T13:35:00Z</dcterms:created>
  <dcterms:modified xsi:type="dcterms:W3CDTF">2024-08-13T13:03:00Z</dcterms:modified>
</cp:coreProperties>
</file>