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56DB"/>
          <w:sz w:val="20"/>
          <w:szCs w:val="20"/>
        </w:rPr>
        <w:t xml:space="preserve">KUBILITICS</w:t>
      </w:r>
    </w:p>
    <w:p>
      <w:pPr>
        <w:pBdr>
          <w:bottom w:val="single" w:color="1A56DB" w:sz="8" w:space="8"/>
        </w:pBdr>
        <w:spacing w:after="200"/>
        <w:jc w:val="center"/>
      </w:pPr>
      <w:r>
        <w:rPr>
          <w:rFonts w:ascii="Arial" w:cs="Arial" w:eastAsia="Arial" w:hAnsi="Arial"/>
          <w:b/>
          <w:bCs/>
          <w:color w:val="111827"/>
          <w:sz w:val="52"/>
          <w:szCs w:val="52"/>
        </w:rPr>
        <w:t xml:space="preserve">Go-to-Market &amp; Growth Strategy</w:t>
      </w:r>
    </w:p>
    <w:p>
      <w:pPr>
        <w:spacing w:after="400"/>
        <w:jc w:val="center"/>
      </w:pPr>
      <w:r>
        <w:rPr>
          <w:rFonts w:ascii="Arial" w:cs="Arial" w:eastAsia="Arial" w:hAnsi="Arial"/>
          <w:color w:val="6B7280"/>
          <w:sz w:val="26"/>
          <w:szCs w:val="26"/>
        </w:rPr>
        <w:t xml:space="preserve">Product Requirements Document</w:t>
      </w:r>
    </w:p>
    <w:p>
      <w:pPr>
        <w:spacing w:after="200"/>
      </w:pPr>
    </w:p>
    <w:p>
      <w:pPr>
        <w:spacing w:after="80"/>
        <w:jc w:val="center"/>
      </w:pPr>
      <w:r>
        <w:rPr>
          <w:color w:val="9CA3AF"/>
          <w:sz w:val="20"/>
          <w:szCs w:val="20"/>
        </w:rPr>
        <w:t xml:space="preserve">Version 2.0  |  March 2026</w:t>
      </w:r>
    </w:p>
    <w:p>
      <w:pPr>
        <w:spacing w:after="80"/>
        <w:jc w:val="center"/>
      </w:pPr>
      <w:r>
        <w:rPr>
          <w:color w:val="9CA3AF"/>
          <w:sz w:val="20"/>
          <w:szCs w:val="20"/>
        </w:rPr>
        <w:t xml:space="preserve">Classification: Confidential</w:t>
      </w:r>
    </w:p>
    <w:p>
      <w:pPr>
        <w:jc w:val="center"/>
      </w:pPr>
      <w:r>
        <w:rPr>
          <w:color w:val="9CA3AF"/>
          <w:sz w:val="20"/>
          <w:szCs w:val="20"/>
        </w:rPr>
        <w:t xml:space="preserve">Kubilitics Inc.</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Market Opportunity</w:t>
      </w:r>
    </w:p>
    <w:p>
      <w:pPr>
        <w:spacing w:after="120"/>
      </w:pPr>
      <w:r>
        <w:rPr>
          <w:sz w:val="22"/>
          <w:szCs w:val="22"/>
        </w:rPr>
        <w:t xml:space="preserve">The Kubernetes management tooling market is projected to grow from $2.1B (2025) to $4.7B (2028) at a 30% CAGR. Three converging trends create a once-in-a-decade opening for Kubilitics:</w:t>
      </w:r>
    </w:p>
    <w:p>
      <w:pPr>
        <w:pStyle w:val="ListParagraph"/>
        <w:numPr>
          <w:ilvl w:val="0"/>
          <w:numId w:val="2"/>
        </w:numPr>
        <w:spacing w:after="80"/>
      </w:pPr>
      <w:r>
        <w:rPr>
          <w:sz w:val="22"/>
          <w:szCs w:val="22"/>
        </w:rPr>
        <w:t xml:space="preserve">Kubernetes ubiquity: 96% of organizations use or evaluate Kubernetes (CNCF Survey 2025), creating massive demand for better tooling.</w:t>
      </w:r>
    </w:p>
    <w:p>
      <w:pPr>
        <w:pStyle w:val="ListParagraph"/>
        <w:numPr>
          <w:ilvl w:val="0"/>
          <w:numId w:val="2"/>
        </w:numPr>
        <w:spacing w:after="80"/>
      </w:pPr>
      <w:r>
        <w:rPr>
          <w:sz w:val="22"/>
          <w:szCs w:val="22"/>
        </w:rPr>
        <w:t xml:space="preserve">Lens community exodus: Lens shifted to a commercial license in 2024, alienating its 1M+ user base. This is Kubilitics strongest acquisition channel.</w:t>
      </w:r>
    </w:p>
    <w:p>
      <w:pPr>
        <w:pStyle w:val="ListParagraph"/>
        <w:numPr>
          <w:ilvl w:val="0"/>
          <w:numId w:val="2"/>
        </w:numPr>
        <w:spacing w:after="80"/>
      </w:pPr>
      <w:r>
        <w:rPr>
          <w:sz w:val="22"/>
          <w:szCs w:val="22"/>
        </w:rPr>
        <w:t xml:space="preserve">AI-native expectation: Engineers now expect AI assistance as a baseline. No Kubernetes tool has built AI with a proper safety model. Kubilitics is first.</w:t>
      </w:r>
    </w:p>
    <w:p>
      <w:pPr>
        <w:pBdr>
          <w:bottom w:val="single" w:color="1A56DB" w:sz="6" w:space="1"/>
        </w:pBdr>
        <w:spacing w:after="200" w:before="200"/>
      </w:pPr>
    </w:p>
    <w:p>
      <w:pPr>
        <w:pStyle w:val="Heading1"/>
      </w:pPr>
      <w:r>
        <w:t xml:space="preserve">Launch Strategy</w:t>
      </w:r>
    </w:p>
    <w:p>
      <w:pPr>
        <w:pStyle w:val="Heading2"/>
      </w:pPr>
      <w:r>
        <w:t xml:space="preserve">Phase 1: Developer Adoption (Month 1-3)</w:t>
      </w:r>
    </w:p>
    <w:p>
      <w:pPr>
        <w:pStyle w:val="ListParagraph"/>
        <w:numPr>
          <w:ilvl w:val="0"/>
          <w:numId w:val="3"/>
        </w:numPr>
        <w:spacing w:after="80"/>
      </w:pPr>
      <w:r>
        <w:rPr>
          <w:sz w:val="22"/>
          <w:szCs w:val="22"/>
        </w:rPr>
        <w:t xml:space="preserve">Open-source launch on GitHub with Apache 2.0 license</w:t>
      </w:r>
    </w:p>
    <w:p>
      <w:pPr>
        <w:pStyle w:val="ListParagraph"/>
        <w:numPr>
          <w:ilvl w:val="0"/>
          <w:numId w:val="3"/>
        </w:numPr>
        <w:spacing w:after="80"/>
      </w:pPr>
      <w:r>
        <w:rPr>
          <w:sz w:val="22"/>
          <w:szCs w:val="22"/>
        </w:rPr>
        <w:t xml:space="preserve">Product Hunt launch targeting Developer Tools category</w:t>
      </w:r>
    </w:p>
    <w:p>
      <w:pPr>
        <w:pStyle w:val="ListParagraph"/>
        <w:numPr>
          <w:ilvl w:val="0"/>
          <w:numId w:val="3"/>
        </w:numPr>
        <w:spacing w:after="80"/>
      </w:pPr>
      <w:r>
        <w:rPr>
          <w:sz w:val="22"/>
          <w:szCs w:val="22"/>
        </w:rPr>
        <w:t xml:space="preserve">Hacker News Show HN post with live demo</w:t>
      </w:r>
    </w:p>
    <w:p>
      <w:pPr>
        <w:pStyle w:val="ListParagraph"/>
        <w:numPr>
          <w:ilvl w:val="0"/>
          <w:numId w:val="3"/>
        </w:numPr>
        <w:spacing w:after="80"/>
      </w:pPr>
      <w:r>
        <w:rPr>
          <w:sz w:val="22"/>
          <w:szCs w:val="22"/>
        </w:rPr>
        <w:t xml:space="preserve">Reddit launch: r/kubernetes, r/devops, r/selfhosted</w:t>
      </w:r>
    </w:p>
    <w:p>
      <w:pPr>
        <w:pStyle w:val="ListParagraph"/>
        <w:numPr>
          <w:ilvl w:val="0"/>
          <w:numId w:val="3"/>
        </w:numPr>
        <w:spacing w:after="80"/>
      </w:pPr>
      <w:r>
        <w:rPr>
          <w:sz w:val="22"/>
          <w:szCs w:val="22"/>
        </w:rPr>
        <w:t xml:space="preserve">CNCF Landscape submission</w:t>
      </w:r>
    </w:p>
    <w:p>
      <w:pPr>
        <w:pStyle w:val="ListParagraph"/>
        <w:numPr>
          <w:ilvl w:val="0"/>
          <w:numId w:val="3"/>
        </w:numPr>
        <w:spacing w:after="80"/>
      </w:pPr>
      <w:r>
        <w:rPr>
          <w:sz w:val="22"/>
          <w:szCs w:val="22"/>
        </w:rPr>
        <w:t xml:space="preserve">Homebrew, APT, Chocolatey, and Scoop packages for kcli</w:t>
      </w:r>
    </w:p>
    <w:p>
      <w:pPr>
        <w:pStyle w:val="ListParagraph"/>
        <w:numPr>
          <w:ilvl w:val="0"/>
          <w:numId w:val="3"/>
        </w:numPr>
        <w:spacing w:after="80"/>
      </w:pPr>
      <w:r>
        <w:rPr>
          <w:sz w:val="22"/>
          <w:szCs w:val="22"/>
        </w:rPr>
        <w:t xml:space="preserve">Target: 5,000 GitHub stars and 10,000 downloads in first month</w:t>
      </w:r>
    </w:p>
    <w:p>
      <w:pPr>
        <w:spacing w:after="200"/>
      </w:pPr>
    </w:p>
    <w:p>
      <w:pPr>
        <w:pStyle w:val="Heading2"/>
      </w:pPr>
      <w:r>
        <w:t xml:space="preserve">Phase 2: Community Building (Month 3-6)</w:t>
      </w:r>
    </w:p>
    <w:p>
      <w:pPr>
        <w:pStyle w:val="ListParagraph"/>
        <w:numPr>
          <w:ilvl w:val="0"/>
          <w:numId w:val="3"/>
        </w:numPr>
        <w:spacing w:after="80"/>
      </w:pPr>
      <w:r>
        <w:rPr>
          <w:sz w:val="22"/>
          <w:szCs w:val="22"/>
        </w:rPr>
        <w:t xml:space="preserve">KubeCon North America booth and talk submissions</w:t>
      </w:r>
    </w:p>
    <w:p>
      <w:pPr>
        <w:pStyle w:val="ListParagraph"/>
        <w:numPr>
          <w:ilvl w:val="0"/>
          <w:numId w:val="3"/>
        </w:numPr>
        <w:spacing w:after="80"/>
      </w:pPr>
      <w:r>
        <w:rPr>
          <w:sz w:val="22"/>
          <w:szCs w:val="22"/>
        </w:rPr>
        <w:t xml:space="preserve">Weekly blog posts: Kubernetes best practices, topology case studies, AI investigation walkthroughs</w:t>
      </w:r>
    </w:p>
    <w:p>
      <w:pPr>
        <w:pStyle w:val="ListParagraph"/>
        <w:numPr>
          <w:ilvl w:val="0"/>
          <w:numId w:val="3"/>
        </w:numPr>
        <w:spacing w:after="80"/>
      </w:pPr>
      <w:r>
        <w:rPr>
          <w:sz w:val="22"/>
          <w:szCs w:val="22"/>
        </w:rPr>
        <w:t xml:space="preserve">YouTube channel: 5-minute tutorial videos for each feature</w:t>
      </w:r>
    </w:p>
    <w:p>
      <w:pPr>
        <w:pStyle w:val="ListParagraph"/>
        <w:numPr>
          <w:ilvl w:val="0"/>
          <w:numId w:val="3"/>
        </w:numPr>
        <w:spacing w:after="80"/>
      </w:pPr>
      <w:r>
        <w:rPr>
          <w:sz w:val="22"/>
          <w:szCs w:val="22"/>
        </w:rPr>
        <w:t xml:space="preserve">Discord community with dedicated channels for support, feature requests, and plugin development</w:t>
      </w:r>
    </w:p>
    <w:p>
      <w:pPr>
        <w:pStyle w:val="ListParagraph"/>
        <w:numPr>
          <w:ilvl w:val="0"/>
          <w:numId w:val="3"/>
        </w:numPr>
        <w:spacing w:after="80"/>
      </w:pPr>
      <w:r>
        <w:rPr>
          <w:sz w:val="22"/>
          <w:szCs w:val="22"/>
        </w:rPr>
        <w:t xml:space="preserve">Contributor onboarding program: good first issues, contributor guide, monthly contributor calls</w:t>
      </w:r>
    </w:p>
    <w:p>
      <w:pPr>
        <w:pStyle w:val="ListParagraph"/>
        <w:numPr>
          <w:ilvl w:val="0"/>
          <w:numId w:val="3"/>
        </w:numPr>
        <w:spacing w:after="80"/>
      </w:pPr>
      <w:r>
        <w:rPr>
          <w:sz w:val="22"/>
          <w:szCs w:val="22"/>
        </w:rPr>
        <w:t xml:space="preserve">Target: 10,000 GitHub stars and 25,000 MAU</w:t>
      </w:r>
    </w:p>
    <w:p>
      <w:pPr>
        <w:spacing w:after="200"/>
      </w:pPr>
    </w:p>
    <w:p>
      <w:pPr>
        <w:pStyle w:val="Heading2"/>
      </w:pPr>
      <w:r>
        <w:t xml:space="preserve">Phase 3: Enterprise Pipeline (Month 6-12)</w:t>
      </w:r>
    </w:p>
    <w:p>
      <w:pPr>
        <w:pStyle w:val="ListParagraph"/>
        <w:numPr>
          <w:ilvl w:val="0"/>
          <w:numId w:val="3"/>
        </w:numPr>
        <w:spacing w:after="80"/>
      </w:pPr>
      <w:r>
        <w:rPr>
          <w:sz w:val="22"/>
          <w:szCs w:val="22"/>
        </w:rPr>
        <w:t xml:space="preserve">Enterprise sales team (2 AEs, 1 SE) hired and trained</w:t>
      </w:r>
    </w:p>
    <w:p>
      <w:pPr>
        <w:pStyle w:val="ListParagraph"/>
        <w:numPr>
          <w:ilvl w:val="0"/>
          <w:numId w:val="3"/>
        </w:numPr>
        <w:spacing w:after="80"/>
      </w:pPr>
      <w:r>
        <w:rPr>
          <w:sz w:val="22"/>
          <w:szCs w:val="22"/>
        </w:rPr>
        <w:t xml:space="preserve">Enterprise trial program: 30-day free trial of Team and Enterprise tiers</w:t>
      </w:r>
    </w:p>
    <w:p>
      <w:pPr>
        <w:pStyle w:val="ListParagraph"/>
        <w:numPr>
          <w:ilvl w:val="0"/>
          <w:numId w:val="3"/>
        </w:numPr>
        <w:spacing w:after="80"/>
      </w:pPr>
      <w:r>
        <w:rPr>
          <w:sz w:val="22"/>
          <w:szCs w:val="22"/>
        </w:rPr>
        <w:t xml:space="preserve">Case studies from early adopters (3-5 reference customers)</w:t>
      </w:r>
    </w:p>
    <w:p>
      <w:pPr>
        <w:pStyle w:val="ListParagraph"/>
        <w:numPr>
          <w:ilvl w:val="0"/>
          <w:numId w:val="3"/>
        </w:numPr>
        <w:spacing w:after="80"/>
      </w:pPr>
      <w:r>
        <w:rPr>
          <w:sz w:val="22"/>
          <w:szCs w:val="22"/>
        </w:rPr>
        <w:t xml:space="preserve">SOC 2 Type II certification completed</w:t>
      </w:r>
    </w:p>
    <w:p>
      <w:pPr>
        <w:pStyle w:val="ListParagraph"/>
        <w:numPr>
          <w:ilvl w:val="0"/>
          <w:numId w:val="3"/>
        </w:numPr>
        <w:spacing w:after="80"/>
      </w:pPr>
      <w:r>
        <w:rPr>
          <w:sz w:val="22"/>
          <w:szCs w:val="22"/>
        </w:rPr>
        <w:t xml:space="preserve">Partner program: consulting firms, cloud providers, training companies</w:t>
      </w:r>
    </w:p>
    <w:p>
      <w:pPr>
        <w:pStyle w:val="ListParagraph"/>
        <w:numPr>
          <w:ilvl w:val="0"/>
          <w:numId w:val="3"/>
        </w:numPr>
        <w:spacing w:after="80"/>
      </w:pPr>
      <w:r>
        <w:rPr>
          <w:sz w:val="22"/>
          <w:szCs w:val="22"/>
        </w:rPr>
        <w:t xml:space="preserve">Target: 50 paying customers and $2M ARR</w:t>
      </w:r>
    </w:p>
    <w:p>
      <w:pPr>
        <w:pBdr>
          <w:bottom w:val="single" w:color="1A56DB" w:sz="6" w:space="1"/>
        </w:pBdr>
        <w:spacing w:after="200" w:before="200"/>
      </w:pPr>
    </w:p>
    <w:p>
      <w:pPr>
        <w:pStyle w:val="Heading1"/>
      </w:pPr>
      <w:r>
        <w:t xml:space="preserve">Acquisition Channels</w:t>
      </w:r>
    </w:p>
    <w:p>
      <w:pPr>
        <w:pStyle w:val="Heading2"/>
      </w:pPr>
      <w:r>
        <w:t xml:space="preserve">Primary: Open Source (Bottom-Up)</w:t>
      </w:r>
    </w:p>
    <w:p>
      <w:pPr>
        <w:spacing w:after="120"/>
      </w:pPr>
      <w:r>
        <w:rPr>
          <w:sz w:val="22"/>
          <w:szCs w:val="22"/>
        </w:rPr>
        <w:t xml:space="preserve">The OSS product is the primary acquisition funnel. Engineers discover Kubilitics, adopt it for personal use, bring it to their team, and the team upgrades to paid tiers for SSO, RBAC, and fleet management.</w:t>
      </w:r>
    </w:p>
    <w:p>
      <w:pPr>
        <w:spacing w:after="200"/>
      </w:pPr>
    </w:p>
    <w:p>
      <w:pPr>
        <w:pStyle w:val="Heading2"/>
      </w:pPr>
      <w:r>
        <w:t xml:space="preserve">Conversion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Stage</w:t>
            </w:r>
          </w:p>
        </w:tc>
        <w:tc>
          <w:tcPr>
            <w:tcW w:type="dxa" w:w="42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Action</w:t>
            </w:r>
          </w:p>
        </w:tc>
        <w:tc>
          <w:tcPr>
            <w:tcW w:type="dxa" w:w="316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Conversion Target</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Awareness</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GitHub star, blog visit, conference talk</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100,000 impressions/month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Download</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Install desktop, kcli, or docker-compose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10,000 downloads/month</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Activation</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Connect first cluster</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60% of downloads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Regular Use</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Weekly active usage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40% of activated users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Team Adoption</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 users in same organization</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15% of regular users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Paid Conversion</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Upgrade to Team or Enterprise</w:t>
            </w:r>
          </w:p>
        </w:tc>
        <w:tc>
          <w:tcPr>
            <w:tcW w:type="dxa" w:w="31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 of team adopters</w:t>
            </w:r>
          </w:p>
        </w:tc>
      </w:tr>
    </w:tbl>
    <w:p>
      <w:pPr>
        <w:pBdr>
          <w:bottom w:val="single" w:color="1A56DB" w:sz="6" w:space="1"/>
        </w:pBdr>
        <w:spacing w:after="200" w:before="200"/>
      </w:pPr>
    </w:p>
    <w:p>
      <w:pPr>
        <w:pStyle w:val="Heading1"/>
      </w:pPr>
      <w:r>
        <w:t xml:space="preserve">Content Strategy</w:t>
      </w:r>
    </w:p>
    <w:p>
      <w:pPr>
        <w:pStyle w:val="Heading2"/>
      </w:pPr>
      <w:r>
        <w:t xml:space="preserve">Technical Content</w:t>
      </w:r>
    </w:p>
    <w:p>
      <w:pPr>
        <w:pStyle w:val="ListParagraph"/>
        <w:numPr>
          <w:ilvl w:val="0"/>
          <w:numId w:val="3"/>
        </w:numPr>
        <w:spacing w:after="80"/>
      </w:pPr>
      <w:r>
        <w:rPr>
          <w:sz w:val="22"/>
          <w:szCs w:val="22"/>
        </w:rPr>
        <w:t xml:space="preserve">Kubernetes topology debugging guides using Kubilitics</w:t>
      </w:r>
    </w:p>
    <w:p>
      <w:pPr>
        <w:pStyle w:val="ListParagraph"/>
        <w:numPr>
          <w:ilvl w:val="0"/>
          <w:numId w:val="3"/>
        </w:numPr>
        <w:spacing w:after="80"/>
      </w:pPr>
      <w:r>
        <w:rPr>
          <w:sz w:val="22"/>
          <w:szCs w:val="22"/>
        </w:rPr>
        <w:t xml:space="preserve">AI-powered incident investigation case studies</w:t>
      </w:r>
    </w:p>
    <w:p>
      <w:pPr>
        <w:pStyle w:val="ListParagraph"/>
        <w:numPr>
          <w:ilvl w:val="0"/>
          <w:numId w:val="3"/>
        </w:numPr>
        <w:spacing w:after="80"/>
      </w:pPr>
      <w:r>
        <w:rPr>
          <w:sz w:val="22"/>
          <w:szCs w:val="22"/>
        </w:rPr>
        <w:t xml:space="preserve">kcli migration guide for kubectl and K9s users</w:t>
      </w:r>
    </w:p>
    <w:p>
      <w:pPr>
        <w:pStyle w:val="ListParagraph"/>
        <w:numPr>
          <w:ilvl w:val="0"/>
          <w:numId w:val="3"/>
        </w:numPr>
        <w:spacing w:after="80"/>
      </w:pPr>
      <w:r>
        <w:rPr>
          <w:sz w:val="22"/>
          <w:szCs w:val="22"/>
        </w:rPr>
        <w:t xml:space="preserve">Comparison posts: Kubilitics vs Lens, Kubilitics vs Rancher, Kubilitics vs K9s</w:t>
      </w:r>
    </w:p>
    <w:p>
      <w:pPr>
        <w:pStyle w:val="ListParagraph"/>
        <w:numPr>
          <w:ilvl w:val="0"/>
          <w:numId w:val="3"/>
        </w:numPr>
        <w:spacing w:after="80"/>
      </w:pPr>
      <w:r>
        <w:rPr>
          <w:sz w:val="22"/>
          <w:szCs w:val="22"/>
        </w:rPr>
        <w:t xml:space="preserve">Architecture deep-dives: topology engine, safety model, add-on platform</w:t>
      </w:r>
    </w:p>
    <w:p>
      <w:pPr>
        <w:spacing w:after="200"/>
      </w:pPr>
    </w:p>
    <w:p>
      <w:pPr>
        <w:pStyle w:val="Heading2"/>
      </w:pPr>
      <w:r>
        <w:t xml:space="preserve">Community Content</w:t>
      </w:r>
    </w:p>
    <w:p>
      <w:pPr>
        <w:pStyle w:val="ListParagraph"/>
        <w:numPr>
          <w:ilvl w:val="0"/>
          <w:numId w:val="3"/>
        </w:numPr>
        <w:spacing w:after="80"/>
      </w:pPr>
      <w:r>
        <w:rPr>
          <w:sz w:val="22"/>
          <w:szCs w:val="22"/>
        </w:rPr>
        <w:t xml:space="preserve">Monthly product updates and changelog walkthroughs</w:t>
      </w:r>
    </w:p>
    <w:p>
      <w:pPr>
        <w:pStyle w:val="ListParagraph"/>
        <w:numPr>
          <w:ilvl w:val="0"/>
          <w:numId w:val="3"/>
        </w:numPr>
        <w:spacing w:after="80"/>
      </w:pPr>
      <w:r>
        <w:rPr>
          <w:sz w:val="22"/>
          <w:szCs w:val="22"/>
        </w:rPr>
        <w:t xml:space="preserve">Contributor spotlight interviews</w:t>
      </w:r>
    </w:p>
    <w:p>
      <w:pPr>
        <w:pStyle w:val="ListParagraph"/>
        <w:numPr>
          <w:ilvl w:val="0"/>
          <w:numId w:val="3"/>
        </w:numPr>
        <w:spacing w:after="80"/>
      </w:pPr>
      <w:r>
        <w:rPr>
          <w:sz w:val="22"/>
          <w:szCs w:val="22"/>
        </w:rPr>
        <w:t xml:space="preserve">Plugin development tutorials</w:t>
      </w:r>
    </w:p>
    <w:p>
      <w:pPr>
        <w:pStyle w:val="ListParagraph"/>
        <w:numPr>
          <w:ilvl w:val="0"/>
          <w:numId w:val="3"/>
        </w:numPr>
        <w:spacing w:after="80"/>
      </w:pPr>
      <w:r>
        <w:rPr>
          <w:sz w:val="22"/>
          <w:szCs w:val="22"/>
        </w:rPr>
        <w:t xml:space="preserve">User-submitted cluster topology showcases</w:t>
      </w:r>
    </w:p>
    <w:p>
      <w:pPr>
        <w:pBdr>
          <w:bottom w:val="single" w:color="1A56DB" w:sz="6" w:space="1"/>
        </w:pBdr>
        <w:spacing w:after="200" w:before="200"/>
      </w:pPr>
    </w:p>
    <w:p>
      <w:pPr>
        <w:pStyle w:val="Heading1"/>
      </w:pPr>
      <w:r>
        <w:t xml:space="preserve">Partnership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Partner Type</w:t>
            </w:r>
          </w:p>
        </w:tc>
        <w:tc>
          <w:tcPr>
            <w:tcW w:type="dxa" w:w="30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Target Partners</w:t>
            </w:r>
          </w:p>
        </w:tc>
        <w:tc>
          <w:tcPr>
            <w:tcW w:type="dxa" w:w="456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Value Exchange</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Cloud Providers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AWS, GCP, Azure</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Marketplace listing, co-marketing, EKS/GKE/AKS integration testing</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CNCF</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CNCF Sandbox/Incubating</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Credibility, distribution, community access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Training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KodeKloud, A Cloud Guru</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Kubilitics courses, certification partnership</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Consulting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Weaveworks, Isovalent</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Reference architecture, implementation services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Tool Integration</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ArgoCD, Istio, Prometheus</w:t>
            </w:r>
          </w:p>
        </w:tc>
        <w:tc>
          <w:tcPr>
            <w:tcW w:type="dxa" w:w="45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Native plugins, co-development, cross-promotion</w:t>
            </w:r>
          </w:p>
        </w:tc>
      </w:tr>
    </w:tbl>
    <w:p>
      <w:pPr>
        <w:pBdr>
          <w:bottom w:val="single" w:color="1A56DB" w:sz="6" w:space="1"/>
        </w:pBdr>
        <w:spacing w:after="200" w:before="200"/>
      </w:pPr>
    </w:p>
    <w:p>
      <w:pPr>
        <w:pStyle w:val="Heading1"/>
      </w:pPr>
      <w:r>
        <w:t xml:space="preserve">Competitive Positioning</w:t>
      </w:r>
    </w:p>
    <w:p>
      <w:pPr>
        <w:pStyle w:val="Heading2"/>
      </w:pPr>
      <w:r>
        <w:t xml:space="preserve">Key Messages</w:t>
      </w:r>
    </w:p>
    <w:p>
      <w:pPr>
        <w:pStyle w:val="ListParagraph"/>
        <w:numPr>
          <w:ilvl w:val="0"/>
          <w:numId w:val="2"/>
        </w:numPr>
        <w:spacing w:after="80"/>
      </w:pPr>
      <w:r>
        <w:rPr>
          <w:sz w:val="22"/>
          <w:szCs w:val="22"/>
        </w:rPr>
        <w:t xml:space="preserve">The only Kubernetes tool that sees everything: topology engine maps every relationship across 50+ resource types.</w:t>
      </w:r>
    </w:p>
    <w:p>
      <w:pPr>
        <w:pStyle w:val="ListParagraph"/>
        <w:numPr>
          <w:ilvl w:val="0"/>
          <w:numId w:val="2"/>
        </w:numPr>
        <w:spacing w:after="80"/>
      </w:pPr>
      <w:r>
        <w:rPr>
          <w:sz w:val="22"/>
          <w:szCs w:val="22"/>
        </w:rPr>
        <w:t xml:space="preserve">AI that you can trust in production: five autonomy levels, immutable safety rules, blast-radius calculator, automatic rollback.</w:t>
      </w:r>
    </w:p>
    <w:p>
      <w:pPr>
        <w:pStyle w:val="ListParagraph"/>
        <w:numPr>
          <w:ilvl w:val="0"/>
          <w:numId w:val="2"/>
        </w:numPr>
        <w:spacing w:after="80"/>
      </w:pPr>
      <w:r>
        <w:rPr>
          <w:sz w:val="22"/>
          <w:szCs w:val="22"/>
        </w:rPr>
        <w:t xml:space="preserve">Works from your laptop, no cloud required: offline-first desktop app with zero-config setup.</w:t>
      </w:r>
    </w:p>
    <w:p>
      <w:pPr>
        <w:pStyle w:val="ListParagraph"/>
        <w:numPr>
          <w:ilvl w:val="0"/>
          <w:numId w:val="2"/>
        </w:numPr>
        <w:spacing w:after="80"/>
      </w:pPr>
      <w:r>
        <w:rPr>
          <w:sz w:val="22"/>
          <w:szCs w:val="22"/>
        </w:rPr>
        <w:t xml:space="preserve">Free forever, open source forever: Apache 2.0 core with optional enterprise features.</w:t>
      </w:r>
    </w:p>
    <w:p>
      <w:pPr>
        <w:pStyle w:val="ListParagraph"/>
        <w:numPr>
          <w:ilvl w:val="0"/>
          <w:numId w:val="2"/>
        </w:numPr>
        <w:spacing w:after="80"/>
      </w:pPr>
      <w:r>
        <w:rPr>
          <w:sz w:val="22"/>
          <w:szCs w:val="22"/>
        </w:rPr>
        <w:t xml:space="preserve">The kubectl upgrade path: kcli gives you everything kubectl does, plus health, AI, TUI, and plugins.</w:t>
      </w:r>
    </w:p>
    <w:p>
      <w:pPr>
        <w:pBdr>
          <w:bottom w:val="single" w:color="1A56DB" w:sz="6" w:space="1"/>
        </w:pBdr>
        <w:spacing w:after="200" w:before="200"/>
      </w:pPr>
    </w:p>
    <w:p>
      <w:pPr>
        <w:pStyle w:val="Heading1"/>
      </w:pPr>
      <w:r>
        <w:t xml:space="preserve">Success Metrics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tblGrid>
      <w:tr>
        <w:tc>
          <w:tcPr>
            <w:tcW w:type="dxa" w:w="28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Metric</w:t>
            </w:r>
          </w:p>
        </w:tc>
        <w:tc>
          <w:tcPr>
            <w:tcW w:type="dxa" w:w="16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Month 3</w:t>
            </w:r>
          </w:p>
        </w:tc>
        <w:tc>
          <w:tcPr>
            <w:tcW w:type="dxa" w:w="16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Month 6</w:t>
            </w:r>
          </w:p>
        </w:tc>
        <w:tc>
          <w:tcPr>
            <w:tcW w:type="dxa" w:w="1600"/>
            <w:tcBorders>
              <w:top w:val="single" w:color="D1D5DB" w:sz="1"/>
              <w:left w:val="single" w:color="D1D5DB" w:sz="1"/>
              <w:bottom w:val="single" w:color="D1D5DB" w:sz="1"/>
              <w:right w:val="single" w:color="D1D5DB" w:sz="1"/>
            </w:tcBorders>
            <w:shd w:fill="1A56DB" w:val="clear"/>
            <w:tcMar>
              <w:top w:type="dxa" w:w="60"/>
              <w:left w:type="dxa" w:w="100"/>
              <w:bottom w:type="dxa" w:w="60"/>
              <w:right w:type="dxa" w:w="100"/>
            </w:tcMar>
          </w:tcPr>
          <w:p>
            <w:r>
              <w:rPr>
                <w:b/>
                <w:bCs/>
                <w:color w:val="FFFFFF"/>
                <w:sz w:val="20"/>
                <w:szCs w:val="20"/>
              </w:rPr>
              <w:t xml:space="preserve">Month 12</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GitHub Stars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25,000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Monthly Active Users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15,000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kcli Weekly Downloads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10,000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Discord Community</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2,000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5,000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Paying Customers</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20</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ARR</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$50K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$300K</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$2M</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Content Pieces Published</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12</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36</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80</w:t>
            </w:r>
          </w:p>
        </w:tc>
      </w:tr>
      <w:tr>
        <w:tc>
          <w:tcPr>
            <w:tcW w:type="dxa" w:w="2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Conference Talks Given</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5</w:t>
            </w:r>
          </w:p>
        </w:tc>
        <w:tc>
          <w:tcPr>
            <w:tcW w:type="dxa" w:w="1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12</w:t>
            </w:r>
          </w:p>
        </w:tc>
      </w:tr>
    </w:tbl>
    <w:p>
      <w:pPr>
        <w:pBdr>
          <w:bottom w:val="single" w:color="1A56DB" w:sz="6" w:space="1"/>
        </w:pBdr>
        <w:spacing w:after="200" w:before="200"/>
      </w:pPr>
    </w:p>
    <w:p>
      <w:pPr>
        <w:pStyle w:val="Heading1"/>
      </w:pPr>
      <w:r>
        <w:t xml:space="preserve">Open Questions</w:t>
      </w:r>
    </w:p>
    <w:p>
      <w:pPr>
        <w:pStyle w:val="ListParagraph"/>
        <w:numPr>
          <w:ilvl w:val="0"/>
          <w:numId w:val="3"/>
        </w:numPr>
        <w:spacing w:after="80"/>
      </w:pPr>
      <w:r>
        <w:rPr>
          <w:sz w:val="22"/>
          <w:szCs w:val="22"/>
        </w:rPr>
        <w:t xml:space="preserve">Developer advocacy hires: Should we prioritize a DevRel lead or a technical content writer first? Decision owner: VP Marketing.</w:t>
      </w:r>
    </w:p>
    <w:p>
      <w:pPr>
        <w:pStyle w:val="ListParagraph"/>
        <w:numPr>
          <w:ilvl w:val="0"/>
          <w:numId w:val="3"/>
        </w:numPr>
        <w:spacing w:after="80"/>
      </w:pPr>
      <w:r>
        <w:rPr>
          <w:sz w:val="22"/>
          <w:szCs w:val="22"/>
        </w:rPr>
        <w:t xml:space="preserve">CNCF timing: Apply for Sandbox at launch or wait 6 months for traction data? Decision owner: CEO.</w:t>
      </w:r>
    </w:p>
    <w:p>
      <w:pPr>
        <w:pStyle w:val="ListParagraph"/>
        <w:numPr>
          <w:ilvl w:val="0"/>
          <w:numId w:val="3"/>
        </w:numPr>
        <w:spacing w:after="80"/>
      </w:pPr>
      <w:r>
        <w:rPr>
          <w:sz w:val="22"/>
          <w:szCs w:val="22"/>
        </w:rPr>
        <w:t xml:space="preserve">Freemium vs open-core: Should the managed cloud service have a free tier (limited clusters) to drive adoption? Decision owner: PM + Finance.</w:t>
      </w:r>
    </w:p>
    <w:p>
      <w:pPr>
        <w:pStyle w:val="ListParagraph"/>
        <w:numPr>
          <w:ilvl w:val="0"/>
          <w:numId w:val="3"/>
        </w:numPr>
        <w:spacing w:after="80"/>
      </w:pPr>
      <w:r>
        <w:rPr>
          <w:sz w:val="22"/>
          <w:szCs w:val="22"/>
        </w:rPr>
        <w:t xml:space="preserve">International expansion: Localize for Japanese, Korean, and German markets in Year 1? Decision owner: PM.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color w:val="9CA3AF"/>
        <w:sz w:val="16"/>
        <w:szCs w:val="16"/>
      </w:rPr>
      <w:t xml:space="preserve">© 2026 Kubilitics Inc.  |  All Rights Reserved</w:t>
    </w:r>
    <w:r>
      <w:rPr>
        <w:color w:val="9CA3AF"/>
        <w:sz w:val="16"/>
        <w:szCs w:val="16"/>
      </w:rPr>
      <w:t xml:space="preserve">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4"/>
      </w:pBdr>
      <w:tabs>
        <w:tab w:val="right" w:pos="9026"/>
      </w:tabs>
    </w:pPr>
    <w:r>
      <w:rPr>
        <w:rFonts w:ascii="Arial" w:cs="Arial" w:eastAsia="Arial" w:hAnsi="Arial"/>
        <w:color w:val="9CA3AF"/>
        <w:sz w:val="16"/>
        <w:szCs w:val="16"/>
      </w:rPr>
      <w:t xml:space="preserve">KUBILITICS  |  GTM Strategy</w:t>
    </w:r>
    <w:r>
      <w:rPr>
        <w:color w:val="9CA3AF"/>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2026-03-11T20:15:10.286Z</dcterms:created>
  <dcterms:modified xsi:type="dcterms:W3CDTF">2026-03-11T20:15:10.286Z</dcterms:modified>
</cp:coreProperties>
</file>

<file path=docProps/custom.xml><?xml version="1.0" encoding="utf-8"?>
<Properties xmlns="http://schemas.openxmlformats.org/officeDocument/2006/custom-properties" xmlns:vt="http://schemas.openxmlformats.org/officeDocument/2006/docPropsVTypes"/>
</file>