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1825D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F682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FD7D96E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36BD22B5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0E95A1D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6332D4A3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01463B5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1941DF3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0F1CE6E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2D2B595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488CFF87" w14:textId="54767BF2" w:rsidR="00694BE8" w:rsidRPr="00CB01AB" w:rsidRDefault="00694BE8" w:rsidP="00694BE8">
      <w:pPr>
        <w:pStyle w:val="Title"/>
        <w:spacing w:before="0"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 w:val="0"/>
          <w:color w:val="000000"/>
          <w:sz w:val="40"/>
        </w:rPr>
        <w:t>Практическая работа №9</w:t>
      </w:r>
    </w:p>
    <w:p w14:paraId="6433B52F" w14:textId="77777777" w:rsidR="00694BE8" w:rsidRPr="007F59E5" w:rsidRDefault="00694BE8" w:rsidP="00694BE8">
      <w:pPr>
        <w:ind w:firstLine="709"/>
        <w:jc w:val="center"/>
        <w:rPr>
          <w:sz w:val="44"/>
          <w:szCs w:val="44"/>
        </w:rPr>
      </w:pPr>
    </w:p>
    <w:p w14:paraId="2EBAAF6E" w14:textId="77777777" w:rsidR="00694BE8" w:rsidRPr="007F59E5" w:rsidRDefault="00694BE8" w:rsidP="00694BE8">
      <w:pPr>
        <w:ind w:firstLine="709"/>
        <w:jc w:val="center"/>
        <w:rPr>
          <w:sz w:val="32"/>
          <w:szCs w:val="32"/>
        </w:rPr>
      </w:pPr>
    </w:p>
    <w:p w14:paraId="4AE8E341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3631BB6" w14:textId="77777777" w:rsidR="00694BE8" w:rsidRPr="007F59E5" w:rsidRDefault="00694BE8" w:rsidP="00694BE8">
      <w:pPr>
        <w:ind w:firstLine="709"/>
        <w:rPr>
          <w:b/>
          <w:sz w:val="40"/>
          <w:szCs w:val="40"/>
        </w:rPr>
      </w:pPr>
    </w:p>
    <w:p w14:paraId="6C2B12EB" w14:textId="77777777" w:rsidR="00694BE8" w:rsidRPr="007F59E5" w:rsidRDefault="00694BE8" w:rsidP="00694BE8">
      <w:pPr>
        <w:ind w:left="4248" w:firstLine="709"/>
        <w:rPr>
          <w:b/>
          <w:sz w:val="40"/>
          <w:szCs w:val="40"/>
        </w:rPr>
      </w:pPr>
    </w:p>
    <w:p w14:paraId="4B81C099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4BC697C1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1CB8AFB7" w14:textId="32F4C986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</w:t>
      </w:r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7439C8D5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67DA8CE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B05A377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425CDE94" w14:textId="77777777" w:rsidR="00694BE8" w:rsidRDefault="00694BE8" w:rsidP="00694BE8">
      <w:pPr>
        <w:jc w:val="center"/>
        <w:rPr>
          <w:szCs w:val="28"/>
        </w:rPr>
      </w:pPr>
    </w:p>
    <w:p w14:paraId="046B241C" w14:textId="78377373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>
      <w:pPr>
        <w:spacing w:after="0"/>
        <w:ind w:firstLine="0"/>
      </w:pPr>
      <w:r>
        <w:br w:type="page"/>
      </w:r>
    </w:p>
    <w:p>
      <w:pPr>
        <w:pStyle w:val="WorkSubtitle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Разработка документации и отчётных форм для внедрения GameHub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 — подготовить комплект документов для внедрения рабочего места модератора и релиз-менеджера GameHub: паспорт внедрения, план работ, фрагмент руководства пользователя, инструкцию по установке, программу испытаний, памятку, анкету и приёмочные формы.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Этап 1. Паспорт внедрения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Наименование программного средства, версия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GameHub Publisher &amp; Store Console, версия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1.0.0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Организация и подразделение-заказчик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ООО «ГеймХаб Дистрибьюшн», отдел модерации каталога и релиз-менеджмента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Назначение программы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Приём сборок от разработчиков, проверка SHA-256 и антивирусом, запуск в Sandbox, проверка карточки игры, принятие решения о публикации, генерация ключей и ведение аудита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Роли и примерное количество пользователей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Модератор каталога — 12; ведущий модератор — 2; релиз-менеджер — 3; специалист поддержки — 2; системный администратор — 2; администратор ИБ — 1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Как работали раньше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Сборки скачивались через SFTP-клиент, очередь велась в электронных таблицах, проверка выполнялась локальными утилитами, согласование проходило в мессенджере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Что изменится после внедрения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Появится единая очередь; сборки будут проверяться автоматически и запускаться в изолированной среде; статусы и замечания сохранятся в системе; публикация и генерация ключей будут выполняться из одного интерфейса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Технические условия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Windows 11 Pro x64; процессор от 8 ядер; 32 ГБ ОЗУ; NVMe SSD от 2 ТБ; Ethernet 1–2,5 Гбит/с; поддержка VT-x/AMD-V; Hyper-V/Windows Sandbox; .NET Desktop Runtime 8; доступ к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api-moderation.gamehub.local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 и CDN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Риски внедрения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Недостаточный объём SSD; неверная изоляция Sandbox; потеря статусов при миграции; сопротивление пользователей; задержка интеграции с CDN; рост нагрузки в период массовых релизов</w:t>
            </w:r>
          </w:p>
        </w:tc>
      </w:tr>
      <w:tr>
        <w:trPr>
          <w:cantSplit w:val="true"/>
        </w:trPr>
        <w:tc>
          <w:tcPr>
            <w:tcW w:type="dxa" w:w="30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Критерии успешного внедрения</w:t>
            </w:r>
          </w:p>
        </w:tc>
        <w:tc>
          <w:tcPr>
            <w:tcW w:type="dxa" w:w="61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Все приёмочные тесты пройдены; нет P1/P2; 100% непроверенного кода изолировано; среднее время обработки заявки сокращено до 6 часов; один модератор обрабатывает до 8 игр за смену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Этап 2. План внедрения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1"/>
        <w:gridCol w:w="2971"/>
        <w:gridCol w:w="2971"/>
        <w:gridCol w:w="2971"/>
        <w:gridCol w:w="2971"/>
      </w:tblGrid>
      <w:tr>
        <w:trPr>
          <w:cantSplit w:val="true"/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Этап или мероприятие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Ответственный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Срок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Проверяемый результат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Обследование рабочих мест и сети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Системный аналитик, системный администратор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01–03.04.2027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Акт обследования, перечень несоответствий оборудования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Подготовка виртуализации и изолированного сетевого сегмента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Системный администратор, инженер ИБ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04–07.04.2027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Hyper-V/Sandbox активированы; корпоративные подсети недоступны из Sandbox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Создание резервных копий и плана отката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Администратор БД, релиз-менеджер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08.04.2027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Проверенная полная копия БД, сценарий восстановления и протокол пробного отката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Установка GameHub Console и зависимостей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DevOps-инженер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09–11.04.2027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 xml:space="preserve">Клиент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1.0.0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 xml:space="preserve"> установлен на пилотных рабочих местах, цифровая подпись проверена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Настройка SSO, 2FA, ролей, API и CDN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DevOps-инженер, инженер ИБ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12–15.04.2027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Успешный вход, корректные роли, доступ к разрешённым сервисам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Миграция открытых заявок из таблиц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Специалист по миграции данных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16–18.04.2027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Все активные заявки импортированы, дубли отсутствуют, контрольные суммы реестров совпадают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Обучение модераторов и релиз-менеджеров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Технический писатель, ведущий модератор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19–21.04.2027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Проведён тренинг, участники выполнили учебную модерацию и подписали лист ознакомления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Пилотная эксплуатация на 20% входящего потока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Ведущий модератор, менеджер сопровождения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22.04–05.05.2027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Журнал пилота, показатели времени обработки, перечень замечаний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Приёмочные, безопасностные и нагрузочные испытания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QA-инженер, инженер ИБ, представитель заказчика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06–12.05.2027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Протоколы испытаний, закрытые критические дефекты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Исправление замечаний и регрессионная проверка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 разработки, QA-инженер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13–19.05.2027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Повторный прогон выполнен, обязательные требования пройдены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Перевод 100% очереди на новую систему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Релиз-менеджер, системный администратор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20–23.05.2027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Новые заявки поступают только в GameHub Console, legacy-таблицы доступны только для чтения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5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Приёмка и ввод в промышленную эксплуатацию</w:t>
            </w:r>
          </w:p>
        </w:tc>
        <w:tc>
          <w:tcPr>
            <w:tcW w:type="dxa" w:w="3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Руководители проектов заказчика и исполнителя</w:t>
            </w:r>
          </w:p>
        </w:tc>
        <w:tc>
          <w:tcPr>
            <w:tcW w:type="dxa" w:w="17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24–26.05.2027</w:t>
            </w:r>
          </w:p>
        </w:tc>
        <w:tc>
          <w:tcPr>
            <w:tcW w:type="dxa" w:w="48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Подписан акт, назначены владельцы системы и ответственные за сопровождение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Этап 3. Руководство пользователя для модератора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Введение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GameHub Publisher &amp; Store Console предназначена для обработки заявок разработчиков на публикацию игр. Модератор получает заявку, проверяет карточку и файлы, запускает сборку в безопасной среде, фиксирует результат и принимает решение о допуске к публикации.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Назначение и условия применения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Руководство предназначено для сотрудников с ролью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Game Moderator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Senior Game Moderator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Для работы требуется корпоративная учётная запись, настроенная 2FA, рабочая станция с Windows 11 Pro, доступ к внутреннему API и исправная среда Sandbox. Запрещается копировать непроверенные исполняемые файлы за пределы каталога временного хранения.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Подготовка к работе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Запустите ярлык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GameHub Console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Введите корпоративный логин и пароль.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Подтвердите вход шестизначным кодом из приложения-аутентификатора.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Убедитесь, что в правом верхнем углу указана ваша роль и отображается зелёный статус API, CDN, антивируса и Sandbox.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Откройте раздел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Очередь релизов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В левой части находятся фильтры, в центре — список заявок, справа — карточка выбранной заявки.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Операция 1. Взять заявку в работу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Цель: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закрепить свободную заявку за собой и исключить параллельную проверку другим модератором.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Откройте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Очередь релизов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необходимости задайте фильтры по разработчику, версии или дате.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Выберите верхнюю заявку со статусом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Новая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Взять в работу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Убедитесь, что статус изменился на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На проверке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, а в поле исполнителя появилась ваша учётная запись.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Результат: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заявка закреплена за модератором, действие сохранено в журнале аудита.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Операция 2. Проверить сборку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Цель: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убедиться в целостности и безопасности файлов.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 карточке заявки откройте вкладку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Билд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Скачать и верифицировать манифест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Дождитесь завершения загрузки, сверки SHA-256 и антивирусного сканирования.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Проверьте, что все строки имеют зелёный статус.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обнаружена угроза или повреждённый сегмент, не запускайте сборку и оформите отклонение.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Результат: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система подтверждает целостность и безопасность сборки либо блокирует дальнейшие действия.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Операция 3. Запустить игру в Sandbox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Цель: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проверить работоспособность игры без риска для корпоративной сети.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Запустить в Sandbox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Дождитесь создания изолированной среды.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Проверьте запуск, главное меню, переход в игровой процесс и закрытие приложения.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Проверьте внутриигровой оверлей и сделайте контрольный скриншот.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Завершите сеанс кнопкой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Остановить Sandbox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Результат: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карточке сохраняются длительность сеанса, статус запуска, лог и скриншот. Среда удаляется после завершения проверки.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Операция 4. Принять решение по заявке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Цель: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опубликовать соответствующую требованиям игру или вернуть её разработчику на исправление.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Откройте вкладку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Страница магазина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Проверьте описание, системные требования, локализации, медиафайлы и возрастной рейтинг.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Если замечаний нет, нажмите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Утвердить релиз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, подтвердите дату публикации и размер партии ключей.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Если есть замечания, нажмите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Отклонить с комментариями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, выберите все подходящие причины, добавьте пояснение и вложения.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Сформируйте PDF-протокол и убедитесь, что решение записано в журнал.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Результат: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одобренная игра запланирована к публикации и получает одну партию ключей либо заявка возвращается разработчику с полным перечнем замечаний.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Аварийные ситуации и сообщения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 w:val="true"/>
          <w:tblHeader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Сообщение или ситуация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Возможная причина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Действие пользователя</w:t>
            </w:r>
          </w:p>
        </w:tc>
      </w:tr>
      <w:tr>
        <w:trPr>
          <w:cantSplit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«Не удалось подключиться к API»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Недоступен внутренний шлюз или сеть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 повторять публикацию; проверить индикатор сети; обратиться на L1</w:t>
            </w:r>
          </w:p>
        </w:tc>
      </w:tr>
      <w:tr>
        <w:trPr>
          <w:cantSplit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«Контрольная сумма не совпадает»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Повреждён или не полностью загружен сегмент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Нажать «Повторить сегмент»; при повторе ошибки отклонить сборку и приложить лог</w:t>
            </w:r>
          </w:p>
        </w:tc>
      </w:tr>
      <w:tr>
        <w:trPr>
          <w:cantSplit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«Обнаружена угроза»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Антивирус нашёл вредоносный объект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 запускать файл; оставить заявку заблокированной; уведомить инженера ИБ</w:t>
            </w:r>
          </w:p>
        </w:tc>
      </w:tr>
      <w:tr>
        <w:trPr>
          <w:cantSplit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«Sandbox недоступна»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Отключена виртуализация или занят ресурс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Закрыть другие сеансы; повторить один раз; затем передать обращение L2</w:t>
            </w:r>
          </w:p>
        </w:tc>
      </w:tr>
      <w:tr>
        <w:trPr>
          <w:cantSplit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«Недостаточно места в кеше»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Раздел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D: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 заполнен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 удалять файлы вручную; запустить штатную очистку или обратиться к системному администратору</w:t>
            </w:r>
          </w:p>
        </w:tc>
      </w:tr>
      <w:tr>
        <w:trPr>
          <w:cantSplit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«Публикация уже выполняется»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Повторное нажатие или параллельный запрос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Дождаться результата и обновить карточку; не создавать новую заявку</w:t>
            </w:r>
          </w:p>
        </w:tc>
      </w:tr>
      <w:tr>
        <w:trPr>
          <w:cantSplit w:val="true"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Интерфейс завис более чем на 30 с</w:t>
            </w:r>
          </w:p>
        </w:tc>
        <w:tc>
          <w:tcPr>
            <w:tcW w:type="dxa" w:w="25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Сетевой или серверный сбой</w:t>
            </w:r>
          </w:p>
        </w:tc>
        <w:tc>
          <w:tcPr>
            <w:tcW w:type="dxa" w:w="4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Зафиксировать время и ID заявки, закрыть клиент, обратиться в поддержку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Поддержка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портал обращений: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support.gamehub.local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внутренняя линия L1: добавочный 7700;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критический инцидент P1: кнопка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Сообщить об аварии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меню справки;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 обращении укажите версию клиента, ID заявки, время, шаги и приложите лог из раздела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Диагностика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Этап 4. Инструкция по установке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Состав дистрибутива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GameHub-Admin-Console-Setup-x64.msi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установщик клиента;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GameHub-Admin-Console-Setup-x64.msi.sig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файл цифровой подписи;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config.production.json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шаблон конфигурации;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sandbox-policy.json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правила изоляции;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checksums.sha256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контрольные суммы;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README-DEPLOY.txt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краткое описание версии;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пакет .NET Desktop Runtime 8 и Visual C++ Redistributable 2015–2022.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Подготовка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Проверить соответствие рабочего места паспорту внедрения.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BIOS/UEFI включить Intel VT-x или AMD-V.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Windows включить Hyper-V и Windows Sandbox.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Установить обновления безопасности ОС и антивирусных баз.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Создать каталог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D:\GameHub_Staging_Cache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объёмом до 1,5 ТБ.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Проверить наличие полной резервной копии конфигурации и реестра заявок.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Установка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Скачать дистрибутив из доверенного внутреннего репозитория.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Сверить SHA-256 с файлом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checksums.sha256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 проверить цифровую подпись.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Запустить MSI от имени администратора.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Выбрать каталог установки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C:\Program Files\GameHub Console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Установить необходимые среды выполнения.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Перезагрузить рабочую станцию, если установщик запросил перезапуск.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Настройка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Указать API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https://api-moderation.gamehub.local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Указать разрешённый адрес CDN для предварительной загрузки сегментов.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Настроить SSO через OpenID Connect и обязательную 2FA.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Назначить путь кеша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D:\GameHub_Staging_Cache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 срок очистки семь дней.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Импортировать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sandbox-policy.json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 убедиться, что корпоративные подсети заблокированы.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Назначить роли через административную панель по принципу минимальных привилегий.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Включить передачу журналов в централизованную систему мониторинга.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Проверка работоспособности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Выполнить вход тестовым модератором с 2FA.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Проверить индикаторы API, CDN, антивируса и Sandbox.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Загрузить тестовый безопасный билд и сверить SHA-256.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Загрузить EICAR и убедиться, что публикация заблокирована.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Запустить безопасный билд в Sandbox и проверить недоступность корпоративной сети.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Выполнить тестовую публикацию в Staging и убедиться, что создана одна партия ключей.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Сохранить протокол проверки в журнале установки.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Резервное копирование и восстановление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инкрементальная копия базы данных выполняется каждые 15 минут;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полная копия базы выполняется один раз в сутки;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конфигурации API, ролей, Sandbox и шаблонов отчётов копируются при каждом изменении;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временный кеш сборок не резервируется, так как восстанавливается из CDN;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реже одного раза в месяц проводится тестовое восстановление в отдельный контур;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перед обновлением создаётся снимок БД и экспорт текущей конфигурации;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план отката предусматривает переключение на предыдущий Blue-контур и остановку распространения новой версии клиента.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Этап 5. Программа и методика испытаний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1"/>
        <w:gridCol w:w="2971"/>
        <w:gridCol w:w="2971"/>
        <w:gridCol w:w="2971"/>
        <w:gridCol w:w="2971"/>
      </w:tblGrid>
      <w:tr>
        <w:trPr>
          <w:cantSplit w:val="true"/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19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Что проверяется</w:t>
            </w:r>
          </w:p>
        </w:tc>
        <w:tc>
          <w:tcPr>
            <w:tcW w:type="dxa" w:w="4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Шаги</w:t>
            </w:r>
          </w:p>
        </w:tc>
        <w:tc>
          <w:tcPr>
            <w:tcW w:type="dxa" w:w="49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Ожидаемый результат</w:t>
            </w:r>
          </w:p>
        </w:tc>
        <w:tc>
          <w:tcPr>
            <w:tcW w:type="dxa" w:w="1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9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Вход и 2FA</w:t>
            </w:r>
          </w:p>
        </w:tc>
        <w:tc>
          <w:tcPr>
            <w:tcW w:type="dxa" w:w="4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Открыть клиент → ввести логин и пароль → сначала ввести неверный, затем верный TOTP</w:t>
            </w:r>
          </w:p>
        </w:tc>
        <w:tc>
          <w:tcPr>
            <w:tcW w:type="dxa" w:w="49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Неверный код отклонён; после верного открывается рабочее место; оба события записаны</w:t>
            </w:r>
          </w:p>
        </w:tc>
        <w:tc>
          <w:tcPr>
            <w:tcW w:type="dxa" w:w="1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Годен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9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Права доступа</w:t>
            </w:r>
          </w:p>
        </w:tc>
        <w:tc>
          <w:tcPr>
            <w:tcW w:type="dxa" w:w="4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Войти как разработчик → открыть URL модерации → повторить как модератор</w:t>
            </w:r>
          </w:p>
        </w:tc>
        <w:tc>
          <w:tcPr>
            <w:tcW w:type="dxa" w:w="49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Разработчик получает 403; модератор видит очередь, но не управляет системными ролями</w:t>
            </w:r>
          </w:p>
        </w:tc>
        <w:tc>
          <w:tcPr>
            <w:tcW w:type="dxa" w:w="1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Годен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9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Загрузка и целостность</w:t>
            </w:r>
          </w:p>
        </w:tc>
        <w:tc>
          <w:tcPr>
            <w:tcW w:type="dxa" w:w="4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Загрузить билд 50 ГБ → дважды разорвать сеть → завершить загрузку → сравнить SHA-256</w:t>
            </w:r>
          </w:p>
        </w:tc>
        <w:tc>
          <w:tcPr>
            <w:tcW w:type="dxa" w:w="49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Загрузка возобновляется, повреждённые сегменты перезапрашиваются, хеш совпадает</w:t>
            </w:r>
          </w:p>
        </w:tc>
        <w:tc>
          <w:tcPr>
            <w:tcW w:type="dxa" w:w="1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Годен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Антивирус и Sandbox</w:t>
            </w:r>
          </w:p>
        </w:tc>
        <w:tc>
          <w:tcPr>
            <w:tcW w:type="dxa" w:w="4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Загрузить EICAR → проверить блокировку; затем запустить безопасный билд и запросить внутренний адрес</w:t>
            </w:r>
          </w:p>
        </w:tc>
        <w:tc>
          <w:tcPr>
            <w:tcW w:type="dxa" w:w="49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EICAR блокируется; безопасный билд запускается; корпоративная сеть недоступна</w:t>
            </w:r>
          </w:p>
        </w:tc>
        <w:tc>
          <w:tcPr>
            <w:tcW w:type="dxa" w:w="1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Годен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Публикация и ключи</w:t>
            </w:r>
          </w:p>
        </w:tc>
        <w:tc>
          <w:tcPr>
            <w:tcW w:type="dxa" w:w="4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Одобрить карточку → дважды нажать публикацию → проверить витрину и партии ключей</w:t>
            </w:r>
          </w:p>
        </w:tc>
        <w:tc>
          <w:tcPr>
            <w:tcW w:type="dxa" w:w="49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Игра опубликована один раз, создана одна партия, действие отражено в аудите</w:t>
            </w:r>
          </w:p>
        </w:tc>
        <w:tc>
          <w:tcPr>
            <w:tcW w:type="dxa" w:w="1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Годен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Заключение по ПМИ: пять из пяти испытаний пройдены. Критических отклонений не обнаружено. GameHub Console допускается к промышленной эксплуатации.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Памятка Первые 5 шагов в GameHub Console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Войдите безопасно.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Запустите GameHub Console, введите корпоративный логин, пароль и TOTP-код. Никому не передавайте код 2FA.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Проверьте готовность сервисов.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Убедитесь, что индикаторы API, CDN, антивируса и Sandbox зелёные. При красном индикаторе не начинайте публикацию.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Возьмите одну заявку.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очереди выберите верхнюю свободную заявку и нажмите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Взять в работу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Проверьте ID и версию билда.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Проверьте билд и карточку.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Запустите проверку SHA-256 и антивирус, затем Sandbox. Сверьте описание, системные требования, локализации и возрастной рейтинг.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Зафиксируйте решение.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Одобрите релиз либо отклоните его со всеми причинами и вложениями. Сформируйте PDF-протокол и убедитесь, что статус изменился.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Если обнаружена угроза, нарушение изоляции, потеря данных или сбой публикации, прекратите работу с заявкой и зарегистрируйте обращение P1/P2 через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support.gamehub.local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Анкета удовлетворённости пользователей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Роль пользователя: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Стаж работы с GameHub Console: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Дата: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Оцените утверждения по шкале: 1 — полностью не согласен, 5 — полностью согласен.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cantSplit w:val="true"/>
          <w:tblHeader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Утверждение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Вход и двухфакторная аутентификация понятны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Очередь релизов позволяет быстро найти нужную заявку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Статусы проверки понятны без обращения к инструкции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Скорость работы интерфейса достаточна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Проверка билда и SHA-256 выполняется понятно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Запуск и завершение Sandbox не вызывают затруднений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Форма отклонения помогает ясно описать замечания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Инструкция и памятка помогают решать типовые задачи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Служба поддержки отвечает достаточно быстро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0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54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 целом система упрощает работу по сравнению со старым процессом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  <w:tc>
          <w:tcPr>
            <w:tcW w:type="dxa" w:w="156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○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Какая операция вызывает наибольшие трудности?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Какая функция экономит больше всего времени?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Какое улучшение необходимо выполнить в первую очередь?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Средняя оценка ниже 4,0 требует анализа причин. Оценка 2 или 1 по безопасности, понятности решения или работе поддержки рассматривается отдельно независимо от среднего балла.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Отчётные формы внедрения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Журнал внедрения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 w:val="true"/>
          <w:tblHeader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Мероприятие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Ответственный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Результат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Замечание или документ</w:t>
            </w:r>
          </w:p>
        </w:tc>
      </w:tr>
      <w:tr>
        <w:trPr>
          <w:cantSplit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03.04.2027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Обследование 20 рабочих мест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Системный аналитик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17 соответствуют; на 3 требуется SSD 2 ТБ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Акт обследования № GH-IMPL-01</w:t>
            </w:r>
          </w:p>
        </w:tc>
      </w:tr>
      <w:tr>
        <w:trPr>
          <w:cantSplit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15.04.2027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Настройка SSO, 2FA и Sandbox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Инженер ИБ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Контрольные тесты пройдены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Протокол безопасности № GH-SEC-04</w:t>
            </w:r>
          </w:p>
        </w:tc>
      </w:tr>
      <w:tr>
        <w:trPr>
          <w:cantSplit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18.04.2027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Миграция 146 открытых заявок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Специалист по миграции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Импортировано 146, дублей нет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Протокол миграции № GH-MIG-02</w:t>
            </w:r>
          </w:p>
        </w:tc>
      </w:tr>
      <w:tr>
        <w:trPr>
          <w:cantSplit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21.04.2027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Обучение 19 сотрудников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Технический писатель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18 сдали с первого раза, 1 — после повторного инструктажа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Лист ознакомления № GH-TR-01</w:t>
            </w:r>
          </w:p>
        </w:tc>
      </w:tr>
      <w:tr>
        <w:trPr>
          <w:cantSplit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05.05.2027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Завершение пилота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Ведущий модератор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Обработано 64 заявки, критических инцидентов нет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Журнал опытной эксплуатации</w:t>
            </w:r>
          </w:p>
        </w:tc>
      </w:tr>
      <w:tr>
        <w:trPr>
          <w:cantSplit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19.05.2027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Повторные испытания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QA-инженер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12 из 12 требований пройдены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 xml:space="preserve">Отчёт тестирования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0.9.2-rc3</w:t>
            </w:r>
          </w:p>
        </w:tc>
      </w:tr>
      <w:tr>
        <w:trPr>
          <w:cantSplit w:val="true"/>
        </w:trPr>
        <w:tc>
          <w:tcPr>
            <w:tcW w:type="dxa" w:w="12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26.05.2027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Ввод в эксплуатацию</w:t>
            </w:r>
          </w:p>
        </w:tc>
        <w:tc>
          <w:tcPr>
            <w:tcW w:type="dxa" w:w="15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проекта</w:t>
            </w:r>
          </w:p>
        </w:tc>
        <w:tc>
          <w:tcPr>
            <w:tcW w:type="dxa" w:w="25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100% очереди переведено в GameHub Console</w:t>
            </w:r>
          </w:p>
        </w:tc>
        <w:tc>
          <w:tcPr>
            <w:tcW w:type="dxa" w:w="2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Акт ввода № GH-ACT-01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Акт ввода в эксплуатацию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Система: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GameHub Publisher &amp; Store Console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1.0.0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Подразделение: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отдел модерации каталога и релиз-менеджмента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Дата: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26.05.2027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Комиссия установила: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Программное средство установлено и настроено на подготовленных рабочих местах.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Активные заявки перенесены, результаты сверки признаны корректными.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Пользователи обучены и получили руководство и памятку.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Пять обязательных испытаний по ПМИ пройдены.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Открытых дефектов P1 и P2 нет.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Резервное копирование, мониторинг, поддержка и откат настроены.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Решение: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ввести GameHub Publisher &amp; Store Console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1.0.0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промышленную эксплуатацию с 27.05.2027. Ответственным за техническую эксплуатацию назначается системный администратор, за бизнес-процесс модерации — ведущий модератор, за релизы — релиз-менеджер.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Подписи: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представитель заказчика: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представитель исполнителя: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руководитель подразделения: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Ответы на контрольные вопросы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Какие документы необходимы на этапе внедрения и кто их подписывает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Используются паспорт и план внедрения, инструкция по установке, руководства пользователя и администратора, программа и методика испытаний, протоколы тестирования и миграции, журнал опытной эксплуатации, реестр дефектов и акт ввода. Рабочие инструкции утверждают ответственные руководители, протоколы подписывают участники проверки, а итоговый акт — уполномоченные представители заказчика и исполнителя.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Чем руководство пользователя отличается от руководства администратора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Руководство пользователя описывает ежедневные операции в рамках конкретной роли: вход, обработку заявки, проверку и получение результата. Руководство администратора содержит установку, конфигурацию, управление ролями, резервное копирование, мониторинг, диагностику, обновление и восстановление.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Для чего проводится пилотная эксплуатация и как она документируется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Пилот позволяет проверить систему на ограниченной части реального потока без немедленного отказа от старого процесса. Результаты фиксируются в журнале опытной эксплуатации, реестре замечаний, отчётах по метрикам, протоколах совещаний и решении о переходе к полному внедрению.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Какие сведения указываются в акте приёмки-передачи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Указываются система и версия, дата и место, основание работ, состав комиссии, перечень переданных результатов, результаты испытаний, обнаруженные замечания и сроки их устранения, решение о приёмке, дата начала эксплуатации и подписи сторон.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Зачем вести журнал изменений и лист регистрации ошибок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Журнал изменений показывает, что и почему изменилось, кто согласовал работу, в какой версии она появилась и как проверена. Лист ошибок обеспечивает воспроизводимость дефекта, контроль приоритета, сроков исправления и повторной проверки. Вместе они предотвращают неучтённые изменения и потерю информации.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Что такое тест-кейс и какими свойствами он должен обладать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Тест-кейс — проверяемое описание предусловий, действий, входных данных и ожидаемого результата одной функции. Он должен быть конкретным, воспроизводимым, измеримым, независимым, однозначным и соответствовать текущей версии требований.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Почему термины и версия ПО должны совпадать во всех документах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Единые термины и версия исключают проверку не той сборки, неверное толкование ролей и функций, ошибки установки и споры при приёмке. По номеру версии можно однозначно связать дистрибутив, инструкцию, изменения, тесты и акт.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внедрения GameHub подготовлен согласованный комплект документов: паспорт, календарный план, пользовательское руководство, инструкция по установке, ПМИ, памятка, анкета, журнал и акт. Документы используют единые названия, роли и версию системы, поэтому позволяют обучить сотрудников, проконтролировать ход внедрения, воспроизвести испытания и оформить ввод в промышленную эксплуатацию.</w:t>
      </w:r>
    </w:p>
    <w:sectPr w:rsidR="00694BE8" w:rsidRPr="009C534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D439E"/>
    <w:rsid w:val="00211684"/>
    <w:rsid w:val="00224A69"/>
    <w:rsid w:val="002B73C7"/>
    <w:rsid w:val="004B21D4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B5D85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spacing w:line="360" w:lineRule="auto" w:after="0"/>
      <w:ind w:firstLine="709"/>
      <w:jc w:val="left"/>
    </w:pPr>
    <w:rPr>
      <w:rFonts w:cs="Times New Roman" w:ascii="Times New Roman" w:hAnsi="Times New Roman" w:eastAsia="Times New Roman"/>
      <w:color w:val="000000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line="276" w:lineRule="auto" w:before="240" w:after="120"/>
      <w:ind w:firstLine="0" w:left="0"/>
      <w:jc w:val="left"/>
      <w:outlineLvl w:val="0"/>
    </w:pPr>
    <w:rPr>
      <w:rFonts w:eastAsiaTheme="majorEastAsia" w:cstheme="majorBidi" w:ascii="Times New Roman" w:hAnsi="Times New Roman" w:eastAsia="Times New Roman"/>
      <w:b/>
      <w:color w:val="000000"/>
      <w:sz w:val="28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2"/>
    </w:pPr>
    <w:rPr>
      <w:rFonts w:asciiTheme="minorHAnsi" w:eastAsiaTheme="majorEastAsia" w:hAnsiTheme="minorHAnsi" w:cstheme="majorBidi" w:ascii="Times New Roman" w:hAnsi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line="276" w:lineRule="auto" w:after="240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AcademicQuote">
    <w:name w:val="Academic Quote"/>
    <w:pPr>
      <w:spacing w:line="360" w:lineRule="auto" w:before="120" w:after="120"/>
      <w:ind w:left="709" w:right="283" w:firstLine="0"/>
      <w:jc w:val="left"/>
    </w:pPr>
    <w:rPr>
      <w:rFonts w:ascii="Times New Roman" w:hAnsi="Times New Roman"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№9</dc:title>
  <dc:subject>Практическая работа по проекту GameHub</dc:subject>
  <dc:creator>Кузнецов Никита, Альбретович Богдан, Суфияров Артем</dc:creator>
  <cp:keywords>GameHub, практическая работа, КТК</cp:keywords>
  <dc:description/>
  <cp:lastModifiedBy>Diana Nikitina</cp:lastModifiedBy>
  <cp:revision>22</cp:revision>
  <dcterms:created xsi:type="dcterms:W3CDTF">2026-09-04T10:25:00Z</dcterms:created>
  <dcterms:modified xsi:type="dcterms:W3CDTF">2026-09-14T11:41:00Z</dcterms:modified>
</cp:coreProperties>
</file>