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多Agent协作测试用例生成系统</w:t>
      </w:r>
    </w:p>
    <w:p>
      <w:pPr>
        <w:jc w:val="center"/>
      </w:pPr>
      <w:r>
        <w:t>—— 基于蚁群仿生架构的实践指南</w:t>
      </w:r>
    </w:p>
    <w:p/>
    <w:p>
      <w:pPr>
        <w:pStyle w:val="Heading1"/>
      </w:pPr>
      <w:r>
        <w:t>一、项目概述</w:t>
      </w:r>
    </w:p>
    <w:p>
      <w:r>
        <w:t>本项目实现了一个多Agent协作的测试用例生成系统，通过模拟蚁群觅食行为，实现了从需求分析到测试用例生成、审查、迭代优化的完整流程。</w:t>
      </w:r>
    </w:p>
    <w:p>
      <w:pPr>
        <w:pStyle w:val="Heading2"/>
      </w:pPr>
      <w:r>
        <w:t>1.1 核心特性</w:t>
      </w:r>
    </w:p>
    <w:p>
      <w:r>
        <w:rPr>
          <w:b/>
        </w:rPr>
        <w:t>• Lead分析：</w:t>
      </w:r>
      <w:r>
        <w:t>读取需求文档，提取功能点，构建功能清单</w:t>
      </w:r>
    </w:p>
    <w:p>
      <w:r>
        <w:rPr>
          <w:b/>
        </w:rPr>
        <w:t>• Generator编写：</w:t>
      </w:r>
      <w:r>
        <w:t>并行编写测试用例，最大化效率</w:t>
      </w:r>
    </w:p>
    <w:p>
      <w:r>
        <w:rPr>
          <w:b/>
        </w:rPr>
        <w:t>• Reviewer审查：</w:t>
      </w:r>
      <w:r>
        <w:t>检查覆盖率、正确性、冗余性</w:t>
      </w:r>
    </w:p>
    <w:p>
      <w:r>
        <w:rPr>
          <w:b/>
        </w:rPr>
        <w:t>• 迭代优化：</w:t>
      </w:r>
      <w:r>
        <w:t>发现问题自动进入修复迭代，最多3轮</w:t>
      </w:r>
    </w:p>
    <w:p>
      <w:pPr>
        <w:pStyle w:val="Heading2"/>
      </w:pPr>
      <w:r>
        <w:t>1.2 技术架构</w:t>
      </w:r>
    </w:p>
    <w:p>
      <w:r>
        <w:t>系统采用多Agent协作架构，每个Agent有明确的角色分工：</w:t>
      </w:r>
    </w:p>
    <w:p>
      <w:r>
        <w:rPr>
          <w:b/>
        </w:rPr>
        <w:t>• Lead（主Agent）：</w:t>
      </w:r>
      <w:r>
        <w:t>负责任务分配、进度协调、质量把控</w:t>
      </w:r>
    </w:p>
    <w:p>
      <w:r>
        <w:rPr>
          <w:b/>
        </w:rPr>
        <w:t>• Generator（生成Agent）：</w:t>
      </w:r>
      <w:r>
        <w:t>负责编写测试用例</w:t>
      </w:r>
    </w:p>
    <w:p>
      <w:r>
        <w:rPr>
          <w:b/>
        </w:rPr>
        <w:t>• Reviewer（审查Agent）：</w:t>
      </w:r>
      <w:r>
        <w:t>负责质量审查和反馈</w:t>
      </w:r>
    </w:p>
    <w:p>
      <w:pPr>
        <w:pStyle w:val="Heading1"/>
      </w:pPr>
      <w:r>
        <w:t>二、核心工作流</w:t>
      </w:r>
    </w:p>
    <w:p>
      <w:pPr>
        <w:pStyle w:val="Heading2"/>
      </w:pPr>
      <w:r>
        <w:t>2.1 Review循环机制</w:t>
      </w:r>
    </w:p>
    <w:p>
      <w:r>
        <w:t>系统采用Review循环机制，确保测试用例质量：</w:t>
      </w:r>
    </w:p>
    <w:p>
      <w:pPr>
        <w:pStyle w:val="IntenseQuote"/>
      </w:pPr>
      <w:r>
        <w:t>需求文档 → Lead分析 → Generator并行 → Reviewer审查</w:t>
        <w:br/>
        <w:t xml:space="preserve">                                    ↓</w:t>
        <w:br/>
        <w:t xml:space="preserve">                             有问题?</w:t>
        <w:br/>
        <w:t xml:space="preserve">                            ↓是↓  ↓否</w:t>
        <w:br/>
        <w:t xml:space="preserve">                         修复迭代  最终交付</w:t>
        <w:br/>
        <w:t xml:space="preserve">                            ↓</w:t>
        <w:br/>
        <w:t xml:space="preserve">                      再次Review</w:t>
        <w:br/>
        <w:t xml:space="preserve">                            ↓</w:t>
        <w:br/>
        <w:t xml:space="preserve">                   循环直到通过（最多3轮）</w:t>
      </w:r>
    </w:p>
    <w:p>
      <w:pPr>
        <w:pStyle w:val="Heading2"/>
      </w:pPr>
      <w:r>
        <w:t>2.2 完整执行流程</w:t>
      </w:r>
    </w:p>
    <w:p>
      <w:pPr>
        <w:pStyle w:val="Heading3"/>
      </w:pPr>
      <w:r>
        <w:t>Phase 1: Lead分析需求</w:t>
      </w:r>
    </w:p>
    <w:p>
      <w:pPr>
        <w:pStyle w:val="ListBullet"/>
      </w:pPr>
      <w:r>
        <w:t>• 识别需求文档路径（用户输入或新建）</w:t>
      </w:r>
    </w:p>
    <w:p>
      <w:pPr>
        <w:pStyle w:val="ListBullet"/>
      </w:pPr>
      <w:r>
        <w:t>• 文档格式检测与转换（.docx → .md）</w:t>
      </w:r>
    </w:p>
    <w:p>
      <w:pPr>
        <w:pStyle w:val="ListBullet"/>
      </w:pPr>
      <w:r>
        <w:t>• 读取转换后的需求文档</w:t>
      </w:r>
    </w:p>
    <w:p>
      <w:pPr>
        <w:pStyle w:val="ListBullet"/>
      </w:pPr>
      <w:r>
        <w:t>• 分析需求，识别功能点</w:t>
      </w:r>
    </w:p>
    <w:p>
      <w:pPr>
        <w:pStyle w:val="ListBullet"/>
      </w:pPr>
      <w:r>
        <w:t>• 构建功能点清单（features.md）</w:t>
      </w:r>
    </w:p>
    <w:p>
      <w:pPr>
        <w:pStyle w:val="ListBullet"/>
      </w:pPr>
      <w:r>
        <w:t>• 将功能点分组分配给Generator</w:t>
      </w:r>
    </w:p>
    <w:p>
      <w:pPr>
        <w:pStyle w:val="Heading3"/>
      </w:pPr>
      <w:r>
        <w:t>Phase 2: Generator并行编写</w:t>
      </w:r>
    </w:p>
    <w:p>
      <w:pPr>
        <w:pStyle w:val="ListBullet"/>
      </w:pPr>
      <w:r>
        <w:t>• Lead启动两个Generator Agent并行执行</w:t>
      </w:r>
    </w:p>
    <w:p>
      <w:pPr>
        <w:pStyle w:val="ListBullet"/>
      </w:pPr>
      <w:r>
        <w:t>• 每个Generator分配独立的功能点子集</w:t>
      </w:r>
    </w:p>
    <w:p>
      <w:pPr>
        <w:pStyle w:val="ListBullet"/>
      </w:pPr>
      <w:r>
        <w:t>• 每个Generator输出测试用例</w:t>
      </w:r>
    </w:p>
    <w:p>
      <w:pPr>
        <w:pStyle w:val="Heading3"/>
      </w:pPr>
      <w:r>
        <w:t>Phase 3: Reviewer审查</w:t>
      </w:r>
    </w:p>
    <w:p>
      <w:pPr>
        <w:pStyle w:val="ListBullet"/>
      </w:pPr>
      <w:r>
        <w:t>• Lead启动Reviewer Agent</w:t>
      </w:r>
    </w:p>
    <w:p>
      <w:pPr>
        <w:pStyle w:val="ListBullet"/>
      </w:pPr>
      <w:r>
        <w:t>• 审查覆盖率、正确性、冗余性</w:t>
      </w:r>
    </w:p>
    <w:p>
      <w:pPr>
        <w:pStyle w:val="ListBullet"/>
      </w:pPr>
      <w:r>
        <w:t>• 输出结构化审查报告</w:t>
      </w:r>
    </w:p>
    <w:p>
      <w:pPr>
        <w:pStyle w:val="Heading3"/>
      </w:pPr>
      <w:r>
        <w:t>Phase 4: 迭代循环</w:t>
      </w:r>
    </w:p>
    <w:p>
      <w:pPr>
        <w:pStyle w:val="ListBullet"/>
      </w:pPr>
      <w:r>
        <w:t>• Review发现Critical问题或覆盖率不达标</w:t>
      </w:r>
    </w:p>
    <w:p>
      <w:pPr>
        <w:pStyle w:val="ListBullet"/>
      </w:pPr>
      <w:r>
        <w:t>• Lead分析审查报告，分配修复任务</w:t>
      </w:r>
    </w:p>
    <w:p>
      <w:pPr>
        <w:pStyle w:val="ListBullet"/>
      </w:pPr>
      <w:r>
        <w:t>• Generator修复/补充用例</w:t>
      </w:r>
    </w:p>
    <w:p>
      <w:pPr>
        <w:pStyle w:val="ListBullet"/>
      </w:pPr>
      <w:r>
        <w:t>• 版本号+1 (v1 → v2 → v3)</w:t>
      </w:r>
    </w:p>
    <w:p>
      <w:pPr>
        <w:pStyle w:val="ListBullet"/>
      </w:pPr>
      <w:r>
        <w:t>• Reviewer再次审查</w:t>
      </w:r>
    </w:p>
    <w:p>
      <w:pPr>
        <w:pStyle w:val="Heading3"/>
      </w:pPr>
      <w:r>
        <w:t>Phase 5: 最终交付</w:t>
      </w:r>
    </w:p>
    <w:p>
      <w:pPr>
        <w:pStyle w:val="ListBullet"/>
      </w:pPr>
      <w:r>
        <w:t>• 汇总所有版本（去重）</w:t>
      </w:r>
    </w:p>
    <w:p>
      <w:pPr>
        <w:pStyle w:val="ListBullet"/>
      </w:pPr>
      <w:r>
        <w:t>• 输出test_cases_final.md</w:t>
      </w:r>
    </w:p>
    <w:p>
      <w:pPr>
        <w:pStyle w:val="ListBullet"/>
      </w:pPr>
      <w:r>
        <w:t>• 生成迭代日志</w:t>
      </w:r>
    </w:p>
    <w:p>
      <w:pPr>
        <w:pStyle w:val="ListBullet"/>
      </w:pPr>
      <w:r>
        <w:t>• 生成Excel格式测试用例</w:t>
      </w:r>
    </w:p>
    <w:p>
      <w:pPr>
        <w:pStyle w:val="Heading1"/>
      </w:pPr>
      <w:r>
        <w:t>三、质量标准</w:t>
      </w:r>
    </w:p>
    <w:p>
      <w:r>
        <w:t>质量标准统一在rules文件中定义，确保全局一致性：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目标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低于目标处理</w:t>
            </w:r>
          </w:p>
        </w:tc>
      </w:tr>
      <w:tr>
        <w:tc>
          <w:tcPr>
            <w:tcW w:type="dxa" w:w="2880"/>
          </w:tcPr>
          <w:p>
            <w:r>
              <w:t>功能覆盖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边界覆盖</w:t>
            </w:r>
          </w:p>
        </w:tc>
        <w:tc>
          <w:tcPr>
            <w:tcW w:type="dxa" w:w="2880"/>
          </w:tcPr>
          <w:p>
            <w:r>
              <w:t>≥20%</w:t>
            </w:r>
          </w:p>
        </w:tc>
        <w:tc>
          <w:tcPr>
            <w:tcW w:type="dxa" w:w="2880"/>
          </w:tcPr>
          <w:p>
            <w:r>
              <w:t>Warning</w:t>
            </w:r>
          </w:p>
        </w:tc>
      </w:tr>
      <w:tr>
        <w:tc>
          <w:tcPr>
            <w:tcW w:type="dxa" w:w="2880"/>
          </w:tcPr>
          <w:p>
            <w:r>
              <w:t>异常覆盖</w:t>
            </w:r>
          </w:p>
        </w:tc>
        <w:tc>
          <w:tcPr>
            <w:tcW w:type="dxa" w:w="2880"/>
          </w:tcPr>
          <w:p>
            <w:r>
              <w:t>≥10%</w:t>
            </w:r>
          </w:p>
        </w:tc>
        <w:tc>
          <w:tcPr>
            <w:tcW w:type="dxa" w:w="2880"/>
          </w:tcPr>
          <w:p>
            <w:r>
              <w:t>Warning</w:t>
            </w:r>
          </w:p>
        </w:tc>
      </w:tr>
      <w:tr>
        <w:tc>
          <w:tcPr>
            <w:tcW w:type="dxa" w:w="2880"/>
          </w:tcPr>
          <w:p>
            <w:r>
              <w:t>P0占比</w:t>
            </w:r>
          </w:p>
        </w:tc>
        <w:tc>
          <w:tcPr>
            <w:tcW w:type="dxa" w:w="2880"/>
          </w:tcPr>
          <w:p>
            <w:r>
              <w:t>≥25%</w:t>
            </w:r>
          </w:p>
        </w:tc>
        <w:tc>
          <w:tcPr>
            <w:tcW w:type="dxa" w:w="2880"/>
          </w:tcPr>
          <w:p>
            <w:r>
              <w:t>Warning</w:t>
            </w:r>
          </w:p>
        </w:tc>
      </w:tr>
    </w:tbl>
    <w:p/>
    <w:p>
      <w:r>
        <w:t>说明：</w:t>
      </w:r>
    </w:p>
    <w:p>
      <w:r>
        <w:t>• Critical：必须修复，否则无法通过</w:t>
      </w:r>
    </w:p>
    <w:p>
      <w:r>
        <w:t>• Warning：建议修复，影响质量评分</w:t>
      </w:r>
    </w:p>
    <w:p>
      <w:pPr>
        <w:pStyle w:val="Heading1"/>
      </w:pPr>
      <w:r>
        <w:t>四、文件结构</w:t>
      </w:r>
    </w:p>
    <w:p>
      <w:r>
        <w:t>项目采用标准化的目录结构：</w:t>
      </w:r>
    </w:p>
    <w:p>
      <w:pPr>
        <w:pStyle w:val="IntenseQuote"/>
      </w:pPr>
      <w:r>
        <w:t>{workdir}/</w:t>
        <w:br/>
        <w:t>├── skills/ccg/test-generation/     # Agent技能定义</w:t>
        <w:br/>
        <w:t>│   ├── SKILL.md                  # 主入口</w:t>
        <w:br/>
        <w:t>│   ├── roles/                    # Agent角色定义</w:t>
        <w:br/>
        <w:t>│   │   ├── lead.md              # Lead角色</w:t>
        <w:br/>
        <w:t>│   │   ├── generator.md         # Generator角色</w:t>
        <w:br/>
        <w:t>│   │   └── reviewer.md          # Reviewer角色</w:t>
        <w:br/>
        <w:t>│   ├── workflow/                 # 执行流程</w:t>
        <w:br/>
        <w:t>│   │   ├── lead-execute.md</w:t>
        <w:br/>
        <w:t>│   │   ├── generator-execute.md</w:t>
        <w:br/>
        <w:t>│   │   └── reviewer-execute.md</w:t>
        <w:br/>
        <w:t>│   └── templates/                # 模板文件</w:t>
        <w:br/>
        <w:t>│</w:t>
        <w:br/>
        <w:t>├── rules/                        # 工作流规则</w:t>
        <w:br/>
        <w:t>│   └── test-generation-workflow.md</w:t>
        <w:br/>
        <w:t>│</w:t>
        <w:br/>
        <w:t>├── tools/                        # 工具目录</w:t>
        <w:br/>
        <w:t>│   └── convert_to_excel.py       # Markdown转Excel</w:t>
        <w:br/>
        <w:t>│</w:t>
        <w:br/>
        <w:t>└── output/                        # 输出目录</w:t>
        <w:br/>
        <w:t xml:space="preserve">    └── {需求名称}_{YYYY-MM-DD_HHmmss}/</w:t>
        <w:br/>
        <w:t xml:space="preserve">        ├── features.md</w:t>
        <w:br/>
        <w:t xml:space="preserve">        ├── test_cases_v1.md</w:t>
        <w:br/>
        <w:t xml:space="preserve">        ├── test_cases_v2.md</w:t>
        <w:br/>
        <w:t xml:space="preserve">        ├── test_cases_v3.md</w:t>
        <w:br/>
        <w:t xml:space="preserve">        ├── test_cases_final.md</w:t>
        <w:br/>
        <w:t xml:space="preserve">        ├── review_report.md</w:t>
        <w:br/>
        <w:t xml:space="preserve">        ├── review_report_final.md</w:t>
        <w:br/>
        <w:t xml:space="preserve">        ├── iteration_log.md</w:t>
        <w:br/>
        <w:t xml:space="preserve">        └── {需求名称}.xlsx</w:t>
      </w:r>
    </w:p>
    <w:p>
      <w:pPr>
        <w:pStyle w:val="Heading1"/>
      </w:pPr>
      <w:r>
        <w:t>五、实战案例</w:t>
      </w:r>
    </w:p>
    <w:p>
      <w:pPr>
        <w:pStyle w:val="Heading2"/>
      </w:pPr>
      <w:r>
        <w:t>5.1 项目背景</w:t>
      </w:r>
    </w:p>
    <w:p>
      <w:r>
        <w:t>需求：阿虎医考App v9.3.6 - POP付费资料</w:t>
      </w:r>
    </w:p>
    <w:p>
      <w:r>
        <w:t>目标：为该需求生成完整的测试用例集</w:t>
      </w:r>
    </w:p>
    <w:p>
      <w:pPr>
        <w:pStyle w:val="Heading2"/>
      </w:pPr>
      <w:r>
        <w:t>5.2 执行过程</w:t>
      </w:r>
    </w:p>
    <w:p>
      <w:pPr>
        <w:pStyle w:val="Heading3"/>
      </w:pPr>
      <w:r>
        <w:t>Step 1: 需求分析（Lead）</w:t>
      </w:r>
    </w:p>
    <w:p>
      <w:r>
        <w:t>Lead读取原始需求文档（.docx格式），提取16个功能点：</w:t>
      </w:r>
    </w:p>
    <w:p>
      <w:pPr>
        <w:pStyle w:val="ListBullet"/>
      </w:pPr>
      <w:r>
        <w:t>• F1-F6: 教务后台相关（POP资料库、POP资料商品）</w:t>
      </w:r>
    </w:p>
    <w:p>
      <w:pPr>
        <w:pStyle w:val="ListBullet"/>
      </w:pPr>
      <w:r>
        <w:t>• F7-F11: 平台相关（三方配置、三方订单）</w:t>
      </w:r>
    </w:p>
    <w:p>
      <w:pPr>
        <w:pStyle w:val="ListBullet"/>
      </w:pPr>
      <w:r>
        <w:t>• F12-F16: App相关（首页入口、资料列表、PDF浏览、POP弹窗）</w:t>
      </w:r>
    </w:p>
    <w:p>
      <w:pPr>
        <w:pStyle w:val="Heading3"/>
      </w:pPr>
      <w:r>
        <w:t>Step 2: 并行生成（Generator）</w:t>
      </w:r>
    </w:p>
    <w:p>
      <w:r>
        <w:t>两个Generator并行工作：</w:t>
      </w:r>
    </w:p>
    <w:p>
      <w:r>
        <w:rPr>
          <w:b/>
        </w:rPr>
        <w:t>Generator-1：</w:t>
      </w:r>
      <w:r>
        <w:t>F1-F6（教务后台），生成20个用例</w:t>
      </w:r>
    </w:p>
    <w:p>
      <w:r>
        <w:rPr>
          <w:b/>
        </w:rPr>
        <w:t>Generator-2：</w:t>
      </w:r>
      <w:r>
        <w:t>F7-F16（App+平台），生成34个用例</w:t>
      </w:r>
    </w:p>
    <w:p>
      <w:pPr>
        <w:pStyle w:val="Heading3"/>
      </w:pPr>
      <w:r>
        <w:t>Step 3: 审查（Reviewer）</w:t>
      </w:r>
    </w:p>
    <w:p>
      <w:r>
        <w:t>Reviewer审查v1版本，发现问题：</w:t>
      </w:r>
    </w:p>
    <w:p>
      <w:pPr>
        <w:pStyle w:val="ListBullet"/>
      </w:pPr>
      <w:r>
        <w:t>• 边界覆盖率不足（9.3% &lt; 20%）</w:t>
      </w:r>
    </w:p>
    <w:p>
      <w:pPr>
        <w:pStyle w:val="ListBullet"/>
      </w:pPr>
      <w:r>
        <w:t>• F12无异常测试</w:t>
      </w:r>
    </w:p>
    <w:p>
      <w:pPr>
        <w:pStyle w:val="ListBullet"/>
      </w:pPr>
      <w:r>
        <w:t>• TC-003/TC-010分类错误</w:t>
      </w:r>
    </w:p>
    <w:p>
      <w:pPr>
        <w:pStyle w:val="Heading3"/>
      </w:pPr>
      <w:r>
        <w:t>Step 4: 迭代修复</w:t>
      </w:r>
    </w:p>
    <w:p>
      <w:r>
        <w:t>进入v2迭代，补充边界用例，修复问题</w:t>
      </w:r>
    </w:p>
    <w:p>
      <w:r>
        <w:t>进入v3迭代，修正分类错误，补充F16用例</w:t>
      </w:r>
    </w:p>
    <w:p>
      <w:pPr>
        <w:pStyle w:val="Heading2"/>
      </w:pPr>
      <w:r>
        <w:t>5.3 最终结果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用例数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边界覆盖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P0占比</w:t>
            </w:r>
          </w:p>
        </w:tc>
      </w:tr>
      <w:tr>
        <w:tc>
          <w:tcPr>
            <w:tcW w:type="dxa" w:w="2160"/>
          </w:tcPr>
          <w:p>
            <w:r>
              <w:t>v1</w:t>
            </w:r>
          </w:p>
        </w:tc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33.3%</w:t>
            </w:r>
          </w:p>
        </w:tc>
      </w:tr>
      <w:tr>
        <w:tc>
          <w:tcPr>
            <w:tcW w:type="dxa" w:w="2160"/>
          </w:tcPr>
          <w:p>
            <w:r>
              <w:t>v2</w:t>
            </w:r>
          </w:p>
        </w:tc>
        <w:tc>
          <w:tcPr>
            <w:tcW w:type="dxa" w:w="2160"/>
          </w:tcPr>
          <w:p>
            <w:r>
              <w:t>63</w:t>
            </w:r>
          </w:p>
        </w:tc>
        <w:tc>
          <w:tcPr>
            <w:tcW w:type="dxa" w:w="2160"/>
          </w:tcPr>
          <w:p>
            <w:r>
              <w:t>20.6%</w:t>
            </w:r>
          </w:p>
        </w:tc>
        <w:tc>
          <w:tcPr>
            <w:tcW w:type="dxa" w:w="2160"/>
          </w:tcPr>
          <w:p>
            <w:r>
              <w:t>28.6%</w:t>
            </w:r>
          </w:p>
        </w:tc>
      </w:tr>
      <w:tr>
        <w:tc>
          <w:tcPr>
            <w:tcW w:type="dxa" w:w="2160"/>
          </w:tcPr>
          <w:p>
            <w:r>
              <w:t>v3</w:t>
            </w:r>
          </w:p>
        </w:tc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21.5%</w:t>
            </w:r>
          </w:p>
        </w:tc>
        <w:tc>
          <w:tcPr>
            <w:tcW w:type="dxa" w:w="2160"/>
          </w:tcPr>
          <w:p>
            <w:r>
              <w:t>28.6%</w:t>
            </w:r>
          </w:p>
        </w:tc>
      </w:tr>
      <w:tr>
        <w:tc>
          <w:tcPr>
            <w:tcW w:type="dxa" w:w="2160"/>
          </w:tcPr>
          <w:p>
            <w:r>
              <w:t>目标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≥20%</w:t>
            </w:r>
          </w:p>
        </w:tc>
        <w:tc>
          <w:tcPr>
            <w:tcW w:type="dxa" w:w="2160"/>
          </w:tcPr>
          <w:p>
            <w:r>
              <w:t>≥25%</w:t>
            </w:r>
          </w:p>
        </w:tc>
      </w:tr>
    </w:tbl>
    <w:p>
      <w:pPr>
        <w:pStyle w:val="Heading1"/>
      </w:pPr>
      <w:r>
        <w:t>六、关键技术</w:t>
      </w:r>
    </w:p>
    <w:p>
      <w:pPr>
        <w:pStyle w:val="Heading2"/>
      </w:pPr>
      <w:r>
        <w:t>6.1 去重机制</w:t>
      </w:r>
    </w:p>
    <w:p>
      <w:r>
        <w:t>合并v1/v2/v3版本时，系统自动去重：</w:t>
      </w:r>
    </w:p>
    <w:p>
      <w:r>
        <w:t>• 每个TC编号只保留最新版本</w:t>
        <w:br/>
        <w:t>• 例如：TC-001在v1/v2/v3中都存在，只保留v3的版本</w:t>
        <w:br/>
        <w:t>• 原因：每次迭代可能修改同一用例，后面版本更完善</w:t>
      </w:r>
    </w:p>
    <w:p>
      <w:pPr>
        <w:pStyle w:val="Heading2"/>
      </w:pPr>
      <w:r>
        <w:t>6.2 迭代管理</w:t>
      </w:r>
    </w:p>
    <w:p>
      <w:r>
        <w:t>迭代版本规则：</w:t>
      </w:r>
    </w:p>
    <w:p>
      <w:r>
        <w:rPr>
          <w:b/>
        </w:rPr>
        <w:t>• v1：</w:t>
      </w:r>
      <w:r>
        <w:t>初始生成</w:t>
      </w:r>
    </w:p>
    <w:p>
      <w:r>
        <w:rPr>
          <w:b/>
        </w:rPr>
        <w:t>• v2：</w:t>
      </w:r>
      <w:r>
        <w:t>第1次修复迭代</w:t>
      </w:r>
    </w:p>
    <w:p>
      <w:r>
        <w:rPr>
          <w:b/>
        </w:rPr>
        <w:t>• v3：</w:t>
      </w:r>
      <w:r>
        <w:t>第2次修复迭代</w:t>
      </w:r>
    </w:p>
    <w:p>
      <w:r>
        <w:rPr>
          <w:b/>
        </w:rPr>
        <w:t>• final：</w:t>
      </w:r>
      <w:r>
        <w:t>最终交付（已去重）</w:t>
      </w:r>
    </w:p>
    <w:p>
      <w:pPr>
        <w:pStyle w:val="Heading2"/>
      </w:pPr>
      <w:r>
        <w:t>6.3 Excel生成</w:t>
      </w:r>
    </w:p>
    <w:p>
      <w:r>
        <w:t>使用convert_to_excel.py工具，将Markdown转换为Excel格式：</w:t>
      </w:r>
    </w:p>
    <w:p>
      <w:pPr>
        <w:pStyle w:val="ListBullet"/>
      </w:pPr>
      <w:r>
        <w:t>• 输入：test_cases_final.md</w:t>
      </w:r>
    </w:p>
    <w:p>
      <w:pPr>
        <w:pStyle w:val="ListBullet"/>
      </w:pPr>
      <w:r>
        <w:t>• 输出：{需求名称}.xlsx</w:t>
      </w:r>
    </w:p>
    <w:p>
      <w:pPr>
        <w:pStyle w:val="ListBullet"/>
      </w:pPr>
      <w:r>
        <w:t>• 格式：ID、标题、目录、前置条件、步骤描述、预期结果、负责人、优先级</w:t>
      </w:r>
    </w:p>
    <w:p>
      <w:pPr>
        <w:pStyle w:val="Heading1"/>
      </w:pPr>
      <w:r>
        <w:t>七、复用指南</w:t>
      </w:r>
    </w:p>
    <w:p>
      <w:pPr>
        <w:pStyle w:val="Heading2"/>
      </w:pPr>
      <w:r>
        <w:t>7.1 复用步骤</w:t>
      </w:r>
    </w:p>
    <w:p>
      <w:r>
        <w:t>1. 复制skills/ccg/test-generation/到目标skills目录</w:t>
      </w:r>
    </w:p>
    <w:p>
      <w:r>
        <w:t>2. 复制rules/test-generation-workflow.md到目标rules目录</w:t>
      </w:r>
    </w:p>
    <w:p>
      <w:r>
        <w:t>3. 复制tools/convert_to_excel.py到目标tools目录</w:t>
      </w:r>
    </w:p>
    <w:p>
      <w:r>
        <w:t>4. 安装依赖：pip install python-docx openpyxl</w:t>
      </w:r>
    </w:p>
    <w:p>
      <w:pPr>
        <w:pStyle w:val="Heading2"/>
      </w:pPr>
      <w:r>
        <w:t>7.2 触发使用</w:t>
      </w:r>
    </w:p>
    <w:p>
      <w:r>
        <w:t>在AI对话中输入以下触发词：</w:t>
      </w:r>
    </w:p>
    <w:p>
      <w:pPr>
        <w:pStyle w:val="ListBullet"/>
      </w:pPr>
      <w:r>
        <w:t>• 生成测试用例</w:t>
      </w:r>
    </w:p>
    <w:p>
      <w:pPr>
        <w:pStyle w:val="ListBullet"/>
      </w:pPr>
      <w:r>
        <w:t>• test generation</w:t>
      </w:r>
    </w:p>
    <w:p>
      <w:pPr>
        <w:pStyle w:val="ListBullet"/>
      </w:pPr>
      <w:r>
        <w:t>• 测试用例生成</w:t>
      </w:r>
    </w:p>
    <w:p>
      <w:pPr>
        <w:pStyle w:val="ListBullet"/>
      </w:pPr>
      <w:r>
        <w:t>• 编写测试</w:t>
      </w:r>
    </w:p>
    <w:p>
      <w:pPr>
        <w:pStyle w:val="Heading1"/>
      </w:pPr>
      <w:r>
        <w:t>八、总结</w:t>
      </w:r>
    </w:p>
    <w:p>
      <w:r>
        <w:t>本项目展示了多Agent协作的强大能力：</w:t>
      </w:r>
    </w:p>
    <w:p>
      <w:pPr>
        <w:pStyle w:val="ListBullet"/>
      </w:pPr>
      <w:r>
        <w:t>• 分工明确：Lead、Generator、Reviewer各司其职</w:t>
      </w:r>
    </w:p>
    <w:p>
      <w:pPr>
        <w:pStyle w:val="ListBullet"/>
      </w:pPr>
      <w:r>
        <w:t>• 并行高效：两个Generator同时工作</w:t>
      </w:r>
    </w:p>
    <w:p>
      <w:pPr>
        <w:pStyle w:val="ListBullet"/>
      </w:pPr>
      <w:r>
        <w:t>• 质量保障：Review循环确保用例质量</w:t>
      </w:r>
    </w:p>
    <w:p>
      <w:pPr>
        <w:pStyle w:val="ListBullet"/>
      </w:pPr>
      <w:r>
        <w:t>• 迭代优化：自动修复覆盖率等问题</w:t>
      </w:r>
    </w:p>
    <w:p>
      <w:pPr>
        <w:pStyle w:val="ListBullet"/>
      </w:pPr>
      <w:r>
        <w:t>• 易于复用：标准化结构便于迁移</w:t>
      </w:r>
    </w:p>
    <w:p/>
    <w:p>
      <w:r>
        <w:t>—— 文档生成时间: 2026-05-15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