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21" w:rsidRPr="00AC42F1" w:rsidRDefault="00AC42F1" w:rsidP="00AC42F1">
      <w:pPr>
        <w:rPr>
          <w:lang w:val="en-US"/>
        </w:rPr>
      </w:pPr>
      <w:r w:rsidRPr="00AC42F1">
        <w:t>Choosing to do nothing is still a choice, after all.</w:t>
      </w:r>
    </w:p>
    <w:sectPr w:rsidR="00045321" w:rsidRPr="00AC42F1" w:rsidSect="0004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40FD1"/>
    <w:multiLevelType w:val="multilevel"/>
    <w:tmpl w:val="029A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42F1"/>
    <w:rsid w:val="00045321"/>
    <w:rsid w:val="00AC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AC4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2022-10-19T20:45:00Z</dcterms:created>
  <dcterms:modified xsi:type="dcterms:W3CDTF">2022-10-19T20:45:00Z</dcterms:modified>
</cp:coreProperties>
</file>