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GPU Cryptohash Recovery</w:t>
      </w:r>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37CB5196" w:rsidR="00815BF4" w:rsidRDefault="00F16FC0" w:rsidP="00815BF4">
      <w:pPr>
        <w:jc w:val="center"/>
        <w:rPr>
          <w:b/>
          <w:sz w:val="32"/>
          <w:szCs w:val="32"/>
        </w:rPr>
      </w:pPr>
      <w:r>
        <w:rPr>
          <w:b/>
          <w:sz w:val="32"/>
          <w:szCs w:val="32"/>
        </w:rPr>
        <w:t>Datum</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plaintext, toto řešení je ale nebezpečné, protože pokud se útočník nějakým způsobem dostane k databázi hesel, tak mu nic nebrání se k původnímu heslu dostat. Proto je doporučeno hesla zahashovat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hashovací funkce má omezený obor hodnot, existuje tedy více předloh, který mají stejný výsledný hash.</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(x,y), pro které h(x)=h(y).</w:t>
      </w:r>
    </w:p>
    <w:p w14:paraId="7CD66FB2" w14:textId="5284863A" w:rsidR="0058056F" w:rsidRDefault="0091146F" w:rsidP="0058056F">
      <w:r>
        <w:t xml:space="preserve">Jak je patrné z 1. bodu, nelze z hashe systematicky získat původní hodnotu. Jediný způsob, jak získat původní hodnotu je nějakým způsobem „odhadnout“ tuto hodnotu a zahashovat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y možné kombinace hesel v dané délce. Počet kombinací je ale a</w:t>
      </w:r>
      <w:r w:rsidR="008C744D">
        <w:rPr>
          <w:vertAlign w:val="superscript"/>
        </w:rPr>
        <w:t>L</w:t>
      </w:r>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bottleneck je stejně čtení z disku), v případě delších komplexnějších hesel ale </w:t>
      </w:r>
      <w:r>
        <w:lastRenderedPageBreak/>
        <w:t xml:space="preserve">CPU již selhává. </w:t>
      </w:r>
      <w:r w:rsidR="00454117">
        <w:t xml:space="preserve">Tato práce se tedy zabývá nástrojem na získávání hesel z MD5 hashů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K řetězci délky L, který obsahuje znaky z abecedy délky A se budeme chovat jako k číslu o počtu číslicích L a základu A. K tomuto číslu je možné navrhnout softwarovou sčítačkou a pomocí této sčítačky můžeme postupně proiterovat všechny řetězce o délce L. V případě že dojde k přenosu z nejvyššího řádu (poslední znak se vrátí opět na první) tak víme, že jsme proiterovali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Tento řetězec zahashujeme pomocí funkce MD5.</w:t>
      </w:r>
    </w:p>
    <w:p w14:paraId="6FABF2E0" w14:textId="4B2B0205" w:rsidR="00B87884" w:rsidRDefault="00B87884" w:rsidP="00BC074E">
      <w:pPr>
        <w:pStyle w:val="Odstavecseseznamem"/>
        <w:numPr>
          <w:ilvl w:val="0"/>
          <w:numId w:val="3"/>
        </w:numPr>
      </w:pPr>
      <w:r>
        <w:t>Porovnáme výsledný hash se zadaným hashem.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V případě nalezení dané hodnoty jí vypíšeme, jinak vypíšeme „No matches“, uvolní se prostředky, program se ukončí.</w:t>
      </w:r>
    </w:p>
    <w:p w14:paraId="57A35586" w14:textId="2C1F3BCD" w:rsidR="007305AE" w:rsidRDefault="007E3797" w:rsidP="007E3797">
      <w:pPr>
        <w:pStyle w:val="Nadpis3"/>
      </w:pPr>
      <w:r>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521C84E8" w:rsidR="007C523D" w:rsidRPr="00A705A3" w:rsidRDefault="007C523D" w:rsidP="007E3797">
      <w:pPr>
        <w:rPr>
          <w:i/>
          <w:iCs/>
        </w:rPr>
      </w:pPr>
      <w:r>
        <w:rPr>
          <w:i/>
          <w:iCs/>
        </w:rPr>
        <w:t>Update 2020: Nová verze programu obsahuje také další variantu rozšířeného slovníkového útoku, který nahrazuje znak jiným definovaným znakem.</w:t>
      </w:r>
      <w:bookmarkStart w:id="0" w:name="_GoBack"/>
      <w:bookmarkEnd w:id="0"/>
    </w:p>
    <w:p w14:paraId="695F2324" w14:textId="64B4C29D" w:rsidR="00B6422B" w:rsidRDefault="00033084" w:rsidP="007E3797">
      <w:r>
        <w:t xml:space="preserve">Sekvenční řešení vždy přečte jeden řetězec ze slovníku, poté následně tento řetězec zahashuje pomocí funkce MD5, které následně porovná se zadaným hashem. Pokud se hash shoduje tak tento řetězec je původní heslo. Pokud hash neshoduje, tak se za daný řetězec pomocí bruteforce funkce přidávají všechny řetězce dané délky a abecedy. Tyto rozšířené řetězce se taktéž hashují pomocí funkce MD5 a následně porovnávají se zadaným hashem. </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a zadaný hash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w:t>
      </w:r>
      <w:r w:rsidR="00C53172">
        <w:lastRenderedPageBreak/>
        <w:t>podařilo nalézt původní řetězec. Pokud ano, tak se vypíše a program končí</w:t>
      </w:r>
      <w:r w:rsidR="001D2B58">
        <w:t>, pokud ne pokračuje se s dalším rozsahem, či pokud vyčerpal všechny možnosti tak program končí s hláškou „No matches“.</w:t>
      </w:r>
    </w:p>
    <w:p w14:paraId="4271440C" w14:textId="67B68BD2" w:rsidR="00A80928" w:rsidRDefault="003F0DFD" w:rsidP="00B96C06">
      <w:r>
        <w:t xml:space="preserve">Poté se na device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Začátek práce je určeno 64-bitovým číslem (bylo by možné rozšířit i na 128, či 256-bitové číslo), počáteční permutace se zjistí tak, že se toto číslo postupně modulí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 xml:space="preserve">V případě nalezení správného hesla (hashe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stringy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strlen na device se tato informace ukládá na poslední bajt daného slova (vždy je alokováno max(strlen) + 2, jeden bajt pro null byte a druhý právě pro uložení délky aktuálního slova). Vzhledem k datovému rozsahu byte (resp. unsigned char)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Před samotným spuštěním kernelu je ještě do paměti symbolů nakopírován hash, slovníky a pravidla pro rozšířený slovníkový útok. Taktéž se připraví paměť na uložení řetězce, který má stejný hash jako hledaný hash.</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device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se kontroluje, jestli již náhodou nebyl řetězec s odpovídajícím hashem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B354F1">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Ryzen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MSI GeForce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lastRenderedPageBreak/>
              <w:t>Paměť</w:t>
            </w:r>
          </w:p>
        </w:tc>
        <w:tc>
          <w:tcPr>
            <w:tcW w:w="4531" w:type="dxa"/>
          </w:tcPr>
          <w:p w14:paraId="7F8254F2" w14:textId="4BDFFCC0" w:rsidR="00CC0751" w:rsidRDefault="00697FEE" w:rsidP="00CC0751">
            <w:r w:rsidRPr="00697FEE">
              <w:t>RAM: G.SKILL 16GB KIT DDR4 3200MHz CL14 Flare X for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Seagate BarraCuda 2TB  7200RPM</w:t>
            </w:r>
          </w:p>
        </w:tc>
      </w:tr>
      <w:tr w:rsidR="00CC0751" w14:paraId="1BFECB57" w14:textId="77777777" w:rsidTr="00CC0751">
        <w:tc>
          <w:tcPr>
            <w:tcW w:w="4531" w:type="dxa"/>
          </w:tcPr>
          <w:p w14:paraId="7B88FD10" w14:textId="2FFC367A" w:rsidR="00CC0751" w:rsidRPr="00B90974" w:rsidRDefault="00CC0751" w:rsidP="00CC0751">
            <w:pPr>
              <w:rPr>
                <w:b/>
                <w:bCs/>
              </w:rPr>
            </w:pPr>
            <w:r w:rsidRPr="00B90974">
              <w:rPr>
                <w:b/>
                <w:bCs/>
              </w:rPr>
              <w:t>Operačný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(/Ox)</w:t>
            </w:r>
          </w:p>
        </w:tc>
      </w:tr>
    </w:tbl>
    <w:p w14:paraId="3E607988" w14:textId="77777777" w:rsidR="00CC0751" w:rsidRPr="00CC0751" w:rsidRDefault="00CC0751" w:rsidP="00CC0751"/>
    <w:p w14:paraId="34558410" w14:textId="217A2BB1" w:rsidR="00CC0751" w:rsidRDefault="00CC0751" w:rsidP="00CC0751">
      <w:pPr>
        <w:pStyle w:val="Nadpis3"/>
      </w:pPr>
      <w:r>
        <w:t>Parametry blocks a threads</w:t>
      </w:r>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ny hashe</w:t>
      </w:r>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r>
        <w:t>Brute force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blocks/threads má </w:t>
      </w:r>
      <w:r w:rsidR="00881527">
        <w:t>v případě útoku hrubou silou velký vliv. Nejspíše ale nebude existovat kombinace parametrů, která by byla optimální pro všechny hashe</w:t>
      </w:r>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660B0F">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(ms)</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9D6640"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9D6640"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9D6640"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3,9 MHash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EB6F38">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(ms)</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9D6640"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2E19B5BE"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threads a blocks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6C53A5">
        <w:tc>
          <w:tcPr>
            <w:tcW w:w="9062" w:type="dxa"/>
            <w:gridSpan w:val="5"/>
          </w:tcPr>
          <w:p w14:paraId="4A55CB81" w14:textId="40E9901A" w:rsidR="008D3801" w:rsidRPr="008D3801" w:rsidRDefault="008D3801" w:rsidP="008D3801">
            <w:pPr>
              <w:jc w:val="center"/>
              <w:rPr>
                <w:b/>
                <w:bCs/>
              </w:rPr>
            </w:pPr>
            <w:r>
              <w:rPr>
                <w:b/>
                <w:bCs/>
              </w:rPr>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(ms)</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lastRenderedPageBreak/>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r>
        <w:rPr>
          <w:b/>
          <w:bCs/>
        </w:rPr>
        <w:t>MHash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MHash/s </w:t>
      </w:r>
      <w:r w:rsidR="00775FF7">
        <w:t>(cca 39x rychlejší než CPU varianta)</w:t>
      </w:r>
      <w:r w:rsidR="00B97AC9">
        <w:t xml:space="preserve"> a průměrný výpočetní výkon napříč nastaveními vychází je </w:t>
      </w:r>
      <w:r w:rsidR="00B97AC9">
        <w:rPr>
          <w:b/>
          <w:bCs/>
        </w:rPr>
        <w:t xml:space="preserve">179 MHash/s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40485D">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čas(ms)</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U slovníkového útoku hodně záleží na umístění daného slova ve slovníku, např. u slova azotemic,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6ADFBC1" w:rsidR="00C36B57" w:rsidRPr="00042F15"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301 MHash/s</w:t>
      </w:r>
      <w:r w:rsidR="00042F15">
        <w:rPr>
          <w:b/>
          <w:bCs/>
        </w:rPr>
        <w:t xml:space="preserve"> </w:t>
      </w:r>
      <w:r w:rsidR="00042F15">
        <w:t xml:space="preserve">(cca 79x rychlejší než sekvenční řešení), při špatném nastavení parametrů je výpočetní síla </w:t>
      </w:r>
      <w:r w:rsidR="00042F15">
        <w:rPr>
          <w:b/>
          <w:bCs/>
        </w:rPr>
        <w:t>174 MHash/s</w:t>
      </w:r>
      <w:r w:rsidR="00042F15">
        <w:t xml:space="preserve"> (cca. 46x výkonější) a průměrný výpočetní výkon je </w:t>
      </w:r>
      <w:r w:rsidR="00042F15">
        <w:rPr>
          <w:b/>
          <w:bCs/>
        </w:rPr>
        <w:t>210 MHash/s</w:t>
      </w:r>
      <w:r w:rsidR="00042F15">
        <w:t xml:space="preserve"> (cca 55x výkonnější než sekvenční řešení).</w:t>
      </w:r>
    </w:p>
    <w:p w14:paraId="5AB49DF1" w14:textId="1D54632F" w:rsidR="00C36B57" w:rsidRDefault="00C36B57" w:rsidP="00C36B57">
      <w:pPr>
        <w:pStyle w:val="Nadpis1"/>
      </w:pPr>
      <w:r>
        <w:t>Závěr:</w:t>
      </w:r>
    </w:p>
    <w:p w14:paraId="3959BEE5" w14:textId="77777777" w:rsidR="005F4E8E" w:rsidRDefault="005F4E8E" w:rsidP="00C36B57">
      <w:r>
        <w:t>Měření ukázalo, že grafická karta je vhodný nástroj na prolamování kryptografických hashů. I ne příliš dobře optimalizované řešení nabízelo výrazné zrychlení. Jedná se o zcela základní řešení, které toho příliš mnoho neumí a ani z daleka nedosahuje kvalit ostatních nástrojů (hashcat),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lastRenderedPageBreak/>
        <w:t>Vytvořit velký statistický vzorek na zkoumání vlivu hodnot BLOCKS a THREADS</w:t>
      </w:r>
      <w:r>
        <w:t xml:space="preserve"> - </w:t>
      </w:r>
      <w:r w:rsidRPr="00495AD4">
        <w:t>pomocí tohoto vzor</w:t>
      </w:r>
      <w:r>
        <w:t>ku by bylo pak možné určit „nejideálnější“ paremetry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9D6640" w:rsidP="00447414">
      <w:pPr>
        <w:rPr>
          <w:rStyle w:val="Hypertextovodkaz"/>
        </w:rPr>
      </w:pPr>
      <w:hyperlink r:id="rId13" w:history="1">
        <w:r w:rsidR="005372D3" w:rsidRPr="00CE2DE8">
          <w:rPr>
            <w:rStyle w:val="Hypertextovodkaz"/>
          </w:rPr>
          <w:t>https://cs.wikipedia.org/wiki/Kryptografická_hašovací_funkce</w:t>
        </w:r>
      </w:hyperlink>
    </w:p>
    <w:p w14:paraId="650A6C7A" w14:textId="49560814" w:rsidR="00914D9F" w:rsidRPr="00447414" w:rsidRDefault="009D6640" w:rsidP="00447414">
      <w:hyperlink r:id="rId14"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76C9" w14:textId="77777777" w:rsidR="009D6640" w:rsidRDefault="009D6640" w:rsidP="00124038">
      <w:pPr>
        <w:spacing w:after="0" w:line="240" w:lineRule="auto"/>
      </w:pPr>
      <w:r>
        <w:separator/>
      </w:r>
    </w:p>
  </w:endnote>
  <w:endnote w:type="continuationSeparator" w:id="0">
    <w:p w14:paraId="0CA635B2" w14:textId="77777777" w:rsidR="009D6640" w:rsidRDefault="009D6640"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280FB" w14:textId="77777777" w:rsidR="009D6640" w:rsidRDefault="009D6640" w:rsidP="00124038">
      <w:pPr>
        <w:spacing w:after="0" w:line="240" w:lineRule="auto"/>
      </w:pPr>
      <w:r>
        <w:separator/>
      </w:r>
    </w:p>
  </w:footnote>
  <w:footnote w:type="continuationSeparator" w:id="0">
    <w:p w14:paraId="6CA2D570" w14:textId="77777777" w:rsidR="009D6640" w:rsidRDefault="009D6640" w:rsidP="00124038">
      <w:pPr>
        <w:spacing w:after="0" w:line="240" w:lineRule="auto"/>
      </w:pPr>
      <w:r>
        <w:continuationSeparator/>
      </w:r>
    </w:p>
  </w:footnote>
  <w:footnote w:id="1">
    <w:p w14:paraId="03057216" w14:textId="6A9B4990" w:rsidR="00124038" w:rsidRDefault="00124038">
      <w:pPr>
        <w:pStyle w:val="Textpoznpodarou"/>
      </w:pPr>
      <w:r>
        <w:rPr>
          <w:rStyle w:val="Znakapoznpodarou"/>
        </w:rPr>
        <w:footnoteRef/>
      </w:r>
      <w:r>
        <w:t xml:space="preserve"> Zkouška výpočetní síly, vložení špatného hashe =&gt; nutnost prozkoumat celý stavový prostor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16DB7"/>
    <w:rsid w:val="00033084"/>
    <w:rsid w:val="00042DCC"/>
    <w:rsid w:val="00042F15"/>
    <w:rsid w:val="00063206"/>
    <w:rsid w:val="00067ECD"/>
    <w:rsid w:val="000A2706"/>
    <w:rsid w:val="000A7EDE"/>
    <w:rsid w:val="000D7035"/>
    <w:rsid w:val="000F1F2B"/>
    <w:rsid w:val="00102929"/>
    <w:rsid w:val="0010310C"/>
    <w:rsid w:val="001053B5"/>
    <w:rsid w:val="00123B0D"/>
    <w:rsid w:val="00124038"/>
    <w:rsid w:val="00131785"/>
    <w:rsid w:val="00135B07"/>
    <w:rsid w:val="001613B3"/>
    <w:rsid w:val="001841DF"/>
    <w:rsid w:val="001943AD"/>
    <w:rsid w:val="001C2676"/>
    <w:rsid w:val="001D0AAD"/>
    <w:rsid w:val="001D2B58"/>
    <w:rsid w:val="001E2CD2"/>
    <w:rsid w:val="001E36F3"/>
    <w:rsid w:val="00200AC4"/>
    <w:rsid w:val="00230488"/>
    <w:rsid w:val="00244571"/>
    <w:rsid w:val="002504EF"/>
    <w:rsid w:val="0025283B"/>
    <w:rsid w:val="002B4D83"/>
    <w:rsid w:val="002C49D8"/>
    <w:rsid w:val="00315F97"/>
    <w:rsid w:val="003174F8"/>
    <w:rsid w:val="00327287"/>
    <w:rsid w:val="00355D27"/>
    <w:rsid w:val="003638D2"/>
    <w:rsid w:val="00367219"/>
    <w:rsid w:val="00367A88"/>
    <w:rsid w:val="0037385D"/>
    <w:rsid w:val="00376475"/>
    <w:rsid w:val="00381EAD"/>
    <w:rsid w:val="00386B10"/>
    <w:rsid w:val="00393664"/>
    <w:rsid w:val="003B5CDA"/>
    <w:rsid w:val="003F0DFD"/>
    <w:rsid w:val="003F212D"/>
    <w:rsid w:val="00412EA8"/>
    <w:rsid w:val="004133FD"/>
    <w:rsid w:val="00426CCA"/>
    <w:rsid w:val="00447414"/>
    <w:rsid w:val="00450C5A"/>
    <w:rsid w:val="00454117"/>
    <w:rsid w:val="00482C01"/>
    <w:rsid w:val="00484D38"/>
    <w:rsid w:val="00485B79"/>
    <w:rsid w:val="00495AD4"/>
    <w:rsid w:val="004D5FC0"/>
    <w:rsid w:val="00514E0B"/>
    <w:rsid w:val="00522705"/>
    <w:rsid w:val="00533879"/>
    <w:rsid w:val="005372D3"/>
    <w:rsid w:val="0054125D"/>
    <w:rsid w:val="005623E2"/>
    <w:rsid w:val="00564001"/>
    <w:rsid w:val="0058056F"/>
    <w:rsid w:val="005922CB"/>
    <w:rsid w:val="005B2D45"/>
    <w:rsid w:val="005B55DE"/>
    <w:rsid w:val="005B57B8"/>
    <w:rsid w:val="005D438C"/>
    <w:rsid w:val="005E7564"/>
    <w:rsid w:val="005F0769"/>
    <w:rsid w:val="005F4E8E"/>
    <w:rsid w:val="00652600"/>
    <w:rsid w:val="00655233"/>
    <w:rsid w:val="0066656B"/>
    <w:rsid w:val="00697FEE"/>
    <w:rsid w:val="006A156D"/>
    <w:rsid w:val="006B04B8"/>
    <w:rsid w:val="006C35B2"/>
    <w:rsid w:val="006C51D8"/>
    <w:rsid w:val="006E3BE3"/>
    <w:rsid w:val="006E40DE"/>
    <w:rsid w:val="007305AE"/>
    <w:rsid w:val="007346BA"/>
    <w:rsid w:val="00751CB5"/>
    <w:rsid w:val="007544A8"/>
    <w:rsid w:val="00775FF7"/>
    <w:rsid w:val="0077735F"/>
    <w:rsid w:val="007844FE"/>
    <w:rsid w:val="00784C1A"/>
    <w:rsid w:val="007B556B"/>
    <w:rsid w:val="007C1007"/>
    <w:rsid w:val="007C523D"/>
    <w:rsid w:val="007D030B"/>
    <w:rsid w:val="007D0812"/>
    <w:rsid w:val="007E3797"/>
    <w:rsid w:val="0080680E"/>
    <w:rsid w:val="00814354"/>
    <w:rsid w:val="00814A65"/>
    <w:rsid w:val="00815BF4"/>
    <w:rsid w:val="00861770"/>
    <w:rsid w:val="00881527"/>
    <w:rsid w:val="00883B1A"/>
    <w:rsid w:val="008A1A71"/>
    <w:rsid w:val="008C744D"/>
    <w:rsid w:val="008D3801"/>
    <w:rsid w:val="008D38EC"/>
    <w:rsid w:val="008F6EB8"/>
    <w:rsid w:val="0091146F"/>
    <w:rsid w:val="00914D9F"/>
    <w:rsid w:val="00917334"/>
    <w:rsid w:val="00926892"/>
    <w:rsid w:val="00932C0A"/>
    <w:rsid w:val="00995199"/>
    <w:rsid w:val="009B75AE"/>
    <w:rsid w:val="009C1F22"/>
    <w:rsid w:val="009D6640"/>
    <w:rsid w:val="009D71D7"/>
    <w:rsid w:val="009E0F40"/>
    <w:rsid w:val="009E3E4E"/>
    <w:rsid w:val="00A252EA"/>
    <w:rsid w:val="00A5334A"/>
    <w:rsid w:val="00A57BC6"/>
    <w:rsid w:val="00A601CF"/>
    <w:rsid w:val="00A705A3"/>
    <w:rsid w:val="00A80928"/>
    <w:rsid w:val="00AA5FAF"/>
    <w:rsid w:val="00AB0C07"/>
    <w:rsid w:val="00AB515E"/>
    <w:rsid w:val="00AD0E56"/>
    <w:rsid w:val="00AF298C"/>
    <w:rsid w:val="00B1378E"/>
    <w:rsid w:val="00B33213"/>
    <w:rsid w:val="00B37B24"/>
    <w:rsid w:val="00B54222"/>
    <w:rsid w:val="00B54BED"/>
    <w:rsid w:val="00B56F5E"/>
    <w:rsid w:val="00B6422B"/>
    <w:rsid w:val="00B86A48"/>
    <w:rsid w:val="00B87884"/>
    <w:rsid w:val="00B90974"/>
    <w:rsid w:val="00B96C06"/>
    <w:rsid w:val="00B97AC9"/>
    <w:rsid w:val="00BC074E"/>
    <w:rsid w:val="00BD2229"/>
    <w:rsid w:val="00BD7827"/>
    <w:rsid w:val="00BD7E04"/>
    <w:rsid w:val="00BE1578"/>
    <w:rsid w:val="00BE5E54"/>
    <w:rsid w:val="00C03C69"/>
    <w:rsid w:val="00C3688C"/>
    <w:rsid w:val="00C36B57"/>
    <w:rsid w:val="00C36F85"/>
    <w:rsid w:val="00C53172"/>
    <w:rsid w:val="00C53842"/>
    <w:rsid w:val="00C82EE1"/>
    <w:rsid w:val="00C95333"/>
    <w:rsid w:val="00CC0751"/>
    <w:rsid w:val="00CD076F"/>
    <w:rsid w:val="00CD1880"/>
    <w:rsid w:val="00D02174"/>
    <w:rsid w:val="00D1781C"/>
    <w:rsid w:val="00D34A2C"/>
    <w:rsid w:val="00D5528B"/>
    <w:rsid w:val="00D55630"/>
    <w:rsid w:val="00D676D1"/>
    <w:rsid w:val="00DA739A"/>
    <w:rsid w:val="00DC2824"/>
    <w:rsid w:val="00DC5D92"/>
    <w:rsid w:val="00E06FA7"/>
    <w:rsid w:val="00E12A80"/>
    <w:rsid w:val="00E20162"/>
    <w:rsid w:val="00E21E79"/>
    <w:rsid w:val="00E46A4B"/>
    <w:rsid w:val="00E5650A"/>
    <w:rsid w:val="00E67894"/>
    <w:rsid w:val="00E732F8"/>
    <w:rsid w:val="00E938C1"/>
    <w:rsid w:val="00EA08AF"/>
    <w:rsid w:val="00EA2BBA"/>
    <w:rsid w:val="00EA4B36"/>
    <w:rsid w:val="00EC2BF4"/>
    <w:rsid w:val="00ED0936"/>
    <w:rsid w:val="00F05926"/>
    <w:rsid w:val="00F16FC0"/>
    <w:rsid w:val="00F53DB8"/>
    <w:rsid w:val="00F61D79"/>
    <w:rsid w:val="00F83353"/>
    <w:rsid w:val="00F84658"/>
    <w:rsid w:val="00F9105D"/>
    <w:rsid w:val="00F91621"/>
    <w:rsid w:val="00FA42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hyperlink" Target="https://cs.wikipedia.org/wiki/Kryptografick&#225;_ha&#353;ovac&#237;_funk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ourses.fit.cvut.cz/MI-PRC/media/labs/report_crypto.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57D93B9C-EB8B-44E4-877A-131FD5C8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2404</Words>
  <Characters>14189</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177</cp:revision>
  <dcterms:created xsi:type="dcterms:W3CDTF">2019-12-03T13:17:00Z</dcterms:created>
  <dcterms:modified xsi:type="dcterms:W3CDTF">2020-04-03T14:13:00Z</dcterms:modified>
</cp:coreProperties>
</file>