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708AD">
      <w:pPr>
        <w:spacing w:before="0" w:after="100"/>
      </w:pPr>
    </w:p>
    <w:p w14:paraId="2CF3F4D7">
      <w:pPr>
        <w:spacing w:before="0" w:after="100"/>
      </w:pPr>
    </w:p>
    <w:p w14:paraId="281D1894">
      <w:pPr>
        <w:spacing w:before="60" w:after="60"/>
        <w:jc w:val="center"/>
      </w:pPr>
      <w:r>
        <w:rPr>
          <w:rFonts w:ascii="Times New Roman" w:hAnsi="Times New Roman" w:eastAsia="Times New Roman" w:cs="Times New Roman"/>
          <w:b/>
          <w:bCs/>
          <w:i w:val="0"/>
          <w:iCs w:val="0"/>
          <w:sz w:val="28"/>
          <w:szCs w:val="28"/>
        </w:rPr>
        <w:t>A THESIS REPORT</w:t>
      </w:r>
    </w:p>
    <w:p w14:paraId="1DBF37DB">
      <w:pPr>
        <w:spacing w:before="60" w:after="60"/>
        <w:jc w:val="center"/>
      </w:pPr>
      <w:r>
        <w:rPr>
          <w:rFonts w:ascii="Times New Roman" w:hAnsi="Times New Roman" w:eastAsia="Times New Roman" w:cs="Times New Roman"/>
          <w:b w:val="0"/>
          <w:bCs w:val="0"/>
          <w:i w:val="0"/>
          <w:iCs w:val="0"/>
          <w:sz w:val="22"/>
          <w:szCs w:val="22"/>
        </w:rPr>
        <w:t>On</w:t>
      </w:r>
    </w:p>
    <w:p w14:paraId="0D28BA94">
      <w:pPr>
        <w:spacing w:before="0" w:after="100"/>
      </w:pPr>
    </w:p>
    <w:p w14:paraId="532EB578">
      <w:pPr>
        <w:spacing w:before="60" w:after="60"/>
        <w:jc w:val="center"/>
      </w:pPr>
      <w:r>
        <w:rPr>
          <w:rFonts w:ascii="Times New Roman" w:hAnsi="Times New Roman" w:eastAsia="Times New Roman" w:cs="Times New Roman"/>
          <w:b/>
          <w:bCs/>
          <w:i w:val="0"/>
          <w:iCs w:val="0"/>
          <w:sz w:val="24"/>
          <w:szCs w:val="24"/>
        </w:rPr>
        <w:t>Design and Implementation of a High-Throughput Event-Driven Project and Task Management Application</w:t>
      </w:r>
    </w:p>
    <w:p w14:paraId="4365FAAC">
      <w:pPr>
        <w:spacing w:before="0" w:after="100"/>
      </w:pPr>
    </w:p>
    <w:p w14:paraId="101E3B5E">
      <w:pPr>
        <w:spacing w:before="0" w:after="100"/>
      </w:pPr>
    </w:p>
    <w:p w14:paraId="2446E143">
      <w:pPr>
        <w:spacing w:before="60" w:after="60"/>
        <w:jc w:val="center"/>
      </w:pPr>
      <w:r>
        <w:rPr>
          <w:rFonts w:ascii="Times New Roman" w:hAnsi="Times New Roman" w:eastAsia="Times New Roman" w:cs="Times New Roman"/>
          <w:b w:val="0"/>
          <w:bCs w:val="0"/>
          <w:i/>
          <w:iCs/>
          <w:sz w:val="22"/>
          <w:szCs w:val="22"/>
        </w:rPr>
        <w:t>Submitted by</w:t>
      </w:r>
    </w:p>
    <w:p w14:paraId="5590E8F7">
      <w:pPr>
        <w:spacing w:before="0" w:after="100"/>
      </w:pPr>
    </w:p>
    <w:p w14:paraId="71B6BF4A">
      <w:pPr>
        <w:spacing w:before="60" w:after="60"/>
        <w:jc w:val="center"/>
      </w:pPr>
      <w:r>
        <w:rPr>
          <w:rFonts w:ascii="Times New Roman" w:hAnsi="Times New Roman" w:eastAsia="Times New Roman" w:cs="Times New Roman"/>
          <w:b/>
          <w:bCs/>
          <w:i w:val="0"/>
          <w:iCs w:val="0"/>
          <w:sz w:val="24"/>
          <w:szCs w:val="24"/>
        </w:rPr>
        <w:t xml:space="preserve">Kuchuk </w:t>
      </w:r>
      <w:r>
        <w:rPr>
          <w:rFonts w:cs="Times New Roman"/>
          <w:b/>
          <w:bCs/>
          <w:i w:val="0"/>
          <w:iCs w:val="0"/>
          <w:sz w:val="24"/>
          <w:szCs w:val="24"/>
          <w:lang w:val="en-US"/>
        </w:rPr>
        <w:t>Boram</w:t>
      </w:r>
      <w:r>
        <w:rPr>
          <w:rFonts w:ascii="Times New Roman" w:hAnsi="Times New Roman" w:eastAsia="Times New Roman" w:cs="Times New Roman"/>
          <w:b/>
          <w:bCs/>
          <w:i w:val="0"/>
          <w:iCs w:val="0"/>
          <w:sz w:val="24"/>
          <w:szCs w:val="24"/>
        </w:rPr>
        <w:t xml:space="preserve"> Debbarma</w:t>
      </w:r>
    </w:p>
    <w:p w14:paraId="350F7E16">
      <w:pPr>
        <w:spacing w:before="0" w:after="100"/>
      </w:pPr>
    </w:p>
    <w:p w14:paraId="15DD3C3E">
      <w:pPr>
        <w:spacing w:before="60" w:after="60"/>
        <w:jc w:val="center"/>
      </w:pPr>
      <w:r>
        <w:rPr>
          <w:rFonts w:ascii="Times New Roman" w:hAnsi="Times New Roman" w:eastAsia="Times New Roman" w:cs="Times New Roman"/>
          <w:b w:val="0"/>
          <w:bCs w:val="0"/>
          <w:i w:val="0"/>
          <w:iCs w:val="0"/>
          <w:sz w:val="22"/>
          <w:szCs w:val="22"/>
        </w:rPr>
        <w:t>In partial fulfillment for the award of the degree</w:t>
      </w:r>
    </w:p>
    <w:p w14:paraId="13E455C3">
      <w:pPr>
        <w:spacing w:before="60" w:after="60"/>
        <w:jc w:val="center"/>
      </w:pPr>
      <w:r>
        <w:rPr>
          <w:rFonts w:ascii="Times New Roman" w:hAnsi="Times New Roman" w:eastAsia="Times New Roman" w:cs="Times New Roman"/>
          <w:b w:val="0"/>
          <w:bCs w:val="0"/>
          <w:i w:val="0"/>
          <w:iCs w:val="0"/>
          <w:sz w:val="22"/>
          <w:szCs w:val="22"/>
        </w:rPr>
        <w:t>of</w:t>
      </w:r>
    </w:p>
    <w:p w14:paraId="5CC25EEF">
      <w:pPr>
        <w:spacing w:before="60" w:after="60"/>
        <w:jc w:val="center"/>
      </w:pPr>
      <w:r>
        <w:rPr>
          <w:rFonts w:ascii="Times New Roman" w:hAnsi="Times New Roman" w:eastAsia="Times New Roman" w:cs="Times New Roman"/>
          <w:b/>
          <w:bCs/>
          <w:i w:val="0"/>
          <w:iCs w:val="0"/>
          <w:sz w:val="24"/>
          <w:szCs w:val="24"/>
        </w:rPr>
        <w:t>M.Tech (CSE)</w:t>
      </w:r>
    </w:p>
    <w:p w14:paraId="5A64D9C0">
      <w:pPr>
        <w:spacing w:before="60" w:after="60"/>
        <w:jc w:val="center"/>
      </w:pPr>
      <w:r>
        <w:rPr>
          <w:rFonts w:ascii="Times New Roman" w:hAnsi="Times New Roman" w:eastAsia="Times New Roman" w:cs="Times New Roman"/>
          <w:b/>
          <w:bCs/>
          <w:i w:val="0"/>
          <w:iCs w:val="0"/>
          <w:sz w:val="22"/>
          <w:szCs w:val="22"/>
        </w:rPr>
        <w:t>Under the Guidance of</w:t>
      </w:r>
    </w:p>
    <w:p w14:paraId="5C0FE8E7">
      <w:pPr>
        <w:spacing w:before="60" w:after="60"/>
        <w:jc w:val="center"/>
        <w:rPr>
          <w:rFonts w:hint="default"/>
          <w:lang w:val="en-US"/>
        </w:rPr>
      </w:pPr>
      <w:r>
        <w:rPr>
          <w:rFonts w:ascii="Times New Roman" w:hAnsi="Times New Roman" w:eastAsia="Times New Roman" w:cs="Times New Roman"/>
          <w:b/>
          <w:bCs/>
          <w:sz w:val="22"/>
          <w:szCs w:val="22"/>
        </w:rPr>
        <w:t xml:space="preserve">Guide Name: </w:t>
      </w:r>
      <w:r>
        <w:rPr>
          <w:rFonts w:ascii="Times New Roman" w:hAnsi="Times New Roman" w:eastAsia="Times New Roman" w:cs="Times New Roman"/>
          <w:sz w:val="22"/>
          <w:szCs w:val="22"/>
        </w:rPr>
        <w:t xml:space="preserve">Dr. </w:t>
      </w:r>
      <w:r>
        <w:rPr>
          <w:rFonts w:hint="default" w:cs="Times New Roman"/>
          <w:sz w:val="22"/>
          <w:szCs w:val="22"/>
          <w:lang w:val="en-US"/>
        </w:rPr>
        <w:t>Saptarshi Chakraborty</w:t>
      </w:r>
    </w:p>
    <w:p w14:paraId="187BD57F">
      <w:pPr>
        <w:spacing w:before="60" w:after="60"/>
        <w:jc w:val="center"/>
        <w:rPr>
          <w:rFonts w:hint="default"/>
          <w:b w:val="0"/>
          <w:bCs w:val="0"/>
          <w:lang w:val="en-US"/>
        </w:rPr>
      </w:pPr>
      <w:r>
        <w:rPr>
          <w:rFonts w:ascii="Times New Roman" w:hAnsi="Times New Roman" w:eastAsia="Times New Roman" w:cs="Times New Roman"/>
          <w:b/>
          <w:bCs/>
          <w:sz w:val="22"/>
          <w:szCs w:val="22"/>
        </w:rPr>
        <w:t xml:space="preserve">Designation: </w:t>
      </w:r>
      <w:r>
        <w:rPr>
          <w:rFonts w:hint="default" w:cs="Times New Roman"/>
          <w:b w:val="0"/>
          <w:bCs w:val="0"/>
          <w:sz w:val="22"/>
          <w:szCs w:val="22"/>
          <w:lang w:val="en-US"/>
        </w:rPr>
        <w:t>Head of Department (CSE</w:t>
      </w:r>
      <w:bookmarkStart w:id="0" w:name="_GoBack"/>
      <w:bookmarkEnd w:id="0"/>
      <w:r>
        <w:rPr>
          <w:rFonts w:hint="default" w:cs="Times New Roman"/>
          <w:b w:val="0"/>
          <w:bCs w:val="0"/>
          <w:sz w:val="22"/>
          <w:szCs w:val="22"/>
          <w:lang w:val="en-US"/>
        </w:rPr>
        <w:t>)</w:t>
      </w:r>
    </w:p>
    <w:p w14:paraId="5998542B">
      <w:pPr>
        <w:spacing w:before="0" w:after="100"/>
      </w:pPr>
    </w:p>
    <w:p w14:paraId="504225F1">
      <w:pPr>
        <w:spacing w:before="120" w:after="120"/>
        <w:jc w:val="center"/>
      </w:pPr>
      <w:r>
        <w:drawing>
          <wp:inline distT="0" distB="0" distL="0" distR="0">
            <wp:extent cx="2143125" cy="220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0CCA2E02">
      <w:pPr>
        <w:spacing w:before="0" w:after="100"/>
      </w:pPr>
    </w:p>
    <w:p w14:paraId="784C5AB2">
      <w:pPr>
        <w:spacing w:before="60" w:after="60"/>
        <w:jc w:val="center"/>
      </w:pPr>
      <w:r>
        <w:rPr>
          <w:rFonts w:ascii="Times New Roman" w:hAnsi="Times New Roman" w:eastAsia="Times New Roman" w:cs="Times New Roman"/>
          <w:b/>
          <w:bCs/>
          <w:i w:val="0"/>
          <w:iCs w:val="0"/>
          <w:sz w:val="24"/>
          <w:szCs w:val="24"/>
        </w:rPr>
        <w:t>The ICFAI University, Tripura</w:t>
      </w:r>
    </w:p>
    <w:p w14:paraId="1E7126C3">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5133C011">
      <w:pPr>
        <w:spacing w:before="60" w:after="60"/>
        <w:jc w:val="center"/>
      </w:pPr>
      <w:r>
        <w:rPr>
          <w:rFonts w:ascii="Times New Roman" w:hAnsi="Times New Roman" w:eastAsia="Times New Roman" w:cs="Times New Roman"/>
          <w:b/>
          <w:bCs/>
          <w:i w:val="0"/>
          <w:iCs w:val="0"/>
          <w:sz w:val="22"/>
          <w:szCs w:val="22"/>
        </w:rPr>
        <w:t>ICFAI Technical School Faculty of Science and Technology</w:t>
      </w:r>
    </w:p>
    <w:p w14:paraId="0D45725B">
      <w:pPr>
        <w:spacing w:before="0" w:after="100"/>
      </w:pPr>
    </w:p>
    <w:p w14:paraId="1A53BBEC">
      <w:pPr>
        <w:spacing w:before="60" w:after="60"/>
        <w:jc w:val="center"/>
      </w:pPr>
      <w:r>
        <w:rPr>
          <w:rFonts w:ascii="Times New Roman" w:hAnsi="Times New Roman" w:eastAsia="Times New Roman" w:cs="Times New Roman"/>
          <w:b/>
          <w:bCs/>
          <w:sz w:val="22"/>
          <w:szCs w:val="22"/>
        </w:rPr>
        <w:t xml:space="preserve">Course Code: </w:t>
      </w:r>
      <w:r>
        <w:rPr>
          <w:rFonts w:ascii="Times New Roman" w:hAnsi="Times New Roman" w:eastAsia="Times New Roman" w:cs="Times New Roman"/>
          <w:sz w:val="22"/>
          <w:szCs w:val="22"/>
        </w:rPr>
        <w:t>CSE620P</w:t>
      </w:r>
    </w:p>
    <w:p w14:paraId="4BD6C842">
      <w:pPr>
        <w:spacing w:before="60" w:after="60"/>
        <w:jc w:val="center"/>
      </w:pPr>
      <w:r>
        <w:rPr>
          <w:rFonts w:ascii="Times New Roman" w:hAnsi="Times New Roman" w:eastAsia="Times New Roman" w:cs="Times New Roman"/>
          <w:b/>
          <w:bCs/>
          <w:sz w:val="22"/>
          <w:szCs w:val="22"/>
        </w:rPr>
        <w:t xml:space="preserve">Course Title: </w:t>
      </w:r>
      <w:r>
        <w:rPr>
          <w:rFonts w:ascii="Times New Roman" w:hAnsi="Times New Roman" w:eastAsia="Times New Roman" w:cs="Times New Roman"/>
          <w:sz w:val="22"/>
          <w:szCs w:val="22"/>
        </w:rPr>
        <w:t>Thesis Report II</w:t>
      </w:r>
    </w:p>
    <w:p w14:paraId="6ED015C1">
      <w:pPr>
        <w:spacing w:before="60" w:after="60"/>
        <w:jc w:val="center"/>
      </w:pPr>
      <w:r>
        <w:rPr>
          <w:rFonts w:ascii="Times New Roman" w:hAnsi="Times New Roman" w:eastAsia="Times New Roman" w:cs="Times New Roman"/>
          <w:b w:val="0"/>
          <w:bCs w:val="0"/>
          <w:i w:val="0"/>
          <w:iCs w:val="0"/>
          <w:sz w:val="22"/>
          <w:szCs w:val="22"/>
        </w:rPr>
        <w:t>2025-2026</w:t>
      </w:r>
    </w:p>
    <w:p w14:paraId="5E376082">
      <w:r>
        <w:br w:type="page"/>
      </w:r>
    </w:p>
    <w:p w14:paraId="61776A7E">
      <w:pPr>
        <w:spacing w:before="0" w:after="100"/>
      </w:pPr>
    </w:p>
    <w:p w14:paraId="31D9C677">
      <w:pPr>
        <w:spacing w:before="120" w:after="120"/>
        <w:jc w:val="center"/>
      </w:pPr>
      <w:r>
        <w:drawing>
          <wp:inline distT="0" distB="0" distL="0" distR="0">
            <wp:extent cx="2143125" cy="2200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6BCC1E70">
      <w:pPr>
        <w:spacing w:before="0" w:after="100"/>
      </w:pPr>
    </w:p>
    <w:p w14:paraId="39C1275A">
      <w:pPr>
        <w:spacing w:before="60" w:after="60"/>
        <w:jc w:val="center"/>
      </w:pPr>
      <w:r>
        <w:rPr>
          <w:rFonts w:ascii="Times New Roman" w:hAnsi="Times New Roman" w:eastAsia="Times New Roman" w:cs="Times New Roman"/>
          <w:b/>
          <w:bCs/>
          <w:i w:val="0"/>
          <w:iCs w:val="0"/>
          <w:sz w:val="22"/>
          <w:szCs w:val="22"/>
        </w:rPr>
        <w:t>The ICFAI University, Tripura</w:t>
      </w:r>
    </w:p>
    <w:p w14:paraId="43632FA7">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11EF906A">
      <w:pPr>
        <w:spacing w:before="0" w:after="100"/>
      </w:pPr>
    </w:p>
    <w:p w14:paraId="687ED58F">
      <w:pPr>
        <w:spacing w:before="120" w:after="180"/>
        <w:jc w:val="center"/>
      </w:pPr>
      <w:r>
        <w:rPr>
          <w:rFonts w:ascii="Times New Roman" w:hAnsi="Times New Roman" w:eastAsia="Times New Roman" w:cs="Times New Roman"/>
          <w:sz w:val="24"/>
          <w:szCs w:val="24"/>
        </w:rPr>
        <w:t>Declaration of Student</w:t>
      </w:r>
    </w:p>
    <w:p w14:paraId="2F0DF01F">
      <w:pPr>
        <w:spacing w:before="0" w:after="120"/>
        <w:jc w:val="both"/>
      </w:pPr>
      <w:r>
        <w:rPr>
          <w:rFonts w:ascii="Times New Roman" w:hAnsi="Times New Roman" w:eastAsia="Times New Roman" w:cs="Times New Roman"/>
          <w:sz w:val="22"/>
          <w:szCs w:val="22"/>
        </w:rPr>
        <w:t>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14:paraId="6F795201">
      <w:pPr>
        <w:spacing w:before="0" w:after="100"/>
      </w:pPr>
    </w:p>
    <w:p w14:paraId="5F36D486">
      <w:pPr>
        <w:spacing w:before="0" w:after="100"/>
      </w:pPr>
    </w:p>
    <w:p w14:paraId="29006D20">
      <w:pPr>
        <w:spacing w:before="0" w:after="80"/>
      </w:pPr>
      <w:r>
        <w:rPr>
          <w:rFonts w:ascii="Times New Roman" w:hAnsi="Times New Roman" w:eastAsia="Times New Roman" w:cs="Times New Roman"/>
          <w:b/>
          <w:bCs/>
          <w:sz w:val="22"/>
          <w:szCs w:val="22"/>
        </w:rPr>
        <w:t xml:space="preserve">Date: </w:t>
      </w:r>
      <w:r>
        <w:rPr>
          <w:rFonts w:ascii="Times New Roman" w:hAnsi="Times New Roman" w:eastAsia="Times New Roman" w:cs="Times New Roman"/>
          <w:sz w:val="22"/>
          <w:szCs w:val="22"/>
        </w:rPr>
        <w:t>20/05/2026</w:t>
      </w:r>
    </w:p>
    <w:p w14:paraId="48F60E07">
      <w:pPr>
        <w:spacing w:before="0" w:after="80"/>
      </w:pPr>
      <w:r>
        <w:rPr>
          <w:rFonts w:ascii="Times New Roman" w:hAnsi="Times New Roman" w:eastAsia="Times New Roman" w:cs="Times New Roman"/>
          <w:b/>
          <w:bCs/>
          <w:sz w:val="22"/>
          <w:szCs w:val="22"/>
        </w:rPr>
        <w:t xml:space="preserve">Signature: </w:t>
      </w:r>
      <w:r>
        <w:rPr>
          <w:rFonts w:ascii="Times New Roman" w:hAnsi="Times New Roman" w:eastAsia="Times New Roman" w:cs="Times New Roman"/>
          <w:sz w:val="22"/>
          <w:szCs w:val="22"/>
        </w:rPr>
        <w:t>_________________</w:t>
      </w:r>
    </w:p>
    <w:p w14:paraId="1840CE40">
      <w:pPr>
        <w:spacing w:before="0" w:after="80"/>
        <w:rPr>
          <w:rFonts w:ascii="Times New Roman" w:hAnsi="Times New Roman" w:eastAsia="Times New Roman" w:cs="Times New Roman"/>
          <w:sz w:val="22"/>
          <w:szCs w:val="22"/>
        </w:rPr>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Kuchuk Bor</w:t>
      </w:r>
      <w:r>
        <w:rPr>
          <w:rFonts w:hint="default" w:cs="Times New Roman"/>
          <w:sz w:val="22"/>
          <w:szCs w:val="22"/>
          <w:lang w:val="en-US"/>
        </w:rPr>
        <w:t>a</w:t>
      </w:r>
      <w:r>
        <w:rPr>
          <w:rFonts w:ascii="Times New Roman" w:hAnsi="Times New Roman" w:eastAsia="Times New Roman" w:cs="Times New Roman"/>
          <w:sz w:val="22"/>
          <w:szCs w:val="22"/>
        </w:rPr>
        <w:t>m Debbarma</w:t>
      </w:r>
    </w:p>
    <w:p w14:paraId="79172043">
      <w:pPr>
        <w:spacing w:before="0" w:after="80"/>
        <w:rPr>
          <w:rFonts w:hint="default" w:ascii="Times New Roman" w:hAnsi="Times New Roman" w:eastAsia="Times New Roman" w:cs="Times New Roman"/>
          <w:sz w:val="22"/>
          <w:szCs w:val="22"/>
          <w:lang w:val="en-US"/>
        </w:rPr>
      </w:pPr>
      <w:r>
        <w:rPr>
          <w:rFonts w:hint="default" w:ascii="Times New Roman Bold" w:hAnsi="Times New Roman Bold" w:cs="Times New Roman Bold"/>
          <w:b/>
          <w:bCs/>
          <w:sz w:val="22"/>
          <w:szCs w:val="22"/>
          <w:lang w:val="en-US"/>
        </w:rPr>
        <w:t>ID</w:t>
      </w:r>
      <w:r>
        <w:rPr>
          <w:rFonts w:hint="default" w:cs="Times New Roman"/>
          <w:sz w:val="22"/>
          <w:szCs w:val="22"/>
          <w:lang w:val="en-US"/>
        </w:rPr>
        <w:t>: 24IUT0600003</w:t>
      </w:r>
    </w:p>
    <w:p w14:paraId="077FFF84">
      <w:pPr>
        <w:spacing w:before="0" w:after="80"/>
      </w:pPr>
      <w:r>
        <w:rPr>
          <w:rFonts w:ascii="Times New Roman" w:hAnsi="Times New Roman" w:eastAsia="Times New Roman" w:cs="Times New Roman"/>
          <w:b/>
          <w:bCs/>
          <w:sz w:val="22"/>
          <w:szCs w:val="22"/>
        </w:rPr>
        <w:t>Department of CSE</w:t>
      </w:r>
    </w:p>
    <w:p w14:paraId="59351297">
      <w:r>
        <w:br w:type="page"/>
      </w:r>
    </w:p>
    <w:p w14:paraId="5F0A510C">
      <w:pPr>
        <w:spacing w:before="0" w:after="100"/>
      </w:pPr>
    </w:p>
    <w:p w14:paraId="433D69F3">
      <w:pPr>
        <w:spacing w:before="120" w:after="120"/>
        <w:jc w:val="center"/>
      </w:pPr>
      <w:r>
        <w:drawing>
          <wp:inline distT="0" distB="0" distL="0" distR="0">
            <wp:extent cx="2143125" cy="220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2F0C39AB">
      <w:pPr>
        <w:spacing w:before="0" w:after="100"/>
      </w:pPr>
    </w:p>
    <w:p w14:paraId="1DDF5950">
      <w:pPr>
        <w:spacing w:before="60" w:after="60"/>
        <w:jc w:val="center"/>
      </w:pPr>
      <w:r>
        <w:rPr>
          <w:rFonts w:ascii="Times New Roman" w:hAnsi="Times New Roman" w:eastAsia="Times New Roman" w:cs="Times New Roman"/>
          <w:b/>
          <w:bCs/>
          <w:i w:val="0"/>
          <w:iCs w:val="0"/>
          <w:sz w:val="22"/>
          <w:szCs w:val="22"/>
        </w:rPr>
        <w:t>The ICFAI University, Tripura</w:t>
      </w:r>
    </w:p>
    <w:p w14:paraId="384FDD48">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606FAB5B">
      <w:pPr>
        <w:spacing w:before="0" w:after="100"/>
      </w:pPr>
    </w:p>
    <w:p w14:paraId="6A449FA8">
      <w:pPr>
        <w:spacing w:before="60" w:after="60"/>
        <w:jc w:val="center"/>
      </w:pPr>
      <w:r>
        <w:rPr>
          <w:rFonts w:ascii="Times New Roman" w:hAnsi="Times New Roman" w:eastAsia="Times New Roman" w:cs="Times New Roman"/>
          <w:b/>
          <w:bCs/>
          <w:i w:val="0"/>
          <w:iCs w:val="0"/>
          <w:sz w:val="24"/>
          <w:szCs w:val="24"/>
        </w:rPr>
        <w:t>CERTIFICATE</w:t>
      </w:r>
    </w:p>
    <w:p w14:paraId="3F8D951A">
      <w:pPr>
        <w:spacing w:before="0" w:after="100"/>
      </w:pPr>
    </w:p>
    <w:p w14:paraId="660E0CED">
      <w:pPr>
        <w:spacing w:before="0" w:after="120"/>
        <w:jc w:val="both"/>
      </w:pPr>
      <w:r>
        <w:rPr>
          <w:rFonts w:ascii="Times New Roman" w:hAnsi="Times New Roman" w:eastAsia="Times New Roman" w:cs="Times New Roman"/>
          <w:sz w:val="22"/>
          <w:szCs w:val="22"/>
        </w:rPr>
        <w:t xml:space="preserve">This is to certify that the project titled "Design and Implementation of a High-Throughput Event-Driven Project and Task Management Application" is the bonafide work carried out by Kuchuk </w:t>
      </w:r>
      <w:r>
        <w:rPr>
          <w:rFonts w:cs="Times New Roman"/>
          <w:sz w:val="22"/>
          <w:szCs w:val="22"/>
          <w:lang w:val="en-US"/>
        </w:rPr>
        <w:t>Boram</w:t>
      </w:r>
      <w:r>
        <w:rPr>
          <w:rFonts w:ascii="Times New Roman" w:hAnsi="Times New Roman" w:eastAsia="Times New Roman" w:cs="Times New Roman"/>
          <w:sz w:val="22"/>
          <w:szCs w:val="22"/>
        </w:rPr>
        <w:t xml:space="preserve">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14:paraId="24D7C082">
      <w:pPr>
        <w:spacing w:before="0" w:after="100"/>
      </w:pPr>
    </w:p>
    <w:p w14:paraId="3C4F143A">
      <w:pPr>
        <w:spacing w:before="0" w:after="100"/>
      </w:pPr>
    </w:p>
    <w:tbl>
      <w:tblPr>
        <w:tblStyle w:val="9"/>
        <w:tblW w:w="9026"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03F950D0">
        <w:tc>
          <w:tcPr>
            <w:tcW w:w="4513" w:type="dxa"/>
            <w:tcBorders>
              <w:top w:val="nil"/>
              <w:left w:val="nil"/>
              <w:bottom w:val="nil"/>
              <w:right w:val="nil"/>
            </w:tcBorders>
          </w:tcPr>
          <w:p w14:paraId="1083CEC2">
            <w:pPr>
              <w:spacing w:before="0" w:after="60"/>
              <w:jc w:val="center"/>
            </w:pPr>
            <w:r>
              <w:rPr>
                <w:rFonts w:ascii="Times New Roman" w:hAnsi="Times New Roman" w:eastAsia="Times New Roman" w:cs="Times New Roman"/>
                <w:sz w:val="22"/>
                <w:szCs w:val="22"/>
              </w:rPr>
              <w:t>.......................................................</w:t>
            </w:r>
          </w:p>
          <w:p w14:paraId="75CD4BDB">
            <w:pPr>
              <w:spacing w:before="0" w:after="60"/>
              <w:jc w:val="center"/>
            </w:pPr>
            <w:r>
              <w:rPr>
                <w:rFonts w:ascii="Times New Roman" w:hAnsi="Times New Roman" w:eastAsia="Times New Roman" w:cs="Times New Roman"/>
                <w:sz w:val="22"/>
                <w:szCs w:val="22"/>
              </w:rPr>
              <w:t>Signature</w:t>
            </w:r>
          </w:p>
          <w:p w14:paraId="009D6456">
            <w:pPr>
              <w:spacing w:before="0" w:after="40"/>
              <w:jc w:val="center"/>
            </w:pPr>
            <w:r>
              <w:rPr>
                <w:rFonts w:ascii="Times New Roman" w:hAnsi="Times New Roman" w:eastAsia="Times New Roman" w:cs="Times New Roman"/>
                <w:b/>
                <w:bCs/>
                <w:sz w:val="22"/>
                <w:szCs w:val="22"/>
              </w:rPr>
              <w:t>Dr. Abhijit Biswas</w:t>
            </w:r>
          </w:p>
          <w:p w14:paraId="72B5ED2B">
            <w:pPr>
              <w:spacing w:before="0" w:after="80"/>
              <w:jc w:val="center"/>
            </w:pPr>
            <w:r>
              <w:rPr>
                <w:rFonts w:ascii="Times New Roman" w:hAnsi="Times New Roman" w:eastAsia="Times New Roman" w:cs="Times New Roman"/>
                <w:b/>
                <w:bCs/>
                <w:sz w:val="22"/>
                <w:szCs w:val="22"/>
              </w:rPr>
              <w:t>Coordinator CSE &amp; CA</w:t>
            </w:r>
          </w:p>
        </w:tc>
        <w:tc>
          <w:tcPr>
            <w:tcW w:w="4513" w:type="dxa"/>
            <w:tcBorders>
              <w:top w:val="nil"/>
              <w:left w:val="nil"/>
              <w:bottom w:val="nil"/>
              <w:right w:val="nil"/>
            </w:tcBorders>
          </w:tcPr>
          <w:p w14:paraId="07490F08">
            <w:pPr>
              <w:spacing w:before="0" w:after="60"/>
              <w:jc w:val="center"/>
            </w:pPr>
            <w:r>
              <w:rPr>
                <w:rFonts w:ascii="Times New Roman" w:hAnsi="Times New Roman" w:eastAsia="Times New Roman" w:cs="Times New Roman"/>
                <w:sz w:val="22"/>
                <w:szCs w:val="22"/>
              </w:rPr>
              <w:t>.......................................................</w:t>
            </w:r>
          </w:p>
          <w:p w14:paraId="3FDD36EA">
            <w:pPr>
              <w:spacing w:before="0" w:after="60"/>
              <w:jc w:val="center"/>
            </w:pPr>
            <w:r>
              <w:rPr>
                <w:rFonts w:ascii="Times New Roman" w:hAnsi="Times New Roman" w:eastAsia="Times New Roman" w:cs="Times New Roman"/>
                <w:sz w:val="22"/>
                <w:szCs w:val="22"/>
              </w:rPr>
              <w:t>Signature</w:t>
            </w:r>
          </w:p>
          <w:p w14:paraId="3809CE67">
            <w:pPr>
              <w:spacing w:before="0" w:after="40"/>
              <w:jc w:val="center"/>
            </w:pPr>
            <w:r>
              <w:rPr>
                <w:rFonts w:ascii="Times New Roman" w:hAnsi="Times New Roman" w:eastAsia="Times New Roman" w:cs="Times New Roman"/>
                <w:b/>
                <w:bCs/>
                <w:sz w:val="22"/>
                <w:szCs w:val="22"/>
              </w:rPr>
              <w:t>Dr. Saptarshi Chakraborty</w:t>
            </w:r>
          </w:p>
          <w:p w14:paraId="5E2D8E29">
            <w:pPr>
              <w:spacing w:before="0" w:after="80"/>
              <w:jc w:val="center"/>
            </w:pPr>
            <w:r>
              <w:rPr>
                <w:rFonts w:ascii="Times New Roman" w:hAnsi="Times New Roman" w:eastAsia="Times New Roman" w:cs="Times New Roman"/>
                <w:b/>
                <w:bCs/>
                <w:sz w:val="22"/>
                <w:szCs w:val="22"/>
              </w:rPr>
              <w:t>Head of the Department (CSE)</w:t>
            </w:r>
          </w:p>
        </w:tc>
      </w:tr>
    </w:tbl>
    <w:p w14:paraId="6A403933">
      <w:pPr>
        <w:spacing w:before="0" w:after="100"/>
      </w:pPr>
    </w:p>
    <w:tbl>
      <w:tblPr>
        <w:tblStyle w:val="9"/>
        <w:tblW w:w="4513"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tblGrid>
      <w:tr w14:paraId="0BDDD9F8">
        <w:tc>
          <w:tcPr>
            <w:tcW w:w="4513" w:type="dxa"/>
            <w:tcBorders>
              <w:top w:val="nil"/>
              <w:left w:val="nil"/>
              <w:bottom w:val="nil"/>
              <w:right w:val="nil"/>
            </w:tcBorders>
          </w:tcPr>
          <w:p w14:paraId="5628ECC7">
            <w:pPr>
              <w:spacing w:before="0" w:after="60"/>
              <w:jc w:val="center"/>
            </w:pPr>
            <w:r>
              <w:rPr>
                <w:rFonts w:ascii="Times New Roman" w:hAnsi="Times New Roman" w:eastAsia="Times New Roman" w:cs="Times New Roman"/>
                <w:sz w:val="22"/>
                <w:szCs w:val="22"/>
              </w:rPr>
              <w:t>.......................................................</w:t>
            </w:r>
          </w:p>
          <w:p w14:paraId="1A66904E">
            <w:pPr>
              <w:spacing w:before="0" w:after="60"/>
              <w:jc w:val="center"/>
            </w:pPr>
            <w:r>
              <w:rPr>
                <w:rFonts w:ascii="Times New Roman" w:hAnsi="Times New Roman" w:eastAsia="Times New Roman" w:cs="Times New Roman"/>
                <w:sz w:val="22"/>
                <w:szCs w:val="22"/>
              </w:rPr>
              <w:t>Signature</w:t>
            </w:r>
          </w:p>
          <w:p w14:paraId="419F9F54">
            <w:pPr>
              <w:spacing w:before="0" w:after="40"/>
              <w:jc w:val="center"/>
            </w:pPr>
            <w:r>
              <w:rPr>
                <w:rFonts w:ascii="Times New Roman" w:hAnsi="Times New Roman" w:eastAsia="Times New Roman" w:cs="Times New Roman"/>
                <w:b/>
                <w:bCs/>
                <w:sz w:val="22"/>
                <w:szCs w:val="22"/>
              </w:rPr>
              <w:t>Dr. Prasanta Kumar Sinha</w:t>
            </w:r>
          </w:p>
          <w:p w14:paraId="490A9BB2">
            <w:pPr>
              <w:spacing w:before="0" w:after="80"/>
              <w:jc w:val="center"/>
            </w:pPr>
            <w:r>
              <w:rPr>
                <w:rFonts w:ascii="Times New Roman" w:hAnsi="Times New Roman" w:eastAsia="Times New Roman" w:cs="Times New Roman"/>
                <w:b/>
                <w:bCs/>
                <w:sz w:val="22"/>
                <w:szCs w:val="22"/>
              </w:rPr>
              <w:t>Principal, ITS</w:t>
            </w:r>
          </w:p>
        </w:tc>
      </w:tr>
    </w:tbl>
    <w:p w14:paraId="5A94D641">
      <w:r>
        <w:br w:type="page"/>
      </w:r>
    </w:p>
    <w:p w14:paraId="05A7C2D0">
      <w:pPr>
        <w:spacing w:before="60" w:after="60"/>
        <w:jc w:val="center"/>
      </w:pPr>
      <w:r>
        <w:rPr>
          <w:rFonts w:ascii="Times New Roman" w:hAnsi="Times New Roman" w:eastAsia="Times New Roman" w:cs="Times New Roman"/>
          <w:b/>
          <w:bCs/>
          <w:i w:val="0"/>
          <w:iCs w:val="0"/>
          <w:sz w:val="26"/>
          <w:szCs w:val="26"/>
        </w:rPr>
        <w:t>ABSTRACT</w:t>
      </w:r>
    </w:p>
    <w:p w14:paraId="7A1178FA">
      <w:pPr>
        <w:spacing w:before="0" w:after="100"/>
      </w:pPr>
    </w:p>
    <w:p w14:paraId="0261CC14">
      <w:pPr>
        <w:spacing w:before="0" w:after="120"/>
        <w:jc w:val="both"/>
      </w:pPr>
      <w:r>
        <w:rPr>
          <w:rFonts w:ascii="Times New Roman" w:hAnsi="Times New Roman" w:eastAsia="Times New Roman" w:cs="Times New Roman"/>
          <w:sz w:val="22"/>
          <w:szCs w:val="22"/>
        </w:rPr>
        <w:t>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14:paraId="254114D8">
      <w:pPr>
        <w:spacing w:before="0" w:after="120"/>
        <w:jc w:val="both"/>
      </w:pPr>
      <w:r>
        <w:rPr>
          <w:rFonts w:ascii="Times New Roman" w:hAnsi="Times New Roman" w:eastAsia="Times New Roman" w:cs="Times New Roman"/>
          <w:sz w:val="22"/>
          <w:szCs w:val="22"/>
        </w:rPr>
        <w:t>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14:paraId="3C167B03">
      <w:pPr>
        <w:spacing w:before="0" w:after="120"/>
        <w:jc w:val="both"/>
      </w:pPr>
      <w:r>
        <w:rPr>
          <w:rFonts w:ascii="Times New Roman" w:hAnsi="Times New Roman" w:eastAsia="Times New Roman" w:cs="Times New Roman"/>
          <w:sz w:val="22"/>
          <w:szCs w:val="22"/>
        </w:rPr>
        <w:t>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14:paraId="3E37C20A">
      <w:pPr>
        <w:spacing w:before="0" w:after="120"/>
        <w:jc w:val="both"/>
      </w:pPr>
      <w:r>
        <w:rPr>
          <w:rFonts w:ascii="Times New Roman" w:hAnsi="Times New Roman" w:eastAsia="Times New Roman" w:cs="Times New Roman"/>
          <w:sz w:val="22"/>
          <w:szCs w:val="22"/>
        </w:rPr>
        <w:t>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14:paraId="50413FE0">
      <w:pPr>
        <w:spacing w:before="0" w:after="120"/>
        <w:jc w:val="both"/>
      </w:pPr>
      <w:r>
        <w:rPr>
          <w:rFonts w:ascii="Times New Roman" w:hAnsi="Times New Roman" w:eastAsia="Times New Roman" w:cs="Times New Roman"/>
          <w:sz w:val="22"/>
          <w:szCs w:val="22"/>
        </w:rPr>
        <w:t>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14:paraId="0A1C57C2">
      <w:r>
        <w:br w:type="page"/>
      </w:r>
    </w:p>
    <w:p w14:paraId="32501A56">
      <w:pPr>
        <w:spacing w:before="60" w:after="60"/>
        <w:jc w:val="center"/>
      </w:pPr>
      <w:r>
        <w:rPr>
          <w:rFonts w:ascii="Times New Roman" w:hAnsi="Times New Roman" w:eastAsia="Times New Roman" w:cs="Times New Roman"/>
          <w:b/>
          <w:bCs/>
          <w:i w:val="0"/>
          <w:iCs w:val="0"/>
          <w:sz w:val="26"/>
          <w:szCs w:val="26"/>
        </w:rPr>
        <w:t>ACKNOWLEDGEMENT</w:t>
      </w:r>
    </w:p>
    <w:p w14:paraId="2B5006A9">
      <w:pPr>
        <w:spacing w:before="0" w:after="100"/>
      </w:pPr>
    </w:p>
    <w:p w14:paraId="09A10CDB">
      <w:pPr>
        <w:spacing w:before="0" w:after="120"/>
        <w:jc w:val="both"/>
      </w:pPr>
      <w:r>
        <w:rPr>
          <w:rFonts w:ascii="Times New Roman" w:hAnsi="Times New Roman" w:eastAsia="Times New Roman" w:cs="Times New Roman"/>
          <w:sz w:val="22"/>
          <w:szCs w:val="22"/>
        </w:rPr>
        <w:t xml:space="preserve">I would like to express my special thanks of gratitude to my guide Dr. </w:t>
      </w:r>
      <w:r>
        <w:rPr>
          <w:rFonts w:hint="default" w:cs="Times New Roman"/>
          <w:sz w:val="22"/>
          <w:szCs w:val="22"/>
          <w:lang w:val="en-US"/>
        </w:rPr>
        <w:t xml:space="preserve">Saptarshi Chakraborty </w:t>
      </w:r>
      <w:r>
        <w:rPr>
          <w:rFonts w:ascii="Times New Roman" w:hAnsi="Times New Roman" w:eastAsia="Times New Roman" w:cs="Times New Roman"/>
          <w:sz w:val="22"/>
          <w:szCs w:val="22"/>
        </w:rPr>
        <w:t>for his able guidance and support in completing the project. A special thanks to the university administration, including the Principal and Dean, for providing us with the necessary resources and opportunities to gain knowledge.</w:t>
      </w:r>
    </w:p>
    <w:p w14:paraId="7682FFB6">
      <w:pPr>
        <w:spacing w:before="0" w:after="120"/>
        <w:jc w:val="both"/>
      </w:pPr>
      <w:r>
        <w:rPr>
          <w:rFonts w:ascii="Times New Roman" w:hAnsi="Times New Roman" w:eastAsia="Times New Roman" w:cs="Times New Roman"/>
          <w:sz w:val="22"/>
          <w:szCs w:val="22"/>
        </w:rPr>
        <w:t>I would also like to thank God for giving me the strength and capability to complete this project. Finally, I extend my sincere thanks to my family, friends, and the entire ICFAI family for their continuous support.</w:t>
      </w:r>
    </w:p>
    <w:p w14:paraId="0F8D7DE4">
      <w:pPr>
        <w:spacing w:before="0" w:after="100"/>
      </w:pPr>
    </w:p>
    <w:p w14:paraId="3949FBFF">
      <w:pPr>
        <w:spacing w:before="0" w:after="80"/>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 xml:space="preserve">Kuchuk </w:t>
      </w:r>
      <w:r>
        <w:rPr>
          <w:rFonts w:cs="Times New Roman"/>
          <w:sz w:val="22"/>
          <w:szCs w:val="22"/>
          <w:lang w:val="en-US"/>
        </w:rPr>
        <w:t>Boram</w:t>
      </w:r>
      <w:r>
        <w:rPr>
          <w:rFonts w:ascii="Times New Roman" w:hAnsi="Times New Roman" w:eastAsia="Times New Roman" w:cs="Times New Roman"/>
          <w:sz w:val="22"/>
          <w:szCs w:val="22"/>
        </w:rPr>
        <w:t xml:space="preserve"> Debbarma</w:t>
      </w:r>
      <w:r>
        <w:rPr>
          <w:rFonts w:hint="default" w:cs="Times New Roman"/>
          <w:sz w:val="22"/>
          <w:szCs w:val="22"/>
          <w:lang w:val="en-US"/>
        </w:rPr>
        <w:t xml:space="preserve"> </w:t>
      </w:r>
      <w:r>
        <w:rPr>
          <w:rFonts w:hint="default" w:cs="Times New Roman"/>
          <w:sz w:val="22"/>
          <w:szCs w:val="22"/>
          <w:lang w:val="en-US"/>
        </w:rPr>
        <w:tab/>
      </w:r>
      <w:r>
        <w:rPr>
          <w:rFonts w:hint="default" w:cs="Times New Roman"/>
          <w:sz w:val="22"/>
          <w:szCs w:val="22"/>
          <w:lang w:val="en-US"/>
        </w:rPr>
        <w:tab/>
      </w:r>
      <w:r>
        <w:rPr>
          <w:rFonts w:hint="default" w:ascii="Times New Roman Bold" w:hAnsi="Times New Roman Bold" w:cs="Times New Roman Bold"/>
          <w:b/>
          <w:bCs/>
          <w:sz w:val="22"/>
          <w:szCs w:val="22"/>
          <w:lang w:val="en-US"/>
        </w:rPr>
        <w:t>ID</w:t>
      </w:r>
      <w:r>
        <w:rPr>
          <w:rFonts w:hint="default" w:cs="Times New Roman"/>
          <w:sz w:val="22"/>
          <w:szCs w:val="22"/>
          <w:lang w:val="en-US"/>
        </w:rPr>
        <w:t xml:space="preserve">: 24IUT0600003 </w:t>
      </w:r>
      <w:r>
        <w:rPr>
          <w:rFonts w:hint="default" w:cs="Times New Roman"/>
          <w:sz w:val="22"/>
          <w:szCs w:val="22"/>
          <w:lang w:val="en-US"/>
        </w:rPr>
        <w:tab/>
      </w:r>
      <w:r>
        <w:rPr>
          <w:rFonts w:hint="default" w:cs="Times New Roman"/>
          <w:sz w:val="22"/>
          <w:szCs w:val="22"/>
          <w:lang w:val="en-US"/>
        </w:rPr>
        <w:tab/>
      </w:r>
      <w:r>
        <w:rPr>
          <w:rFonts w:hint="default" w:cs="Times New Roman"/>
          <w:sz w:val="22"/>
          <w:szCs w:val="22"/>
          <w:lang w:val="en-US"/>
        </w:rPr>
        <w:tab/>
      </w:r>
      <w:r>
        <w:rPr>
          <w:rFonts w:ascii="Times New Roman" w:hAnsi="Times New Roman" w:eastAsia="Times New Roman" w:cs="Times New Roman"/>
          <w:b/>
          <w:bCs/>
          <w:sz w:val="22"/>
          <w:szCs w:val="22"/>
        </w:rPr>
        <w:t xml:space="preserve">Course: </w:t>
      </w:r>
      <w:r>
        <w:rPr>
          <w:rFonts w:ascii="Times New Roman" w:hAnsi="Times New Roman" w:eastAsia="Times New Roman" w:cs="Times New Roman"/>
          <w:sz w:val="22"/>
          <w:szCs w:val="22"/>
        </w:rPr>
        <w:t>M.Tech CSE</w:t>
      </w:r>
    </w:p>
    <w:p w14:paraId="06775908">
      <w:pPr>
        <w:spacing w:before="0" w:after="80"/>
        <w:rPr>
          <w:rFonts w:hint="default" w:cs="Times New Roman"/>
          <w:sz w:val="22"/>
          <w:szCs w:val="22"/>
          <w:lang w:val="en-US"/>
        </w:rPr>
      </w:pPr>
    </w:p>
    <w:p w14:paraId="76FA84A8">
      <w:pPr>
        <w:spacing w:before="0" w:after="80"/>
        <w:rPr>
          <w:rFonts w:hint="default" w:ascii="Times New Roman" w:hAnsi="Times New Roman" w:eastAsia="Times New Roman" w:cs="Times New Roman"/>
          <w:sz w:val="22"/>
          <w:szCs w:val="22"/>
          <w:lang w:val="en-US"/>
        </w:rPr>
      </w:pPr>
    </w:p>
    <w:p w14:paraId="031CA71A">
      <w:pPr>
        <w:spacing w:before="0" w:after="80"/>
        <w:rPr>
          <w:rFonts w:ascii="Times New Roman" w:hAnsi="Times New Roman" w:eastAsia="Times New Roman" w:cs="Times New Roman"/>
          <w:sz w:val="22"/>
          <w:szCs w:val="22"/>
        </w:rPr>
      </w:pPr>
    </w:p>
    <w:p w14:paraId="79DE4C94">
      <w:pPr>
        <w:spacing w:before="0" w:after="80"/>
        <w:rPr>
          <w:rFonts w:hint="default" w:cs="Times New Roman"/>
          <w:sz w:val="22"/>
          <w:szCs w:val="22"/>
          <w:lang w:val="en-US"/>
        </w:rPr>
      </w:pPr>
    </w:p>
    <w:p w14:paraId="7E1ED09C">
      <w:r>
        <w:br w:type="page"/>
      </w:r>
    </w:p>
    <w:p w14:paraId="76959C7B">
      <w:pPr>
        <w:spacing w:before="60" w:after="60"/>
        <w:jc w:val="center"/>
      </w:pPr>
      <w:r>
        <w:rPr>
          <w:rFonts w:ascii="Times New Roman" w:hAnsi="Times New Roman" w:eastAsia="Times New Roman" w:cs="Times New Roman"/>
          <w:b/>
          <w:bCs/>
          <w:i w:val="0"/>
          <w:iCs w:val="0"/>
          <w:sz w:val="24"/>
          <w:szCs w:val="24"/>
        </w:rPr>
        <w:t>List of Figures</w:t>
      </w:r>
    </w:p>
    <w:p w14:paraId="269BD973">
      <w:pPr>
        <w:spacing w:before="0" w:after="100"/>
      </w:pPr>
    </w:p>
    <w:p w14:paraId="354D0C71">
      <w:pPr>
        <w:spacing w:before="0" w:after="80"/>
      </w:pPr>
      <w:r>
        <w:rPr>
          <w:rFonts w:ascii="Times New Roman" w:hAnsi="Times New Roman" w:eastAsia="Times New Roman" w:cs="Times New Roman"/>
          <w:sz w:val="22"/>
          <w:szCs w:val="22"/>
        </w:rPr>
        <w:t>Figure 3.1: Full-Stack Layered Architecture and Data Flow — Taskinator</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14</w:t>
      </w:r>
    </w:p>
    <w:p w14:paraId="71A2FE0F">
      <w:pPr>
        <w:spacing w:before="0" w:after="80"/>
      </w:pPr>
      <w:r>
        <w:rPr>
          <w:rFonts w:ascii="Times New Roman" w:hAnsi="Times New Roman" w:eastAsia="Times New Roman" w:cs="Times New Roman"/>
          <w:sz w:val="22"/>
          <w:szCs w:val="22"/>
        </w:rPr>
        <w:t>Figure 3.2: Core Domain Entity-Relationship (ER) Model</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17</w:t>
      </w:r>
    </w:p>
    <w:p w14:paraId="795BC94D">
      <w:pPr>
        <w:spacing w:before="0" w:after="80"/>
      </w:pPr>
      <w:r>
        <w:rPr>
          <w:rFonts w:ascii="Times New Roman" w:hAnsi="Times New Roman" w:eastAsia="Times New Roman" w:cs="Times New Roman"/>
          <w:sz w:val="22"/>
          <w:szCs w:val="22"/>
        </w:rPr>
        <w:t>Figure 3.3: Task Reachability Engine — Closure Table Cross-Join Expansion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348E35E6">
      <w:pPr>
        <w:spacing w:before="0" w:after="80"/>
      </w:pPr>
      <w:r>
        <w:rPr>
          <w:rFonts w:ascii="Times New Roman" w:hAnsi="Times New Roman" w:eastAsia="Times New Roman" w:cs="Times New Roman"/>
          <w:sz w:val="22"/>
          <w:szCs w:val="22"/>
        </w:rPr>
        <w:t>Figure 4.1: Transactional Outbox Workflow using wCTE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23</w:t>
      </w:r>
    </w:p>
    <w:p w14:paraId="57FB31DC">
      <w:pPr>
        <w:spacing w:before="0" w:after="80"/>
      </w:pPr>
      <w:r>
        <w:rPr>
          <w:rFonts w:ascii="Times New Roman" w:hAnsi="Times New Roman" w:eastAsia="Times New Roman" w:cs="Times New Roman"/>
          <w:sz w:val="22"/>
          <w:szCs w:val="22"/>
        </w:rPr>
        <w:t>Figure 4.2: Concurrent Outbox Polling: Mitigating the Thundering Herd with SKIP LOCKED</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26</w:t>
      </w:r>
    </w:p>
    <w:p w14:paraId="0B7F3C43">
      <w:pPr>
        <w:spacing w:before="0" w:after="80"/>
      </w:pPr>
      <w:r>
        <w:rPr>
          <w:rFonts w:ascii="Times New Roman" w:hAnsi="Times New Roman" w:eastAsia="Times New Roman" w:cs="Times New Roman"/>
          <w:sz w:val="22"/>
          <w:szCs w:val="22"/>
        </w:rPr>
        <w:t>Figure 4.3: Smart Batch Aggregator Data Flow and Semantic Folding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3998B007">
      <w:pPr>
        <w:spacing w:before="0" w:after="80"/>
      </w:pPr>
      <w:r>
        <w:rPr>
          <w:rFonts w:ascii="Times New Roman" w:hAnsi="Times New Roman" w:eastAsia="Times New Roman" w:cs="Times New Roman"/>
          <w:sz w:val="22"/>
          <w:szCs w:val="22"/>
        </w:rPr>
        <w:t>Figure 4.4: Chunked Self-Signaling Deletion ("The Bubbling Effect")</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31</w:t>
      </w:r>
    </w:p>
    <w:p w14:paraId="02598B9E">
      <w:pPr>
        <w:spacing w:before="0" w:after="80"/>
      </w:pPr>
      <w:r>
        <w:rPr>
          <w:rFonts w:ascii="Times New Roman" w:hAnsi="Times New Roman" w:eastAsia="Times New Roman" w:cs="Times New Roman"/>
          <w:sz w:val="22"/>
          <w:szCs w:val="22"/>
        </w:rPr>
        <w:t>Figure 5.1: Targeted Redis Routing for Real-time Server-Sent Events (SSE)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34</w:t>
      </w:r>
    </w:p>
    <w:p w14:paraId="5B42C8E2">
      <w:pPr>
        <w:spacing w:before="0" w:after="80"/>
      </w:pPr>
      <w:r>
        <w:rPr>
          <w:rFonts w:ascii="Times New Roman" w:hAnsi="Times New Roman" w:eastAsia="Times New Roman" w:cs="Times New Roman"/>
          <w:sz w:val="22"/>
          <w:szCs w:val="22"/>
        </w:rPr>
        <w:t>Figure 5.2: Apollo Client SSE State Reconciliation Sequence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36</w:t>
      </w:r>
    </w:p>
    <w:p w14:paraId="42E3D78D">
      <w:pPr>
        <w:spacing w:before="0" w:after="80"/>
      </w:pPr>
      <w:r>
        <w:rPr>
          <w:rFonts w:ascii="Times New Roman" w:hAnsi="Times New Roman" w:eastAsia="Times New Roman" w:cs="Times New Roman"/>
          <w:sz w:val="22"/>
          <w:szCs w:val="22"/>
        </w:rPr>
        <w:t>Figure 6.1: Automation Trigger Engine and System Actor Flow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39</w:t>
      </w:r>
    </w:p>
    <w:p w14:paraId="06908A11">
      <w:pPr>
        <w:spacing w:before="0" w:after="80"/>
      </w:pPr>
      <w:r>
        <w:rPr>
          <w:rFonts w:ascii="Times New Roman" w:hAnsi="Times New Roman" w:eastAsia="Times New Roman" w:cs="Times New Roman"/>
          <w:sz w:val="22"/>
          <w:szCs w:val="22"/>
        </w:rPr>
        <w:t>Figure 6.2: Containerized Testing Architecture and Mutation Testing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41</w:t>
      </w:r>
    </w:p>
    <w:p w14:paraId="7AB8F7F3">
      <w:pPr>
        <w:spacing w:before="0" w:after="100"/>
      </w:pPr>
    </w:p>
    <w:p w14:paraId="3DAFDEC5">
      <w:pPr>
        <w:spacing w:before="60" w:after="60"/>
        <w:jc w:val="center"/>
      </w:pPr>
      <w:r>
        <w:rPr>
          <w:rFonts w:ascii="Times New Roman" w:hAnsi="Times New Roman" w:eastAsia="Times New Roman" w:cs="Times New Roman"/>
          <w:b/>
          <w:bCs/>
          <w:i w:val="0"/>
          <w:iCs w:val="0"/>
          <w:sz w:val="24"/>
          <w:szCs w:val="24"/>
        </w:rPr>
        <w:t>List of Tables</w:t>
      </w:r>
    </w:p>
    <w:p w14:paraId="234B2654">
      <w:pPr>
        <w:spacing w:before="0" w:after="100"/>
      </w:pPr>
    </w:p>
    <w:p w14:paraId="4ABD3E7C">
      <w:pPr>
        <w:spacing w:before="0" w:after="80"/>
      </w:pPr>
      <w:r>
        <w:rPr>
          <w:rFonts w:ascii="Times New Roman" w:hAnsi="Times New Roman" w:eastAsia="Times New Roman" w:cs="Times New Roman"/>
          <w:sz w:val="22"/>
          <w:szCs w:val="22"/>
        </w:rPr>
        <w:t>Table 6.1: Performance Metrics at 10,000 RPS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166FA303">
      <w:pPr>
        <w:spacing w:before="0" w:after="80"/>
      </w:pPr>
      <w:r>
        <w:rPr>
          <w:rFonts w:ascii="Times New Roman" w:hAnsi="Times New Roman" w:eastAsia="Times New Roman" w:cs="Times New Roman"/>
          <w:sz w:val="22"/>
          <w:szCs w:val="22"/>
        </w:rPr>
        <w:t>Table 6.2: Chunked vs Unbounded Deletion Benchmarks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45</w:t>
      </w:r>
    </w:p>
    <w:p w14:paraId="436704F3">
      <w:r>
        <w:br w:type="page"/>
      </w:r>
    </w:p>
    <w:p w14:paraId="6E259ACB">
      <w:pPr>
        <w:spacing w:before="60" w:after="60"/>
        <w:jc w:val="center"/>
      </w:pPr>
      <w:r>
        <w:rPr>
          <w:rFonts w:ascii="Times New Roman" w:hAnsi="Times New Roman" w:eastAsia="Times New Roman" w:cs="Times New Roman"/>
          <w:b/>
          <w:bCs/>
          <w:i w:val="0"/>
          <w:iCs w:val="0"/>
          <w:sz w:val="24"/>
          <w:szCs w:val="24"/>
        </w:rPr>
        <w:t>Table of Contents</w:t>
      </w:r>
    </w:p>
    <w:p w14:paraId="145650E7">
      <w:pPr>
        <w:spacing w:before="0" w:after="100"/>
      </w:pPr>
    </w:p>
    <w:p w14:paraId="695AEA52">
      <w:pPr>
        <w:spacing w:before="0" w:after="80"/>
      </w:pPr>
      <w:r>
        <w:rPr>
          <w:rFonts w:ascii="Times New Roman" w:hAnsi="Times New Roman" w:eastAsia="Times New Roman" w:cs="Times New Roman"/>
          <w:sz w:val="22"/>
          <w:szCs w:val="22"/>
        </w:rPr>
        <w:t>1. INTRODUCTION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6</w:t>
      </w:r>
    </w:p>
    <w:p w14:paraId="3882E322">
      <w:pPr>
        <w:spacing w:before="0" w:after="80"/>
        <w:ind w:left="360"/>
      </w:pPr>
      <w:r>
        <w:rPr>
          <w:rFonts w:ascii="Times New Roman" w:hAnsi="Times New Roman" w:eastAsia="Times New Roman" w:cs="Times New Roman"/>
          <w:sz w:val="22"/>
          <w:szCs w:val="22"/>
        </w:rPr>
        <w:t>1.1 Problem Definition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6</w:t>
      </w:r>
    </w:p>
    <w:p w14:paraId="77CB7F6F">
      <w:pPr>
        <w:spacing w:before="0" w:after="80"/>
        <w:ind w:left="360"/>
      </w:pPr>
      <w:r>
        <w:rPr>
          <w:rFonts w:ascii="Times New Roman" w:hAnsi="Times New Roman" w:eastAsia="Times New Roman" w:cs="Times New Roman"/>
          <w:sz w:val="22"/>
          <w:szCs w:val="22"/>
        </w:rPr>
        <w:t>1.2 Project Overview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7</w:t>
      </w:r>
    </w:p>
    <w:p w14:paraId="14238327">
      <w:pPr>
        <w:spacing w:before="0" w:after="80"/>
        <w:ind w:left="360"/>
      </w:pPr>
      <w:r>
        <w:rPr>
          <w:rFonts w:ascii="Times New Roman" w:hAnsi="Times New Roman" w:eastAsia="Times New Roman" w:cs="Times New Roman"/>
          <w:sz w:val="22"/>
          <w:szCs w:val="22"/>
        </w:rPr>
        <w:t>1.3 Hardware Specification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9</w:t>
      </w:r>
    </w:p>
    <w:p w14:paraId="154C76E1">
      <w:pPr>
        <w:spacing w:before="0" w:after="80"/>
        <w:ind w:left="360"/>
      </w:pPr>
      <w:r>
        <w:rPr>
          <w:rFonts w:ascii="Times New Roman" w:hAnsi="Times New Roman" w:eastAsia="Times New Roman" w:cs="Times New Roman"/>
          <w:sz w:val="22"/>
          <w:szCs w:val="22"/>
        </w:rPr>
        <w:t>1.4 Software Specification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10</w:t>
      </w:r>
    </w:p>
    <w:p w14:paraId="24309E14">
      <w:pPr>
        <w:spacing w:before="0" w:after="80"/>
      </w:pPr>
      <w:r>
        <w:rPr>
          <w:rFonts w:ascii="Times New Roman" w:hAnsi="Times New Roman" w:eastAsia="Times New Roman" w:cs="Times New Roman"/>
          <w:sz w:val="22"/>
          <w:szCs w:val="22"/>
        </w:rPr>
        <w:t>2. LITERATURE SURVEY</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13</w:t>
      </w:r>
    </w:p>
    <w:p w14:paraId="574E726B">
      <w:pPr>
        <w:spacing w:before="0" w:after="80"/>
        <w:ind w:left="360"/>
      </w:pPr>
      <w:r>
        <w:rPr>
          <w:rFonts w:ascii="Times New Roman" w:hAnsi="Times New Roman" w:eastAsia="Times New Roman" w:cs="Times New Roman"/>
          <w:sz w:val="22"/>
          <w:szCs w:val="22"/>
        </w:rPr>
        <w:t>2.1 Research Gaps in Workflow Orchestration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13</w:t>
      </w:r>
    </w:p>
    <w:p w14:paraId="3E5457D0">
      <w:pPr>
        <w:spacing w:before="0" w:after="80"/>
        <w:ind w:left="360"/>
      </w:pPr>
      <w:r>
        <w:rPr>
          <w:rFonts w:ascii="Times New Roman" w:hAnsi="Times New Roman" w:eastAsia="Times New Roman" w:cs="Times New Roman"/>
          <w:sz w:val="22"/>
          <w:szCs w:val="22"/>
        </w:rPr>
        <w:t>2.2 Summary of Literature Review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15</w:t>
      </w:r>
    </w:p>
    <w:p w14:paraId="0F749FDE">
      <w:pPr>
        <w:spacing w:before="0" w:after="80"/>
      </w:pPr>
      <w:r>
        <w:rPr>
          <w:rFonts w:ascii="Times New Roman" w:hAnsi="Times New Roman" w:eastAsia="Times New Roman" w:cs="Times New Roman"/>
          <w:sz w:val="22"/>
          <w:szCs w:val="22"/>
        </w:rPr>
        <w:t>3. SYSTEM ANALYSIS AND DESIGN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3DABA223">
      <w:pPr>
        <w:spacing w:before="0" w:after="80"/>
        <w:ind w:left="360"/>
      </w:pPr>
      <w:r>
        <w:rPr>
          <w:rFonts w:ascii="Times New Roman" w:hAnsi="Times New Roman" w:eastAsia="Times New Roman" w:cs="Times New Roman"/>
          <w:sz w:val="22"/>
          <w:szCs w:val="22"/>
        </w:rPr>
        <w:t>3.1 Overall System Architecture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38EC8F89">
      <w:pPr>
        <w:spacing w:before="0" w:after="80"/>
        <w:ind w:left="360"/>
      </w:pPr>
      <w:r>
        <w:rPr>
          <w:rFonts w:ascii="Times New Roman" w:hAnsi="Times New Roman" w:eastAsia="Times New Roman" w:cs="Times New Roman"/>
          <w:sz w:val="22"/>
          <w:szCs w:val="22"/>
        </w:rPr>
        <w:t>3.2 Domain Modeling and ER Schema</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22</w:t>
      </w:r>
    </w:p>
    <w:p w14:paraId="2FA07E4C">
      <w:pPr>
        <w:spacing w:before="0" w:after="80"/>
        <w:ind w:left="360"/>
      </w:pPr>
      <w:r>
        <w:rPr>
          <w:rFonts w:ascii="Times New Roman" w:hAnsi="Times New Roman" w:eastAsia="Times New Roman" w:cs="Times New Roman"/>
          <w:sz w:val="22"/>
          <w:szCs w:val="22"/>
        </w:rPr>
        <w:t>3.3 Database Optimization &amp; Denormalization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24</w:t>
      </w:r>
    </w:p>
    <w:p w14:paraId="60A8FA84">
      <w:pPr>
        <w:spacing w:before="0" w:after="80"/>
      </w:pPr>
      <w:r>
        <w:rPr>
          <w:rFonts w:ascii="Times New Roman" w:hAnsi="Times New Roman" w:eastAsia="Times New Roman" w:cs="Times New Roman"/>
          <w:sz w:val="22"/>
          <w:szCs w:val="22"/>
        </w:rPr>
        <w:t>4. EVENT-DRIVEN PIPELINE (EDA) IMPLEMENTATION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24DCDC5E">
      <w:pPr>
        <w:spacing w:before="0" w:after="80"/>
        <w:ind w:left="360"/>
      </w:pPr>
      <w:r>
        <w:rPr>
          <w:rFonts w:ascii="Times New Roman" w:hAnsi="Times New Roman" w:eastAsia="Times New Roman" w:cs="Times New Roman"/>
          <w:sz w:val="22"/>
          <w:szCs w:val="22"/>
        </w:rPr>
        <w:t>4.1 The Transactional Outbox Pattern &amp; wCTE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6D6892D7">
      <w:pPr>
        <w:spacing w:before="0" w:after="80"/>
        <w:ind w:left="360"/>
      </w:pPr>
      <w:r>
        <w:rPr>
          <w:rFonts w:ascii="Times New Roman" w:hAnsi="Times New Roman" w:eastAsia="Times New Roman" w:cs="Times New Roman"/>
          <w:sz w:val="22"/>
          <w:szCs w:val="22"/>
        </w:rPr>
        <w:t>4.2 Concurrent Outbox Relays: Mitigating the Thundering Herd</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31</w:t>
      </w:r>
    </w:p>
    <w:p w14:paraId="1C1C7A2E">
      <w:pPr>
        <w:spacing w:before="0" w:after="80"/>
        <w:ind w:left="360"/>
      </w:pPr>
      <w:r>
        <w:rPr>
          <w:rFonts w:ascii="Times New Roman" w:hAnsi="Times New Roman" w:eastAsia="Times New Roman" w:cs="Times New Roman"/>
          <w:sz w:val="22"/>
          <w:szCs w:val="22"/>
        </w:rPr>
        <w:t>4.3 Smart Batch Aggregation &amp; Semantic Folding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33</w:t>
      </w:r>
    </w:p>
    <w:p w14:paraId="6070641B">
      <w:pPr>
        <w:spacing w:before="0" w:after="80"/>
        <w:ind w:left="360"/>
      </w:pPr>
      <w:r>
        <w:rPr>
          <w:rFonts w:ascii="Times New Roman" w:hAnsi="Times New Roman" w:eastAsia="Times New Roman" w:cs="Times New Roman"/>
          <w:sz w:val="22"/>
          <w:szCs w:val="22"/>
        </w:rPr>
        <w:t>4.4 Chunked Self-Signaling Deletion (The Bubbling Effect)</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36</w:t>
      </w:r>
    </w:p>
    <w:p w14:paraId="7C9CCF36">
      <w:pPr>
        <w:spacing w:before="0" w:after="80"/>
      </w:pPr>
      <w:r>
        <w:rPr>
          <w:rFonts w:ascii="Times New Roman" w:hAnsi="Times New Roman" w:eastAsia="Times New Roman" w:cs="Times New Roman"/>
          <w:sz w:val="22"/>
          <w:szCs w:val="22"/>
        </w:rPr>
        <w:t>5. FRONTEND ARCHITECTURE AND REAL-TIME SYNCHRONIZATION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38</w:t>
      </w:r>
    </w:p>
    <w:p w14:paraId="349F72A2">
      <w:pPr>
        <w:spacing w:before="0" w:after="80"/>
        <w:ind w:left="360"/>
      </w:pPr>
      <w:r>
        <w:rPr>
          <w:rFonts w:ascii="Times New Roman" w:hAnsi="Times New Roman" w:eastAsia="Times New Roman" w:cs="Times New Roman"/>
          <w:sz w:val="22"/>
          <w:szCs w:val="22"/>
        </w:rPr>
        <w:t>5.1 The React Task Graph and D3.js Visualization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38</w:t>
      </w:r>
    </w:p>
    <w:p w14:paraId="47171DF7">
      <w:pPr>
        <w:spacing w:before="0" w:after="80"/>
        <w:ind w:left="360"/>
      </w:pPr>
      <w:r>
        <w:rPr>
          <w:rFonts w:ascii="Times New Roman" w:hAnsi="Times New Roman" w:eastAsia="Times New Roman" w:cs="Times New Roman"/>
          <w:sz w:val="22"/>
          <w:szCs w:val="22"/>
        </w:rPr>
        <w:t>5.2 Zero-Fan-Out Targeted Routing via Redis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39</w:t>
      </w:r>
    </w:p>
    <w:p w14:paraId="2FE7F5C5">
      <w:pPr>
        <w:spacing w:before="0" w:after="80"/>
        <w:ind w:left="360"/>
      </w:pPr>
      <w:r>
        <w:rPr>
          <w:rFonts w:ascii="Times New Roman" w:hAnsi="Times New Roman" w:eastAsia="Times New Roman" w:cs="Times New Roman"/>
          <w:sz w:val="22"/>
          <w:szCs w:val="22"/>
        </w:rPr>
        <w:t>5.3 Apollo Client Cache Reconciliation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41</w:t>
      </w:r>
    </w:p>
    <w:p w14:paraId="4290D898">
      <w:pPr>
        <w:spacing w:before="0" w:after="80"/>
      </w:pPr>
      <w:r>
        <w:rPr>
          <w:rFonts w:ascii="Times New Roman" w:hAnsi="Times New Roman" w:eastAsia="Times New Roman" w:cs="Times New Roman"/>
          <w:sz w:val="22"/>
          <w:szCs w:val="22"/>
        </w:rPr>
        <w:t>6. IMPLEMENTATION, AUTOMATION, AND TESTING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3DDA77AB">
      <w:pPr>
        <w:spacing w:before="0" w:after="80"/>
        <w:ind w:left="360"/>
      </w:pPr>
      <w:r>
        <w:rPr>
          <w:rFonts w:ascii="Times New Roman" w:hAnsi="Times New Roman" w:eastAsia="Times New Roman" w:cs="Times New Roman"/>
          <w:sz w:val="22"/>
          <w:szCs w:val="22"/>
        </w:rPr>
        <w:t>6.1 Automation and Trigger Engine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006D72AC">
      <w:pPr>
        <w:spacing w:before="0" w:after="80"/>
        <w:ind w:left="360"/>
      </w:pPr>
      <w:r>
        <w:rPr>
          <w:rFonts w:ascii="Times New Roman" w:hAnsi="Times New Roman" w:eastAsia="Times New Roman" w:cs="Times New Roman"/>
          <w:sz w:val="22"/>
          <w:szCs w:val="22"/>
        </w:rPr>
        <w:t>6.2 Testing Methodology</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45</w:t>
      </w:r>
    </w:p>
    <w:p w14:paraId="14CCB42A">
      <w:pPr>
        <w:spacing w:before="0" w:after="80"/>
        <w:ind w:left="360"/>
      </w:pPr>
      <w:r>
        <w:rPr>
          <w:rFonts w:ascii="Times New Roman" w:hAnsi="Times New Roman" w:eastAsia="Times New Roman" w:cs="Times New Roman"/>
          <w:sz w:val="22"/>
          <w:szCs w:val="22"/>
        </w:rPr>
        <w:t>6.3 Performance Analysis and Metrics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47</w:t>
      </w:r>
    </w:p>
    <w:p w14:paraId="452F8004">
      <w:pPr>
        <w:spacing w:before="0" w:after="80"/>
      </w:pPr>
      <w:r>
        <w:rPr>
          <w:rFonts w:ascii="Times New Roman" w:hAnsi="Times New Roman" w:eastAsia="Times New Roman" w:cs="Times New Roman"/>
          <w:sz w:val="22"/>
          <w:szCs w:val="22"/>
        </w:rPr>
        <w:t>7. CONCLUSION AND FUTURE WORK</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51</w:t>
      </w:r>
    </w:p>
    <w:p w14:paraId="1C442C0B">
      <w:pPr>
        <w:spacing w:before="0" w:after="80"/>
        <w:ind w:left="360"/>
      </w:pPr>
      <w:r>
        <w:rPr>
          <w:rFonts w:ascii="Times New Roman" w:hAnsi="Times New Roman" w:eastAsia="Times New Roman" w:cs="Times New Roman"/>
          <w:sz w:val="22"/>
          <w:szCs w:val="22"/>
        </w:rPr>
        <w:t>7.1 Conclusion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51</w:t>
      </w:r>
    </w:p>
    <w:p w14:paraId="7D63A1C3">
      <w:pPr>
        <w:spacing w:before="0" w:after="80"/>
        <w:ind w:left="360"/>
      </w:pPr>
      <w:r>
        <w:rPr>
          <w:rFonts w:ascii="Times New Roman" w:hAnsi="Times New Roman" w:eastAsia="Times New Roman" w:cs="Times New Roman"/>
          <w:sz w:val="22"/>
          <w:szCs w:val="22"/>
        </w:rPr>
        <w:t>7.2 Future Work</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52</w:t>
      </w:r>
    </w:p>
    <w:p w14:paraId="0AE1F6BA">
      <w:pPr>
        <w:spacing w:before="0" w:after="80"/>
      </w:pPr>
      <w:r>
        <w:rPr>
          <w:rFonts w:ascii="Times New Roman" w:hAnsi="Times New Roman" w:eastAsia="Times New Roman" w:cs="Times New Roman"/>
          <w:sz w:val="22"/>
          <w:szCs w:val="22"/>
        </w:rPr>
        <w:t>REFERENCES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53</w:t>
      </w:r>
    </w:p>
    <w:p w14:paraId="0505D2C7">
      <w:r>
        <w:br w:type="page"/>
      </w:r>
    </w:p>
    <w:p w14:paraId="5FD13EE8">
      <w:pPr>
        <w:pStyle w:val="2"/>
        <w:pageBreakBefore/>
        <w:spacing w:before="360" w:after="240"/>
      </w:pPr>
      <w:r>
        <w:rPr>
          <w:rFonts w:ascii="Times New Roman" w:hAnsi="Times New Roman" w:eastAsia="Times New Roman" w:cs="Times New Roman"/>
          <w:b/>
          <w:bCs/>
          <w:sz w:val="28"/>
          <w:szCs w:val="28"/>
        </w:rPr>
        <w:t>1. INTRODUCTION</w:t>
      </w:r>
    </w:p>
    <w:p w14:paraId="3D5AA832">
      <w:pPr>
        <w:pStyle w:val="3"/>
        <w:spacing w:before="280" w:after="180"/>
      </w:pPr>
      <w:r>
        <w:rPr>
          <w:rFonts w:ascii="Times New Roman" w:hAnsi="Times New Roman" w:eastAsia="Times New Roman" w:cs="Times New Roman"/>
          <w:b/>
          <w:bCs/>
          <w:sz w:val="24"/>
          <w:szCs w:val="24"/>
        </w:rPr>
        <w:t>1.1 Problem Definition in High-Scale Orchestration</w:t>
      </w:r>
    </w:p>
    <w:p w14:paraId="6DA95F6B">
      <w:pPr>
        <w:spacing w:before="0" w:after="120"/>
        <w:jc w:val="both"/>
      </w:pPr>
      <w:r>
        <w:rPr>
          <w:rFonts w:ascii="Times New Roman" w:hAnsi="Times New Roman" w:eastAsia="Times New Roman" w:cs="Times New Roman"/>
          <w:sz w:val="22"/>
          <w:szCs w:val="22"/>
        </w:rPr>
        <w:t>As modern organizations scale their operations to meet the demands of a globalized economy, the requirements for project management and task orchestration have evolved from simple, flat to-do lists into highly complex, interconnected digital ecosystems. Contemporary enterprise projects are no longer linear sequences of activities; instead, they consist of massively nested hierarchies, strict multi-node dependency graphs, and multi-stage, cross-functional approval processes. To manage this systemic complexity efficiently, software orchestration tools must provide instantaneous visual feedback to stakeholders while simultaneously guaranteeing absolute data integrity and referential consistency across thousands of concurrent actors.</w:t>
      </w:r>
    </w:p>
    <w:p w14:paraId="774C90DF">
      <w:pPr>
        <w:spacing w:before="0" w:after="120"/>
        <w:jc w:val="both"/>
      </w:pPr>
      <w:r>
        <w:rPr>
          <w:rFonts w:ascii="Times New Roman" w:hAnsi="Times New Roman" w:eastAsia="Times New Roman" w:cs="Times New Roman"/>
          <w:sz w:val="22"/>
          <w:szCs w:val="22"/>
        </w:rPr>
        <w:t>The engineering of software applications capable of sustaining massive scale—specifically targeting upwards of 10,000 Requests Per Second (RPS)—presents a severe and multi-dimensional technical challenge. Traditional monolithic CRUD (Create, Read, Update, Delete) architectures, which rely on synchronous relational database transactions for all operational state changes, rapidly degrade under these conditions. In a purely synchronous environment, executing a complex business operation—such as the deletion of a high-level project node that possesses thousands of descendants, or the bulk assignment of members to a recursive workflow—forces the database engine to execute massive cascading updates. These operations require long-lived row-level or table-level locks, leading to a state of 'Write Amplification' where a single user action triggers a exponential sequence of internal database operations.</w:t>
      </w:r>
    </w:p>
    <w:p w14:paraId="21D2FC57">
      <w:pPr>
        <w:spacing w:before="0" w:after="120"/>
        <w:jc w:val="both"/>
      </w:pPr>
      <w:r>
        <w:rPr>
          <w:rFonts w:ascii="Times New Roman" w:hAnsi="Times New Roman" w:eastAsia="Times New Roman" w:cs="Times New Roman"/>
          <w:sz w:val="22"/>
          <w:szCs w:val="22"/>
        </w:rPr>
        <w:t>The consequence of this synchronous blocking is catastrophic at scale. Concurrent read and write operations from other users are queued behind these locks, leading to increased latency, transaction log saturation, and ultimately, system-wide timeout failures. This phenomenon is exacerbated in 'Collaborative' environments where the state of the system is in constant flux, and the cost of maintaining a consistent view across all distributed instances becomes the primary bottleneck.</w:t>
      </w:r>
    </w:p>
    <w:p w14:paraId="20350394">
      <w:pPr>
        <w:spacing w:before="0" w:after="120"/>
        <w:jc w:val="both"/>
      </w:pPr>
      <w:r>
        <w:rPr>
          <w:rFonts w:ascii="Times New Roman" w:hAnsi="Times New Roman" w:eastAsia="Times New Roman" w:cs="Times New Roman"/>
          <w:sz w:val="22"/>
          <w:szCs w:val="22"/>
        </w:rPr>
        <w:t>Furthermore, modern enterprise users demand a level of real-time interactivity that mimics local desktop applications. When a task status is transitioned by one user, every other stakeholder viewing the same project dashboard expects that update to reflect instantaneously on their screen without the cognitive friction of a manual page refresh. Implementing such real-time synchronization at an enterprise scale introduces the infamous 'Fan-Out Problem'. If 1,000 users are concurrently connected to a project, a single mutation event could theoretically require 1,000 outgoing network broadcasts. Without a targeted routing strategy, this 'Event Storm' saturates the internal network backbone and overwhelms end-user devices with irrelevant or duplicate data payloads, leading to a degraded user experience and increased infrastructure costs.</w:t>
      </w:r>
    </w:p>
    <w:p w14:paraId="57F48CFD">
      <w:pPr>
        <w:spacing w:before="0" w:after="120"/>
        <w:jc w:val="both"/>
      </w:pPr>
      <w:r>
        <w:rPr>
          <w:rFonts w:ascii="Times New Roman" w:hAnsi="Times New Roman" w:eastAsia="Times New Roman" w:cs="Times New Roman"/>
          <w:sz w:val="22"/>
          <w:szCs w:val="22"/>
        </w:rPr>
        <w:t>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the execution thread until the state change is globally committed. However, under extreme throughput requirements, prioritizing Strong Consistency inevitably sacrifices Availability, as the system becomes unresponsive during high-contention periods. There is, therefore, a fundamental architectural need to transition towards models of 'Eventual Consistency' and 'Asynchronous Persistence' to maintain high availability without compromising the underlying data durability.</w:t>
      </w:r>
    </w:p>
    <w:p w14:paraId="243E8662">
      <w:pPr>
        <w:spacing w:before="0" w:after="120"/>
        <w:jc w:val="both"/>
      </w:pPr>
      <w:r>
        <w:rPr>
          <w:rFonts w:ascii="Times New Roman" w:hAnsi="Times New Roman" w:eastAsia="Times New Roman" w:cs="Times New Roman"/>
          <w:sz w:val="22"/>
          <w:szCs w:val="22"/>
        </w:rPr>
        <w:t>The core problem addressed in this thesis is the design, implementation, and rigorous evaluation of a high-throughput, event-driven task orchestration engine. This engine must mitigate database write amplification through intelligent batching, prevent distributed race conditions through optimistic concurrency controls, and provide highly targeted real-time updates through a zero-fan-out routing architecture—all while maintaining a sub-50ms response time for primary user interactions.</w:t>
      </w:r>
    </w:p>
    <w:p w14:paraId="1A34818A">
      <w:pPr>
        <w:pStyle w:val="3"/>
        <w:spacing w:before="280" w:after="180"/>
      </w:pPr>
      <w:r>
        <w:rPr>
          <w:rFonts w:ascii="Times New Roman" w:hAnsi="Times New Roman" w:eastAsia="Times New Roman" w:cs="Times New Roman"/>
          <w:b/>
          <w:bCs/>
          <w:sz w:val="24"/>
          <w:szCs w:val="24"/>
        </w:rPr>
        <w:t>1.2 Project Overview and Objectives</w:t>
      </w:r>
    </w:p>
    <w:p w14:paraId="1D5BA739">
      <w:pPr>
        <w:spacing w:before="0" w:after="120"/>
        <w:jc w:val="both"/>
      </w:pPr>
      <w:r>
        <w:rPr>
          <w:rFonts w:ascii="Times New Roman" w:hAnsi="Times New Roman" w:eastAsia="Times New Roman" w:cs="Times New Roman"/>
          <w:sz w:val="22"/>
          <w:szCs w:val="22"/>
        </w:rPr>
        <w:t>The primary objective of this research is to design and implement 'Taskinator', a full-stack project orchestration platform engineered from the ground up to achieve extreme throughput and zero-loss event processing. Unlike traditional project management tools that are built on top of generic CRUD frameworks, Taskinator is constructed around a specialized event-driven core that decouples the act of data persistence from the processing of its associated side-effects.</w:t>
      </w:r>
    </w:p>
    <w:p w14:paraId="34D3EE61">
      <w:pPr>
        <w:spacing w:before="0" w:after="120"/>
        <w:jc w:val="both"/>
      </w:pPr>
      <w:r>
        <w:rPr>
          <w:rFonts w:ascii="Times New Roman" w:hAnsi="Times New Roman" w:eastAsia="Times New Roman" w:cs="Times New Roman"/>
          <w:sz w:val="22"/>
          <w:szCs w:val="22"/>
        </w:rPr>
        <w:t>Taskinator fundamentally prioritizes 'Availability' and 'Partition Tolerance' (the AP side of the CAP theorem) to ensure that the platform remains responsive even under conditions of extreme network jitter or storage layer saturation. By deliberately transitioning from immediate 'Strong Consistency' to a model of 'Eventual Consistency' for non-critical aggregate data, the system achieves a massive throughput capability of 10,000 RPS on modest infrastructure hardware.</w:t>
      </w:r>
    </w:p>
    <w:p w14:paraId="33666C02">
      <w:pPr>
        <w:spacing w:before="0" w:after="120"/>
        <w:jc w:val="both"/>
      </w:pPr>
      <w:r>
        <w:rPr>
          <w:rFonts w:ascii="Times New Roman" w:hAnsi="Times New Roman" w:eastAsia="Times New Roman" w:cs="Times New Roman"/>
          <w:sz w:val="22"/>
          <w:szCs w:val="22"/>
        </w:rPr>
        <w:t>The technical objectives and architectural milestones achieved in this project include:</w:t>
      </w:r>
    </w:p>
    <w:p w14:paraId="3F1D452C">
      <w:pPr>
        <w:pStyle w:val="16"/>
        <w:numPr>
          <w:ilvl w:val="0"/>
          <w:numId w:val="1"/>
        </w:numPr>
        <w:spacing w:before="0" w:after="80"/>
      </w:pPr>
      <w:r>
        <w:rPr>
          <w:rFonts w:ascii="Times New Roman" w:hAnsi="Times New Roman" w:eastAsia="Times New Roman" w:cs="Times New Roman"/>
          <w:b/>
          <w:bCs/>
          <w:i w:val="0"/>
          <w:iCs w:val="0"/>
          <w:sz w:val="22"/>
          <w:szCs w:val="22"/>
        </w:rPr>
        <w:t xml:space="preserve">Highly Optimized Hierarchical Modeling: </w:t>
      </w:r>
      <w:r>
        <w:rPr>
          <w:rFonts w:ascii="Times New Roman" w:hAnsi="Times New Roman" w:eastAsia="Times New Roman" w:cs="Times New Roman"/>
          <w:b w:val="0"/>
          <w:bCs w:val="0"/>
          <w:i w:val="0"/>
          <w:iCs w:val="0"/>
          <w:sz w:val="22"/>
          <w:szCs w:val="22"/>
        </w:rPr>
        <w:t>Implementing a custom Closure Table pattern for project and team hierarchies. This ensures that permission checks, member inheritance, and bulk data migrations execute with O(1) or O(Log N) complexity, avoiding the performance pitfalls of recursive SQL queries at runtime.</w:t>
      </w:r>
    </w:p>
    <w:p w14:paraId="5D227332">
      <w:pPr>
        <w:pStyle w:val="16"/>
        <w:numPr>
          <w:ilvl w:val="0"/>
          <w:numId w:val="1"/>
        </w:numPr>
        <w:spacing w:before="0" w:after="80"/>
      </w:pPr>
      <w:r>
        <w:rPr>
          <w:rFonts w:ascii="Times New Roman" w:hAnsi="Times New Roman" w:eastAsia="Times New Roman" w:cs="Times New Roman"/>
          <w:b/>
          <w:bCs/>
          <w:i w:val="0"/>
          <w:iCs w:val="0"/>
          <w:sz w:val="22"/>
          <w:szCs w:val="22"/>
        </w:rPr>
        <w:t xml:space="preserve">Reactive Task Graph Engine: </w:t>
      </w:r>
      <w:r>
        <w:rPr>
          <w:rFonts w:ascii="Times New Roman" w:hAnsi="Times New Roman" w:eastAsia="Times New Roman" w:cs="Times New Roman"/>
          <w:b w:val="0"/>
          <w:bCs w:val="0"/>
          <w:i w:val="0"/>
          <w:iCs w:val="0"/>
          <w:sz w:val="22"/>
          <w:szCs w:val="22"/>
        </w:rPr>
        <w:t>Developing a high-performance, SVG-based Task Graph visualization using D3.js and React. This engine provides users with an intuitive, interactive canvas to navigate and manipulate complex DAG (Directed Acyclic Graph) structures, with support for real-time dependency highlighting and path discovery.</w:t>
      </w:r>
    </w:p>
    <w:p w14:paraId="737B8285">
      <w:pPr>
        <w:pStyle w:val="16"/>
        <w:numPr>
          <w:ilvl w:val="0"/>
          <w:numId w:val="1"/>
        </w:numPr>
        <w:spacing w:before="0" w:after="80"/>
      </w:pPr>
      <w:r>
        <w:rPr>
          <w:rFonts w:ascii="Times New Roman" w:hAnsi="Times New Roman" w:eastAsia="Times New Roman" w:cs="Times New Roman"/>
          <w:b/>
          <w:bCs/>
          <w:i w:val="0"/>
          <w:iCs w:val="0"/>
          <w:sz w:val="22"/>
          <w:szCs w:val="22"/>
        </w:rPr>
        <w:t xml:space="preserve">Transactional Outbox and Event-Driven Asynchrony: </w:t>
      </w:r>
      <w:r>
        <w:rPr>
          <w:rFonts w:ascii="Times New Roman" w:hAnsi="Times New Roman" w:eastAsia="Times New Roman" w:cs="Times New Roman"/>
          <w:b w:val="0"/>
          <w:bCs w:val="0"/>
          <w:i w:val="0"/>
          <w:iCs w:val="0"/>
          <w:sz w:val="22"/>
          <w:szCs w:val="22"/>
        </w:rPr>
        <w:t>The integration of the 'Transactional Outbox' pattern using PostgreSQL wCTE (Write Common Table Expressions). This guarantees the atomic persistence of business state and its corresponding event notification, ensuring that the system's asynchronous background workers—such as the Smart Aggregator and Reachability Processor—always operate on a consistent and authoritative event log.</w:t>
      </w:r>
    </w:p>
    <w:p w14:paraId="21E62CDB">
      <w:pPr>
        <w:pStyle w:val="16"/>
        <w:numPr>
          <w:ilvl w:val="0"/>
          <w:numId w:val="1"/>
        </w:numPr>
        <w:spacing w:before="0" w:after="80"/>
      </w:pPr>
      <w:r>
        <w:rPr>
          <w:rFonts w:ascii="Times New Roman" w:hAnsi="Times New Roman" w:eastAsia="Times New Roman" w:cs="Times New Roman"/>
          <w:b/>
          <w:bCs/>
          <w:i w:val="0"/>
          <w:iCs w:val="0"/>
          <w:sz w:val="22"/>
          <w:szCs w:val="22"/>
        </w:rPr>
        <w:t xml:space="preserve">Zero-Fan-Out Real-Time Synchronization: </w:t>
      </w:r>
      <w:r>
        <w:rPr>
          <w:rFonts w:ascii="Times New Roman" w:hAnsi="Times New Roman" w:eastAsia="Times New Roman" w:cs="Times New Roman"/>
          <w:b w:val="0"/>
          <w:bCs w:val="0"/>
          <w:i w:val="0"/>
          <w:iCs w:val="0"/>
          <w:sz w:val="22"/>
          <w:szCs w:val="22"/>
        </w:rPr>
        <w:t>The implementation of a targeted real-time routing layer using Redis Pub/Sub and Server-Sent Events (SSE). By maintaining an ephemeral mapping of active project IDs to specific server instances, the system achieves 'targeted delivery', where updates are only transmitted to relevant stakeholders, minimizing network overhead.</w:t>
      </w:r>
    </w:p>
    <w:p w14:paraId="3A1E9A2C">
      <w:pPr>
        <w:pStyle w:val="16"/>
        <w:numPr>
          <w:ilvl w:val="0"/>
          <w:numId w:val="1"/>
        </w:numPr>
        <w:spacing w:before="0" w:after="80"/>
      </w:pPr>
      <w:r>
        <w:rPr>
          <w:rFonts w:ascii="Times New Roman" w:hAnsi="Times New Roman" w:eastAsia="Times New Roman" w:cs="Times New Roman"/>
          <w:b/>
          <w:bCs/>
          <w:i w:val="0"/>
          <w:iCs w:val="0"/>
          <w:sz w:val="22"/>
          <w:szCs w:val="22"/>
        </w:rPr>
        <w:t xml:space="preserve">Atomic Rule-Based Automation: </w:t>
      </w:r>
      <w:r>
        <w:rPr>
          <w:rFonts w:ascii="Times New Roman" w:hAnsi="Times New Roman" w:eastAsia="Times New Roman" w:cs="Times New Roman"/>
          <w:b w:val="0"/>
          <w:bCs w:val="0"/>
          <w:i w:val="0"/>
          <w:iCs w:val="0"/>
          <w:sz w:val="22"/>
          <w:szCs w:val="22"/>
        </w:rPr>
        <w:t>A deterministic 'Trigger and Cleanup' engine that reacts to domain events in real-time. This includes 'Safety-Gated' recursion control to prevent infinite automation loops while enforcing complex business rules, such as automatic parent task completion based on child state.</w:t>
      </w:r>
    </w:p>
    <w:p w14:paraId="35F2BF94">
      <w:pPr>
        <w:pStyle w:val="3"/>
        <w:spacing w:before="280" w:after="180"/>
      </w:pPr>
      <w:r>
        <w:rPr>
          <w:rFonts w:ascii="Times New Roman" w:hAnsi="Times New Roman" w:eastAsia="Times New Roman" w:cs="Times New Roman"/>
          <w:b/>
          <w:bCs/>
          <w:sz w:val="24"/>
          <w:szCs w:val="24"/>
        </w:rPr>
        <w:t>1.3 Hardware Specification</w:t>
      </w:r>
    </w:p>
    <w:p w14:paraId="21182BAC">
      <w:pPr>
        <w:spacing w:before="0" w:after="120"/>
        <w:jc w:val="both"/>
      </w:pPr>
      <w:r>
        <w:rPr>
          <w:rFonts w:ascii="Times New Roman" w:hAnsi="Times New Roman" w:eastAsia="Times New Roman" w:cs="Times New Roman"/>
          <w:sz w:val="22"/>
          <w:szCs w:val="22"/>
        </w:rPr>
        <w:t>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14:paraId="50B5EDF6">
      <w:pPr>
        <w:pStyle w:val="16"/>
        <w:numPr>
          <w:ilvl w:val="0"/>
          <w:numId w:val="2"/>
        </w:numPr>
        <w:spacing w:before="0" w:after="80"/>
      </w:pPr>
      <w:r>
        <w:rPr>
          <w:rFonts w:ascii="Times New Roman" w:hAnsi="Times New Roman" w:eastAsia="Times New Roman" w:cs="Times New Roman"/>
          <w:b/>
          <w:bCs/>
          <w:i w:val="0"/>
          <w:iCs w:val="0"/>
          <w:sz w:val="22"/>
          <w:szCs w:val="22"/>
        </w:rPr>
        <w:t xml:space="preserve">Processor: </w:t>
      </w:r>
      <w:r>
        <w:rPr>
          <w:rFonts w:ascii="Times New Roman" w:hAnsi="Times New Roman" w:eastAsia="Times New Roman" w:cs="Times New Roman"/>
          <w:b w:val="0"/>
          <w:bCs w:val="0"/>
          <w:i w:val="0"/>
          <w:iCs w:val="0"/>
          <w:sz w:val="22"/>
          <w:szCs w:val="22"/>
        </w:rPr>
        <w:t>Apple Silicon (M-series ARM64 architecture). This processor provided exceptional multi-core efficiency, which proved critical for maximizing the parallel execution capabilities of the Node.js / Bun worker threads and managing the Docker container orchestration overhead.</w:t>
      </w:r>
    </w:p>
    <w:p w14:paraId="11F2A6D3">
      <w:pPr>
        <w:pStyle w:val="16"/>
        <w:numPr>
          <w:ilvl w:val="0"/>
          <w:numId w:val="2"/>
        </w:numPr>
        <w:spacing w:before="0" w:after="80"/>
      </w:pPr>
      <w:r>
        <w:rPr>
          <w:rFonts w:ascii="Times New Roman" w:hAnsi="Times New Roman" w:eastAsia="Times New Roman" w:cs="Times New Roman"/>
          <w:b/>
          <w:bCs/>
          <w:i w:val="0"/>
          <w:iCs w:val="0"/>
          <w:sz w:val="22"/>
          <w:szCs w:val="22"/>
        </w:rPr>
        <w:t xml:space="preserve">System Memory: </w:t>
      </w:r>
      <w:r>
        <w:rPr>
          <w:rFonts w:ascii="Times New Roman" w:hAnsi="Times New Roman" w:eastAsia="Times New Roman" w:cs="Times New Roman"/>
          <w:b w:val="0"/>
          <w:bCs w:val="0"/>
          <w:i w:val="0"/>
          <w:iCs w:val="0"/>
          <w:sz w:val="22"/>
          <w:szCs w:val="22"/>
        </w:rPr>
        <w:t>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14:paraId="4B661224">
      <w:pPr>
        <w:pStyle w:val="16"/>
        <w:numPr>
          <w:ilvl w:val="0"/>
          <w:numId w:val="2"/>
        </w:numPr>
        <w:spacing w:before="0" w:after="80"/>
      </w:pPr>
      <w:r>
        <w:rPr>
          <w:rFonts w:ascii="Times New Roman" w:hAnsi="Times New Roman" w:eastAsia="Times New Roman" w:cs="Times New Roman"/>
          <w:b/>
          <w:bCs/>
          <w:i w:val="0"/>
          <w:iCs w:val="0"/>
          <w:sz w:val="22"/>
          <w:szCs w:val="22"/>
        </w:rPr>
        <w:t xml:space="preserve">Storage Layer: </w:t>
      </w:r>
      <w:r>
        <w:rPr>
          <w:rFonts w:ascii="Times New Roman" w:hAnsi="Times New Roman" w:eastAsia="Times New Roman" w:cs="Times New Roman"/>
          <w:b w:val="0"/>
          <w:bCs w:val="0"/>
          <w:i w:val="0"/>
          <w:iCs w:val="0"/>
          <w:sz w:val="22"/>
          <w:szCs w:val="22"/>
        </w:rPr>
        <w:t>512 GB NVMe Solid State Drive (SSD). The extremely low latency of the NVMe storage ensured rapid read/write speeds for the PostgreSQL persistence layer, fast commit logs for the Kafka broker, and accelerated compilation times for the TypeScript codebase.</w:t>
      </w:r>
    </w:p>
    <w:p w14:paraId="386CBFF0">
      <w:pPr>
        <w:pStyle w:val="16"/>
        <w:numPr>
          <w:ilvl w:val="0"/>
          <w:numId w:val="2"/>
        </w:numPr>
        <w:spacing w:before="0" w:after="80"/>
      </w:pPr>
      <w:r>
        <w:rPr>
          <w:rFonts w:ascii="Times New Roman" w:hAnsi="Times New Roman" w:eastAsia="Times New Roman" w:cs="Times New Roman"/>
          <w:b/>
          <w:bCs/>
          <w:i w:val="0"/>
          <w:iCs w:val="0"/>
          <w:sz w:val="22"/>
          <w:szCs w:val="22"/>
        </w:rPr>
        <w:t xml:space="preserve">Network Interface: </w:t>
      </w:r>
      <w:r>
        <w:rPr>
          <w:rFonts w:ascii="Times New Roman" w:hAnsi="Times New Roman" w:eastAsia="Times New Roman" w:cs="Times New Roman"/>
          <w:b w:val="0"/>
          <w:bCs w:val="0"/>
          <w:i w:val="0"/>
          <w:iCs w:val="0"/>
          <w:sz w:val="22"/>
          <w:szCs w:val="22"/>
        </w:rPr>
        <w:t>A standard gigabit network interface capable of handling tens of thousands of local concurrent TCP connections during RPS stress testing without encountering port exhaustion or local loopback bottlenecks.</w:t>
      </w:r>
    </w:p>
    <w:p w14:paraId="711DE684">
      <w:pPr>
        <w:spacing w:before="0" w:after="120"/>
        <w:jc w:val="both"/>
      </w:pPr>
      <w:r>
        <w:rPr>
          <w:rFonts w:ascii="Times New Roman" w:hAnsi="Times New Roman" w:eastAsia="Times New Roman" w:cs="Times New Roman"/>
          <w:sz w:val="22"/>
          <w:szCs w:val="22"/>
        </w:rPr>
        <w:t>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14:paraId="68159A7E">
      <w:pPr>
        <w:pStyle w:val="3"/>
        <w:spacing w:before="280" w:after="180"/>
      </w:pPr>
      <w:r>
        <w:rPr>
          <w:rFonts w:ascii="Times New Roman" w:hAnsi="Times New Roman" w:eastAsia="Times New Roman" w:cs="Times New Roman"/>
          <w:b/>
          <w:bCs/>
          <w:sz w:val="24"/>
          <w:szCs w:val="24"/>
        </w:rPr>
        <w:t>1.4 Software Specification</w:t>
      </w:r>
    </w:p>
    <w:p w14:paraId="24D73611">
      <w:pPr>
        <w:spacing w:before="0" w:after="120"/>
        <w:jc w:val="both"/>
      </w:pPr>
      <w:r>
        <w:rPr>
          <w:rFonts w:ascii="Times New Roman" w:hAnsi="Times New Roman" w:eastAsia="Times New Roman" w:cs="Times New Roman"/>
          <w:sz w:val="22"/>
          <w:szCs w:val="22"/>
        </w:rPr>
        <w:t>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14:paraId="682C3930">
      <w:pPr>
        <w:spacing w:before="160" w:after="100"/>
      </w:pPr>
      <w:r>
        <w:rPr>
          <w:rFonts w:ascii="Times New Roman" w:hAnsi="Times New Roman" w:eastAsia="Times New Roman" w:cs="Times New Roman"/>
          <w:b/>
          <w:bCs/>
          <w:sz w:val="22"/>
          <w:szCs w:val="22"/>
          <w:u w:val="single"/>
        </w:rPr>
        <w:t>Frontend Presentation Layer:</w:t>
      </w:r>
    </w:p>
    <w:p w14:paraId="60D743B1">
      <w:pPr>
        <w:pStyle w:val="16"/>
        <w:numPr>
          <w:ilvl w:val="0"/>
          <w:numId w:val="3"/>
        </w:numPr>
        <w:spacing w:before="0" w:after="80"/>
      </w:pPr>
      <w:r>
        <w:rPr>
          <w:rFonts w:ascii="Times New Roman" w:hAnsi="Times New Roman" w:eastAsia="Times New Roman" w:cs="Times New Roman"/>
          <w:b/>
          <w:bCs/>
          <w:i w:val="0"/>
          <w:iCs w:val="0"/>
          <w:sz w:val="22"/>
          <w:szCs w:val="22"/>
        </w:rPr>
        <w:t xml:space="preserve">Framework: </w:t>
      </w:r>
      <w:r>
        <w:rPr>
          <w:rFonts w:ascii="Times New Roman" w:hAnsi="Times New Roman" w:eastAsia="Times New Roman" w:cs="Times New Roman"/>
          <w:b w:val="0"/>
          <w:bCs w:val="0"/>
          <w:i w:val="0"/>
          <w:iCs w:val="0"/>
          <w:sz w:val="22"/>
          <w:szCs w:val="22"/>
        </w:rPr>
        <w:t>React 18 with strict TypeScript enforcement.</w:t>
      </w:r>
    </w:p>
    <w:p w14:paraId="21F4572D">
      <w:pPr>
        <w:pStyle w:val="16"/>
        <w:numPr>
          <w:ilvl w:val="0"/>
          <w:numId w:val="3"/>
        </w:numPr>
        <w:spacing w:before="0" w:after="80"/>
      </w:pPr>
      <w:r>
        <w:rPr>
          <w:rFonts w:ascii="Times New Roman" w:hAnsi="Times New Roman" w:eastAsia="Times New Roman" w:cs="Times New Roman"/>
          <w:b/>
          <w:bCs/>
          <w:i w:val="0"/>
          <w:iCs w:val="0"/>
          <w:sz w:val="22"/>
          <w:szCs w:val="22"/>
        </w:rPr>
        <w:t xml:space="preserve">State Management: </w:t>
      </w:r>
      <w:r>
        <w:rPr>
          <w:rFonts w:ascii="Times New Roman" w:hAnsi="Times New Roman" w:eastAsia="Times New Roman" w:cs="Times New Roman"/>
          <w:b w:val="0"/>
          <w:bCs w:val="0"/>
          <w:i w:val="0"/>
          <w:iCs w:val="0"/>
          <w:sz w:val="22"/>
          <w:szCs w:val="22"/>
        </w:rPr>
        <w:t>Apollo GraphQL Client (v3) utilizing normalized, in-memory caching to eliminate redundant network requests.</w:t>
      </w:r>
    </w:p>
    <w:p w14:paraId="7FFD3D5E">
      <w:pPr>
        <w:pStyle w:val="16"/>
        <w:numPr>
          <w:ilvl w:val="0"/>
          <w:numId w:val="3"/>
        </w:numPr>
        <w:spacing w:before="0" w:after="80"/>
      </w:pPr>
      <w:r>
        <w:rPr>
          <w:rFonts w:ascii="Times New Roman" w:hAnsi="Times New Roman" w:eastAsia="Times New Roman" w:cs="Times New Roman"/>
          <w:b/>
          <w:bCs/>
          <w:i w:val="0"/>
          <w:iCs w:val="0"/>
          <w:sz w:val="22"/>
          <w:szCs w:val="22"/>
        </w:rPr>
        <w:t xml:space="preserve">Data Visualization: </w:t>
      </w:r>
      <w:r>
        <w:rPr>
          <w:rFonts w:ascii="Times New Roman" w:hAnsi="Times New Roman" w:eastAsia="Times New Roman" w:cs="Times New Roman"/>
          <w:b w:val="0"/>
          <w:bCs w:val="0"/>
          <w:i w:val="0"/>
          <w:iCs w:val="0"/>
          <w:sz w:val="22"/>
          <w:szCs w:val="22"/>
        </w:rPr>
        <w:t>D3.js combined with custom SVG rendering logic to efficiently draw the interactive, dynamic Task Graph without triggering massive DOM reflows.</w:t>
      </w:r>
    </w:p>
    <w:p w14:paraId="0821D594">
      <w:pPr>
        <w:pStyle w:val="16"/>
        <w:numPr>
          <w:ilvl w:val="0"/>
          <w:numId w:val="3"/>
        </w:numPr>
        <w:spacing w:before="0" w:after="80"/>
      </w:pPr>
      <w:r>
        <w:rPr>
          <w:rFonts w:ascii="Times New Roman" w:hAnsi="Times New Roman" w:eastAsia="Times New Roman" w:cs="Times New Roman"/>
          <w:b/>
          <w:bCs/>
          <w:i w:val="0"/>
          <w:iCs w:val="0"/>
          <w:sz w:val="22"/>
          <w:szCs w:val="22"/>
        </w:rPr>
        <w:t xml:space="preserve">Build Tooling: </w:t>
      </w:r>
      <w:r>
        <w:rPr>
          <w:rFonts w:ascii="Times New Roman" w:hAnsi="Times New Roman" w:eastAsia="Times New Roman" w:cs="Times New Roman"/>
          <w:b w:val="0"/>
          <w:bCs w:val="0"/>
          <w:i w:val="0"/>
          <w:iCs w:val="0"/>
          <w:sz w:val="22"/>
          <w:szCs w:val="22"/>
        </w:rPr>
        <w:t>Vite, providing rapid Hot Module Replacement (HMR) during development and highly optimized, chunked production bundling.</w:t>
      </w:r>
    </w:p>
    <w:p w14:paraId="298AB98A">
      <w:pPr>
        <w:spacing w:before="160" w:after="100"/>
      </w:pPr>
      <w:r>
        <w:rPr>
          <w:rFonts w:ascii="Times New Roman" w:hAnsi="Times New Roman" w:eastAsia="Times New Roman" w:cs="Times New Roman"/>
          <w:b/>
          <w:bCs/>
          <w:sz w:val="22"/>
          <w:szCs w:val="22"/>
          <w:u w:val="single"/>
        </w:rPr>
        <w:t>Backend Application Layer:</w:t>
      </w:r>
    </w:p>
    <w:p w14:paraId="6E723EBB">
      <w:pPr>
        <w:pStyle w:val="16"/>
        <w:numPr>
          <w:ilvl w:val="0"/>
          <w:numId w:val="4"/>
        </w:numPr>
        <w:spacing w:before="0" w:after="80"/>
      </w:pPr>
      <w:r>
        <w:rPr>
          <w:rFonts w:ascii="Times New Roman" w:hAnsi="Times New Roman" w:eastAsia="Times New Roman" w:cs="Times New Roman"/>
          <w:b/>
          <w:bCs/>
          <w:i w:val="0"/>
          <w:iCs w:val="0"/>
          <w:sz w:val="22"/>
          <w:szCs w:val="22"/>
        </w:rPr>
        <w:t xml:space="preserve">Runtime Environment: </w:t>
      </w:r>
      <w:r>
        <w:rPr>
          <w:rFonts w:ascii="Times New Roman" w:hAnsi="Times New Roman" w:eastAsia="Times New Roman" w:cs="Times New Roman"/>
          <w:b w:val="0"/>
          <w:bCs w:val="0"/>
          <w:i w:val="0"/>
          <w:iCs w:val="0"/>
          <w:sz w:val="22"/>
          <w:szCs w:val="22"/>
        </w:rPr>
        <w:t>Node.js (v20+) and Bun. These runtimes leverage the V8 and JavaScriptCore engines respectively, exploiting the single-threaded event loop to handle massive concurrent I/O operations without the overhead of thread-per-request context switching.</w:t>
      </w:r>
    </w:p>
    <w:p w14:paraId="58A79C8D">
      <w:pPr>
        <w:pStyle w:val="16"/>
        <w:numPr>
          <w:ilvl w:val="0"/>
          <w:numId w:val="4"/>
        </w:numPr>
        <w:spacing w:before="0" w:after="80"/>
      </w:pPr>
      <w:r>
        <w:rPr>
          <w:rFonts w:ascii="Times New Roman" w:hAnsi="Times New Roman" w:eastAsia="Times New Roman" w:cs="Times New Roman"/>
          <w:b/>
          <w:bCs/>
          <w:i w:val="0"/>
          <w:iCs w:val="0"/>
          <w:sz w:val="22"/>
          <w:szCs w:val="22"/>
        </w:rPr>
        <w:t xml:space="preserve">API Protocol: </w:t>
      </w:r>
      <w:r>
        <w:rPr>
          <w:rFonts w:ascii="Times New Roman" w:hAnsi="Times New Roman" w:eastAsia="Times New Roman" w:cs="Times New Roman"/>
          <w:b w:val="0"/>
          <w:bCs w:val="0"/>
          <w:i w:val="0"/>
          <w:iCs w:val="0"/>
          <w:sz w:val="22"/>
          <w:szCs w:val="22"/>
        </w:rPr>
        <w:t>GraphQL (Apollo Server). This allows the frontend to execute flexible, heavily typed data queries, effectively preventing over-fetching and under-fetching of hierarchical task data.</w:t>
      </w:r>
    </w:p>
    <w:p w14:paraId="4DC91BB6">
      <w:pPr>
        <w:pStyle w:val="16"/>
        <w:numPr>
          <w:ilvl w:val="0"/>
          <w:numId w:val="4"/>
        </w:numPr>
        <w:spacing w:before="0" w:after="80"/>
      </w:pPr>
      <w:r>
        <w:rPr>
          <w:rFonts w:ascii="Times New Roman" w:hAnsi="Times New Roman" w:eastAsia="Times New Roman" w:cs="Times New Roman"/>
          <w:b/>
          <w:bCs/>
          <w:i w:val="0"/>
          <w:iCs w:val="0"/>
          <w:sz w:val="22"/>
          <w:szCs w:val="22"/>
        </w:rPr>
        <w:t xml:space="preserve">Programming Language: </w:t>
      </w:r>
      <w:r>
        <w:rPr>
          <w:rFonts w:ascii="Times New Roman" w:hAnsi="Times New Roman" w:eastAsia="Times New Roman" w:cs="Times New Roman"/>
          <w:b w:val="0"/>
          <w:bCs w:val="0"/>
          <w:i w:val="0"/>
          <w:iCs w:val="0"/>
          <w:sz w:val="22"/>
          <w:szCs w:val="22"/>
        </w:rPr>
        <w:t>TypeScript, utilized to enforce strict domain boundaries, DTO (Data Transfer Object) schemas, and compile-time safety across the entire monorepo.</w:t>
      </w:r>
    </w:p>
    <w:p w14:paraId="1FC167E4">
      <w:pPr>
        <w:pStyle w:val="16"/>
        <w:numPr>
          <w:ilvl w:val="0"/>
          <w:numId w:val="4"/>
        </w:numPr>
        <w:spacing w:before="0" w:after="80"/>
      </w:pPr>
      <w:r>
        <w:rPr>
          <w:rFonts w:ascii="Times New Roman" w:hAnsi="Times New Roman" w:eastAsia="Times New Roman" w:cs="Times New Roman"/>
          <w:b/>
          <w:bCs/>
          <w:i w:val="0"/>
          <w:iCs w:val="0"/>
          <w:sz w:val="22"/>
          <w:szCs w:val="22"/>
        </w:rPr>
        <w:t xml:space="preserve">Database Query Builder: </w:t>
      </w:r>
      <w:r>
        <w:rPr>
          <w:rFonts w:ascii="Times New Roman" w:hAnsi="Times New Roman" w:eastAsia="Times New Roman" w:cs="Times New Roman"/>
          <w:b w:val="0"/>
          <w:bCs w:val="0"/>
          <w:i w:val="0"/>
          <w:iCs w:val="0"/>
          <w:sz w:val="22"/>
          <w:szCs w:val="22"/>
        </w:rPr>
        <w:t>Kysely. A robust, type-safe SQL query builder that ensures compile-time safety for complex, multi-stage Common Table Expressions (CTEs), JSON aggregations, and complex lateral joins.</w:t>
      </w:r>
    </w:p>
    <w:p w14:paraId="4B51CBD7">
      <w:pPr>
        <w:spacing w:before="160" w:after="100"/>
      </w:pPr>
      <w:r>
        <w:rPr>
          <w:rFonts w:ascii="Times New Roman" w:hAnsi="Times New Roman" w:eastAsia="Times New Roman" w:cs="Times New Roman"/>
          <w:b/>
          <w:bCs/>
          <w:sz w:val="22"/>
          <w:szCs w:val="22"/>
          <w:u w:val="single"/>
        </w:rPr>
        <w:t>Data Persistence and Infrastructure Layer:</w:t>
      </w:r>
    </w:p>
    <w:p w14:paraId="79F51166">
      <w:pPr>
        <w:pStyle w:val="16"/>
        <w:numPr>
          <w:ilvl w:val="0"/>
          <w:numId w:val="5"/>
        </w:numPr>
        <w:spacing w:before="0" w:after="80"/>
      </w:pPr>
      <w:r>
        <w:rPr>
          <w:rFonts w:ascii="Times New Roman" w:hAnsi="Times New Roman" w:eastAsia="Times New Roman" w:cs="Times New Roman"/>
          <w:b/>
          <w:bCs/>
          <w:i w:val="0"/>
          <w:iCs w:val="0"/>
          <w:sz w:val="22"/>
          <w:szCs w:val="22"/>
        </w:rPr>
        <w:t xml:space="preserve">Primary Relational Database: </w:t>
      </w:r>
      <w:r>
        <w:rPr>
          <w:rFonts w:ascii="Times New Roman" w:hAnsi="Times New Roman" w:eastAsia="Times New Roman" w:cs="Times New Roman"/>
          <w:b w:val="0"/>
          <w:bCs w:val="0"/>
          <w:i w:val="0"/>
          <w:iCs w:val="0"/>
          <w:sz w:val="22"/>
          <w:szCs w:val="22"/>
        </w:rPr>
        <w:t>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14:paraId="1E252BAC">
      <w:pPr>
        <w:pStyle w:val="16"/>
        <w:numPr>
          <w:ilvl w:val="0"/>
          <w:numId w:val="5"/>
        </w:numPr>
        <w:spacing w:before="0" w:after="80"/>
      </w:pPr>
      <w:r>
        <w:rPr>
          <w:rFonts w:ascii="Times New Roman" w:hAnsi="Times New Roman" w:eastAsia="Times New Roman" w:cs="Times New Roman"/>
          <w:b/>
          <w:bCs/>
          <w:i w:val="0"/>
          <w:iCs w:val="0"/>
          <w:sz w:val="22"/>
          <w:szCs w:val="22"/>
        </w:rPr>
        <w:t xml:space="preserve">Event Broker: </w:t>
      </w:r>
      <w:r>
        <w:rPr>
          <w:rFonts w:ascii="Times New Roman" w:hAnsi="Times New Roman" w:eastAsia="Times New Roman" w:cs="Times New Roman"/>
          <w:b w:val="0"/>
          <w:bCs w:val="0"/>
          <w:i w:val="0"/>
          <w:iCs w:val="0"/>
          <w:sz w:val="22"/>
          <w:szCs w:val="22"/>
        </w:rPr>
        <w:t>Apache Kafka. Acts as the durable, partitioned backbone of the Event-Driven Architecture. Kafka guarantees strict message ordering via Project ID partitioning keys, ensuring that causally related events are processed sequentially.</w:t>
      </w:r>
    </w:p>
    <w:p w14:paraId="27CC66CD">
      <w:pPr>
        <w:pStyle w:val="16"/>
        <w:numPr>
          <w:ilvl w:val="0"/>
          <w:numId w:val="5"/>
        </w:numPr>
        <w:spacing w:before="0" w:after="80"/>
      </w:pPr>
      <w:r>
        <w:rPr>
          <w:rFonts w:ascii="Times New Roman" w:hAnsi="Times New Roman" w:eastAsia="Times New Roman" w:cs="Times New Roman"/>
          <w:b/>
          <w:bCs/>
          <w:i w:val="0"/>
          <w:iCs w:val="0"/>
          <w:sz w:val="22"/>
          <w:szCs w:val="22"/>
        </w:rPr>
        <w:t xml:space="preserve">In-Memory Datastore: </w:t>
      </w:r>
      <w:r>
        <w:rPr>
          <w:rFonts w:ascii="Times New Roman" w:hAnsi="Times New Roman" w:eastAsia="Times New Roman" w:cs="Times New Roman"/>
          <w:b w:val="0"/>
          <w:bCs w:val="0"/>
          <w:i w:val="0"/>
          <w:iCs w:val="0"/>
          <w:sz w:val="22"/>
          <w:szCs w:val="22"/>
        </w:rPr>
        <w:t>Redis. Utilized purely for ephemeral operations and the zero-fan-out targeted routing of real-time Server-Sent Events (SSE) across distributed backend pods.</w:t>
      </w:r>
    </w:p>
    <w:p w14:paraId="04EC29A5">
      <w:pPr>
        <w:spacing w:before="160" w:after="100"/>
      </w:pPr>
      <w:r>
        <w:rPr>
          <w:rFonts w:ascii="Times New Roman" w:hAnsi="Times New Roman" w:eastAsia="Times New Roman" w:cs="Times New Roman"/>
          <w:b/>
          <w:bCs/>
          <w:sz w:val="22"/>
          <w:szCs w:val="22"/>
          <w:u w:val="single"/>
        </w:rPr>
        <w:t>Visualization and Media Production:</w:t>
      </w:r>
    </w:p>
    <w:p w14:paraId="412AE858">
      <w:pPr>
        <w:pStyle w:val="16"/>
        <w:numPr>
          <w:ilvl w:val="0"/>
          <w:numId w:val="6"/>
        </w:numPr>
        <w:spacing w:before="0" w:after="80"/>
      </w:pPr>
      <w:r>
        <w:rPr>
          <w:rFonts w:ascii="Times New Roman" w:hAnsi="Times New Roman" w:eastAsia="Times New Roman" w:cs="Times New Roman"/>
          <w:b/>
          <w:bCs/>
          <w:i w:val="0"/>
          <w:iCs w:val="0"/>
          <w:sz w:val="22"/>
          <w:szCs w:val="22"/>
        </w:rPr>
        <w:t xml:space="preserve">Architectural Animation: </w:t>
      </w:r>
      <w:r>
        <w:rPr>
          <w:rFonts w:ascii="Times New Roman" w:hAnsi="Times New Roman" w:eastAsia="Times New Roman" w:cs="Times New Roman"/>
          <w:b w:val="0"/>
          <w:bCs w:val="0"/>
          <w:i w:val="0"/>
          <w:iCs w:val="0"/>
          <w:sz w:val="22"/>
          <w:szCs w:val="22"/>
        </w:rPr>
        <w:t>Remotion. Used to programmatically generate the high-fidelity architectural presentations and video walk-throughs included with this thesis. Remotion allows for React-based animation of complex distributed system state transitions.</w:t>
      </w:r>
    </w:p>
    <w:p w14:paraId="6DF87566">
      <w:pPr>
        <w:pStyle w:val="16"/>
        <w:numPr>
          <w:ilvl w:val="0"/>
          <w:numId w:val="6"/>
        </w:numPr>
        <w:spacing w:before="0" w:after="80"/>
      </w:pPr>
      <w:r>
        <w:rPr>
          <w:rFonts w:ascii="Times New Roman" w:hAnsi="Times New Roman" w:eastAsia="Times New Roman" w:cs="Times New Roman"/>
          <w:b/>
          <w:bCs/>
          <w:i w:val="0"/>
          <w:iCs w:val="0"/>
          <w:sz w:val="22"/>
          <w:szCs w:val="22"/>
        </w:rPr>
        <w:t xml:space="preserve">Diagramming: </w:t>
      </w:r>
      <w:r>
        <w:rPr>
          <w:rFonts w:ascii="Times New Roman" w:hAnsi="Times New Roman" w:eastAsia="Times New Roman" w:cs="Times New Roman"/>
          <w:b w:val="0"/>
          <w:bCs w:val="0"/>
          <w:i w:val="0"/>
          <w:iCs w:val="0"/>
          <w:sz w:val="22"/>
          <w:szCs w:val="22"/>
        </w:rPr>
        <w:t>Mermaid.js and Playwright. The architectural diagrams are authored in Mermaid markdown and programmatically rendered into high-resolution PNG assets using a custom Playwright-based conversion pipeline.</w:t>
      </w:r>
    </w:p>
    <w:p w14:paraId="21D8FF85">
      <w:pPr>
        <w:spacing w:before="160" w:after="100"/>
      </w:pPr>
      <w:r>
        <w:rPr>
          <w:rFonts w:ascii="Times New Roman" w:hAnsi="Times New Roman" w:eastAsia="Times New Roman" w:cs="Times New Roman"/>
          <w:b/>
          <w:bCs/>
          <w:sz w:val="22"/>
          <w:szCs w:val="22"/>
          <w:u w:val="single"/>
        </w:rPr>
        <w:t>Quality Assurance and Monitoring:</w:t>
      </w:r>
    </w:p>
    <w:p w14:paraId="40942B52">
      <w:pPr>
        <w:pStyle w:val="16"/>
        <w:numPr>
          <w:ilvl w:val="0"/>
          <w:numId w:val="0"/>
        </w:numPr>
        <w:spacing w:before="0" w:after="80"/>
      </w:pPr>
      <w:r>
        <w:rPr>
          <w:rFonts w:ascii="Times New Roman" w:hAnsi="Times New Roman" w:eastAsia="Times New Roman" w:cs="Times New Roman"/>
          <w:b/>
          <w:bCs/>
          <w:i w:val="0"/>
          <w:iCs w:val="0"/>
          <w:sz w:val="22"/>
          <w:szCs w:val="22"/>
        </w:rPr>
        <w:t xml:space="preserve">End-to-End Testing: </w:t>
      </w:r>
      <w:r>
        <w:rPr>
          <w:rFonts w:ascii="Times New Roman" w:hAnsi="Times New Roman" w:eastAsia="Times New Roman" w:cs="Times New Roman"/>
          <w:b w:val="0"/>
          <w:bCs w:val="0"/>
          <w:i w:val="0"/>
          <w:iCs w:val="0"/>
          <w:sz w:val="22"/>
          <w:szCs w:val="22"/>
        </w:rPr>
        <w:t>Playwright. Used for automated, headless browser testing of the reactive task graph and real-time SSE updates across multiple concurrent user sessions.</w:t>
      </w:r>
    </w:p>
    <w:p w14:paraId="6E3411AF">
      <w:pPr>
        <w:pStyle w:val="16"/>
        <w:numPr>
          <w:ilvl w:val="0"/>
          <w:numId w:val="0"/>
        </w:numPr>
        <w:spacing w:before="0" w:after="80"/>
      </w:pPr>
      <w:r>
        <w:rPr>
          <w:rFonts w:ascii="Times New Roman" w:hAnsi="Times New Roman" w:eastAsia="Times New Roman" w:cs="Times New Roman"/>
          <w:b/>
          <w:bCs/>
          <w:i w:val="0"/>
          <w:iCs w:val="0"/>
          <w:sz w:val="22"/>
          <w:szCs w:val="22"/>
        </w:rPr>
        <w:t xml:space="preserve">Unit and Integration Testing: </w:t>
      </w:r>
      <w:r>
        <w:rPr>
          <w:rFonts w:ascii="Times New Roman" w:hAnsi="Times New Roman" w:eastAsia="Times New Roman" w:cs="Times New Roman"/>
          <w:b w:val="0"/>
          <w:bCs w:val="0"/>
          <w:i w:val="0"/>
          <w:iCs w:val="0"/>
          <w:sz w:val="22"/>
          <w:szCs w:val="22"/>
        </w:rPr>
        <w:t>Vitest. A high-performance testing framework that leverages Vite's transformation engine for extremely fast test execution during development.</w:t>
      </w:r>
    </w:p>
    <w:p w14:paraId="143FC340">
      <w:pPr>
        <w:pStyle w:val="16"/>
        <w:numPr>
          <w:ilvl w:val="0"/>
          <w:numId w:val="0"/>
        </w:numPr>
        <w:spacing w:before="0" w:after="80"/>
      </w:pPr>
      <w:r>
        <w:rPr>
          <w:rFonts w:ascii="Times New Roman" w:hAnsi="Times New Roman" w:eastAsia="Times New Roman" w:cs="Times New Roman"/>
          <w:b/>
          <w:bCs/>
          <w:i w:val="0"/>
          <w:iCs w:val="0"/>
          <w:sz w:val="22"/>
          <w:szCs w:val="22"/>
        </w:rPr>
        <w:t xml:space="preserve">Structured Logging: </w:t>
      </w:r>
      <w:r>
        <w:rPr>
          <w:rFonts w:ascii="Times New Roman" w:hAnsi="Times New Roman" w:eastAsia="Times New Roman" w:cs="Times New Roman"/>
          <w:b w:val="0"/>
          <w:bCs w:val="0"/>
          <w:i w:val="0"/>
          <w:iCs w:val="0"/>
          <w:sz w:val="22"/>
          <w:szCs w:val="22"/>
        </w:rPr>
        <w:t>Pino. A low-overhead Node.js logger used to capture high-velocity event traces and performance metrics without introducing significant I/O blocking.</w:t>
      </w:r>
    </w:p>
    <w:p w14:paraId="2138F267">
      <w:pPr>
        <w:spacing w:before="0" w:after="120"/>
        <w:jc w:val="both"/>
      </w:pPr>
      <w:r>
        <w:rPr>
          <w:rFonts w:ascii="Times New Roman" w:hAnsi="Times New Roman" w:eastAsia="Times New Roman" w:cs="Times New Roman"/>
          <w:sz w:val="22"/>
          <w:szCs w:val="22"/>
        </w:rPr>
        <w:t>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14:paraId="65587F87">
      <w:r>
        <w:br w:type="page"/>
      </w:r>
    </w:p>
    <w:p w14:paraId="38A2163B">
      <w:pPr>
        <w:pStyle w:val="2"/>
        <w:pageBreakBefore/>
        <w:spacing w:before="360" w:after="240"/>
      </w:pPr>
      <w:r>
        <w:rPr>
          <w:rFonts w:ascii="Times New Roman" w:hAnsi="Times New Roman" w:eastAsia="Times New Roman" w:cs="Times New Roman"/>
          <w:b/>
          <w:bCs/>
          <w:sz w:val="28"/>
          <w:szCs w:val="28"/>
        </w:rPr>
        <w:t>2. LITERATURE SURVEY</w:t>
      </w:r>
    </w:p>
    <w:p w14:paraId="5F439BB2">
      <w:pPr>
        <w:pStyle w:val="3"/>
        <w:spacing w:before="280" w:after="180"/>
      </w:pPr>
      <w:r>
        <w:rPr>
          <w:rFonts w:ascii="Times New Roman" w:hAnsi="Times New Roman" w:eastAsia="Times New Roman" w:cs="Times New Roman"/>
          <w:b/>
          <w:bCs/>
          <w:sz w:val="24"/>
          <w:szCs w:val="24"/>
        </w:rPr>
        <w:t>2.1 Research Gaps in Workflow Orchestration</w:t>
      </w:r>
    </w:p>
    <w:p w14:paraId="0614FF14">
      <w:pPr>
        <w:spacing w:before="0" w:after="120"/>
        <w:jc w:val="both"/>
      </w:pPr>
      <w:r>
        <w:rPr>
          <w:rFonts w:ascii="Times New Roman" w:hAnsi="Times New Roman" w:eastAsia="Times New Roman" w:cs="Times New Roman"/>
          <w:sz w:val="22"/>
          <w:szCs w:val="22"/>
        </w:rPr>
        <w:t>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14:paraId="6C858D21">
      <w:pPr>
        <w:spacing w:before="160" w:after="100"/>
      </w:pPr>
      <w:r>
        <w:rPr>
          <w:rFonts w:ascii="Times New Roman" w:hAnsi="Times New Roman" w:eastAsia="Times New Roman" w:cs="Times New Roman"/>
          <w:b/>
          <w:bCs/>
          <w:sz w:val="22"/>
          <w:szCs w:val="22"/>
          <w:u w:val="single"/>
        </w:rPr>
        <w:t>1. Scalability Limitations in Hierarchical Data Models:</w:t>
      </w:r>
    </w:p>
    <w:p w14:paraId="03F8A23F">
      <w:pPr>
        <w:spacing w:before="0" w:after="120"/>
        <w:jc w:val="both"/>
      </w:pPr>
      <w:r>
        <w:rPr>
          <w:rFonts w:ascii="Times New Roman" w:hAnsi="Times New Roman" w:eastAsia="Times New Roman" w:cs="Times New Roman"/>
          <w:sz w:val="22"/>
          <w:szCs w:val="22"/>
        </w:rPr>
        <w:t>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14:paraId="0C5D20EF">
      <w:pPr>
        <w:spacing w:before="0" w:after="120"/>
        <w:jc w:val="both"/>
      </w:pPr>
      <w:r>
        <w:rPr>
          <w:rFonts w:ascii="Times New Roman" w:hAnsi="Times New Roman" w:eastAsia="Times New Roman" w:cs="Times New Roman"/>
          <w:sz w:val="22"/>
          <w:szCs w:val="22"/>
        </w:rPr>
        <w:t>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14:paraId="1FD91126">
      <w:pPr>
        <w:spacing w:before="160" w:after="100"/>
      </w:pPr>
      <w:r>
        <w:rPr>
          <w:rFonts w:ascii="Times New Roman" w:hAnsi="Times New Roman" w:eastAsia="Times New Roman" w:cs="Times New Roman"/>
          <w:b/>
          <w:bCs/>
          <w:sz w:val="22"/>
          <w:szCs w:val="22"/>
          <w:u w:val="single"/>
        </w:rPr>
        <w:t>2. The Thundering Herd Problem in Transactional Outboxes:</w:t>
      </w:r>
    </w:p>
    <w:p w14:paraId="15143D22">
      <w:pPr>
        <w:spacing w:before="0" w:after="120"/>
        <w:jc w:val="both"/>
      </w:pPr>
      <w:r>
        <w:rPr>
          <w:rFonts w:ascii="Times New Roman" w:hAnsi="Times New Roman" w:eastAsia="Times New Roman" w:cs="Times New Roman"/>
          <w:sz w:val="22"/>
          <w:szCs w:val="22"/>
        </w:rPr>
        <w:t>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14:paraId="0B8B5589">
      <w:pPr>
        <w:spacing w:before="0" w:after="120"/>
        <w:jc w:val="both"/>
      </w:pPr>
      <w:r>
        <w:rPr>
          <w:rFonts w:ascii="Times New Roman" w:hAnsi="Times New Roman" w:eastAsia="Times New Roman" w:cs="Times New Roman"/>
          <w:sz w:val="22"/>
          <w:szCs w:val="22"/>
        </w:rPr>
        <w:t>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14:paraId="26127221">
      <w:pPr>
        <w:spacing w:before="160" w:after="100"/>
      </w:pPr>
      <w:r>
        <w:rPr>
          <w:rFonts w:ascii="Times New Roman" w:hAnsi="Times New Roman" w:eastAsia="Times New Roman" w:cs="Times New Roman"/>
          <w:b/>
          <w:bCs/>
          <w:sz w:val="22"/>
          <w:szCs w:val="22"/>
          <w:u w:val="single"/>
        </w:rPr>
        <w:t>3. Write Amplification from Cascading Deletions:</w:t>
      </w:r>
    </w:p>
    <w:p w14:paraId="56454D26">
      <w:pPr>
        <w:spacing w:before="0" w:after="120"/>
        <w:jc w:val="both"/>
      </w:pPr>
      <w:r>
        <w:rPr>
          <w:rFonts w:ascii="Times New Roman" w:hAnsi="Times New Roman" w:eastAsia="Times New Roman" w:cs="Times New Roman"/>
          <w:sz w:val="22"/>
          <w:szCs w:val="22"/>
        </w:rPr>
        <w:t>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14:paraId="3329B917">
      <w:pPr>
        <w:spacing w:before="0" w:after="120"/>
        <w:jc w:val="both"/>
      </w:pPr>
      <w:r>
        <w:rPr>
          <w:rFonts w:ascii="Times New Roman" w:hAnsi="Times New Roman" w:eastAsia="Times New Roman" w:cs="Times New Roman"/>
          <w:sz w:val="22"/>
          <w:szCs w:val="22"/>
        </w:rPr>
        <w:t>Current literature lacks comprehensive, peer-reviewed patterns for "Chunked Self-Signaling Deletions" or "Recursive Queued Cleanups" that perform unbounded graph deletions using bounded, time-sliced transactions.</w:t>
      </w:r>
    </w:p>
    <w:p w14:paraId="097D502E">
      <w:pPr>
        <w:spacing w:before="160" w:after="100"/>
      </w:pPr>
      <w:r>
        <w:rPr>
          <w:rFonts w:ascii="Times New Roman" w:hAnsi="Times New Roman" w:eastAsia="Times New Roman" w:cs="Times New Roman"/>
          <w:b/>
          <w:bCs/>
          <w:sz w:val="22"/>
          <w:szCs w:val="22"/>
          <w:u w:val="single"/>
        </w:rPr>
        <w:t>4. Network Saturation in Real-Time Systems:</w:t>
      </w:r>
    </w:p>
    <w:p w14:paraId="050D3585">
      <w:pPr>
        <w:spacing w:before="0" w:after="120"/>
        <w:jc w:val="both"/>
      </w:pPr>
      <w:r>
        <w:rPr>
          <w:rFonts w:ascii="Times New Roman" w:hAnsi="Times New Roman" w:eastAsia="Times New Roman" w:cs="Times New Roman"/>
          <w:sz w:val="22"/>
          <w:szCs w:val="22"/>
        </w:rPr>
        <w:t>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14:paraId="7052D85E">
      <w:pPr>
        <w:spacing w:before="0" w:after="120"/>
        <w:jc w:val="both"/>
      </w:pPr>
      <w:r>
        <w:rPr>
          <w:rFonts w:ascii="Times New Roman" w:hAnsi="Times New Roman" w:eastAsia="Times New Roman" w:cs="Times New Roman"/>
          <w:sz w:val="22"/>
          <w:szCs w:val="22"/>
        </w:rPr>
        <w:t>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14:paraId="258A24CC">
      <w:pPr>
        <w:pStyle w:val="3"/>
        <w:spacing w:before="280" w:after="180"/>
      </w:pPr>
      <w:r>
        <w:rPr>
          <w:rFonts w:ascii="Times New Roman" w:hAnsi="Times New Roman" w:eastAsia="Times New Roman" w:cs="Times New Roman"/>
          <w:b/>
          <w:bCs/>
          <w:sz w:val="24"/>
          <w:szCs w:val="24"/>
        </w:rPr>
        <w:t>2.2 Summary of Literature Review</w:t>
      </w:r>
    </w:p>
    <w:p w14:paraId="7B79D792">
      <w:pPr>
        <w:spacing w:before="0" w:after="120"/>
        <w:jc w:val="both"/>
      </w:pPr>
      <w:r>
        <w:rPr>
          <w:rFonts w:ascii="Times New Roman" w:hAnsi="Times New Roman" w:eastAsia="Times New Roman" w:cs="Times New Roman"/>
          <w:sz w:val="22"/>
          <w:szCs w:val="22"/>
        </w:rPr>
        <w:t>To effectively address these substantial research gaps, the architecture of Taskinator synthesizes several advanced concepts spanning distributed systems research, database theory, and reactive programming.</w:t>
      </w:r>
    </w:p>
    <w:p w14:paraId="5C98BCE4">
      <w:pPr>
        <w:pStyle w:val="4"/>
        <w:spacing w:before="200" w:after="120"/>
      </w:pPr>
      <w:r>
        <w:rPr>
          <w:rFonts w:ascii="Times New Roman" w:hAnsi="Times New Roman" w:eastAsia="Times New Roman" w:cs="Times New Roman"/>
          <w:b/>
          <w:bCs/>
          <w:sz w:val="22"/>
          <w:szCs w:val="22"/>
        </w:rPr>
        <w:t>Hierarchical Data Models</w:t>
      </w:r>
    </w:p>
    <w:p w14:paraId="522D307A">
      <w:pPr>
        <w:spacing w:before="0" w:after="120"/>
        <w:jc w:val="both"/>
      </w:pPr>
      <w:r>
        <w:rPr>
          <w:rFonts w:ascii="Times New Roman" w:hAnsi="Times New Roman" w:eastAsia="Times New Roman" w:cs="Times New Roman"/>
          <w:sz w:val="22"/>
          <w:szCs w:val="22"/>
        </w:rPr>
        <w:t>When representing hierarchical and graph-based data, traditional relational databases offer several models, each presenting distinct trade-offs between read and write performance:</w:t>
      </w:r>
    </w:p>
    <w:p w14:paraId="3A631618">
      <w:pPr>
        <w:pStyle w:val="16"/>
        <w:numPr>
          <w:ilvl w:val="0"/>
          <w:numId w:val="6"/>
        </w:numPr>
        <w:spacing w:before="0" w:after="80"/>
      </w:pPr>
      <w:r>
        <w:rPr>
          <w:rFonts w:ascii="Times New Roman" w:hAnsi="Times New Roman" w:eastAsia="Times New Roman" w:cs="Times New Roman"/>
          <w:b/>
          <w:bCs/>
          <w:i w:val="0"/>
          <w:iCs w:val="0"/>
          <w:sz w:val="22"/>
          <w:szCs w:val="22"/>
        </w:rPr>
        <w:t xml:space="preserve">Adjacency List (parent_id): </w:t>
      </w:r>
      <w:r>
        <w:rPr>
          <w:rFonts w:ascii="Times New Roman" w:hAnsi="Times New Roman" w:eastAsia="Times New Roman" w:cs="Times New Roman"/>
          <w:b w:val="0"/>
          <w:bCs w:val="0"/>
          <w:i w:val="0"/>
          <w:iCs w:val="0"/>
          <w:sz w:val="22"/>
          <w:szCs w:val="22"/>
        </w:rPr>
        <w:t>Extremely simple to implement and update. However, it requires slow, recursive CTEs to retrieve deep sub-trees, making it a severe bottleneck for read-heavy applications displaying complex UI graphs.</w:t>
      </w:r>
    </w:p>
    <w:p w14:paraId="403135AE">
      <w:pPr>
        <w:pStyle w:val="16"/>
        <w:numPr>
          <w:ilvl w:val="0"/>
          <w:numId w:val="6"/>
        </w:numPr>
        <w:spacing w:before="0" w:after="80"/>
      </w:pPr>
      <w:r>
        <w:rPr>
          <w:rFonts w:ascii="Times New Roman" w:hAnsi="Times New Roman" w:eastAsia="Times New Roman" w:cs="Times New Roman"/>
          <w:b/>
          <w:bCs/>
          <w:i w:val="0"/>
          <w:iCs w:val="0"/>
          <w:sz w:val="22"/>
          <w:szCs w:val="22"/>
        </w:rPr>
        <w:t xml:space="preserve">Materialized Path (Path Enumeration): </w:t>
      </w:r>
      <w:r>
        <w:rPr>
          <w:rFonts w:ascii="Times New Roman" w:hAnsi="Times New Roman" w:eastAsia="Times New Roman" w:cs="Times New Roman"/>
          <w:b w:val="0"/>
          <w:bCs w:val="0"/>
          <w:i w:val="0"/>
          <w:iCs w:val="0"/>
          <w:sz w:val="22"/>
          <w:szCs w:val="22"/>
        </w:rPr>
        <w:t>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14:paraId="30CD6184">
      <w:pPr>
        <w:pStyle w:val="16"/>
        <w:numPr>
          <w:ilvl w:val="0"/>
          <w:numId w:val="6"/>
        </w:numPr>
        <w:spacing w:before="0" w:after="80"/>
      </w:pPr>
      <w:r>
        <w:rPr>
          <w:rFonts w:ascii="Times New Roman" w:hAnsi="Times New Roman" w:eastAsia="Times New Roman" w:cs="Times New Roman"/>
          <w:b/>
          <w:bCs/>
          <w:i w:val="0"/>
          <w:iCs w:val="0"/>
          <w:sz w:val="22"/>
          <w:szCs w:val="22"/>
        </w:rPr>
        <w:t xml:space="preserve">Nested Sets: </w:t>
      </w:r>
      <w:r>
        <w:rPr>
          <w:rFonts w:ascii="Times New Roman" w:hAnsi="Times New Roman" w:eastAsia="Times New Roman" w:cs="Times New Roman"/>
          <w:b w:val="0"/>
          <w:bCs w:val="0"/>
          <w:i w:val="0"/>
          <w:iCs w:val="0"/>
          <w:sz w:val="22"/>
          <w:szCs w:val="22"/>
        </w:rPr>
        <w:t>Uses left_id and right_id boundaries to define subsets. While read performance is exceptional, inserting a single node requires recalculating the boundaries for half the table, resulting in unacceptable lock contention in high-write environments.</w:t>
      </w:r>
    </w:p>
    <w:p w14:paraId="69144E7D">
      <w:pPr>
        <w:pStyle w:val="16"/>
        <w:numPr>
          <w:ilvl w:val="0"/>
          <w:numId w:val="6"/>
        </w:numPr>
        <w:spacing w:before="0" w:after="80"/>
      </w:pPr>
      <w:r>
        <w:rPr>
          <w:rFonts w:ascii="Times New Roman" w:hAnsi="Times New Roman" w:eastAsia="Times New Roman" w:cs="Times New Roman"/>
          <w:b/>
          <w:bCs/>
          <w:i w:val="0"/>
          <w:iCs w:val="0"/>
          <w:sz w:val="22"/>
          <w:szCs w:val="22"/>
        </w:rPr>
        <w:t xml:space="preserve">Closure Table: </w:t>
      </w:r>
      <w:r>
        <w:rPr>
          <w:rFonts w:ascii="Times New Roman" w:hAnsi="Times New Roman" w:eastAsia="Times New Roman" w:cs="Times New Roman"/>
          <w:b w:val="0"/>
          <w:bCs w:val="0"/>
          <w:i w:val="0"/>
          <w:iCs w:val="0"/>
          <w:sz w:val="22"/>
          <w:szCs w:val="22"/>
        </w:rPr>
        <w:t>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14:paraId="3FC6EBC2">
      <w:pPr>
        <w:pStyle w:val="4"/>
        <w:spacing w:before="200" w:after="120"/>
      </w:pPr>
      <w:r>
        <w:rPr>
          <w:rFonts w:ascii="Times New Roman" w:hAnsi="Times New Roman" w:eastAsia="Times New Roman" w:cs="Times New Roman"/>
          <w:b/>
          <w:bCs/>
          <w:sz w:val="22"/>
          <w:szCs w:val="22"/>
        </w:rPr>
        <w:t>Consistency Models and the CAP Theorem</w:t>
      </w:r>
    </w:p>
    <w:p w14:paraId="73D6C1AF">
      <w:pPr>
        <w:spacing w:before="0" w:after="120"/>
        <w:jc w:val="both"/>
      </w:pPr>
      <w:r>
        <w:rPr>
          <w:rFonts w:ascii="Times New Roman" w:hAnsi="Times New Roman" w:eastAsia="Times New Roman" w:cs="Times New Roman"/>
          <w:sz w:val="22"/>
          <w:szCs w:val="22"/>
        </w:rPr>
        <w:t>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14:paraId="070DC35E">
      <w:pPr>
        <w:spacing w:before="0" w:after="120"/>
        <w:jc w:val="both"/>
      </w:pPr>
      <w:r>
        <w:rPr>
          <w:rFonts w:ascii="Times New Roman" w:hAnsi="Times New Roman" w:eastAsia="Times New Roman" w:cs="Times New Roman"/>
          <w:sz w:val="22"/>
          <w:szCs w:val="22"/>
        </w:rPr>
        <w:t>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14:paraId="2B0E7A2F">
      <w:pPr>
        <w:pStyle w:val="4"/>
        <w:spacing w:before="200" w:after="120"/>
      </w:pPr>
      <w:r>
        <w:rPr>
          <w:rFonts w:ascii="Times New Roman" w:hAnsi="Times New Roman" w:eastAsia="Times New Roman" w:cs="Times New Roman"/>
          <w:b/>
          <w:bCs/>
          <w:sz w:val="22"/>
          <w:szCs w:val="22"/>
        </w:rPr>
        <w:t>The Transactional Outbox Pattern</w:t>
      </w:r>
    </w:p>
    <w:p w14:paraId="56419B5C">
      <w:pPr>
        <w:spacing w:before="0" w:after="120"/>
        <w:jc w:val="both"/>
      </w:pPr>
      <w:r>
        <w:rPr>
          <w:rFonts w:ascii="Times New Roman" w:hAnsi="Times New Roman" w:eastAsia="Times New Roman" w:cs="Times New Roman"/>
          <w:sz w:val="22"/>
          <w:szCs w:val="22"/>
        </w:rPr>
        <w:t>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14:paraId="069ABF1A">
      <w:pPr>
        <w:spacing w:before="0" w:after="120"/>
        <w:jc w:val="both"/>
      </w:pPr>
      <w:r>
        <w:rPr>
          <w:rFonts w:ascii="Times New Roman" w:hAnsi="Times New Roman" w:eastAsia="Times New Roman" w:cs="Times New Roman"/>
          <w:sz w:val="22"/>
          <w:szCs w:val="22"/>
        </w:rPr>
        <w:t>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14:paraId="7A5C8257">
      <w:pPr>
        <w:pStyle w:val="4"/>
        <w:spacing w:before="200" w:after="120"/>
      </w:pPr>
      <w:r>
        <w:rPr>
          <w:rFonts w:ascii="Times New Roman" w:hAnsi="Times New Roman" w:eastAsia="Times New Roman" w:cs="Times New Roman"/>
          <w:b/>
          <w:bCs/>
          <w:sz w:val="22"/>
          <w:szCs w:val="22"/>
        </w:rPr>
        <w:t>Concurrency and Locking Strategies</w:t>
      </w:r>
    </w:p>
    <w:p w14:paraId="5D4F4343">
      <w:pPr>
        <w:spacing w:before="0" w:after="120"/>
        <w:jc w:val="both"/>
      </w:pPr>
      <w:r>
        <w:rPr>
          <w:rFonts w:ascii="Times New Roman" w:hAnsi="Times New Roman" w:eastAsia="Times New Roman" w:cs="Times New Roman"/>
          <w:sz w:val="22"/>
          <w:szCs w:val="22"/>
        </w:rPr>
        <w:t>To maintain data integrity during highly concurrent updates, traditional monolithic systems rely heavily on Pessimistic Locking (SELECT ... FOR UPDATE). While this guarantees safety, it forces concurrent threads to block and wait, severely limiting overall throughput.</w:t>
      </w:r>
    </w:p>
    <w:p w14:paraId="244A3408">
      <w:pPr>
        <w:spacing w:before="0" w:after="120"/>
        <w:jc w:val="both"/>
      </w:pPr>
      <w:r>
        <w:rPr>
          <w:rFonts w:ascii="Times New Roman" w:hAnsi="Times New Roman" w:eastAsia="Times New Roman" w:cs="Times New Roman"/>
          <w:sz w:val="22"/>
          <w:szCs w:val="22"/>
        </w:rPr>
        <w:t>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14:paraId="390E0082">
      <w:pPr>
        <w:pStyle w:val="4"/>
        <w:spacing w:before="200" w:after="120"/>
      </w:pPr>
      <w:r>
        <w:rPr>
          <w:rFonts w:ascii="Times New Roman" w:hAnsi="Times New Roman" w:eastAsia="Times New Roman" w:cs="Times New Roman"/>
          <w:b/>
          <w:bCs/>
          <w:sz w:val="22"/>
          <w:szCs w:val="22"/>
        </w:rPr>
        <w:t>Event Streaming and Apache Kafka</w:t>
      </w:r>
    </w:p>
    <w:p w14:paraId="16BA71D6">
      <w:pPr>
        <w:spacing w:before="0" w:after="120"/>
        <w:jc w:val="both"/>
      </w:pPr>
      <w:r>
        <w:rPr>
          <w:rFonts w:ascii="Times New Roman" w:hAnsi="Times New Roman" w:eastAsia="Times New Roman" w:cs="Times New Roman"/>
          <w:sz w:val="22"/>
          <w:szCs w:val="22"/>
        </w:rPr>
        <w:t>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14:paraId="343AA983">
      <w:pPr>
        <w:spacing w:before="0" w:after="120"/>
        <w:jc w:val="both"/>
      </w:pPr>
      <w:r>
        <w:rPr>
          <w:rFonts w:ascii="Times New Roman" w:hAnsi="Times New Roman" w:eastAsia="Times New Roman" w:cs="Times New Roman"/>
          <w:sz w:val="22"/>
          <w:szCs w:val="22"/>
        </w:rPr>
        <w:t>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14:paraId="7C18E5F5">
      <w:r>
        <w:br w:type="page"/>
      </w:r>
    </w:p>
    <w:p w14:paraId="508CB927">
      <w:pPr>
        <w:pStyle w:val="3"/>
        <w:spacing w:before="280" w:after="180"/>
      </w:pPr>
      <w:r>
        <w:rPr>
          <w:rFonts w:ascii="Times New Roman" w:hAnsi="Times New Roman" w:eastAsia="Times New Roman" w:cs="Times New Roman"/>
          <w:b/>
          <w:bCs/>
          <w:sz w:val="24"/>
          <w:szCs w:val="24"/>
        </w:rPr>
        <w:t>2.3 The Evolution of Directed Acyclic Graphs in Task Management</w:t>
      </w:r>
    </w:p>
    <w:p w14:paraId="65366360">
      <w:pPr>
        <w:spacing w:before="0" w:after="120"/>
        <w:jc w:val="both"/>
      </w:pPr>
      <w:r>
        <w:rPr>
          <w:rFonts w:ascii="Times New Roman" w:hAnsi="Times New Roman" w:eastAsia="Times New Roman" w:cs="Times New Roman"/>
          <w:sz w:val="22"/>
          <w:szCs w:val="22"/>
        </w:rPr>
        <w:t>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14:paraId="0F71C540">
      <w:pPr>
        <w:pStyle w:val="4"/>
        <w:spacing w:before="200" w:after="120"/>
      </w:pPr>
      <w:r>
        <w:rPr>
          <w:rFonts w:ascii="Times New Roman" w:hAnsi="Times New Roman" w:eastAsia="Times New Roman" w:cs="Times New Roman"/>
          <w:b/>
          <w:bCs/>
          <w:sz w:val="22"/>
          <w:szCs w:val="22"/>
        </w:rPr>
        <w:t>2.3.1 Historical Context: From Gantt to DAGs</w:t>
      </w:r>
    </w:p>
    <w:p w14:paraId="165A6CA5">
      <w:pPr>
        <w:spacing w:before="0" w:after="120"/>
        <w:jc w:val="both"/>
      </w:pPr>
      <w:r>
        <w:rPr>
          <w:rFonts w:ascii="Times New Roman" w:hAnsi="Times New Roman" w:eastAsia="Times New Roman" w:cs="Times New Roman"/>
          <w:sz w:val="22"/>
          <w:szCs w:val="22"/>
        </w:rPr>
        <w:t>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14:paraId="64139B5C">
      <w:pPr>
        <w:spacing w:before="0" w:after="120"/>
        <w:jc w:val="both"/>
      </w:pPr>
      <w:r>
        <w:rPr>
          <w:rFonts w:ascii="Times New Roman" w:hAnsi="Times New Roman" w:eastAsia="Times New Roman" w:cs="Times New Roman"/>
          <w:sz w:val="22"/>
          <w:szCs w:val="22"/>
        </w:rPr>
        <w:t>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14:paraId="30FEDCAA">
      <w:pPr>
        <w:pStyle w:val="4"/>
        <w:spacing w:before="200" w:after="120"/>
      </w:pPr>
      <w:r>
        <w:rPr>
          <w:rFonts w:ascii="Times New Roman" w:hAnsi="Times New Roman" w:eastAsia="Times New Roman" w:cs="Times New Roman"/>
          <w:b/>
          <w:bCs/>
          <w:sz w:val="22"/>
          <w:szCs w:val="22"/>
        </w:rPr>
        <w:t>2.3.2 The Computational Cost of Cycle Detection</w:t>
      </w:r>
    </w:p>
    <w:p w14:paraId="0C4D4EE2">
      <w:pPr>
        <w:spacing w:before="0" w:after="120"/>
        <w:jc w:val="both"/>
      </w:pPr>
      <w:r>
        <w:rPr>
          <w:rFonts w:ascii="Times New Roman" w:hAnsi="Times New Roman" w:eastAsia="Times New Roman" w:cs="Times New Roman"/>
          <w:sz w:val="22"/>
          <w:szCs w:val="22"/>
        </w:rPr>
        <w:t>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14:paraId="380B441E">
      <w:pPr>
        <w:spacing w:before="0" w:after="120"/>
        <w:jc w:val="both"/>
      </w:pPr>
      <w:r>
        <w:rPr>
          <w:rFonts w:ascii="Times New Roman" w:hAnsi="Times New Roman" w:eastAsia="Times New Roman" w:cs="Times New Roman"/>
          <w:sz w:val="22"/>
          <w:szCs w:val="22"/>
        </w:rPr>
        <w:t>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14:paraId="1D7F3F6D">
      <w:pPr>
        <w:spacing w:before="0" w:after="120"/>
        <w:jc w:val="both"/>
      </w:pPr>
      <w:r>
        <w:rPr>
          <w:rFonts w:ascii="Times New Roman" w:hAnsi="Times New Roman" w:eastAsia="Times New Roman" w:cs="Times New Roman"/>
          <w:sz w:val="22"/>
          <w:szCs w:val="22"/>
        </w:rPr>
        <w:t>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14:paraId="2C360A57">
      <w:r>
        <w:br w:type="page"/>
      </w:r>
    </w:p>
    <w:p w14:paraId="585E38F5">
      <w:pPr>
        <w:pStyle w:val="3"/>
        <w:spacing w:before="280" w:after="180"/>
      </w:pPr>
      <w:r>
        <w:rPr>
          <w:rFonts w:ascii="Times New Roman" w:hAnsi="Times New Roman" w:eastAsia="Times New Roman" w:cs="Times New Roman"/>
          <w:b/>
          <w:bCs/>
          <w:sz w:val="24"/>
          <w:szCs w:val="24"/>
        </w:rPr>
        <w:t>2.4 Concurrency Models and B-Tree Index Contention</w:t>
      </w:r>
    </w:p>
    <w:p w14:paraId="7C8082B4">
      <w:pPr>
        <w:spacing w:before="0" w:after="120"/>
        <w:jc w:val="both"/>
      </w:pPr>
      <w:r>
        <w:rPr>
          <w:rFonts w:ascii="Times New Roman" w:hAnsi="Times New Roman" w:eastAsia="Times New Roman" w:cs="Times New Roman"/>
          <w:sz w:val="22"/>
          <w:szCs w:val="22"/>
        </w:rPr>
        <w:t>To understand the necessity of advanced Event-Driven Architectures (EDA) and the Transactional Outbox pattern, one must first analyze the internal mechanics of Relational Database Management Systems (RDBMS) under high concurrency.</w:t>
      </w:r>
    </w:p>
    <w:p w14:paraId="741615B6">
      <w:pPr>
        <w:pStyle w:val="4"/>
        <w:spacing w:before="200" w:after="120"/>
      </w:pPr>
      <w:r>
        <w:rPr>
          <w:rFonts w:ascii="Times New Roman" w:hAnsi="Times New Roman" w:eastAsia="Times New Roman" w:cs="Times New Roman"/>
          <w:b/>
          <w:bCs/>
          <w:sz w:val="22"/>
          <w:szCs w:val="22"/>
        </w:rPr>
        <w:t>2.4.1 The B-Tree Indexing Mechanism</w:t>
      </w:r>
    </w:p>
    <w:p w14:paraId="04E325D6">
      <w:pPr>
        <w:spacing w:before="0" w:after="120"/>
        <w:jc w:val="both"/>
      </w:pPr>
      <w:r>
        <w:rPr>
          <w:rFonts w:ascii="Times New Roman" w:hAnsi="Times New Roman" w:eastAsia="Times New Roman" w:cs="Times New Roman"/>
          <w:sz w:val="22"/>
          <w:szCs w:val="22"/>
        </w:rPr>
        <w:t>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14:paraId="0BBE7360">
      <w:pPr>
        <w:spacing w:before="0" w:after="120"/>
        <w:jc w:val="both"/>
      </w:pPr>
      <w:r>
        <w:rPr>
          <w:rFonts w:ascii="Times New Roman" w:hAnsi="Times New Roman" w:eastAsia="Times New Roman" w:cs="Times New Roman"/>
          <w:sz w:val="22"/>
          <w:szCs w:val="22"/>
        </w:rPr>
        <w:t>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14:paraId="5E0CAE7C">
      <w:pPr>
        <w:pStyle w:val="4"/>
        <w:spacing w:before="200" w:after="120"/>
      </w:pPr>
      <w:r>
        <w:rPr>
          <w:rFonts w:ascii="Times New Roman" w:hAnsi="Times New Roman" w:eastAsia="Times New Roman" w:cs="Times New Roman"/>
          <w:b/>
          <w:bCs/>
          <w:sz w:val="22"/>
          <w:szCs w:val="22"/>
        </w:rPr>
        <w:t>2.4.2 Row-Level Locks and Deadlocks</w:t>
      </w:r>
    </w:p>
    <w:p w14:paraId="4C2B3EEE">
      <w:pPr>
        <w:spacing w:before="0" w:after="120"/>
        <w:jc w:val="both"/>
      </w:pPr>
      <w:r>
        <w:rPr>
          <w:rFonts w:ascii="Times New Roman" w:hAnsi="Times New Roman" w:eastAsia="Times New Roman" w:cs="Times New Roman"/>
          <w:sz w:val="22"/>
          <w:szCs w:val="22"/>
        </w:rPr>
        <w:t>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14:paraId="4CE7EBA9">
      <w:pPr>
        <w:spacing w:before="0" w:after="120"/>
        <w:jc w:val="both"/>
      </w:pPr>
      <w:r>
        <w:rPr>
          <w:rFonts w:ascii="Times New Roman" w:hAnsi="Times New Roman" w:eastAsia="Times New Roman" w:cs="Times New Roman"/>
          <w:sz w:val="22"/>
          <w:szCs w:val="22"/>
        </w:rPr>
        <w:t>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14:paraId="1C029123">
      <w:pPr>
        <w:spacing w:before="0" w:after="120"/>
        <w:jc w:val="both"/>
      </w:pPr>
      <w:r>
        <w:rPr>
          <w:rFonts w:ascii="Times New Roman" w:hAnsi="Times New Roman" w:eastAsia="Times New Roman" w:cs="Times New Roman"/>
          <w:sz w:val="22"/>
          <w:szCs w:val="22"/>
        </w:rPr>
        <w:t>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14:paraId="0508860A">
      <w:r>
        <w:br w:type="page"/>
      </w:r>
    </w:p>
    <w:p w14:paraId="4C5F9B0B">
      <w:pPr>
        <w:pStyle w:val="3"/>
        <w:spacing w:before="280" w:after="180"/>
      </w:pPr>
      <w:r>
        <w:rPr>
          <w:rFonts w:ascii="Times New Roman" w:hAnsi="Times New Roman" w:eastAsia="Times New Roman" w:cs="Times New Roman"/>
          <w:b/>
          <w:bCs/>
          <w:sz w:val="24"/>
          <w:szCs w:val="24"/>
        </w:rPr>
        <w:t>2.5 Theoretical Foundations of Distributed Systems</w:t>
      </w:r>
    </w:p>
    <w:p w14:paraId="177C9877">
      <w:pPr>
        <w:spacing w:before="0" w:after="120"/>
        <w:jc w:val="both"/>
      </w:pPr>
      <w:r>
        <w:rPr>
          <w:rFonts w:ascii="Times New Roman" w:hAnsi="Times New Roman" w:eastAsia="Times New Roman" w:cs="Times New Roman"/>
          <w:sz w:val="22"/>
          <w:szCs w:val="22"/>
        </w:rPr>
        <w:t>To understand the architectural decisions made in Taskinator, it is necessary to explore the underlying theoretical principles that govern high-throughput distributed systems. This section provides a deep dive into the CAP Theorem, PACELC, and the mathematical properties of Eventual Consistency.</w:t>
      </w:r>
    </w:p>
    <w:p w14:paraId="6A92229E">
      <w:pPr>
        <w:pStyle w:val="4"/>
        <w:spacing w:before="200" w:after="120"/>
      </w:pPr>
      <w:r>
        <w:rPr>
          <w:rFonts w:ascii="Times New Roman" w:hAnsi="Times New Roman" w:eastAsia="Times New Roman" w:cs="Times New Roman"/>
          <w:b/>
          <w:bCs/>
          <w:sz w:val="22"/>
          <w:szCs w:val="22"/>
        </w:rPr>
        <w:t>2.5.1 The CAP Theorem and the Trade-off for Availability</w:t>
      </w:r>
    </w:p>
    <w:p w14:paraId="3181EFE4">
      <w:pPr>
        <w:spacing w:before="0" w:after="120"/>
        <w:jc w:val="both"/>
      </w:pPr>
      <w:r>
        <w:rPr>
          <w:rFonts w:ascii="Times New Roman" w:hAnsi="Times New Roman" w:eastAsia="Times New Roman" w:cs="Times New Roman"/>
          <w:sz w:val="22"/>
          <w:szCs w:val="22"/>
        </w:rPr>
        <w:t>Formulated by Eric Brewer in 2000, the CAP theorem states that any distributed data store can only provide two of the following three guarantees: Consistency (every read receives the most recent write or an error), Availability (every request receives a response), and Partition Tolerance (the system continues to operate despite an arbitrary number of messages being dropped or delayed by the network).</w:t>
      </w:r>
    </w:p>
    <w:p w14:paraId="66EEB29A">
      <w:pPr>
        <w:spacing w:before="0" w:after="120"/>
        <w:jc w:val="both"/>
      </w:pPr>
      <w:r>
        <w:rPr>
          <w:rFonts w:ascii="Times New Roman" w:hAnsi="Times New Roman" w:eastAsia="Times New Roman" w:cs="Times New Roman"/>
          <w:sz w:val="22"/>
          <w:szCs w:val="22"/>
        </w:rPr>
        <w:t>Taskinator is explicitly designed as an AP (Available and Partition Tolerant) system. In the context of global project management, a momentary loss of strict consistency—such as a user seeing a task count that is 200ms out of date—is a far more acceptable trade-off than the entire platform becoming unresponsive during a network jitter or a high-contention write period.</w:t>
      </w:r>
    </w:p>
    <w:p w14:paraId="1465BF30">
      <w:pPr>
        <w:pStyle w:val="4"/>
        <w:spacing w:before="200" w:after="120"/>
      </w:pPr>
      <w:r>
        <w:rPr>
          <w:rFonts w:ascii="Times New Roman" w:hAnsi="Times New Roman" w:eastAsia="Times New Roman" w:cs="Times New Roman"/>
          <w:b/>
          <w:bCs/>
          <w:sz w:val="22"/>
          <w:szCs w:val="22"/>
        </w:rPr>
        <w:t>2.5.2 PACELC: Beyond the CAP Theorem</w:t>
      </w:r>
    </w:p>
    <w:p w14:paraId="015913DE">
      <w:pPr>
        <w:spacing w:before="0" w:after="120"/>
        <w:jc w:val="both"/>
      </w:pPr>
      <w:r>
        <w:rPr>
          <w:rFonts w:ascii="Times New Roman" w:hAnsi="Times New Roman" w:eastAsia="Times New Roman" w:cs="Times New Roman"/>
          <w:sz w:val="22"/>
          <w:szCs w:val="22"/>
        </w:rPr>
        <w:t>The PACELC theorem extends CAP by addressing the trade-off between latency and consistency even when the system is operating normally (in the absence of partitions). PACELC stands for: if there is a Partition (P), the system chooses between Availability (A) and Consistency (C); Else (E), the system chooses between Latency (L) and Consistency (C).</w:t>
      </w:r>
    </w:p>
    <w:p w14:paraId="6B38286B">
      <w:pPr>
        <w:spacing w:before="0" w:after="120"/>
        <w:jc w:val="both"/>
      </w:pPr>
      <w:r>
        <w:rPr>
          <w:rFonts w:ascii="Times New Roman" w:hAnsi="Times New Roman" w:eastAsia="Times New Roman" w:cs="Times New Roman"/>
          <w:sz w:val="22"/>
          <w:szCs w:val="22"/>
        </w:rPr>
        <w:t>Taskinator prioritizes Latency (L) over Consistency (C) in its normal state. By utilizing asynchronous Kafka workers to update aggregate counts and closure tables, the system ensures sub-50ms response times for mutations. The 'Consistency Penalty' is paid in the background, ensuring that the human user never experiences the 'Latency tax' associated with distributed coordination.</w:t>
      </w:r>
    </w:p>
    <w:p w14:paraId="4431C452">
      <w:pPr>
        <w:pStyle w:val="4"/>
        <w:spacing w:before="200" w:after="120"/>
      </w:pPr>
      <w:r>
        <w:rPr>
          <w:rFonts w:ascii="Times New Roman" w:hAnsi="Times New Roman" w:eastAsia="Times New Roman" w:cs="Times New Roman"/>
          <w:b/>
          <w:bCs/>
          <w:sz w:val="22"/>
          <w:szCs w:val="22"/>
        </w:rPr>
        <w:t>2.5.3 Mathematical Properties of Eventual Consistency</w:t>
      </w:r>
    </w:p>
    <w:p w14:paraId="0824C037">
      <w:pPr>
        <w:spacing w:before="0" w:after="120"/>
        <w:jc w:val="both"/>
      </w:pPr>
      <w:r>
        <w:rPr>
          <w:rFonts w:ascii="Times New Roman" w:hAnsi="Times New Roman" w:eastAsia="Times New Roman" w:cs="Times New Roman"/>
          <w:sz w:val="22"/>
          <w:szCs w:val="22"/>
        </w:rPr>
        <w:t>Eventual consistency is a consistency model used in distributed computing that informally guarantees that, if no new updates are made to a given data item, eventually all accesses to that item will return the last updated value. Taskinator implements a specific sub-type known as 'Monotonic Read Consistency' and 'Read-Your-Writes Consistency'.</w:t>
      </w:r>
    </w:p>
    <w:p w14:paraId="01967FEE">
      <w:pPr>
        <w:spacing w:before="0" w:after="120"/>
        <w:jc w:val="both"/>
      </w:pPr>
      <w:r>
        <w:rPr>
          <w:rFonts w:ascii="Times New Roman" w:hAnsi="Times New Roman" w:eastAsia="Times New Roman" w:cs="Times New Roman"/>
          <w:sz w:val="22"/>
          <w:szCs w:val="22"/>
        </w:rPr>
        <w:t>Through the use of Apollo's local cache modification, the system provides an illusion of strong consistency to the acting user. When User A updates a task, their local cache is updated immediately (Read-Your-Writes), while the rest of the world converges to that state via the 250ms event pipeline. This hybrid approach provides the best of both worlds: the performance of a distributed system with the user experience of a local application.</w:t>
      </w:r>
    </w:p>
    <w:p w14:paraId="37F9AD24">
      <w:pPr>
        <w:pStyle w:val="2"/>
        <w:pageBreakBefore/>
        <w:spacing w:before="360" w:after="240"/>
      </w:pPr>
      <w:r>
        <w:rPr>
          <w:rFonts w:ascii="Times New Roman" w:hAnsi="Times New Roman" w:eastAsia="Times New Roman" w:cs="Times New Roman"/>
          <w:b/>
          <w:bCs/>
          <w:sz w:val="28"/>
          <w:szCs w:val="28"/>
        </w:rPr>
        <w:t>3. SYSTEM ANALYSIS AND DESIGN</w:t>
      </w:r>
    </w:p>
    <w:p w14:paraId="6EE3D81B">
      <w:pPr>
        <w:spacing w:before="0" w:after="120"/>
        <w:jc w:val="both"/>
      </w:pPr>
      <w:r>
        <w:rPr>
          <w:rFonts w:ascii="Times New Roman" w:hAnsi="Times New Roman" w:eastAsia="Times New Roman" w:cs="Times New Roman"/>
          <w:sz w:val="22"/>
          <w:szCs w:val="22"/>
        </w:rPr>
        <w:t>The engineering of a high-throughput, horizontally scalable task orchestration engine necessitates a radical departure from traditional, synchronous web application architectures. To achieve the requisite goals of extreme responsiveness, eventual consistency, and data integrity under massive concurrent load, Taskinator adheres to a strict 'non-blocking' full-stack architectural philosophy. This philosophy is centered on the principle of minimizing synchronous wait times at every possible junction of the application lifecycle, from the edge network to the physical storage tier.</w:t>
      </w:r>
    </w:p>
    <w:p w14:paraId="76846BD8">
      <w:pPr>
        <w:pStyle w:val="3"/>
        <w:spacing w:before="280" w:after="180"/>
      </w:pPr>
      <w:r>
        <w:rPr>
          <w:rFonts w:ascii="Times New Roman" w:hAnsi="Times New Roman" w:eastAsia="Times New Roman" w:cs="Times New Roman"/>
          <w:b/>
          <w:bCs/>
          <w:sz w:val="24"/>
          <w:szCs w:val="24"/>
        </w:rPr>
        <w:t>3.1 Overall System Architecture: A Hybrid Approach</w:t>
      </w:r>
    </w:p>
    <w:p w14:paraId="467A89B9">
      <w:pPr>
        <w:spacing w:before="0" w:after="120"/>
        <w:jc w:val="both"/>
      </w:pPr>
      <w:r>
        <w:rPr>
          <w:rFonts w:ascii="Times New Roman" w:hAnsi="Times New Roman" w:eastAsia="Times New Roman" w:cs="Times New Roman"/>
          <w:sz w:val="22"/>
          <w:szCs w:val="22"/>
        </w:rPr>
        <w:t>The overarching system architecture of Taskinator is conceptualized and implemented as a 'Modular Monolith' underpinned by a robust Event-Driven Architecture (EDA) backbone. This strategic hybrid approach aims to capture the deployment simplicity and developmental velocity of a monolithic application while simultaneously reaping the benefits of microservices: strict domain encapsulation, loose temporal coupling, and the ability to scale operational workloads independently across a distributed cluster.</w:t>
      </w:r>
    </w:p>
    <w:p w14:paraId="13E03734">
      <w:pPr>
        <w:spacing w:before="0" w:after="120"/>
        <w:jc w:val="both"/>
      </w:pPr>
      <w:r>
        <w:rPr>
          <w:rFonts w:ascii="Times New Roman" w:hAnsi="Times New Roman" w:eastAsia="Times New Roman" w:cs="Times New Roman"/>
          <w:sz w:val="22"/>
          <w:szCs w:val="22"/>
        </w:rPr>
        <w:t>By utilizing a modular design within a single deployable unit, the system avoids the inherent complexities and network overhead of cross-service RPC calls during its initial growth phase. However, by strictly utilizing Kafka as the primary inter-domain communication channel for side effects, the architecture remains 'Microservice-Ready'—allowing any individual module (e.g., the Task Graph Engine) to be extracted into a dedicated service with zero changes to the core business logic.</w:t>
      </w:r>
    </w:p>
    <w:p w14:paraId="68AC4354">
      <w:pPr>
        <w:spacing w:before="0" w:after="100"/>
      </w:pPr>
    </w:p>
    <w:p w14:paraId="5F846CE4">
      <w:pPr>
        <w:spacing w:before="120" w:after="120"/>
        <w:jc w:val="center"/>
      </w:pPr>
      <w:r>
        <w:drawing>
          <wp:inline distT="0" distB="0" distL="0" distR="0">
            <wp:extent cx="5715000" cy="545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6"/>
                    <a:srcRect/>
                    <a:stretch>
                      <a:fillRect/>
                    </a:stretch>
                  </pic:blipFill>
                  <pic:spPr>
                    <a:xfrm>
                      <a:off x="0" y="0"/>
                      <a:ext cx="5715000" cy="5457825"/>
                    </a:xfrm>
                    <a:prstGeom prst="rect">
                      <a:avLst/>
                    </a:prstGeom>
                  </pic:spPr>
                </pic:pic>
              </a:graphicData>
            </a:graphic>
          </wp:inline>
        </w:drawing>
      </w:r>
    </w:p>
    <w:p w14:paraId="58035A7D">
      <w:pPr>
        <w:spacing w:before="80" w:after="240"/>
        <w:jc w:val="center"/>
      </w:pPr>
      <w:r>
        <w:rPr>
          <w:rFonts w:ascii="Times New Roman" w:hAnsi="Times New Roman" w:eastAsia="Times New Roman" w:cs="Times New Roman"/>
          <w:b/>
          <w:bCs/>
          <w:i/>
          <w:iCs/>
          <w:sz w:val="20"/>
          <w:szCs w:val="20"/>
        </w:rPr>
        <w:t>Figure 3.1: Full-Stack Layered Architecture and Data Flow — Taskinator</w:t>
      </w:r>
    </w:p>
    <w:p w14:paraId="47B14276">
      <w:pPr>
        <w:pStyle w:val="4"/>
        <w:spacing w:before="200" w:after="120"/>
      </w:pPr>
      <w:r>
        <w:rPr>
          <w:rFonts w:ascii="Times New Roman" w:hAnsi="Times New Roman" w:eastAsia="Times New Roman" w:cs="Times New Roman"/>
          <w:b/>
          <w:bCs/>
          <w:sz w:val="22"/>
          <w:szCs w:val="22"/>
        </w:rPr>
        <w:t>3.1.1 Layered Decomposition and Responsibility Mapping</w:t>
      </w:r>
    </w:p>
    <w:p w14:paraId="25CD5E68">
      <w:pPr>
        <w:spacing w:before="0" w:after="120"/>
        <w:jc w:val="both"/>
      </w:pPr>
      <w:r>
        <w:rPr>
          <w:rFonts w:ascii="Times New Roman" w:hAnsi="Times New Roman" w:eastAsia="Times New Roman" w:cs="Times New Roman"/>
          <w:sz w:val="22"/>
          <w:szCs w:val="22"/>
        </w:rPr>
        <w:t>The system is physically and logically decomposed into five distinct operational tiers, each responsible for a specific aspect of the request-response and event lifecycle:</w:t>
      </w:r>
    </w:p>
    <w:p w14:paraId="176C2B2B">
      <w:pPr>
        <w:pStyle w:val="16"/>
        <w:numPr>
          <w:ilvl w:val="0"/>
          <w:numId w:val="7"/>
        </w:numPr>
        <w:spacing w:before="0" w:after="80"/>
      </w:pPr>
      <w:r>
        <w:rPr>
          <w:rFonts w:ascii="Times New Roman" w:hAnsi="Times New Roman" w:eastAsia="Times New Roman" w:cs="Times New Roman"/>
          <w:b/>
          <w:bCs/>
          <w:i w:val="0"/>
          <w:iCs w:val="0"/>
          <w:sz w:val="22"/>
          <w:szCs w:val="22"/>
        </w:rPr>
        <w:t xml:space="preserve">Layer 1 (Intelligent Presentation &amp; Client State): </w:t>
      </w:r>
      <w:r>
        <w:rPr>
          <w:rFonts w:ascii="Times New Roman" w:hAnsi="Times New Roman" w:eastAsia="Times New Roman" w:cs="Times New Roman"/>
          <w:b w:val="0"/>
          <w:bCs w:val="0"/>
          <w:i w:val="0"/>
          <w:iCs w:val="0"/>
          <w:sz w:val="22"/>
          <w:szCs w:val="22"/>
        </w:rPr>
        <w:t>The frontend is constructed using React 18, leveraging its concurrent rendering features to maintain a responsive UI even during complex state transitions. The centerpiece of this layer is the Task Graph visualization, an SVG-based interactive canvas powered by the D3.js force-directed layout engine. State management is handled by Apollo Client, which provides a normalized in-memory cache that serves as the 'Source of Truth' for the client application. Real-time updates are ingested via persistent Server-Sent Event (SSE) streams, allowing the UI to react to server-side events without user-initiated polling.</w:t>
      </w:r>
    </w:p>
    <w:p w14:paraId="2D5D0C4C">
      <w:pPr>
        <w:pStyle w:val="16"/>
        <w:numPr>
          <w:ilvl w:val="0"/>
          <w:numId w:val="7"/>
        </w:numPr>
        <w:spacing w:before="0" w:after="80"/>
      </w:pPr>
      <w:r>
        <w:rPr>
          <w:rFonts w:ascii="Times New Roman" w:hAnsi="Times New Roman" w:eastAsia="Times New Roman" w:cs="Times New Roman"/>
          <w:b/>
          <w:bCs/>
          <w:i w:val="0"/>
          <w:iCs w:val="0"/>
          <w:sz w:val="22"/>
          <w:szCs w:val="22"/>
        </w:rPr>
        <w:t xml:space="preserve">Layer 2 (Stateless Edge &amp; API Gateway): </w:t>
      </w:r>
      <w:r>
        <w:rPr>
          <w:rFonts w:ascii="Times New Roman" w:hAnsi="Times New Roman" w:eastAsia="Times New Roman" w:cs="Times New Roman"/>
          <w:b w:val="0"/>
          <w:bCs w:val="0"/>
          <w:i w:val="0"/>
          <w:iCs w:val="0"/>
          <w:sz w:val="22"/>
          <w:szCs w:val="22"/>
        </w:rPr>
        <w:t>Taskinator utilizes a globally distributed edge network (Cloudflare) to perform stateless JWT verification and initial request filtering. This is followed by the GraphQL API Gateway (Apollo Server), which acts as a strictly-typed contract layer. The gateway validates the structural integrity of incoming JSON payloads, enforces schema constraints, and orchestrates the resolution of complex queries across the underlying domain modules. By utilizing GraphQL, the system eliminates both over-fetching and under-fetching, significantly reducing the payload sizes transmitted over the wire.</w:t>
      </w:r>
    </w:p>
    <w:p w14:paraId="5B05B780">
      <w:pPr>
        <w:pStyle w:val="16"/>
        <w:numPr>
          <w:ilvl w:val="0"/>
          <w:numId w:val="7"/>
        </w:numPr>
        <w:spacing w:before="0" w:after="80"/>
      </w:pPr>
      <w:r>
        <w:rPr>
          <w:rFonts w:ascii="Times New Roman" w:hAnsi="Times New Roman" w:eastAsia="Times New Roman" w:cs="Times New Roman"/>
          <w:b/>
          <w:bCs/>
          <w:i w:val="0"/>
          <w:iCs w:val="0"/>
          <w:sz w:val="22"/>
          <w:szCs w:val="22"/>
        </w:rPr>
        <w:t xml:space="preserve">Layer 3 (Encapsulated Domain Modules &amp; Async Workers): </w:t>
      </w:r>
      <w:r>
        <w:rPr>
          <w:rFonts w:ascii="Times New Roman" w:hAnsi="Times New Roman" w:eastAsia="Times New Roman" w:cs="Times New Roman"/>
          <w:b w:val="0"/>
          <w:bCs w:val="0"/>
          <w:i w:val="0"/>
          <w:iCs w:val="0"/>
          <w:sz w:val="22"/>
          <w:szCs w:val="22"/>
        </w:rPr>
        <w:t>The heart of the system resides in the Node.js application tier, which is logically partitioned into domain contexts (Project, Task, Team, Identity). Each module maintains its own internal logic and storage patterns. This layer also houses the Outbox Relay—a specialized background process responsible for the reliable delivery of events—and a suite of Kafka Consumer Workers that handle CPU-intensive tasks such as graph reachability calculation and asynchronous aggregate folding.</w:t>
      </w:r>
    </w:p>
    <w:p w14:paraId="5D135664">
      <w:pPr>
        <w:pStyle w:val="16"/>
        <w:numPr>
          <w:ilvl w:val="0"/>
          <w:numId w:val="7"/>
        </w:numPr>
        <w:spacing w:before="0" w:after="80"/>
      </w:pPr>
      <w:r>
        <w:rPr>
          <w:rFonts w:ascii="Times New Roman" w:hAnsi="Times New Roman" w:eastAsia="Times New Roman" w:cs="Times New Roman"/>
          <w:b/>
          <w:bCs/>
          <w:i w:val="0"/>
          <w:iCs w:val="0"/>
          <w:sz w:val="22"/>
          <w:szCs w:val="22"/>
        </w:rPr>
        <w:t xml:space="preserve">Layer 4 (Persistent Storage &amp; Event Streaming): </w:t>
      </w:r>
      <w:r>
        <w:rPr>
          <w:rFonts w:ascii="Times New Roman" w:hAnsi="Times New Roman" w:eastAsia="Times New Roman" w:cs="Times New Roman"/>
          <w:b w:val="0"/>
          <w:bCs w:val="0"/>
          <w:i w:val="0"/>
          <w:iCs w:val="0"/>
          <w:sz w:val="22"/>
          <w:szCs w:val="22"/>
        </w:rPr>
        <w:t>PostgreSQL 16 serves as the authoritative, durable storage layer, utilizing advanced features like Common Table Expressions (CTEs), Partitioned Indices, and Row Level Security. Parallel to the relational database, Apache Kafka operates as a high-throughput, persistent event log. Kafka provides the 'Glue' of the event-driven system, allowing for the horizontal partitioning of event streams and guaranteeing that the system can scale its processing capacity linearly with the addition of new consumer nodes.</w:t>
      </w:r>
    </w:p>
    <w:p w14:paraId="12B399AD">
      <w:pPr>
        <w:pStyle w:val="16"/>
        <w:numPr>
          <w:ilvl w:val="0"/>
          <w:numId w:val="7"/>
        </w:numPr>
        <w:spacing w:before="0" w:after="80"/>
      </w:pPr>
      <w:r>
        <w:rPr>
          <w:rFonts w:ascii="Times New Roman" w:hAnsi="Times New Roman" w:eastAsia="Times New Roman" w:cs="Times New Roman"/>
          <w:b/>
          <w:bCs/>
          <w:i w:val="0"/>
          <w:iCs w:val="0"/>
          <w:sz w:val="22"/>
          <w:szCs w:val="22"/>
        </w:rPr>
        <w:t xml:space="preserve">Layer 5 (Ephemeral Real-Time Routing): </w:t>
      </w:r>
      <w:r>
        <w:rPr>
          <w:rFonts w:ascii="Times New Roman" w:hAnsi="Times New Roman" w:eastAsia="Times New Roman" w:cs="Times New Roman"/>
          <w:b w:val="0"/>
          <w:bCs w:val="0"/>
          <w:i w:val="0"/>
          <w:iCs w:val="0"/>
          <w:sz w:val="22"/>
          <w:szCs w:val="22"/>
        </w:rPr>
        <w:t>To solve the 'Real-Time Fan-Out Problem' (where a single event must reach multiple specific users), Taskinator employs a Redis-based routing tier. Redis maintains a dynamic, ephemeral map of project IDs to active server instances holding SSE connections. This allows for 'Zero-Fan-Out' message delivery, where an event is only transmitted to the specific server pods where interested clients are currently connected, drastically reducing unnecessary network traffic in the cluster.</w:t>
      </w:r>
    </w:p>
    <w:p w14:paraId="3BACA7E7">
      <w:pPr>
        <w:pStyle w:val="4"/>
        <w:spacing w:before="200" w:after="120"/>
      </w:pPr>
      <w:r>
        <w:rPr>
          <w:rFonts w:ascii="Times New Roman" w:hAnsi="Times New Roman" w:eastAsia="Times New Roman" w:cs="Times New Roman"/>
          <w:b/>
          <w:bCs/>
          <w:sz w:val="22"/>
          <w:szCs w:val="22"/>
        </w:rPr>
        <w:t>3.1.2 The Non-Blocking Orchestration Lifecycle</w:t>
      </w:r>
    </w:p>
    <w:p w14:paraId="0CCBB4A3">
      <w:pPr>
        <w:spacing w:before="0" w:after="120"/>
        <w:jc w:val="both"/>
      </w:pPr>
      <w:r>
        <w:rPr>
          <w:rFonts w:ascii="Times New Roman" w:hAnsi="Times New Roman" w:eastAsia="Times New Roman" w:cs="Times New Roman"/>
          <w:sz w:val="22"/>
          <w:szCs w:val="22"/>
        </w:rPr>
        <w:t>To demonstrate the operational efficacy of the non-blocking architecture, we must analyze the end-to-end lifecycle of a complex user operation, such as the creation of a cross-project task dependency. In a traditional synchronous system, this operation would involve complex recursive checks and multiple blocking database writes, often exceeding the typical 5-second request timeout. In Taskinator, the operation is decomposed into a series of sub-millisecond atomic steps:</w:t>
      </w:r>
    </w:p>
    <w:p w14:paraId="1B7BA558">
      <w:pPr>
        <w:pStyle w:val="16"/>
        <w:numPr>
          <w:ilvl w:val="0"/>
          <w:numId w:val="8"/>
        </w:numPr>
        <w:spacing w:before="0" w:after="80"/>
      </w:pPr>
      <w:r>
        <w:rPr>
          <w:rFonts w:ascii="Times New Roman" w:hAnsi="Times New Roman" w:eastAsia="Times New Roman" w:cs="Times New Roman"/>
          <w:b/>
          <w:bCs/>
          <w:i w:val="0"/>
          <w:iCs w:val="0"/>
          <w:sz w:val="22"/>
          <w:szCs w:val="22"/>
        </w:rPr>
        <w:t xml:space="preserve">The Synchronous Handshake: </w:t>
      </w:r>
      <w:r>
        <w:rPr>
          <w:rFonts w:ascii="Times New Roman" w:hAnsi="Times New Roman" w:eastAsia="Times New Roman" w:cs="Times New Roman"/>
          <w:b w:val="0"/>
          <w:bCs w:val="0"/>
          <w:i w:val="0"/>
          <w:iCs w:val="0"/>
          <w:sz w:val="22"/>
          <w:szCs w:val="22"/>
        </w:rPr>
        <w:t>The user initiates a dependency link via the UI. The browser sends a createTaskLink mutation. The API Gateway validates the request and proxies it to the Workspace module.</w:t>
      </w:r>
    </w:p>
    <w:p w14:paraId="6C541AA4">
      <w:pPr>
        <w:pStyle w:val="16"/>
        <w:numPr>
          <w:ilvl w:val="0"/>
          <w:numId w:val="8"/>
        </w:numPr>
        <w:spacing w:before="0" w:after="80"/>
      </w:pPr>
      <w:r>
        <w:rPr>
          <w:rFonts w:ascii="Times New Roman" w:hAnsi="Times New Roman" w:eastAsia="Times New Roman" w:cs="Times New Roman"/>
          <w:b/>
          <w:bCs/>
          <w:i w:val="0"/>
          <w:iCs w:val="0"/>
          <w:sz w:val="22"/>
          <w:szCs w:val="22"/>
        </w:rPr>
        <w:t xml:space="preserve">The Atomic wCTE Commit: </w:t>
      </w:r>
      <w:r>
        <w:rPr>
          <w:rFonts w:ascii="Times New Roman" w:hAnsi="Times New Roman" w:eastAsia="Times New Roman" w:cs="Times New Roman"/>
          <w:b w:val="0"/>
          <w:bCs w:val="0"/>
          <w:i w:val="0"/>
          <w:iCs w:val="0"/>
          <w:sz w:val="22"/>
          <w:szCs w:val="22"/>
        </w:rPr>
        <w:t>The backend executes a Data-Modifying Common Table Expression. In a single database roundtrip, the system verifies the user's RBAC permissions, inserts the dependency link into the 'task_link' table, and serializes a 'TASK_LINK_CREATED' event into the 'outbox_events' table. The transaction commits, and the server immediately returns a 200 OK success status to the browser, freeing the user's thread in less than 50ms.</w:t>
      </w:r>
    </w:p>
    <w:p w14:paraId="3330989F">
      <w:pPr>
        <w:pStyle w:val="16"/>
        <w:numPr>
          <w:ilvl w:val="0"/>
          <w:numId w:val="8"/>
        </w:numPr>
        <w:spacing w:before="0" w:after="80"/>
      </w:pPr>
      <w:r>
        <w:rPr>
          <w:rFonts w:ascii="Times New Roman" w:hAnsi="Times New Roman" w:eastAsia="Times New Roman" w:cs="Times New Roman"/>
          <w:b/>
          <w:bCs/>
          <w:i w:val="0"/>
          <w:iCs w:val="0"/>
          <w:sz w:val="22"/>
          <w:szCs w:val="22"/>
        </w:rPr>
        <w:t xml:space="preserve">The Reactive Outbox Wakeup: </w:t>
      </w:r>
      <w:r>
        <w:rPr>
          <w:rFonts w:ascii="Times New Roman" w:hAnsi="Times New Roman" w:eastAsia="Times New Roman" w:cs="Times New Roman"/>
          <w:b w:val="0"/>
          <w:bCs w:val="0"/>
          <w:i w:val="0"/>
          <w:iCs w:val="0"/>
          <w:sz w:val="22"/>
          <w:szCs w:val="22"/>
        </w:rPr>
        <w:t>Simultaneous to the client receiving the success response, the PostgreSQL engine fires a pg_notify signal. The Outbox Relay, which was dormant, instantly wakes up, retrieves the pending event using a 'SKIP LOCKED' query, and publishes it to the Kafka event bus.</w:t>
      </w:r>
    </w:p>
    <w:p w14:paraId="14272C69">
      <w:pPr>
        <w:pStyle w:val="16"/>
        <w:numPr>
          <w:ilvl w:val="0"/>
          <w:numId w:val="8"/>
        </w:numPr>
        <w:spacing w:before="0" w:after="80"/>
      </w:pPr>
      <w:r>
        <w:rPr>
          <w:rFonts w:ascii="Times New Roman" w:hAnsi="Times New Roman" w:eastAsia="Times New Roman" w:cs="Times New Roman"/>
          <w:b/>
          <w:bCs/>
          <w:i w:val="0"/>
          <w:iCs w:val="0"/>
          <w:sz w:val="22"/>
          <w:szCs w:val="22"/>
        </w:rPr>
        <w:t xml:space="preserve">Distributed Multi-Pipe Processing: </w:t>
      </w:r>
      <w:r>
        <w:rPr>
          <w:rFonts w:ascii="Times New Roman" w:hAnsi="Times New Roman" w:eastAsia="Times New Roman" w:cs="Times New Roman"/>
          <w:b w:val="0"/>
          <w:bCs w:val="0"/>
          <w:i w:val="0"/>
          <w:iCs w:val="0"/>
          <w:sz w:val="22"/>
          <w:szCs w:val="22"/>
        </w:rPr>
        <w:t>Once buffered in the Kafka cluster, the event is independently and concurrently processed by multiple consumer pipelines:</w:t>
      </w:r>
    </w:p>
    <w:p w14:paraId="7139BD6C">
      <w:pPr>
        <w:spacing w:before="60" w:after="60"/>
        <w:ind w:left="1440"/>
      </w:pPr>
      <w:r>
        <w:rPr>
          <w:rFonts w:ascii="Times New Roman" w:hAnsi="Times New Roman" w:eastAsia="Times New Roman" w:cs="Times New Roman"/>
          <w:sz w:val="22"/>
          <w:szCs w:val="22"/>
        </w:rPr>
        <w:t>– The Reachability Engine updates the Closure Table, pre-computing the transitive dependencies of the new link to ensure future O(1) path queries.</w:t>
      </w:r>
    </w:p>
    <w:p w14:paraId="5ABC1413">
      <w:pPr>
        <w:spacing w:before="60" w:after="60"/>
        <w:ind w:left="1440"/>
      </w:pPr>
      <w:r>
        <w:rPr>
          <w:rFonts w:ascii="Times New Roman" w:hAnsi="Times New Roman" w:eastAsia="Times New Roman" w:cs="Times New Roman"/>
          <w:sz w:val="22"/>
          <w:szCs w:val="22"/>
        </w:rPr>
        <w:t>– The Smart Aggregator recalculates the 'Blocked Tasks' count for the project, updating the denormalized analytics counters.</w:t>
      </w:r>
    </w:p>
    <w:p w14:paraId="67979ED4">
      <w:pPr>
        <w:spacing w:before="60" w:after="120"/>
        <w:ind w:left="1440"/>
      </w:pPr>
      <w:r>
        <w:rPr>
          <w:rFonts w:ascii="Times New Roman" w:hAnsi="Times New Roman" w:eastAsia="Times New Roman" w:cs="Times New Roman"/>
          <w:sz w:val="22"/>
          <w:szCs w:val="22"/>
        </w:rPr>
        <w:t>– The Real-Time Router identifies active subscribers and pushes a targeted JSON delta over the SSE connection, resulting in an instantaneous UI update on all collaborating users' screens.</w:t>
      </w:r>
    </w:p>
    <w:p w14:paraId="648007DA">
      <w:pPr>
        <w:spacing w:before="0" w:after="120"/>
        <w:jc w:val="both"/>
      </w:pPr>
      <w:r>
        <w:rPr>
          <w:rFonts w:ascii="Times New Roman" w:hAnsi="Times New Roman" w:eastAsia="Times New Roman" w:cs="Times New Roman"/>
          <w:sz w:val="22"/>
          <w:szCs w:val="22"/>
        </w:rPr>
        <w:t>By offloading these complex side effects to the asynchronous tier, Taskinator guarantees that the user experience remains perfectly fluid, regardless of the complexity of the underlying graph operations or the current system-wide load.</w:t>
      </w:r>
    </w:p>
    <w:p w14:paraId="2DFC916C">
      <w:pPr>
        <w:pStyle w:val="3"/>
        <w:spacing w:before="280" w:after="180"/>
      </w:pPr>
      <w:r>
        <w:rPr>
          <w:rFonts w:ascii="Times New Roman" w:hAnsi="Times New Roman" w:eastAsia="Times New Roman" w:cs="Times New Roman"/>
          <w:b/>
          <w:bCs/>
          <w:sz w:val="24"/>
          <w:szCs w:val="24"/>
        </w:rPr>
        <w:t>3.2 Domain Modeling and ER Schema: Structural Foundations</w:t>
      </w:r>
    </w:p>
    <w:p w14:paraId="4298470A">
      <w:pPr>
        <w:spacing w:before="0" w:after="120"/>
        <w:jc w:val="both"/>
      </w:pPr>
      <w:r>
        <w:rPr>
          <w:rFonts w:ascii="Times New Roman" w:hAnsi="Times New Roman" w:eastAsia="Times New Roman" w:cs="Times New Roman"/>
          <w:sz w:val="22"/>
          <w:szCs w:val="22"/>
        </w:rPr>
        <w:t>The conceptual heart of the Taskinator platform is its domain model—a strictly relational, highly normalized schema engineered to maintain absolute referential integrity while supporting the high-velocity data ingestion patterns required of an enterprise orchestration engine. Unlike unstructured NoSQL approaches, which often sacrifice schema safety for write performance, Taskinator leverages the mature indexing and constraint-enforcement features of PostgreSQL to ensure that the system remains a 'Source of Truth' for all project-related metadata.</w:t>
      </w:r>
    </w:p>
    <w:p w14:paraId="57EBE389">
      <w:pPr>
        <w:spacing w:before="0" w:after="100"/>
      </w:pPr>
    </w:p>
    <w:p w14:paraId="752CAF91">
      <w:pPr>
        <w:spacing w:before="120" w:after="120"/>
        <w:jc w:val="center"/>
      </w:pPr>
      <w:r>
        <w:drawing>
          <wp:inline distT="0" distB="0" distL="0" distR="0">
            <wp:extent cx="5715000" cy="4105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srcRect/>
                    <a:stretch>
                      <a:fillRect/>
                    </a:stretch>
                  </pic:blipFill>
                  <pic:spPr>
                    <a:xfrm>
                      <a:off x="0" y="0"/>
                      <a:ext cx="5715000" cy="4105275"/>
                    </a:xfrm>
                    <a:prstGeom prst="rect">
                      <a:avLst/>
                    </a:prstGeom>
                  </pic:spPr>
                </pic:pic>
              </a:graphicData>
            </a:graphic>
          </wp:inline>
        </w:drawing>
      </w:r>
    </w:p>
    <w:p w14:paraId="77E36DA6">
      <w:pPr>
        <w:spacing w:before="80" w:after="240"/>
        <w:jc w:val="center"/>
      </w:pPr>
      <w:r>
        <w:rPr>
          <w:rFonts w:ascii="Times New Roman" w:hAnsi="Times New Roman" w:eastAsia="Times New Roman" w:cs="Times New Roman"/>
          <w:b/>
          <w:bCs/>
          <w:i/>
          <w:iCs/>
          <w:sz w:val="20"/>
          <w:szCs w:val="20"/>
        </w:rPr>
        <w:t>Figure 3.2: Comprehensive Domain Entity-Relationship (ER) Diagram</w:t>
      </w:r>
    </w:p>
    <w:p w14:paraId="7D41BED1">
      <w:pPr>
        <w:pStyle w:val="4"/>
        <w:spacing w:before="200" w:after="120"/>
      </w:pPr>
      <w:r>
        <w:rPr>
          <w:rFonts w:ascii="Times New Roman" w:hAnsi="Times New Roman" w:eastAsia="Times New Roman" w:cs="Times New Roman"/>
          <w:b/>
          <w:bCs/>
          <w:sz w:val="22"/>
          <w:szCs w:val="22"/>
        </w:rPr>
        <w:t>3.2.1 Entity Decomposition and Responsibility Mapping</w:t>
      </w:r>
    </w:p>
    <w:p w14:paraId="6306AE8C">
      <w:pPr>
        <w:spacing w:before="0" w:after="120"/>
        <w:jc w:val="both"/>
      </w:pPr>
      <w:r>
        <w:rPr>
          <w:rFonts w:ascii="Times New Roman" w:hAnsi="Times New Roman" w:eastAsia="Times New Roman" w:cs="Times New Roman"/>
          <w:sz w:val="22"/>
          <w:szCs w:val="22"/>
        </w:rPr>
        <w:t>The core entities within the database schema are meticulously partitioned to optimize for distinct read and write workloads, ensuring that high-frequency updates to individual tasks do not impede the performance of high-level project reporting:</w:t>
      </w:r>
    </w:p>
    <w:p w14:paraId="4A9D6CC9">
      <w:pPr>
        <w:pStyle w:val="16"/>
        <w:numPr>
          <w:ilvl w:val="0"/>
          <w:numId w:val="2"/>
        </w:numPr>
        <w:spacing w:before="0" w:after="80"/>
      </w:pPr>
      <w:r>
        <w:rPr>
          <w:rFonts w:ascii="Times New Roman" w:hAnsi="Times New Roman" w:eastAsia="Times New Roman" w:cs="Times New Roman"/>
          <w:b/>
          <w:bCs/>
          <w:i w:val="0"/>
          <w:iCs w:val="0"/>
          <w:sz w:val="22"/>
          <w:szCs w:val="22"/>
        </w:rPr>
        <w:t xml:space="preserve">Project Context (the Root Entity): </w:t>
      </w:r>
      <w:r>
        <w:rPr>
          <w:rFonts w:ascii="Times New Roman" w:hAnsi="Times New Roman" w:eastAsia="Times New Roman" w:cs="Times New Roman"/>
          <w:b w:val="0"/>
          <w:bCs w:val="0"/>
          <w:i w:val="0"/>
          <w:iCs w:val="0"/>
          <w:sz w:val="22"/>
          <w:szCs w:val="22"/>
        </w:rPr>
        <w:t>The 'project' table serves as the primary bounding context for nearly 95% of all database queries. It encapsulates high-level metadata and, crucially, hosts heavily denormalized integer counters (e.g., task_count, completion_percentage). These counters are updated via asynchronous delta processing, enabling O(1) performance for project-wide analytics dashboards.</w:t>
      </w:r>
    </w:p>
    <w:p w14:paraId="188F2503">
      <w:pPr>
        <w:pStyle w:val="16"/>
        <w:numPr>
          <w:ilvl w:val="0"/>
          <w:numId w:val="2"/>
        </w:numPr>
        <w:spacing w:before="0" w:after="80"/>
      </w:pPr>
      <w:r>
        <w:rPr>
          <w:rFonts w:ascii="Times New Roman" w:hAnsi="Times New Roman" w:eastAsia="Times New Roman" w:cs="Times New Roman"/>
          <w:b/>
          <w:bCs/>
          <w:i w:val="0"/>
          <w:iCs w:val="0"/>
          <w:sz w:val="22"/>
          <w:szCs w:val="22"/>
        </w:rPr>
        <w:t xml:space="preserve">Project Task (the Operational Unit): </w:t>
      </w:r>
      <w:r>
        <w:rPr>
          <w:rFonts w:ascii="Times New Roman" w:hAnsi="Times New Roman" w:eastAsia="Times New Roman" w:cs="Times New Roman"/>
          <w:b w:val="0"/>
          <w:bCs w:val="0"/>
          <w:i w:val="0"/>
          <w:iCs w:val="0"/>
          <w:sz w:val="22"/>
          <w:szCs w:val="22"/>
        </w:rPr>
        <w:t>The 'project_task' table is the most frequently mutated entity in the system. It is designed for 'Surgical Writes', where individual fields (status, title) can be updated with minimal row-level locking. It incorporates a 'version' column for Optimistic Concurrency Control, ensuring that distributed actors never inadvertently overwrite each other's changes.</w:t>
      </w:r>
    </w:p>
    <w:p w14:paraId="02197C29">
      <w:pPr>
        <w:pStyle w:val="16"/>
        <w:numPr>
          <w:ilvl w:val="0"/>
          <w:numId w:val="2"/>
        </w:numPr>
        <w:spacing w:before="0" w:after="80"/>
      </w:pPr>
      <w:r>
        <w:rPr>
          <w:rFonts w:ascii="Times New Roman" w:hAnsi="Times New Roman" w:eastAsia="Times New Roman" w:cs="Times New Roman"/>
          <w:b/>
          <w:bCs/>
          <w:i w:val="0"/>
          <w:iCs w:val="0"/>
          <w:sz w:val="22"/>
          <w:szCs w:val="22"/>
        </w:rPr>
        <w:t xml:space="preserve">Task Link (the Topological Adjacency List): </w:t>
      </w:r>
      <w:r>
        <w:rPr>
          <w:rFonts w:ascii="Times New Roman" w:hAnsi="Times New Roman" w:eastAsia="Times New Roman" w:cs="Times New Roman"/>
          <w:b w:val="0"/>
          <w:bCs w:val="0"/>
          <w:i w:val="0"/>
          <w:iCs w:val="0"/>
          <w:sz w:val="22"/>
          <w:szCs w:val="22"/>
        </w:rPr>
        <w:t>The 'task_link' table persists the directed edges that constitute the project's dependency graph. By separating topological links from the task entity itself, Taskinator allows for a highly flexible Directed Acyclic Graph (DAG) structure, where tasks can have multiple parents or block multiple descendants without modifying the central task record.</w:t>
      </w:r>
    </w:p>
    <w:p w14:paraId="3FDC5669">
      <w:pPr>
        <w:pStyle w:val="16"/>
        <w:numPr>
          <w:ilvl w:val="0"/>
          <w:numId w:val="2"/>
        </w:numPr>
        <w:spacing w:before="0" w:after="80"/>
      </w:pPr>
      <w:r>
        <w:rPr>
          <w:rFonts w:ascii="Times New Roman" w:hAnsi="Times New Roman" w:eastAsia="Times New Roman" w:cs="Times New Roman"/>
          <w:b/>
          <w:bCs/>
          <w:i w:val="0"/>
          <w:iCs w:val="0"/>
          <w:sz w:val="22"/>
          <w:szCs w:val="22"/>
        </w:rPr>
        <w:t xml:space="preserve">Task Reachability (the Transitive Closure Index): </w:t>
      </w:r>
      <w:r>
        <w:rPr>
          <w:rFonts w:ascii="Times New Roman" w:hAnsi="Times New Roman" w:eastAsia="Times New Roman" w:cs="Times New Roman"/>
          <w:b w:val="0"/>
          <w:bCs w:val="0"/>
          <w:i w:val="0"/>
          <w:iCs w:val="0"/>
          <w:sz w:val="22"/>
          <w:szCs w:val="22"/>
        </w:rPr>
        <w:t>As discussed in Chapter 3.3, this table provides the pre-computed path matrix for the entire project graph. To minimize storage overhead and index bloat, it utilizes a compact composite primary key consisting of (fk_project_id, ancestor_id, descendant_id), allowing for extremely high-speed path verification and neighbor discovery.</w:t>
      </w:r>
    </w:p>
    <w:p w14:paraId="73B43486">
      <w:pPr>
        <w:pStyle w:val="16"/>
        <w:numPr>
          <w:ilvl w:val="0"/>
          <w:numId w:val="2"/>
        </w:numPr>
        <w:spacing w:before="0" w:after="80"/>
      </w:pPr>
      <w:r>
        <w:rPr>
          <w:rFonts w:ascii="Times New Roman" w:hAnsi="Times New Roman" w:eastAsia="Times New Roman" w:cs="Times New Roman"/>
          <w:b/>
          <w:bCs/>
          <w:i w:val="0"/>
          <w:iCs w:val="0"/>
          <w:sz w:val="22"/>
          <w:szCs w:val="22"/>
        </w:rPr>
        <w:t xml:space="preserve">Outbox Events (the Transactional Buffer): </w:t>
      </w:r>
      <w:r>
        <w:rPr>
          <w:rFonts w:ascii="Times New Roman" w:hAnsi="Times New Roman" w:eastAsia="Times New Roman" w:cs="Times New Roman"/>
          <w:b w:val="0"/>
          <w:bCs w:val="0"/>
          <w:i w:val="0"/>
          <w:iCs w:val="0"/>
          <w:sz w:val="22"/>
          <w:szCs w:val="22"/>
        </w:rPr>
        <w:t>The 'outbox_events' table acts as the critical bridge between the synchronous relational world and the asynchronous event bus. Every business mutation is accompanied by a row insertion into this table within the same ACID transaction, guaranteeing that an event notification is never lost or duplicated during a system crash.</w:t>
      </w:r>
    </w:p>
    <w:p w14:paraId="1176FCCA">
      <w:pPr>
        <w:pStyle w:val="4"/>
        <w:spacing w:before="200" w:after="120"/>
      </w:pPr>
      <w:r>
        <w:rPr>
          <w:rFonts w:ascii="Times New Roman" w:hAnsi="Times New Roman" w:eastAsia="Times New Roman" w:cs="Times New Roman"/>
          <w:b/>
          <w:bCs/>
          <w:sz w:val="22"/>
          <w:szCs w:val="22"/>
        </w:rPr>
        <w:t>3.2.2 Normalization vs. Performance Trade-offs</w:t>
      </w:r>
    </w:p>
    <w:p w14:paraId="7F098858">
      <w:pPr>
        <w:spacing w:before="0" w:after="120"/>
        <w:jc w:val="both"/>
      </w:pPr>
      <w:r>
        <w:rPr>
          <w:rFonts w:ascii="Times New Roman" w:hAnsi="Times New Roman" w:eastAsia="Times New Roman" w:cs="Times New Roman"/>
          <w:sz w:val="22"/>
          <w:szCs w:val="22"/>
        </w:rPr>
        <w:t>While the system adheres to Third Normal Form (3NF) for core domain entities to prevent data anomalies, it strategically introduces denormalized 'Aggregate Shards' in the Project and Team tables. This selective denormalization is the key to maintaining extreme performance; it allows the system to serve complex, high-level summary views (which are read-intensive) without performing expensive JOIN or COUNT operations across millions of rows at runtime. These denormalized fields are eventually consistent, with the synchronization lag typically remaining under 250ms.</w:t>
      </w:r>
    </w:p>
    <w:p w14:paraId="3D5C2274">
      <w:pPr>
        <w:pStyle w:val="3"/>
        <w:spacing w:before="280" w:after="180"/>
      </w:pPr>
      <w:r>
        <w:rPr>
          <w:rFonts w:ascii="Times New Roman" w:hAnsi="Times New Roman" w:eastAsia="Times New Roman" w:cs="Times New Roman"/>
          <w:b/>
          <w:bCs/>
          <w:sz w:val="24"/>
          <w:szCs w:val="24"/>
        </w:rPr>
        <w:t>3.3 Database Optimization &amp; Denormalization: Scaling the Storage Tier</w:t>
      </w:r>
    </w:p>
    <w:p w14:paraId="0C71C00C">
      <w:pPr>
        <w:spacing w:before="0" w:after="120"/>
        <w:jc w:val="both"/>
      </w:pPr>
      <w:r>
        <w:rPr>
          <w:rFonts w:ascii="Times New Roman" w:hAnsi="Times New Roman" w:eastAsia="Times New Roman" w:cs="Times New Roman"/>
          <w:sz w:val="22"/>
          <w:szCs w:val="22"/>
        </w:rPr>
        <w:t>The realization of a high-throughput orchestration engine is fundamentally predicated on the efficiency of its underlying data persistence layer. While application-layer optimizations provide significant gains, the ultimate bottleneck in any distributed system is typically the database's ability to handle concurrent I/O while maintaining strict referential integrity. Taskinator implements a multi-faceted database strategy within PostgreSQL 16, utilizing advanced indexing, non-blocking concurrency controls, and strategic denormalization to achieve its 10k RPS target.</w:t>
      </w:r>
    </w:p>
    <w:p w14:paraId="0CC0FC8A">
      <w:pPr>
        <w:pStyle w:val="4"/>
        <w:spacing w:before="200" w:after="120"/>
      </w:pPr>
      <w:r>
        <w:rPr>
          <w:rFonts w:ascii="Times New Roman" w:hAnsi="Times New Roman" w:eastAsia="Times New Roman" w:cs="Times New Roman"/>
          <w:b/>
          <w:bCs/>
          <w:sz w:val="22"/>
          <w:szCs w:val="22"/>
        </w:rPr>
        <w:t>3.3.1 Evolutionary Trajectory of Hierarchical Storage</w:t>
      </w:r>
    </w:p>
    <w:p w14:paraId="4532F23B">
      <w:pPr>
        <w:spacing w:before="0" w:after="120"/>
        <w:jc w:val="both"/>
      </w:pPr>
      <w:r>
        <w:rPr>
          <w:rFonts w:ascii="Times New Roman" w:hAnsi="Times New Roman" w:eastAsia="Times New Roman" w:cs="Times New Roman"/>
          <w:sz w:val="22"/>
          <w:szCs w:val="22"/>
        </w:rPr>
        <w:t>The selection of an optimal strategy for persisting and querying complex hierarchies is one of the most critical architectural decisions in the system's development. The storage model for task dependencies evolved through two distinct phases, each representing a significant leap in performance and flexibility.</w:t>
      </w:r>
    </w:p>
    <w:p w14:paraId="42B6C2BD">
      <w:pPr>
        <w:spacing w:before="160" w:after="100"/>
      </w:pPr>
      <w:r>
        <w:rPr>
          <w:rFonts w:ascii="Times New Roman" w:hAnsi="Times New Roman" w:eastAsia="Times New Roman" w:cs="Times New Roman"/>
          <w:b/>
          <w:bCs/>
          <w:sz w:val="22"/>
          <w:szCs w:val="22"/>
          <w:u w:val="single"/>
        </w:rPr>
        <w:t>Phase 1: Materialized Paths and the Combinatorial Bottleneck</w:t>
      </w:r>
    </w:p>
    <w:p w14:paraId="414BADDC">
      <w:pPr>
        <w:spacing w:before="0" w:after="120"/>
        <w:jc w:val="both"/>
      </w:pPr>
      <w:r>
        <w:rPr>
          <w:rFonts w:ascii="Times New Roman" w:hAnsi="Times New Roman" w:eastAsia="Times New Roman" w:cs="Times New Roman"/>
          <w:sz w:val="22"/>
          <w:szCs w:val="22"/>
        </w:rPr>
        <w:t>In the initial prototype phase, the system utilized a Materialized Path strategy (also known as Path Enumeration). In this model, each task entity persisted its full ancestry as a delimited string of unique identifiers (e.g., 'root_id/parent_id/child_id'). While this allowed for extremely rapid discovery of entire subtrees using simple, index-backed prefix matches (e.g., LIKE 'root/parent/%'), it proved to be fundamentally incompatible with a true Graph model.</w:t>
      </w:r>
    </w:p>
    <w:p w14:paraId="61F833AA">
      <w:pPr>
        <w:spacing w:before="0" w:after="120"/>
        <w:jc w:val="both"/>
      </w:pPr>
      <w:r>
        <w:rPr>
          <w:rFonts w:ascii="Times New Roman" w:hAnsi="Times New Roman" w:eastAsia="Times New Roman" w:cs="Times New Roman"/>
          <w:sz w:val="22"/>
          <w:szCs w:val="22"/>
        </w:rPr>
        <w:t>As the requirements evolved to support multi-parent dependencies (where a single task contributes to multiple workstreams), Materialized Paths reached a 'Combinatorial Explosion'. Attempting to store every possible path for a highly interconnected node led to massive data redundancy and severe 'Write Amplification', where a single topological change required updating thousands of descendant path strings. This limitation necessitated a transition to a more mathematically robust model.</w:t>
      </w:r>
    </w:p>
    <w:p w14:paraId="6696212D">
      <w:pPr>
        <w:spacing w:before="160" w:after="100"/>
      </w:pPr>
      <w:r>
        <w:rPr>
          <w:rFonts w:ascii="Times New Roman" w:hAnsi="Times New Roman" w:eastAsia="Times New Roman" w:cs="Times New Roman"/>
          <w:b/>
          <w:bCs/>
          <w:sz w:val="22"/>
          <w:szCs w:val="22"/>
          <w:u w:val="single"/>
        </w:rPr>
        <w:t>Phase 2: The Transitive Closure Index and Reachability Engine</w:t>
      </w:r>
    </w:p>
    <w:p w14:paraId="36F81738">
      <w:pPr>
        <w:spacing w:before="0" w:after="120"/>
        <w:jc w:val="both"/>
      </w:pPr>
      <w:r>
        <w:rPr>
          <w:rFonts w:ascii="Times New Roman" w:hAnsi="Times New Roman" w:eastAsia="Times New Roman" w:cs="Times New Roman"/>
          <w:sz w:val="22"/>
          <w:szCs w:val="22"/>
        </w:rPr>
        <w:t>To support infinite task nesting and the complex topology of Directed Acyclic Graphs (DAGs), Taskinator migrated to a custom 'Reachability Index'—a specialized implementation of a Closure Table. This index persists every possible path between every ancestor and every descendant in the project graph. Crucially, the index tracks the 'min_depth' (the number of hops along the shortest path), which allows for bounded neighborhood queries.</w:t>
      </w:r>
    </w:p>
    <w:p w14:paraId="549E08F6">
      <w:pPr>
        <w:spacing w:before="0" w:after="100"/>
      </w:pPr>
    </w:p>
    <w:p w14:paraId="36643682">
      <w:pPr>
        <w:spacing w:before="120" w:after="120"/>
        <w:jc w:val="center"/>
      </w:pPr>
      <w:r>
        <w:drawing>
          <wp:inline distT="0" distB="0" distL="0" distR="0">
            <wp:extent cx="2800350" cy="4781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2800350" cy="4781550"/>
                    </a:xfrm>
                    <a:prstGeom prst="rect">
                      <a:avLst/>
                    </a:prstGeom>
                  </pic:spPr>
                </pic:pic>
              </a:graphicData>
            </a:graphic>
          </wp:inline>
        </w:drawing>
      </w:r>
    </w:p>
    <w:p w14:paraId="103435F5">
      <w:pPr>
        <w:spacing w:before="80" w:after="240"/>
        <w:jc w:val="center"/>
      </w:pPr>
      <w:r>
        <w:rPr>
          <w:rFonts w:ascii="Times New Roman" w:hAnsi="Times New Roman" w:eastAsia="Times New Roman" w:cs="Times New Roman"/>
          <w:b/>
          <w:bCs/>
          <w:i/>
          <w:iCs/>
          <w:sz w:val="20"/>
          <w:szCs w:val="20"/>
        </w:rPr>
        <w:t>Figure 3.3.1: Reachability Engine — Transitive Closure Expansion and Depth Calculation</w:t>
      </w:r>
    </w:p>
    <w:p w14:paraId="67DAC5BE">
      <w:pPr>
        <w:spacing w:before="160" w:after="100"/>
      </w:pPr>
      <w:r>
        <w:rPr>
          <w:rFonts w:ascii="Times New Roman" w:hAnsi="Times New Roman" w:eastAsia="Times New Roman" w:cs="Times New Roman"/>
          <w:b/>
          <w:bCs/>
          <w:sz w:val="22"/>
          <w:szCs w:val="22"/>
          <w:u w:val="single"/>
        </w:rPr>
        <w:t>The Mathematics of Cross-Join Expansion:</w:t>
      </w:r>
    </w:p>
    <w:p w14:paraId="281F781A">
      <w:pPr>
        <w:spacing w:before="0" w:after="120"/>
        <w:jc w:val="both"/>
      </w:pPr>
      <w:r>
        <w:rPr>
          <w:rFonts w:ascii="Times New Roman" w:hAnsi="Times New Roman" w:eastAsia="Times New Roman" w:cs="Times New Roman"/>
          <w:sz w:val="22"/>
          <w:szCs w:val="22"/>
        </w:rPr>
        <w:t>The primary challenge of Closure Tables is the significant write amplification during edge creation. When a user establishes a dependency linking Task A (the Source) to Task B (the Target), the system must proactively calculate and persist the 'Transitive Closure'. This involves querying the index for all nodes that reach Task A (the Ancestor set) and all nodes reached by Task B (the Descendant set).</w:t>
      </w:r>
    </w:p>
    <w:p w14:paraId="5DABB234">
      <w:pPr>
        <w:spacing w:before="0" w:after="120"/>
        <w:jc w:val="both"/>
      </w:pPr>
      <w:r>
        <w:rPr>
          <w:rFonts w:ascii="Times New Roman" w:hAnsi="Times New Roman" w:eastAsia="Times New Roman" w:cs="Times New Roman"/>
          <w:sz w:val="22"/>
          <w:szCs w:val="22"/>
        </w:rPr>
        <w:t xml:space="preserve">The system then calculates the Cartesian product of these two sets: for every discovered ancestor and every discovered descendant, a new reachability record is generated. If Task A possesses $N$ ancestors and Task B possesses $M$ descendants, the operation results in $N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imes M$ new entries. The depth of the new path is calculated as: $Depth(Ancestor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o Source) + 1 + Depth(Target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o Descendant)$. By offloading this potentially expensive $O(N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imes M)$ operation to the asynchronous Kafka consumer tier, Taskinator ensures that the synchronous user interaction remains entirely unaffected by the topological complexity of the graph.</w:t>
      </w:r>
    </w:p>
    <w:p w14:paraId="167B2402">
      <w:pPr>
        <w:pStyle w:val="4"/>
        <w:spacing w:before="200" w:after="120"/>
      </w:pPr>
      <w:r>
        <w:rPr>
          <w:rFonts w:ascii="Times New Roman" w:hAnsi="Times New Roman" w:eastAsia="Times New Roman" w:cs="Times New Roman"/>
          <w:b/>
          <w:bCs/>
          <w:sz w:val="22"/>
          <w:szCs w:val="22"/>
        </w:rPr>
        <w:t>3.3.2 Non-Blocking Optimistic Concurrency Control</w:t>
      </w:r>
    </w:p>
    <w:p w14:paraId="6CC4F4D8">
      <w:pPr>
        <w:spacing w:before="0" w:after="120"/>
        <w:jc w:val="both"/>
      </w:pPr>
      <w:r>
        <w:rPr>
          <w:rFonts w:ascii="Times New Roman" w:hAnsi="Times New Roman" w:eastAsia="Times New Roman" w:cs="Times New Roman"/>
          <w:sz w:val="22"/>
          <w:szCs w:val="22"/>
        </w:rPr>
        <w:t>In high-concurrency environments, traditional pessimistic locking mechanisms (e.g., SELECT ... FOR UPDATE) are catastrophic for throughput, as they force readers to wait for writers, leading to widespread queueing and system timeouts. Taskinator adopts an 'Optimistic Concurrency Control' (OCC) strategy to maintain data integrity without sacrificing availability.</w:t>
      </w:r>
    </w:p>
    <w:p w14:paraId="427BCA7E">
      <w:pPr>
        <w:spacing w:before="0" w:after="120"/>
        <w:jc w:val="both"/>
      </w:pPr>
      <w:r>
        <w:rPr>
          <w:rFonts w:ascii="Times New Roman" w:hAnsi="Times New Roman" w:eastAsia="Times New Roman" w:cs="Times New Roman"/>
          <w:sz w:val="22"/>
          <w:szCs w:val="22"/>
        </w:rPr>
        <w:t>Every mutable entity in the database is equipped with a monotonically increasing 'version' column. When a client retrieves a task, the current version is included in the response payload. Upon attempting a mutation (e.g., updating a status), the client transmits the version it originally read. The database query specifically includes a filter: WHERE id = $targetId AND version = $readVersion. If a concurrent update has modified the task in the interim, the version will have incremented, the update will fail to match any rows, and the system will return a specialized ConcurrencyError. This mechanism guarantees that the 'Last-Writer-Wins' problem is solved while ensuring that read operations are never blocked by concurrent writes.</w:t>
      </w:r>
    </w:p>
    <w:p w14:paraId="6AFC9E4E">
      <w:pPr>
        <w:pStyle w:val="4"/>
        <w:spacing w:before="200" w:after="120"/>
      </w:pPr>
      <w:r>
        <w:rPr>
          <w:rFonts w:ascii="Times New Roman" w:hAnsi="Times New Roman" w:eastAsia="Times New Roman" w:cs="Times New Roman"/>
          <w:b/>
          <w:bCs/>
          <w:sz w:val="22"/>
          <w:szCs w:val="22"/>
        </w:rPr>
        <w:t>3.3.3 Single-Trip Atomic Authorization via wCTEs</w:t>
      </w:r>
    </w:p>
    <w:p w14:paraId="0725CE70">
      <w:pPr>
        <w:spacing w:before="0" w:after="120"/>
        <w:jc w:val="both"/>
      </w:pPr>
      <w:r>
        <w:rPr>
          <w:rFonts w:ascii="Times New Roman" w:hAnsi="Times New Roman" w:eastAsia="Times New Roman" w:cs="Times New Roman"/>
          <w:sz w:val="22"/>
          <w:szCs w:val="22"/>
        </w:rPr>
        <w:t>To minimize the latency of authorization checks, which typically require a secondary database roundtrip to verify user-project relationships, Taskinator embeds the security logic directly into the business mutation utilizing 'Writeable Common Table Expressions' (wCTEs).</w:t>
      </w:r>
    </w:p>
    <w:p w14:paraId="10963B19">
      <w:pPr>
        <w:spacing w:before="0" w:after="120"/>
        <w:jc w:val="both"/>
      </w:pPr>
      <w:r>
        <w:rPr>
          <w:rFonts w:ascii="Times New Roman" w:hAnsi="Times New Roman" w:eastAsia="Times New Roman" w:cs="Times New Roman"/>
          <w:sz w:val="22"/>
          <w:szCs w:val="22"/>
        </w:rPr>
        <w:t>This strategy ensures that the entire operation—permission verification, optimistic locking check, and data persistence—is executed as a single atomic unit by the database engine. If any check fails, the transaction is silently aborted, ensuring that unauthorized or stale updates never compromise the system state.</w:t>
      </w:r>
    </w:p>
    <w:p w14:paraId="4090C086">
      <w:pPr>
        <w:pStyle w:val="4"/>
        <w:spacing w:before="200" w:after="120"/>
      </w:pPr>
      <w:r>
        <w:rPr>
          <w:rFonts w:ascii="Times New Roman" w:hAnsi="Times New Roman" w:eastAsia="Times New Roman" w:cs="Times New Roman"/>
          <w:b/>
          <w:bCs/>
          <w:sz w:val="22"/>
          <w:szCs w:val="22"/>
        </w:rPr>
        <w:t>3.3.4 Dynamic Denormalization and Delta-Based Aggregation</w:t>
      </w:r>
    </w:p>
    <w:p w14:paraId="1094C316">
      <w:pPr>
        <w:spacing w:before="0" w:after="120"/>
        <w:jc w:val="both"/>
      </w:pPr>
      <w:r>
        <w:rPr>
          <w:rFonts w:ascii="Times New Roman" w:hAnsi="Times New Roman" w:eastAsia="Times New Roman" w:cs="Times New Roman"/>
          <w:sz w:val="22"/>
          <w:szCs w:val="22"/>
        </w:rPr>
        <w:t>The retrieval of high-level project metrics (e.g., 'Total Tasks', 'Completion Percentage') is a common but expensive operation in large datasets, often requiring full table scans or complex recursive counts. To optimize read performance, Taskinator utilizes 'Strategic Denormalization', where aggregate counts are persisted directly onto the Project entity.</w:t>
      </w:r>
    </w:p>
    <w:p w14:paraId="3FDD6E97">
      <w:pPr>
        <w:spacing w:before="0" w:after="120"/>
        <w:jc w:val="both"/>
      </w:pPr>
      <w:r>
        <w:rPr>
          <w:rFonts w:ascii="Times New Roman" w:hAnsi="Times New Roman" w:eastAsia="Times New Roman" w:cs="Times New Roman"/>
          <w:sz w:val="22"/>
          <w:szCs w:val="22"/>
        </w:rPr>
        <w:t>Unlike naive denormalization strategies that recalculate totals on every write, Taskinator utilizes a 'Delta-Based' approach. When a task is created or its status changes, a granular event (e.g., TASK_CREATED) is emitted to the event bus. A specialized 'Smart Aggregator' consumes these events and executes a mathematical increment or decrement: UPDATE project SET task_count = task_count + 1. This prevents the need for expensive aggregate queries entirely, allowing the project dashboard to load with O(1) complexity even for projects containing millions of tasks.</w:t>
      </w:r>
    </w:p>
    <w:p w14:paraId="014BF7E2">
      <w:r>
        <w:br w:type="page"/>
      </w:r>
    </w:p>
    <w:p w14:paraId="18BDE37F">
      <w:pPr>
        <w:pStyle w:val="3"/>
        <w:spacing w:before="280" w:after="180"/>
      </w:pPr>
      <w:r>
        <w:rPr>
          <w:rFonts w:ascii="Times New Roman" w:hAnsi="Times New Roman" w:eastAsia="Times New Roman" w:cs="Times New Roman"/>
          <w:b/>
          <w:bCs/>
          <w:sz w:val="24"/>
          <w:szCs w:val="24"/>
        </w:rPr>
        <w:t>3.4 Data Dictionary: Core Entities</w:t>
      </w:r>
    </w:p>
    <w:p w14:paraId="61C04BE1">
      <w:pPr>
        <w:spacing w:before="0" w:after="120"/>
        <w:jc w:val="both"/>
      </w:pPr>
      <w:r>
        <w:rPr>
          <w:rFonts w:ascii="Times New Roman" w:hAnsi="Times New Roman" w:eastAsia="Times New Roman" w:cs="Times New Roman"/>
          <w:sz w:val="22"/>
          <w:szCs w:val="22"/>
        </w:rPr>
        <w:t>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14:paraId="061C7074">
      <w:pPr>
        <w:pStyle w:val="4"/>
        <w:spacing w:before="200" w:after="120"/>
      </w:pPr>
      <w:r>
        <w:rPr>
          <w:rFonts w:ascii="Times New Roman" w:hAnsi="Times New Roman" w:eastAsia="Times New Roman" w:cs="Times New Roman"/>
          <w:b/>
          <w:bCs/>
          <w:sz w:val="22"/>
          <w:szCs w:val="22"/>
        </w:rPr>
        <w:t>3.4.1 Table: project</w:t>
      </w:r>
    </w:p>
    <w:p w14:paraId="5B1AA97F">
      <w:pPr>
        <w:spacing w:before="0" w:after="120"/>
        <w:jc w:val="both"/>
      </w:pPr>
      <w:r>
        <w:rPr>
          <w:rFonts w:ascii="Times New Roman" w:hAnsi="Times New Roman" w:eastAsia="Times New Roman" w:cs="Times New Roman"/>
          <w:sz w:val="22"/>
          <w:szCs w:val="22"/>
        </w:rPr>
        <w:t>The project table represents the highest level bounding context for all operations. It utilizes strategic denormalization (storing aggregate counts) to prevent expensive read-time table scans.</w:t>
      </w:r>
    </w:p>
    <w:p w14:paraId="0ECDB0DE">
      <w:pPr>
        <w:spacing w:before="0" w:after="100"/>
      </w:pPr>
    </w:p>
    <w:p w14:paraId="2C803547">
      <w:pPr>
        <w:spacing w:before="160" w:after="80"/>
        <w:jc w:val="center"/>
      </w:pPr>
      <w:r>
        <w:rPr>
          <w:rFonts w:ascii="Times New Roman" w:hAnsi="Times New Roman" w:eastAsia="Times New Roman" w:cs="Times New Roman"/>
          <w:b/>
          <w:bCs/>
          <w:sz w:val="22"/>
          <w:szCs w:val="22"/>
        </w:rPr>
        <w:t>Table 3.4.1: project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AEF35E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E1C84DB">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D29F942">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1D0215">
            <w:pPr>
              <w:jc w:val="left"/>
            </w:pPr>
            <w:r>
              <w:rPr>
                <w:rFonts w:ascii="Times New Roman" w:hAnsi="Times New Roman" w:eastAsia="Times New Roman" w:cs="Times New Roman"/>
                <w:b/>
                <w:bCs/>
                <w:sz w:val="20"/>
                <w:szCs w:val="20"/>
              </w:rPr>
              <w:t>Constraints &amp; Description</w:t>
            </w:r>
          </w:p>
        </w:tc>
      </w:tr>
      <w:tr w14:paraId="6A96297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3C59014">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E16029B">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BB8014">
            <w:pPr>
              <w:jc w:val="left"/>
            </w:pPr>
            <w:r>
              <w:rPr>
                <w:rFonts w:ascii="Times New Roman" w:hAnsi="Times New Roman" w:eastAsia="Times New Roman" w:cs="Times New Roman"/>
                <w:sz w:val="20"/>
                <w:szCs w:val="20"/>
              </w:rPr>
              <w:t>PRIMARY KEY. System-generated UUIDv4.</w:t>
            </w:r>
          </w:p>
        </w:tc>
      </w:tr>
      <w:tr w14:paraId="5E826EC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9B0D24F">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9589C76">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ADFA55">
            <w:pPr>
              <w:jc w:val="left"/>
            </w:pPr>
            <w:r>
              <w:rPr>
                <w:rFonts w:ascii="Times New Roman" w:hAnsi="Times New Roman" w:eastAsia="Times New Roman" w:cs="Times New Roman"/>
                <w:sz w:val="20"/>
                <w:szCs w:val="20"/>
              </w:rPr>
              <w:t>NOT NULL. The human-readable title of the project.</w:t>
            </w:r>
          </w:p>
        </w:tc>
      </w:tr>
      <w:tr w14:paraId="691DC67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F799401">
            <w:pPr>
              <w:jc w:val="left"/>
            </w:pPr>
            <w:r>
              <w:rPr>
                <w:rFonts w:ascii="Times New Roman" w:hAnsi="Times New Roman" w:eastAsia="Times New Roman" w:cs="Times New Roman"/>
                <w:sz w:val="20"/>
                <w:szCs w:val="20"/>
              </w:rPr>
              <w:t>task_count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032FD0">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14C1A15">
            <w:pPr>
              <w:jc w:val="left"/>
            </w:pPr>
            <w:r>
              <w:rPr>
                <w:rFonts w:ascii="Times New Roman" w:hAnsi="Times New Roman" w:eastAsia="Times New Roman" w:cs="Times New Roman"/>
                <w:sz w:val="20"/>
                <w:szCs w:val="20"/>
              </w:rPr>
              <w:t>NOT NULL. DEFAULT 0. Denormalized total task count, updated via Smart Aggregator.</w:t>
            </w:r>
          </w:p>
        </w:tc>
      </w:tr>
      <w:tr w14:paraId="3C81EBF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F367B5">
            <w:pPr>
              <w:jc w:val="left"/>
            </w:pPr>
            <w:r>
              <w:rPr>
                <w:rFonts w:ascii="Times New Roman" w:hAnsi="Times New Roman" w:eastAsia="Times New Roman" w:cs="Times New Roman"/>
                <w:sz w:val="20"/>
                <w:szCs w:val="20"/>
              </w:rPr>
              <w:t>completed_count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B1B50C0">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DC454C7">
            <w:pPr>
              <w:jc w:val="left"/>
            </w:pPr>
            <w:r>
              <w:rPr>
                <w:rFonts w:ascii="Times New Roman" w:hAnsi="Times New Roman" w:eastAsia="Times New Roman" w:cs="Times New Roman"/>
                <w:sz w:val="20"/>
                <w:szCs w:val="20"/>
              </w:rPr>
              <w:t>NOT NULL. DEFAULT 0. Denormalized count of tasks with status 'DONE'.</w:t>
            </w:r>
          </w:p>
        </w:tc>
      </w:tr>
      <w:tr w14:paraId="4B21171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48FEE00">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D3DFCB">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2ECC13">
            <w:pPr>
              <w:jc w:val="left"/>
            </w:pPr>
            <w:r>
              <w:rPr>
                <w:rFonts w:ascii="Times New Roman" w:hAnsi="Times New Roman" w:eastAsia="Times New Roman" w:cs="Times New Roman"/>
                <w:sz w:val="20"/>
                <w:szCs w:val="20"/>
              </w:rPr>
              <w:t>NOT NULL. DEFAULT NOW(). Stored in UTC.</w:t>
            </w:r>
          </w:p>
        </w:tc>
      </w:tr>
      <w:tr w14:paraId="390F38EE">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7C2DD5">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A29D47C">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CA30B4">
            <w:pPr>
              <w:jc w:val="left"/>
            </w:pPr>
            <w:r>
              <w:rPr>
                <w:rFonts w:ascii="Times New Roman" w:hAnsi="Times New Roman" w:eastAsia="Times New Roman" w:cs="Times New Roman"/>
                <w:sz w:val="20"/>
                <w:szCs w:val="20"/>
              </w:rPr>
              <w:t>NOT NULL. DEFAULT 1. Used for Optimistic Concurrency Control (OCC).</w:t>
            </w:r>
          </w:p>
        </w:tc>
      </w:tr>
    </w:tbl>
    <w:p w14:paraId="565C4016">
      <w:pPr>
        <w:spacing w:before="0" w:after="100"/>
      </w:pPr>
    </w:p>
    <w:p w14:paraId="2D207505">
      <w:pPr>
        <w:pStyle w:val="4"/>
        <w:spacing w:before="200" w:after="120"/>
      </w:pPr>
      <w:r>
        <w:rPr>
          <w:rFonts w:ascii="Times New Roman" w:hAnsi="Times New Roman" w:eastAsia="Times New Roman" w:cs="Times New Roman"/>
          <w:b/>
          <w:bCs/>
          <w:sz w:val="22"/>
          <w:szCs w:val="22"/>
        </w:rPr>
        <w:t>3.4.2 Table: project_task</w:t>
      </w:r>
    </w:p>
    <w:p w14:paraId="1BA5A911">
      <w:pPr>
        <w:spacing w:before="0" w:after="120"/>
        <w:jc w:val="both"/>
      </w:pPr>
      <w:r>
        <w:rPr>
          <w:rFonts w:ascii="Times New Roman" w:hAnsi="Times New Roman" w:eastAsia="Times New Roman" w:cs="Times New Roman"/>
          <w:sz w:val="22"/>
          <w:szCs w:val="22"/>
        </w:rPr>
        <w:t>The project_task table is the central operational entity. It stores individual units of work. Crucially, it does not store strict parent-child hierarchies as foreign keys, delegating graph structure to the specialized reachability and link tables.</w:t>
      </w:r>
    </w:p>
    <w:p w14:paraId="27FE1E61">
      <w:pPr>
        <w:spacing w:before="0" w:after="100"/>
      </w:pPr>
    </w:p>
    <w:p w14:paraId="051079F7">
      <w:pPr>
        <w:spacing w:before="160" w:after="80"/>
        <w:jc w:val="center"/>
      </w:pPr>
      <w:r>
        <w:rPr>
          <w:rFonts w:ascii="Times New Roman" w:hAnsi="Times New Roman" w:eastAsia="Times New Roman" w:cs="Times New Roman"/>
          <w:b/>
          <w:bCs/>
          <w:sz w:val="22"/>
          <w:szCs w:val="22"/>
        </w:rPr>
        <w:t>Table 3.4.2: project_task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75AE4B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67C506F">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737090D">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B24066E">
            <w:pPr>
              <w:jc w:val="left"/>
            </w:pPr>
            <w:r>
              <w:rPr>
                <w:rFonts w:ascii="Times New Roman" w:hAnsi="Times New Roman" w:eastAsia="Times New Roman" w:cs="Times New Roman"/>
                <w:b/>
                <w:bCs/>
                <w:sz w:val="20"/>
                <w:szCs w:val="20"/>
              </w:rPr>
              <w:t>Constraints &amp; Description</w:t>
            </w:r>
          </w:p>
        </w:tc>
      </w:tr>
      <w:tr w14:paraId="3E1AC10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DF4E0C">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B821266">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D2B953">
            <w:pPr>
              <w:jc w:val="left"/>
            </w:pPr>
            <w:r>
              <w:rPr>
                <w:rFonts w:ascii="Times New Roman" w:hAnsi="Times New Roman" w:eastAsia="Times New Roman" w:cs="Times New Roman"/>
                <w:sz w:val="20"/>
                <w:szCs w:val="20"/>
              </w:rPr>
              <w:t>PRIMARY KEY. System-generated UUIDv4.</w:t>
            </w:r>
          </w:p>
        </w:tc>
      </w:tr>
      <w:tr w14:paraId="39C4C679">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6A151E">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99904D">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C50835">
            <w:pPr>
              <w:jc w:val="left"/>
            </w:pPr>
            <w:r>
              <w:rPr>
                <w:rFonts w:ascii="Times New Roman" w:hAnsi="Times New Roman" w:eastAsia="Times New Roman" w:cs="Times New Roman"/>
                <w:sz w:val="20"/>
                <w:szCs w:val="20"/>
              </w:rPr>
              <w:t>FOREIGN KEY references project(id) ON DELETE CASCADE. Bounding context.</w:t>
            </w:r>
          </w:p>
        </w:tc>
      </w:tr>
      <w:tr w14:paraId="6ACF172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C3EB37B">
            <w:pPr>
              <w:jc w:val="left"/>
            </w:pPr>
            <w:r>
              <w:rPr>
                <w:rFonts w:ascii="Times New Roman" w:hAnsi="Times New Roman" w:eastAsia="Times New Roman" w:cs="Times New Roman"/>
                <w:sz w:val="20"/>
                <w:szCs w:val="20"/>
              </w:rPr>
              <w:t>title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48C54C2">
            <w:pPr>
              <w:jc w:val="left"/>
            </w:pPr>
            <w:r>
              <w:rPr>
                <w:rFonts w:ascii="Times New Roman" w:hAnsi="Times New Roman" w:eastAsia="Times New Roman" w:cs="Times New Roman"/>
                <w:sz w:val="20"/>
                <w:szCs w:val="20"/>
              </w:rPr>
              <w:t>VARCHAR(500)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807CAF3">
            <w:pPr>
              <w:jc w:val="left"/>
            </w:pPr>
            <w:r>
              <w:rPr>
                <w:rFonts w:ascii="Times New Roman" w:hAnsi="Times New Roman" w:eastAsia="Times New Roman" w:cs="Times New Roman"/>
                <w:sz w:val="20"/>
                <w:szCs w:val="20"/>
              </w:rPr>
              <w:t>NOT NULL. The descriptive title of the task.</w:t>
            </w:r>
          </w:p>
        </w:tc>
      </w:tr>
      <w:tr w14:paraId="4E6616D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CD2C96">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48A3169">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DBDFF46">
            <w:pPr>
              <w:jc w:val="left"/>
            </w:pPr>
            <w:r>
              <w:rPr>
                <w:rFonts w:ascii="Times New Roman" w:hAnsi="Times New Roman" w:eastAsia="Times New Roman" w:cs="Times New Roman"/>
                <w:sz w:val="20"/>
                <w:szCs w:val="20"/>
              </w:rPr>
              <w:t>NOT NULL. Enum: 'TODO', 'IN_PROGRESS', 'DONE', 'BLOCKED'.</w:t>
            </w:r>
          </w:p>
        </w:tc>
      </w:tr>
      <w:tr w14:paraId="61FDF17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34C1258">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DE1E649">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FB4DD9">
            <w:pPr>
              <w:jc w:val="left"/>
            </w:pPr>
            <w:r>
              <w:rPr>
                <w:rFonts w:ascii="Times New Roman" w:hAnsi="Times New Roman" w:eastAsia="Times New Roman" w:cs="Times New Roman"/>
                <w:sz w:val="20"/>
                <w:szCs w:val="20"/>
              </w:rPr>
              <w:t>NOT NULL. DEFAULT 1. Optimistic Locking version integer.</w:t>
            </w:r>
          </w:p>
        </w:tc>
      </w:tr>
      <w:tr w14:paraId="3254AA8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F858C67">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2A83E98">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2BAC99">
            <w:pPr>
              <w:jc w:val="left"/>
            </w:pPr>
            <w:r>
              <w:rPr>
                <w:rFonts w:ascii="Times New Roman" w:hAnsi="Times New Roman" w:eastAsia="Times New Roman" w:cs="Times New Roman"/>
                <w:sz w:val="20"/>
                <w:szCs w:val="20"/>
              </w:rPr>
              <w:t>NOT NULL. DEFAULT NOW(). UTC timestamp.</w:t>
            </w:r>
          </w:p>
        </w:tc>
      </w:tr>
    </w:tbl>
    <w:p w14:paraId="399A1BF4">
      <w:pPr>
        <w:spacing w:before="0" w:after="100"/>
      </w:pPr>
    </w:p>
    <w:p w14:paraId="2030BEC4">
      <w:pPr>
        <w:pStyle w:val="4"/>
        <w:spacing w:before="200" w:after="120"/>
      </w:pPr>
      <w:r>
        <w:rPr>
          <w:rFonts w:ascii="Times New Roman" w:hAnsi="Times New Roman" w:eastAsia="Times New Roman" w:cs="Times New Roman"/>
          <w:b/>
          <w:bCs/>
          <w:sz w:val="22"/>
          <w:szCs w:val="22"/>
        </w:rPr>
        <w:t>3.4.3 Table: task_link</w:t>
      </w:r>
    </w:p>
    <w:p w14:paraId="005B4E58">
      <w:pPr>
        <w:spacing w:before="0" w:after="120"/>
        <w:jc w:val="both"/>
      </w:pPr>
      <w:r>
        <w:rPr>
          <w:rFonts w:ascii="Times New Roman" w:hAnsi="Times New Roman" w:eastAsia="Times New Roman" w:cs="Times New Roman"/>
          <w:sz w:val="22"/>
          <w:szCs w:val="22"/>
        </w:rPr>
        <w:t>The task_link table represents the directed edges in the task graph. It is a lightweight join table that stores only direct relationships between nodes.</w:t>
      </w:r>
    </w:p>
    <w:p w14:paraId="77D877E6">
      <w:pPr>
        <w:spacing w:before="0" w:after="100"/>
      </w:pPr>
    </w:p>
    <w:p w14:paraId="7C04974B">
      <w:pPr>
        <w:spacing w:before="160" w:after="80"/>
        <w:jc w:val="center"/>
      </w:pPr>
      <w:r>
        <w:rPr>
          <w:rFonts w:ascii="Times New Roman" w:hAnsi="Times New Roman" w:eastAsia="Times New Roman" w:cs="Times New Roman"/>
          <w:b/>
          <w:bCs/>
          <w:sz w:val="22"/>
          <w:szCs w:val="22"/>
        </w:rPr>
        <w:t>Table 3.4.3: task_link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32950D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FDB03DD">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CBCD33E">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095D2D0">
            <w:pPr>
              <w:jc w:val="left"/>
            </w:pPr>
            <w:r>
              <w:rPr>
                <w:rFonts w:ascii="Times New Roman" w:hAnsi="Times New Roman" w:eastAsia="Times New Roman" w:cs="Times New Roman"/>
                <w:b/>
                <w:bCs/>
                <w:sz w:val="20"/>
                <w:szCs w:val="20"/>
              </w:rPr>
              <w:t>Constraints &amp; Description</w:t>
            </w:r>
          </w:p>
        </w:tc>
      </w:tr>
      <w:tr w14:paraId="335EA18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BCA16E2">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FA958B">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8630587">
            <w:pPr>
              <w:jc w:val="left"/>
            </w:pPr>
            <w:r>
              <w:rPr>
                <w:rFonts w:ascii="Times New Roman" w:hAnsi="Times New Roman" w:eastAsia="Times New Roman" w:cs="Times New Roman"/>
                <w:sz w:val="20"/>
                <w:szCs w:val="20"/>
              </w:rPr>
              <w:t>PRIMARY KEY. Unique edge identifier.</w:t>
            </w:r>
          </w:p>
        </w:tc>
      </w:tr>
      <w:tr w14:paraId="2F9E5DC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42BAEB8">
            <w:pPr>
              <w:jc w:val="left"/>
            </w:pPr>
            <w:r>
              <w:rPr>
                <w:rFonts w:ascii="Times New Roman" w:hAnsi="Times New Roman" w:eastAsia="Times New Roman" w:cs="Times New Roman"/>
                <w:sz w:val="20"/>
                <w:szCs w:val="20"/>
              </w:rPr>
              <w:t>source_task_id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EA3FC5">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EE95BB">
            <w:pPr>
              <w:jc w:val="left"/>
            </w:pPr>
            <w:r>
              <w:rPr>
                <w:rFonts w:ascii="Times New Roman" w:hAnsi="Times New Roman" w:eastAsia="Times New Roman" w:cs="Times New Roman"/>
                <w:sz w:val="20"/>
                <w:szCs w:val="20"/>
              </w:rPr>
              <w:t>FOREIGN KEY references project_task(id). The 'From' node.</w:t>
            </w:r>
          </w:p>
        </w:tc>
      </w:tr>
      <w:tr w14:paraId="0174C39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829E03">
            <w:pPr>
              <w:jc w:val="left"/>
            </w:pPr>
            <w:r>
              <w:rPr>
                <w:rFonts w:ascii="Times New Roman" w:hAnsi="Times New Roman" w:eastAsia="Times New Roman" w:cs="Times New Roman"/>
                <w:sz w:val="20"/>
                <w:szCs w:val="20"/>
              </w:rPr>
              <w:t>target_task_id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EDFA5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1B56E1">
            <w:pPr>
              <w:jc w:val="left"/>
            </w:pPr>
            <w:r>
              <w:rPr>
                <w:rFonts w:ascii="Times New Roman" w:hAnsi="Times New Roman" w:eastAsia="Times New Roman" w:cs="Times New Roman"/>
                <w:sz w:val="20"/>
                <w:szCs w:val="20"/>
              </w:rPr>
              <w:t>FOREIGN KEY references project_task(id). The 'To' node.</w:t>
            </w:r>
          </w:p>
        </w:tc>
      </w:tr>
      <w:tr w14:paraId="4753E59D">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47F998C">
            <w:pPr>
              <w:jc w:val="left"/>
            </w:pPr>
            <w:r>
              <w:rPr>
                <w:rFonts w:ascii="Times New Roman" w:hAnsi="Times New Roman" w:eastAsia="Times New Roman" w:cs="Times New Roman"/>
                <w:sz w:val="20"/>
                <w:szCs w:val="20"/>
              </w:rPr>
              <w:t>label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3709841">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00D477">
            <w:pPr>
              <w:jc w:val="left"/>
            </w:pPr>
            <w:r>
              <w:rPr>
                <w:rFonts w:ascii="Times New Roman" w:hAnsi="Times New Roman" w:eastAsia="Times New Roman" w:cs="Times New Roman"/>
                <w:sz w:val="20"/>
                <w:szCs w:val="20"/>
              </w:rPr>
              <w:t>NOT NULL. User-defined relationship label (e.g., 'blocks').</w:t>
            </w:r>
          </w:p>
        </w:tc>
      </w:tr>
    </w:tbl>
    <w:p w14:paraId="5E990C55">
      <w:pPr>
        <w:spacing w:before="0" w:after="100"/>
      </w:pPr>
    </w:p>
    <w:p w14:paraId="07F72B1C">
      <w:pPr>
        <w:pStyle w:val="4"/>
        <w:spacing w:before="200" w:after="120"/>
      </w:pPr>
      <w:r>
        <w:rPr>
          <w:rFonts w:ascii="Times New Roman" w:hAnsi="Times New Roman" w:eastAsia="Times New Roman" w:cs="Times New Roman"/>
          <w:b/>
          <w:bCs/>
          <w:sz w:val="22"/>
          <w:szCs w:val="22"/>
        </w:rPr>
        <w:t>3.4.4 Table: task_reachability</w:t>
      </w:r>
    </w:p>
    <w:p w14:paraId="3634ABCA">
      <w:pPr>
        <w:spacing w:before="0" w:after="120"/>
        <w:jc w:val="both"/>
      </w:pPr>
      <w:r>
        <w:rPr>
          <w:rFonts w:ascii="Times New Roman" w:hAnsi="Times New Roman" w:eastAsia="Times New Roman" w:cs="Times New Roman"/>
          <w:sz w:val="22"/>
          <w:szCs w:val="22"/>
        </w:rPr>
        <w:t>The task_reachability table is the transitive closure index. It stores all possible paths in the graph to enable O(1) connectivity checks.</w:t>
      </w:r>
    </w:p>
    <w:p w14:paraId="1EA64D66">
      <w:pPr>
        <w:spacing w:before="0" w:after="100"/>
      </w:pPr>
    </w:p>
    <w:p w14:paraId="6B9D6F83">
      <w:pPr>
        <w:spacing w:before="160" w:after="80"/>
        <w:jc w:val="center"/>
      </w:pPr>
      <w:r>
        <w:rPr>
          <w:rFonts w:ascii="Times New Roman" w:hAnsi="Times New Roman" w:eastAsia="Times New Roman" w:cs="Times New Roman"/>
          <w:b/>
          <w:bCs/>
          <w:sz w:val="22"/>
          <w:szCs w:val="22"/>
        </w:rPr>
        <w:t>Table 3.4.4: task_reachability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571DC1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4304801">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B38D02E">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55938BD">
            <w:pPr>
              <w:jc w:val="left"/>
            </w:pPr>
            <w:r>
              <w:rPr>
                <w:rFonts w:ascii="Times New Roman" w:hAnsi="Times New Roman" w:eastAsia="Times New Roman" w:cs="Times New Roman"/>
                <w:b/>
                <w:bCs/>
                <w:sz w:val="20"/>
                <w:szCs w:val="20"/>
              </w:rPr>
              <w:t>Constraints &amp; Description</w:t>
            </w:r>
          </w:p>
        </w:tc>
      </w:tr>
      <w:tr w14:paraId="7A50D93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DF3239F">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A13A32">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E4036B">
            <w:pPr>
              <w:jc w:val="left"/>
            </w:pPr>
            <w:r>
              <w:rPr>
                <w:rFonts w:ascii="Times New Roman" w:hAnsi="Times New Roman" w:eastAsia="Times New Roman" w:cs="Times New Roman"/>
                <w:sz w:val="20"/>
                <w:szCs w:val="20"/>
              </w:rPr>
              <w:t>COMPOSITE PRIMARY KEY. Project context.</w:t>
            </w:r>
          </w:p>
        </w:tc>
      </w:tr>
      <w:tr w14:paraId="52FE89E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DDB4DB">
            <w:pPr>
              <w:jc w:val="left"/>
            </w:pPr>
            <w:r>
              <w:rPr>
                <w:rFonts w:ascii="Times New Roman" w:hAnsi="Times New Roman" w:eastAsia="Times New Roman" w:cs="Times New Roman"/>
                <w:sz w:val="20"/>
                <w:szCs w:val="20"/>
              </w:rPr>
              <w:t>ancestor_task_id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BBC4C4D">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FEF9F8">
            <w:pPr>
              <w:jc w:val="left"/>
            </w:pPr>
            <w:r>
              <w:rPr>
                <w:rFonts w:ascii="Times New Roman" w:hAnsi="Times New Roman" w:eastAsia="Times New Roman" w:cs="Times New Roman"/>
                <w:sz w:val="20"/>
                <w:szCs w:val="20"/>
              </w:rPr>
              <w:t>COMPOSITE PRIMARY KEY. The starting node.</w:t>
            </w:r>
          </w:p>
        </w:tc>
      </w:tr>
      <w:tr w14:paraId="3DE12B2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B537E1">
            <w:pPr>
              <w:jc w:val="left"/>
            </w:pPr>
            <w:r>
              <w:rPr>
                <w:rFonts w:ascii="Times New Roman" w:hAnsi="Times New Roman" w:eastAsia="Times New Roman" w:cs="Times New Roman"/>
                <w:sz w:val="20"/>
                <w:szCs w:val="20"/>
              </w:rPr>
              <w:t>descendant_task_id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5770C6A">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C7EDC2C">
            <w:pPr>
              <w:jc w:val="left"/>
            </w:pPr>
            <w:r>
              <w:rPr>
                <w:rFonts w:ascii="Times New Roman" w:hAnsi="Times New Roman" w:eastAsia="Times New Roman" w:cs="Times New Roman"/>
                <w:sz w:val="20"/>
                <w:szCs w:val="20"/>
              </w:rPr>
              <w:t>COMPOSITE PRIMARY KEY. The destination node.</w:t>
            </w:r>
          </w:p>
        </w:tc>
      </w:tr>
      <w:tr w14:paraId="477346A9">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BD16A41">
            <w:pPr>
              <w:jc w:val="left"/>
            </w:pPr>
            <w:r>
              <w:rPr>
                <w:rFonts w:ascii="Times New Roman" w:hAnsi="Times New Roman" w:eastAsia="Times New Roman" w:cs="Times New Roman"/>
                <w:sz w:val="20"/>
                <w:szCs w:val="20"/>
              </w:rPr>
              <w:t>min_depth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3B43EF">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36C4225">
            <w:pPr>
              <w:jc w:val="left"/>
            </w:pPr>
            <w:r>
              <w:rPr>
                <w:rFonts w:ascii="Times New Roman" w:hAnsi="Times New Roman" w:eastAsia="Times New Roman" w:cs="Times New Roman"/>
                <w:sz w:val="20"/>
                <w:szCs w:val="20"/>
              </w:rPr>
              <w:t>NOT NULL. The shortest distance between the nodes.</w:t>
            </w:r>
          </w:p>
        </w:tc>
      </w:tr>
    </w:tbl>
    <w:p w14:paraId="4A2D48EC">
      <w:pPr>
        <w:pStyle w:val="4"/>
        <w:spacing w:before="200" w:after="120"/>
      </w:pPr>
      <w:r>
        <w:rPr>
          <w:rFonts w:ascii="Times New Roman" w:hAnsi="Times New Roman" w:eastAsia="Times New Roman" w:cs="Times New Roman"/>
          <w:b/>
          <w:bCs/>
          <w:sz w:val="22"/>
          <w:szCs w:val="22"/>
        </w:rPr>
        <w:t>3.4.5 Table: project_member</w:t>
      </w:r>
    </w:p>
    <w:p w14:paraId="12BCF54E">
      <w:pPr>
        <w:spacing w:before="0" w:after="120"/>
        <w:jc w:val="both"/>
      </w:pPr>
      <w:r>
        <w:rPr>
          <w:rFonts w:ascii="Times New Roman" w:hAnsi="Times New Roman" w:eastAsia="Times New Roman" w:cs="Times New Roman"/>
          <w:sz w:val="22"/>
          <w:szCs w:val="22"/>
        </w:rPr>
        <w:t>The project_member table manages user access to specific projects, including their assigned roles and permissions within that context.</w:t>
      </w:r>
    </w:p>
    <w:p w14:paraId="441BDCB1">
      <w:pPr>
        <w:spacing w:before="0" w:after="100"/>
      </w:pPr>
    </w:p>
    <w:p w14:paraId="04C23D86">
      <w:pPr>
        <w:spacing w:before="160" w:after="80"/>
        <w:jc w:val="center"/>
      </w:pPr>
      <w:r>
        <w:rPr>
          <w:rFonts w:ascii="Times New Roman" w:hAnsi="Times New Roman" w:eastAsia="Times New Roman" w:cs="Times New Roman"/>
          <w:b/>
          <w:bCs/>
          <w:sz w:val="22"/>
          <w:szCs w:val="22"/>
        </w:rPr>
        <w:t>Table 3.4.5: project_member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315F30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4F47AB5">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796C1AB">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83D94D5">
            <w:pPr>
              <w:jc w:val="left"/>
            </w:pPr>
            <w:r>
              <w:rPr>
                <w:rFonts w:ascii="Times New Roman" w:hAnsi="Times New Roman" w:eastAsia="Times New Roman" w:cs="Times New Roman"/>
                <w:b/>
                <w:bCs/>
                <w:sz w:val="20"/>
                <w:szCs w:val="20"/>
              </w:rPr>
              <w:t>Constraints &amp; Description</w:t>
            </w:r>
          </w:p>
        </w:tc>
      </w:tr>
      <w:tr w14:paraId="4CEBF9B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8A89FC">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1EAE90">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01A46B">
            <w:pPr>
              <w:jc w:val="left"/>
            </w:pPr>
            <w:r>
              <w:rPr>
                <w:rFonts w:ascii="Times New Roman" w:hAnsi="Times New Roman" w:eastAsia="Times New Roman" w:cs="Times New Roman"/>
                <w:sz w:val="20"/>
                <w:szCs w:val="20"/>
              </w:rPr>
              <w:t>COMPOSITE PK, REFERENCES project(id).</w:t>
            </w:r>
          </w:p>
        </w:tc>
      </w:tr>
      <w:tr w14:paraId="2A156EA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70CF2D">
            <w:pPr>
              <w:jc w:val="left"/>
            </w:pPr>
            <w:r>
              <w:rPr>
                <w:rFonts w:ascii="Times New Roman" w:hAnsi="Times New Roman" w:eastAsia="Times New Roman" w:cs="Times New Roman"/>
                <w:sz w:val="20"/>
                <w:szCs w:val="20"/>
              </w:rPr>
              <w:t>fk_user_id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013D43">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FFADBC2">
            <w:pPr>
              <w:jc w:val="left"/>
            </w:pPr>
            <w:r>
              <w:rPr>
                <w:rFonts w:ascii="Times New Roman" w:hAnsi="Times New Roman" w:eastAsia="Times New Roman" w:cs="Times New Roman"/>
                <w:sz w:val="20"/>
                <w:szCs w:val="20"/>
              </w:rPr>
              <w:t>COMPOSITE PK. External identity reference.</w:t>
            </w:r>
          </w:p>
        </w:tc>
      </w:tr>
      <w:tr w14:paraId="7F71375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DAE6BDE">
            <w:pPr>
              <w:jc w:val="left"/>
            </w:pPr>
            <w:r>
              <w:rPr>
                <w:rFonts w:ascii="Times New Roman" w:hAnsi="Times New Roman" w:eastAsia="Times New Roman" w:cs="Times New Roman"/>
                <w:sz w:val="20"/>
                <w:szCs w:val="20"/>
              </w:rPr>
              <w:t>role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666BB6E">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124E32">
            <w:pPr>
              <w:jc w:val="left"/>
            </w:pPr>
            <w:r>
              <w:rPr>
                <w:rFonts w:ascii="Times New Roman" w:hAnsi="Times New Roman" w:eastAsia="Times New Roman" w:cs="Times New Roman"/>
                <w:sz w:val="20"/>
                <w:szCs w:val="20"/>
              </w:rPr>
              <w:t>NOT NULL. Enum: 'OWNER', 'ADMIN', 'MEMBER', 'VIEWER'.</w:t>
            </w:r>
          </w:p>
        </w:tc>
      </w:tr>
      <w:tr w14:paraId="3CDA841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8BC168">
            <w:pPr>
              <w:jc w:val="left"/>
            </w:pPr>
            <w:r>
              <w:rPr>
                <w:rFonts w:ascii="Times New Roman" w:hAnsi="Times New Roman" w:eastAsia="Times New Roman" w:cs="Times New Roman"/>
                <w:sz w:val="20"/>
                <w:szCs w:val="20"/>
              </w:rPr>
              <w:t>joined_at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9563CA3">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FC3EF6">
            <w:pPr>
              <w:jc w:val="left"/>
            </w:pPr>
            <w:r>
              <w:rPr>
                <w:rFonts w:ascii="Times New Roman" w:hAnsi="Times New Roman" w:eastAsia="Times New Roman" w:cs="Times New Roman"/>
                <w:sz w:val="20"/>
                <w:szCs w:val="20"/>
              </w:rPr>
              <w:t>DEFAULT now(). UTC join timestamp.</w:t>
            </w:r>
          </w:p>
        </w:tc>
      </w:tr>
    </w:tbl>
    <w:p w14:paraId="2885B314">
      <w:pPr>
        <w:spacing w:before="0" w:after="100"/>
      </w:pPr>
    </w:p>
    <w:p w14:paraId="22911BEC">
      <w:pPr>
        <w:pStyle w:val="4"/>
        <w:spacing w:before="200" w:after="120"/>
      </w:pPr>
      <w:r>
        <w:rPr>
          <w:rFonts w:ascii="Times New Roman" w:hAnsi="Times New Roman" w:eastAsia="Times New Roman" w:cs="Times New Roman"/>
          <w:b/>
          <w:bCs/>
          <w:sz w:val="22"/>
          <w:szCs w:val="22"/>
        </w:rPr>
        <w:t>3.4.6 Table: team</w:t>
      </w:r>
    </w:p>
    <w:p w14:paraId="0DC9B12F">
      <w:pPr>
        <w:spacing w:before="0" w:after="120"/>
        <w:jc w:val="both"/>
      </w:pPr>
      <w:r>
        <w:rPr>
          <w:rFonts w:ascii="Times New Roman" w:hAnsi="Times New Roman" w:eastAsia="Times New Roman" w:cs="Times New Roman"/>
          <w:sz w:val="22"/>
          <w:szCs w:val="22"/>
        </w:rPr>
        <w:t>Teams are organizational units that can be nested to reflect company hierarchies. Access control is inherited down the team tree.</w:t>
      </w:r>
    </w:p>
    <w:p w14:paraId="32B0BCBB">
      <w:pPr>
        <w:spacing w:before="0" w:after="100"/>
      </w:pPr>
    </w:p>
    <w:p w14:paraId="76B678F6">
      <w:pPr>
        <w:spacing w:before="160" w:after="80"/>
        <w:jc w:val="center"/>
      </w:pPr>
      <w:r>
        <w:rPr>
          <w:rFonts w:ascii="Times New Roman" w:hAnsi="Times New Roman" w:eastAsia="Times New Roman" w:cs="Times New Roman"/>
          <w:b/>
          <w:bCs/>
          <w:sz w:val="22"/>
          <w:szCs w:val="22"/>
        </w:rPr>
        <w:t>Table 3.4.6: team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E6F65E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648B42F">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D9F7047">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C2B97B5">
            <w:pPr>
              <w:jc w:val="left"/>
            </w:pPr>
            <w:r>
              <w:rPr>
                <w:rFonts w:ascii="Times New Roman" w:hAnsi="Times New Roman" w:eastAsia="Times New Roman" w:cs="Times New Roman"/>
                <w:b/>
                <w:bCs/>
                <w:sz w:val="20"/>
                <w:szCs w:val="20"/>
              </w:rPr>
              <w:t>Constraints &amp; Description</w:t>
            </w:r>
          </w:p>
        </w:tc>
      </w:tr>
      <w:tr w14:paraId="01CA1EE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5AA6568">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5287B6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83DB9F2">
            <w:pPr>
              <w:jc w:val="left"/>
            </w:pPr>
            <w:r>
              <w:rPr>
                <w:rFonts w:ascii="Times New Roman" w:hAnsi="Times New Roman" w:eastAsia="Times New Roman" w:cs="Times New Roman"/>
                <w:sz w:val="20"/>
                <w:szCs w:val="20"/>
              </w:rPr>
              <w:t>PRIMARY KEY. Unique team identifier.</w:t>
            </w:r>
          </w:p>
        </w:tc>
      </w:tr>
      <w:tr w14:paraId="7A9A1DA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874FF22">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F761D0">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1E5803">
            <w:pPr>
              <w:jc w:val="left"/>
            </w:pPr>
            <w:r>
              <w:rPr>
                <w:rFonts w:ascii="Times New Roman" w:hAnsi="Times New Roman" w:eastAsia="Times New Roman" w:cs="Times New Roman"/>
                <w:sz w:val="20"/>
                <w:szCs w:val="20"/>
              </w:rPr>
              <w:t>NOT NULL. Human-readable team name.</w:t>
            </w:r>
          </w:p>
        </w:tc>
      </w:tr>
      <w:tr w14:paraId="60CBB09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F1B223">
            <w:pPr>
              <w:jc w:val="left"/>
            </w:pPr>
            <w:r>
              <w:rPr>
                <w:rFonts w:ascii="Times New Roman" w:hAnsi="Times New Roman" w:eastAsia="Times New Roman" w:cs="Times New Roman"/>
                <w:sz w:val="20"/>
                <w:szCs w:val="20"/>
              </w:rPr>
              <w:t>parent_team_id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7D208A7">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542E16">
            <w:pPr>
              <w:jc w:val="left"/>
            </w:pPr>
            <w:r>
              <w:rPr>
                <w:rFonts w:ascii="Times New Roman" w:hAnsi="Times New Roman" w:eastAsia="Times New Roman" w:cs="Times New Roman"/>
                <w:sz w:val="20"/>
                <w:szCs w:val="20"/>
              </w:rPr>
              <w:t>NULLABLE, REFERENCES team(id). Enables nesting.</w:t>
            </w:r>
          </w:p>
        </w:tc>
      </w:tr>
      <w:tr w14:paraId="3EBB733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747162E">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D00092">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B92A8E">
            <w:pPr>
              <w:jc w:val="left"/>
            </w:pPr>
            <w:r>
              <w:rPr>
                <w:rFonts w:ascii="Times New Roman" w:hAnsi="Times New Roman" w:eastAsia="Times New Roman" w:cs="Times New Roman"/>
                <w:sz w:val="20"/>
                <w:szCs w:val="20"/>
              </w:rPr>
              <w:t>DEFAULT now().</w:t>
            </w:r>
          </w:p>
        </w:tc>
      </w:tr>
    </w:tbl>
    <w:p w14:paraId="7E9567EC">
      <w:r>
        <w:br w:type="page"/>
      </w:r>
    </w:p>
    <w:p w14:paraId="570DBC8E">
      <w:pPr>
        <w:pStyle w:val="3"/>
        <w:spacing w:before="280" w:after="180"/>
      </w:pPr>
      <w:r>
        <w:rPr>
          <w:rFonts w:ascii="Times New Roman" w:hAnsi="Times New Roman" w:eastAsia="Times New Roman" w:cs="Times New Roman"/>
          <w:b/>
          <w:bCs/>
          <w:sz w:val="24"/>
          <w:szCs w:val="24"/>
        </w:rPr>
        <w:t>3.5 Data Dictionary: Graph and EDA Entities</w:t>
      </w:r>
    </w:p>
    <w:p w14:paraId="05838D89">
      <w:pPr>
        <w:spacing w:before="0" w:after="120"/>
        <w:jc w:val="both"/>
      </w:pPr>
      <w:r>
        <w:rPr>
          <w:rFonts w:ascii="Times New Roman" w:hAnsi="Times New Roman" w:eastAsia="Times New Roman" w:cs="Times New Roman"/>
          <w:sz w:val="22"/>
          <w:szCs w:val="22"/>
        </w:rPr>
        <w:t>Beyond standard CRUD entities, the system requires specialized tables to support the Directed Acyclic Graph (DAG) structures and the Event-Driven Architecture (EDA) pipelines.</w:t>
      </w:r>
    </w:p>
    <w:p w14:paraId="24FD4464">
      <w:pPr>
        <w:pStyle w:val="4"/>
        <w:spacing w:before="200" w:after="120"/>
      </w:pPr>
      <w:r>
        <w:rPr>
          <w:rFonts w:ascii="Times New Roman" w:hAnsi="Times New Roman" w:eastAsia="Times New Roman" w:cs="Times New Roman"/>
          <w:b/>
          <w:bCs/>
          <w:sz w:val="22"/>
          <w:szCs w:val="22"/>
        </w:rPr>
        <w:t>3.5.1 Table: task_reachability</w:t>
      </w:r>
    </w:p>
    <w:p w14:paraId="6D7229C7">
      <w:pPr>
        <w:spacing w:before="0" w:after="120"/>
        <w:jc w:val="both"/>
      </w:pPr>
      <w:r>
        <w:rPr>
          <w:rFonts w:ascii="Times New Roman" w:hAnsi="Times New Roman" w:eastAsia="Times New Roman" w:cs="Times New Roman"/>
          <w:sz w:val="22"/>
          <w:szCs w:val="22"/>
        </w:rPr>
        <w:t>This table functions as a Custom Closure Table, providing O(1) read access for infinite-depth DAG traversals. It specifically lacks a surrogate primary key to reduce B-Tree index bloat.</w:t>
      </w:r>
    </w:p>
    <w:p w14:paraId="091FA024">
      <w:pPr>
        <w:spacing w:before="0" w:after="100"/>
      </w:pPr>
    </w:p>
    <w:p w14:paraId="37A52723">
      <w:pPr>
        <w:spacing w:before="160" w:after="80"/>
        <w:jc w:val="center"/>
      </w:pPr>
      <w:r>
        <w:rPr>
          <w:rFonts w:ascii="Times New Roman" w:hAnsi="Times New Roman" w:eastAsia="Times New Roman" w:cs="Times New Roman"/>
          <w:b/>
          <w:bCs/>
          <w:sz w:val="22"/>
          <w:szCs w:val="22"/>
        </w:rPr>
        <w:t>Table 3.5.1: task_reachability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E35A0B5">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F0202B2">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FBD78D9">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B09EE69">
            <w:pPr>
              <w:jc w:val="left"/>
            </w:pPr>
            <w:r>
              <w:rPr>
                <w:rFonts w:ascii="Times New Roman" w:hAnsi="Times New Roman" w:eastAsia="Times New Roman" w:cs="Times New Roman"/>
                <w:b/>
                <w:bCs/>
                <w:sz w:val="20"/>
                <w:szCs w:val="20"/>
              </w:rPr>
              <w:t>Constraints &amp; Description</w:t>
            </w:r>
          </w:p>
        </w:tc>
      </w:tr>
      <w:tr w14:paraId="3087AD7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9A63A1">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A7FDE3">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7B5DE3">
            <w:pPr>
              <w:jc w:val="left"/>
            </w:pPr>
            <w:r>
              <w:rPr>
                <w:rFonts w:ascii="Times New Roman" w:hAnsi="Times New Roman" w:eastAsia="Times New Roman" w:cs="Times New Roman"/>
                <w:sz w:val="20"/>
                <w:szCs w:val="20"/>
              </w:rPr>
              <w:t>NOT NULL. Bounding context for partition pruning.</w:t>
            </w:r>
          </w:p>
        </w:tc>
      </w:tr>
      <w:tr w14:paraId="627A48A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F2505C1">
            <w:pPr>
              <w:jc w:val="left"/>
            </w:pPr>
            <w:r>
              <w:rPr>
                <w:rFonts w:ascii="Times New Roman" w:hAnsi="Times New Roman" w:eastAsia="Times New Roman" w:cs="Times New Roman"/>
                <w:sz w:val="20"/>
                <w:szCs w:val="20"/>
              </w:rPr>
              <w:t>ancestor_id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872F63">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1EE562">
            <w:pPr>
              <w:jc w:val="left"/>
            </w:pPr>
            <w:r>
              <w:rPr>
                <w:rFonts w:ascii="Times New Roman" w:hAnsi="Times New Roman" w:eastAsia="Times New Roman" w:cs="Times New Roman"/>
                <w:sz w:val="20"/>
                <w:szCs w:val="20"/>
              </w:rPr>
              <w:t>NOT NULL. The origin node of the path.</w:t>
            </w:r>
          </w:p>
        </w:tc>
      </w:tr>
      <w:tr w14:paraId="07EAB42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3ABEE0">
            <w:pPr>
              <w:jc w:val="left"/>
            </w:pPr>
            <w:r>
              <w:rPr>
                <w:rFonts w:ascii="Times New Roman" w:hAnsi="Times New Roman" w:eastAsia="Times New Roman" w:cs="Times New Roman"/>
                <w:sz w:val="20"/>
                <w:szCs w:val="20"/>
              </w:rPr>
              <w:t>descendant_id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7D1C201">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3B671E5">
            <w:pPr>
              <w:jc w:val="left"/>
            </w:pPr>
            <w:r>
              <w:rPr>
                <w:rFonts w:ascii="Times New Roman" w:hAnsi="Times New Roman" w:eastAsia="Times New Roman" w:cs="Times New Roman"/>
                <w:sz w:val="20"/>
                <w:szCs w:val="20"/>
              </w:rPr>
              <w:t>NOT NULL. The destination node of the path.</w:t>
            </w:r>
          </w:p>
        </w:tc>
      </w:tr>
      <w:tr w14:paraId="08344DD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D0C5F12">
            <w:pPr>
              <w:jc w:val="left"/>
            </w:pPr>
            <w:r>
              <w:rPr>
                <w:rFonts w:ascii="Times New Roman" w:hAnsi="Times New Roman" w:eastAsia="Times New Roman" w:cs="Times New Roman"/>
                <w:sz w:val="20"/>
                <w:szCs w:val="20"/>
              </w:rPr>
              <w:t>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DA2FB0E">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4578BE">
            <w:pPr>
              <w:jc w:val="left"/>
            </w:pPr>
            <w:r>
              <w:rPr>
                <w:rFonts w:ascii="Times New Roman" w:hAnsi="Times New Roman" w:eastAsia="Times New Roman" w:cs="Times New Roman"/>
                <w:sz w:val="20"/>
                <w:szCs w:val="20"/>
              </w:rPr>
              <w:t>NOT NULL. The number of edges (hops) between the ancestor and descendant.</w:t>
            </w:r>
          </w:p>
        </w:tc>
      </w:tr>
      <w:tr w14:paraId="364E1D2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00B8E6">
            <w:pPr>
              <w:jc w:val="left"/>
            </w:pPr>
            <w:r>
              <w:rPr>
                <w:rFonts w:ascii="Times New Roman" w:hAnsi="Times New Roman" w:eastAsia="Times New Roman" w:cs="Times New Roman"/>
                <w:sz w:val="20"/>
                <w:szCs w:val="20"/>
              </w:rPr>
              <w:t>Composite PK</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3DA96C4">
            <w:pPr>
              <w:jc w:val="left"/>
            </w:pPr>
            <w:r>
              <w:rPr>
                <w:rFonts w:ascii="Times New Roman" w:hAnsi="Times New Roman" w:eastAsia="Times New Roman" w:cs="Times New Roman"/>
                <w:sz w:val="20"/>
                <w:szCs w:val="20"/>
              </w:rPr>
              <w:t>CONSTRAINT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B94279">
            <w:pPr>
              <w:jc w:val="left"/>
            </w:pPr>
            <w:r>
              <w:rPr>
                <w:rFonts w:ascii="Times New Roman" w:hAnsi="Times New Roman" w:eastAsia="Times New Roman" w:cs="Times New Roman"/>
                <w:sz w:val="20"/>
                <w:szCs w:val="20"/>
              </w:rPr>
              <w:t>PRIMARY KEY (fk_project_id, ancestor_id, descendant_id). Prevents duplicate path definitions.</w:t>
            </w:r>
          </w:p>
        </w:tc>
      </w:tr>
    </w:tbl>
    <w:p w14:paraId="23169854">
      <w:pPr>
        <w:spacing w:before="0" w:after="100"/>
      </w:pPr>
    </w:p>
    <w:p w14:paraId="3A75FAD8">
      <w:pPr>
        <w:pStyle w:val="4"/>
        <w:spacing w:before="200" w:after="120"/>
      </w:pPr>
      <w:r>
        <w:rPr>
          <w:rFonts w:ascii="Times New Roman" w:hAnsi="Times New Roman" w:eastAsia="Times New Roman" w:cs="Times New Roman"/>
          <w:b/>
          <w:bCs/>
          <w:sz w:val="22"/>
          <w:szCs w:val="22"/>
        </w:rPr>
        <w:t>3.5.2 Table: outbox_events</w:t>
      </w:r>
    </w:p>
    <w:p w14:paraId="736A80A7">
      <w:pPr>
        <w:spacing w:before="0" w:after="120"/>
        <w:jc w:val="both"/>
      </w:pPr>
      <w:r>
        <w:rPr>
          <w:rFonts w:ascii="Times New Roman" w:hAnsi="Times New Roman" w:eastAsia="Times New Roman" w:cs="Times New Roman"/>
          <w:sz w:val="22"/>
          <w:szCs w:val="22"/>
        </w:rPr>
        <w:t>The outbox_events table is the core of the Transactional Outbox pattern. It buffers domain events within the exact same ACID transaction as the business entity mutation.</w:t>
      </w:r>
    </w:p>
    <w:p w14:paraId="61BB7095">
      <w:pPr>
        <w:spacing w:before="0" w:after="100"/>
      </w:pPr>
    </w:p>
    <w:p w14:paraId="35EB685D">
      <w:pPr>
        <w:spacing w:before="160" w:after="80"/>
        <w:jc w:val="center"/>
      </w:pPr>
      <w:r>
        <w:rPr>
          <w:rFonts w:ascii="Times New Roman" w:hAnsi="Times New Roman" w:eastAsia="Times New Roman" w:cs="Times New Roman"/>
          <w:b/>
          <w:bCs/>
          <w:sz w:val="22"/>
          <w:szCs w:val="22"/>
        </w:rPr>
        <w:t>Table 3.5.2: outbox_events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D587C5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6F5CCB7">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75C369D">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AB49F7E">
            <w:pPr>
              <w:jc w:val="left"/>
            </w:pPr>
            <w:r>
              <w:rPr>
                <w:rFonts w:ascii="Times New Roman" w:hAnsi="Times New Roman" w:eastAsia="Times New Roman" w:cs="Times New Roman"/>
                <w:b/>
                <w:bCs/>
                <w:sz w:val="20"/>
                <w:szCs w:val="20"/>
              </w:rPr>
              <w:t>Constraints &amp; Description</w:t>
            </w:r>
          </w:p>
        </w:tc>
      </w:tr>
      <w:tr w14:paraId="5600D12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2A92149">
            <w:pPr>
              <w:jc w:val="left"/>
            </w:pPr>
            <w:r>
              <w:rPr>
                <w:rFonts w:ascii="Times New Roman" w:hAnsi="Times New Roman" w:eastAsia="Times New Roman" w:cs="Times New Roman"/>
                <w:sz w:val="20"/>
                <w:szCs w:val="20"/>
              </w:rPr>
              <w:t>seq_id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440F03">
            <w:pPr>
              <w:jc w:val="left"/>
            </w:pPr>
            <w:r>
              <w:rPr>
                <w:rFonts w:ascii="Times New Roman" w:hAnsi="Times New Roman" w:eastAsia="Times New Roman" w:cs="Times New Roman"/>
                <w:sz w:val="20"/>
                <w:szCs w:val="20"/>
              </w:rPr>
              <w:t>BIGSERIAL</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530E23">
            <w:pPr>
              <w:jc w:val="left"/>
            </w:pPr>
            <w:r>
              <w:rPr>
                <w:rFonts w:ascii="Times New Roman" w:hAnsi="Times New Roman" w:eastAsia="Times New Roman" w:cs="Times New Roman"/>
                <w:sz w:val="20"/>
                <w:szCs w:val="20"/>
              </w:rPr>
              <w:t>PRIMARY KEY. Auto-incrementing integer guaranteeing strict chronological insert ordering.</w:t>
            </w:r>
          </w:p>
        </w:tc>
      </w:tr>
      <w:tr w14:paraId="634CA81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8B34B9E">
            <w:pPr>
              <w:jc w:val="left"/>
            </w:pPr>
            <w:r>
              <w:rPr>
                <w:rFonts w:ascii="Times New Roman" w:hAnsi="Times New Roman" w:eastAsia="Times New Roman" w:cs="Times New Roman"/>
                <w:sz w:val="20"/>
                <w:szCs w:val="20"/>
              </w:rPr>
              <w:t>aggregate_id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12B8BDC">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75D914">
            <w:pPr>
              <w:jc w:val="left"/>
            </w:pPr>
            <w:r>
              <w:rPr>
                <w:rFonts w:ascii="Times New Roman" w:hAnsi="Times New Roman" w:eastAsia="Times New Roman" w:cs="Times New Roman"/>
                <w:sz w:val="20"/>
                <w:szCs w:val="20"/>
              </w:rPr>
              <w:t>NOT NULL. The ID of the mutated entity (e.g., the Task ID).</w:t>
            </w:r>
          </w:p>
        </w:tc>
      </w:tr>
      <w:tr w14:paraId="6D430F9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F9A7C5B">
            <w:pPr>
              <w:jc w:val="left"/>
            </w:pPr>
            <w:r>
              <w:rPr>
                <w:rFonts w:ascii="Times New Roman" w:hAnsi="Times New Roman" w:eastAsia="Times New Roman" w:cs="Times New Roman"/>
                <w:sz w:val="20"/>
                <w:szCs w:val="20"/>
              </w:rPr>
              <w:t>event_type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58D6A8">
            <w:pPr>
              <w:jc w:val="left"/>
            </w:pPr>
            <w:r>
              <w:rPr>
                <w:rFonts w:ascii="Times New Roman" w:hAnsi="Times New Roman" w:eastAsia="Times New Roman" w:cs="Times New Roman"/>
                <w:sz w:val="20"/>
                <w:szCs w:val="20"/>
              </w:rPr>
              <w:t>VARCHAR(100)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4D025A">
            <w:pPr>
              <w:jc w:val="left"/>
            </w:pPr>
            <w:r>
              <w:rPr>
                <w:rFonts w:ascii="Times New Roman" w:hAnsi="Times New Roman" w:eastAsia="Times New Roman" w:cs="Times New Roman"/>
                <w:sz w:val="20"/>
                <w:szCs w:val="20"/>
              </w:rPr>
              <w:t>NOT NULL. The domain signal (e.g., 'TASK_CREATED', 'LINK_DELETED').</w:t>
            </w:r>
          </w:p>
        </w:tc>
      </w:tr>
      <w:tr w14:paraId="407754C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4A71F0A">
            <w:pPr>
              <w:jc w:val="left"/>
            </w:pPr>
            <w:r>
              <w:rPr>
                <w:rFonts w:ascii="Times New Roman" w:hAnsi="Times New Roman" w:eastAsia="Times New Roman" w:cs="Times New Roman"/>
                <w:sz w:val="20"/>
                <w:szCs w:val="20"/>
              </w:rPr>
              <w:t>payload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613FA12">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D3024D7">
            <w:pPr>
              <w:jc w:val="left"/>
            </w:pPr>
            <w:r>
              <w:rPr>
                <w:rFonts w:ascii="Times New Roman" w:hAnsi="Times New Roman" w:eastAsia="Times New Roman" w:cs="Times New Roman"/>
                <w:sz w:val="20"/>
                <w:szCs w:val="20"/>
              </w:rPr>
              <w:t>NOT NULL. The serialized JSON representation of the event state.</w:t>
            </w:r>
          </w:p>
        </w:tc>
      </w:tr>
      <w:tr w14:paraId="3DAEFAE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5039E6">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EA38A3">
            <w:pPr>
              <w:jc w:val="left"/>
            </w:pPr>
            <w:r>
              <w:rPr>
                <w:rFonts w:ascii="Times New Roman" w:hAnsi="Times New Roman" w:eastAsia="Times New Roman" w:cs="Times New Roman"/>
                <w:sz w:val="20"/>
                <w:szCs w:val="20"/>
              </w:rPr>
              <w:t>VARCHAR(20)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3646BC5">
            <w:pPr>
              <w:jc w:val="left"/>
            </w:pPr>
            <w:r>
              <w:rPr>
                <w:rFonts w:ascii="Times New Roman" w:hAnsi="Times New Roman" w:eastAsia="Times New Roman" w:cs="Times New Roman"/>
                <w:sz w:val="20"/>
                <w:szCs w:val="20"/>
              </w:rPr>
              <w:t>NOT NULL. DEFAULT 'PENDING'. Used by the Relay for state tracking.</w:t>
            </w:r>
          </w:p>
        </w:tc>
      </w:tr>
    </w:tbl>
    <w:p w14:paraId="7360C8FF">
      <w:pPr>
        <w:pStyle w:val="4"/>
        <w:spacing w:before="200" w:after="120"/>
      </w:pPr>
      <w:r>
        <w:rPr>
          <w:rFonts w:ascii="Times New Roman" w:hAnsi="Times New Roman" w:eastAsia="Times New Roman" w:cs="Times New Roman"/>
          <w:b/>
          <w:bCs/>
          <w:sz w:val="22"/>
          <w:szCs w:val="22"/>
        </w:rPr>
        <w:t>3.5.3 Table: audit_log</w:t>
      </w:r>
    </w:p>
    <w:p w14:paraId="41147ED0">
      <w:pPr>
        <w:spacing w:before="0" w:after="120"/>
        <w:jc w:val="both"/>
      </w:pPr>
      <w:r>
        <w:rPr>
          <w:rFonts w:ascii="Times New Roman" w:hAnsi="Times New Roman" w:eastAsia="Times New Roman" w:cs="Times New Roman"/>
          <w:sz w:val="22"/>
          <w:szCs w:val="22"/>
        </w:rPr>
        <w:t>While outbox_events is ephemeral, the audit_log table provides a persistent, immutable history of all user-initiated mutations for compliance and security auditing.</w:t>
      </w:r>
    </w:p>
    <w:p w14:paraId="4B55C2E8">
      <w:pPr>
        <w:spacing w:before="0" w:after="100"/>
      </w:pPr>
    </w:p>
    <w:p w14:paraId="34030A5F">
      <w:pPr>
        <w:spacing w:before="160" w:after="80"/>
        <w:jc w:val="center"/>
      </w:pPr>
      <w:r>
        <w:rPr>
          <w:rFonts w:ascii="Times New Roman" w:hAnsi="Times New Roman" w:eastAsia="Times New Roman" w:cs="Times New Roman"/>
          <w:b/>
          <w:bCs/>
          <w:sz w:val="22"/>
          <w:szCs w:val="22"/>
        </w:rPr>
        <w:t>Table 3.5.3: audit_log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48544C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344A611">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FCB7C28">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BA5B1A7">
            <w:pPr>
              <w:jc w:val="left"/>
            </w:pPr>
            <w:r>
              <w:rPr>
                <w:rFonts w:ascii="Times New Roman" w:hAnsi="Times New Roman" w:eastAsia="Times New Roman" w:cs="Times New Roman"/>
                <w:b/>
                <w:bCs/>
                <w:sz w:val="20"/>
                <w:szCs w:val="20"/>
              </w:rPr>
              <w:t>Constraints &amp; Description</w:t>
            </w:r>
          </w:p>
        </w:tc>
      </w:tr>
      <w:tr w14:paraId="7CD716B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C2FA63C">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545ADAF">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9125048">
            <w:pPr>
              <w:jc w:val="left"/>
            </w:pPr>
            <w:r>
              <w:rPr>
                <w:rFonts w:ascii="Times New Roman" w:hAnsi="Times New Roman" w:eastAsia="Times New Roman" w:cs="Times New Roman"/>
                <w:sz w:val="20"/>
                <w:szCs w:val="20"/>
              </w:rPr>
              <w:t>PRIMARY KEY. Unique audit entry identifier.</w:t>
            </w:r>
          </w:p>
        </w:tc>
      </w:tr>
      <w:tr w14:paraId="101CD11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CF1192D">
            <w:pPr>
              <w:jc w:val="left"/>
            </w:pPr>
            <w:r>
              <w:rPr>
                <w:rFonts w:ascii="Times New Roman" w:hAnsi="Times New Roman" w:eastAsia="Times New Roman" w:cs="Times New Roman"/>
                <w:sz w:val="20"/>
                <w:szCs w:val="20"/>
              </w:rPr>
              <w:t>actor_id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2B10B7E">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4F212A4">
            <w:pPr>
              <w:jc w:val="left"/>
            </w:pPr>
            <w:r>
              <w:rPr>
                <w:rFonts w:ascii="Times New Roman" w:hAnsi="Times New Roman" w:eastAsia="Times New Roman" w:cs="Times New Roman"/>
                <w:sz w:val="20"/>
                <w:szCs w:val="20"/>
              </w:rPr>
              <w:t>NOT NULL. The ID of the user who performed the action.</w:t>
            </w:r>
          </w:p>
        </w:tc>
      </w:tr>
      <w:tr w14:paraId="4EF1601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345329">
            <w:pPr>
              <w:jc w:val="left"/>
            </w:pPr>
            <w:r>
              <w:rPr>
                <w:rFonts w:ascii="Times New Roman" w:hAnsi="Times New Roman" w:eastAsia="Times New Roman" w:cs="Times New Roman"/>
                <w:sz w:val="20"/>
                <w:szCs w:val="20"/>
              </w:rPr>
              <w:t>action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AADD19">
            <w:pPr>
              <w:jc w:val="left"/>
            </w:pPr>
            <w:r>
              <w:rPr>
                <w:rFonts w:ascii="Times New Roman" w:hAnsi="Times New Roman" w:eastAsia="Times New Roman" w:cs="Times New Roman"/>
                <w:sz w:val="20"/>
                <w:szCs w:val="20"/>
              </w:rPr>
              <w:t>TEXT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A42BAEA">
            <w:pPr>
              <w:jc w:val="left"/>
            </w:pPr>
            <w:r>
              <w:rPr>
                <w:rFonts w:ascii="Times New Roman" w:hAnsi="Times New Roman" w:eastAsia="Times New Roman" w:cs="Times New Roman"/>
                <w:sz w:val="20"/>
                <w:szCs w:val="20"/>
              </w:rPr>
              <w:t>NOT NULL. Human-readable action description.</w:t>
            </w:r>
          </w:p>
        </w:tc>
      </w:tr>
      <w:tr w14:paraId="4BD4B18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CF447B">
            <w:pPr>
              <w:jc w:val="left"/>
            </w:pPr>
            <w:r>
              <w:rPr>
                <w:rFonts w:ascii="Times New Roman" w:hAnsi="Times New Roman" w:eastAsia="Times New Roman" w:cs="Times New Roman"/>
                <w:sz w:val="20"/>
                <w:szCs w:val="20"/>
              </w:rPr>
              <w:t>old_value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788A16">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600138">
            <w:pPr>
              <w:jc w:val="left"/>
            </w:pPr>
            <w:r>
              <w:rPr>
                <w:rFonts w:ascii="Times New Roman" w:hAnsi="Times New Roman" w:eastAsia="Times New Roman" w:cs="Times New Roman"/>
                <w:sz w:val="20"/>
                <w:szCs w:val="20"/>
              </w:rPr>
              <w:t>NULLABLE. The state of the entity before the mutation.</w:t>
            </w:r>
          </w:p>
        </w:tc>
      </w:tr>
      <w:tr w14:paraId="4DB4FFC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B97682B">
            <w:pPr>
              <w:jc w:val="left"/>
            </w:pPr>
            <w:r>
              <w:rPr>
                <w:rFonts w:ascii="Times New Roman" w:hAnsi="Times New Roman" w:eastAsia="Times New Roman" w:cs="Times New Roman"/>
                <w:sz w:val="20"/>
                <w:szCs w:val="20"/>
              </w:rPr>
              <w:t>new_value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5CE69E2">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537681">
            <w:pPr>
              <w:jc w:val="left"/>
            </w:pPr>
            <w:r>
              <w:rPr>
                <w:rFonts w:ascii="Times New Roman" w:hAnsi="Times New Roman" w:eastAsia="Times New Roman" w:cs="Times New Roman"/>
                <w:sz w:val="20"/>
                <w:szCs w:val="20"/>
              </w:rPr>
              <w:t>NULLABLE. The state of the entity after the mutation.</w:t>
            </w:r>
          </w:p>
        </w:tc>
      </w:tr>
      <w:tr w14:paraId="7157FEA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DE8975C">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21F20D8">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856EA34">
            <w:pPr>
              <w:jc w:val="left"/>
            </w:pPr>
            <w:r>
              <w:rPr>
                <w:rFonts w:ascii="Times New Roman" w:hAnsi="Times New Roman" w:eastAsia="Times New Roman" w:cs="Times New Roman"/>
                <w:sz w:val="20"/>
                <w:szCs w:val="20"/>
              </w:rPr>
              <w:t>DEFAULT now(). High-precision timestamp of the audit event.</w:t>
            </w:r>
          </w:p>
        </w:tc>
      </w:tr>
    </w:tbl>
    <w:p w14:paraId="6047C1F3">
      <w:pPr>
        <w:spacing w:before="0" w:after="100"/>
      </w:pPr>
    </w:p>
    <w:p w14:paraId="784FACA3">
      <w:pPr>
        <w:pStyle w:val="4"/>
        <w:spacing w:before="200" w:after="120"/>
      </w:pPr>
      <w:r>
        <w:rPr>
          <w:rFonts w:ascii="Times New Roman" w:hAnsi="Times New Roman" w:eastAsia="Times New Roman" w:cs="Times New Roman"/>
          <w:b/>
          <w:bCs/>
          <w:sz w:val="22"/>
          <w:szCs w:val="22"/>
        </w:rPr>
        <w:t>3.5.4 Table: project_config</w:t>
      </w:r>
    </w:p>
    <w:p w14:paraId="1D94DB97">
      <w:pPr>
        <w:spacing w:before="0" w:after="120"/>
        <w:jc w:val="both"/>
      </w:pPr>
      <w:r>
        <w:rPr>
          <w:rFonts w:ascii="Times New Roman" w:hAnsi="Times New Roman" w:eastAsia="Times New Roman" w:cs="Times New Roman"/>
          <w:sz w:val="22"/>
          <w:szCs w:val="22"/>
        </w:rPr>
        <w:t>The project_config table stores granular operational settings for each project, such as notification preferences and automation thresholds.</w:t>
      </w:r>
    </w:p>
    <w:p w14:paraId="260896D8">
      <w:pPr>
        <w:spacing w:before="0" w:after="100"/>
      </w:pPr>
    </w:p>
    <w:p w14:paraId="5A39C677">
      <w:pPr>
        <w:spacing w:before="160" w:after="80"/>
        <w:jc w:val="center"/>
      </w:pPr>
      <w:r>
        <w:rPr>
          <w:rFonts w:ascii="Times New Roman" w:hAnsi="Times New Roman" w:eastAsia="Times New Roman" w:cs="Times New Roman"/>
          <w:b/>
          <w:bCs/>
          <w:sz w:val="22"/>
          <w:szCs w:val="22"/>
        </w:rPr>
        <w:t>Table 3.5.4: project_config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5"/>
        <w:gridCol w:w="1982"/>
        <w:gridCol w:w="4949"/>
      </w:tblGrid>
      <w:tr w14:paraId="637A0CB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0C82967">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7546346">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AC886FD">
            <w:pPr>
              <w:jc w:val="left"/>
            </w:pPr>
            <w:r>
              <w:rPr>
                <w:rFonts w:ascii="Times New Roman" w:hAnsi="Times New Roman" w:eastAsia="Times New Roman" w:cs="Times New Roman"/>
                <w:b/>
                <w:bCs/>
                <w:sz w:val="20"/>
                <w:szCs w:val="20"/>
              </w:rPr>
              <w:t>Constraints &amp; Description</w:t>
            </w:r>
          </w:p>
        </w:tc>
      </w:tr>
      <w:tr w14:paraId="3E97A62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59A0D40">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4FDCC9A">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6D35D50">
            <w:pPr>
              <w:jc w:val="left"/>
            </w:pPr>
            <w:r>
              <w:rPr>
                <w:rFonts w:ascii="Times New Roman" w:hAnsi="Times New Roman" w:eastAsia="Times New Roman" w:cs="Times New Roman"/>
                <w:sz w:val="20"/>
                <w:szCs w:val="20"/>
              </w:rPr>
              <w:t>PRIMARY KEY, REFERENCES project(id). One-to-one relationship.</w:t>
            </w:r>
          </w:p>
        </w:tc>
      </w:tr>
      <w:tr w14:paraId="52CFEA7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BD0A76C">
            <w:pPr>
              <w:jc w:val="left"/>
            </w:pPr>
            <w:r>
              <w:rPr>
                <w:rFonts w:ascii="Times New Roman" w:hAnsi="Times New Roman" w:eastAsia="Times New Roman" w:cs="Times New Roman"/>
                <w:sz w:val="20"/>
                <w:szCs w:val="20"/>
              </w:rPr>
              <w:t>auto_complete_parents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9EA2C6E">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F85A35">
            <w:pPr>
              <w:jc w:val="left"/>
            </w:pPr>
            <w:r>
              <w:rPr>
                <w:rFonts w:ascii="Times New Roman" w:hAnsi="Times New Roman" w:eastAsia="Times New Roman" w:cs="Times New Roman"/>
                <w:sz w:val="20"/>
                <w:szCs w:val="20"/>
              </w:rPr>
              <w:t>DEFAULT FALSE. Determines if parent tasks auto-complete when children are done.</w:t>
            </w:r>
          </w:p>
        </w:tc>
      </w:tr>
      <w:tr w14:paraId="688ED89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75704BB">
            <w:pPr>
              <w:jc w:val="left"/>
            </w:pPr>
            <w:r>
              <w:rPr>
                <w:rFonts w:ascii="Times New Roman" w:hAnsi="Times New Roman" w:eastAsia="Times New Roman" w:cs="Times New Roman"/>
                <w:sz w:val="20"/>
                <w:szCs w:val="20"/>
              </w:rPr>
              <w:t>max_nested_depth</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95AF1DC">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AB0B5B">
            <w:pPr>
              <w:jc w:val="left"/>
            </w:pPr>
            <w:r>
              <w:rPr>
                <w:rFonts w:ascii="Times New Roman" w:hAnsi="Times New Roman" w:eastAsia="Times New Roman" w:cs="Times New Roman"/>
                <w:sz w:val="20"/>
                <w:szCs w:val="20"/>
              </w:rPr>
              <w:t>DEFAULT 10. Safety limit for recursive task nesting.</w:t>
            </w:r>
          </w:p>
        </w:tc>
      </w:tr>
      <w:tr w14:paraId="2634AE4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7C60287">
            <w:pPr>
              <w:jc w:val="left"/>
            </w:pPr>
            <w:r>
              <w:rPr>
                <w:rFonts w:ascii="Times New Roman" w:hAnsi="Times New Roman" w:eastAsia="Times New Roman" w:cs="Times New Roman"/>
                <w:sz w:val="20"/>
                <w:szCs w:val="20"/>
              </w:rPr>
              <w:t>slack_webhook_url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A19E7DE">
            <w:pPr>
              <w:jc w:val="left"/>
            </w:pPr>
            <w:r>
              <w:rPr>
                <w:rFonts w:ascii="Times New Roman" w:hAnsi="Times New Roman" w:eastAsia="Times New Roman" w:cs="Times New Roman"/>
                <w:sz w:val="20"/>
                <w:szCs w:val="20"/>
              </w:rPr>
              <w:t>TEXT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9157B17">
            <w:pPr>
              <w:jc w:val="left"/>
            </w:pPr>
            <w:r>
              <w:rPr>
                <w:rFonts w:ascii="Times New Roman" w:hAnsi="Times New Roman" w:eastAsia="Times New Roman" w:cs="Times New Roman"/>
                <w:sz w:val="20"/>
                <w:szCs w:val="20"/>
              </w:rPr>
              <w:t>NULLABLE. Integration endpoint for external notifications.</w:t>
            </w:r>
          </w:p>
        </w:tc>
      </w:tr>
    </w:tbl>
    <w:p w14:paraId="77097BC2">
      <w:r>
        <w:br w:type="page"/>
      </w:r>
    </w:p>
    <w:p w14:paraId="036666F5">
      <w:pPr>
        <w:pStyle w:val="3"/>
        <w:spacing w:before="280" w:after="180"/>
      </w:pPr>
      <w:r>
        <w:rPr>
          <w:rFonts w:ascii="Times New Roman" w:hAnsi="Times New Roman" w:eastAsia="Times New Roman" w:cs="Times New Roman"/>
          <w:b/>
          <w:bCs/>
          <w:sz w:val="24"/>
          <w:szCs w:val="24"/>
        </w:rPr>
        <w:t>3.6 GraphQL API Contracts: Queries</w:t>
      </w:r>
    </w:p>
    <w:p w14:paraId="60A4514E">
      <w:pPr>
        <w:spacing w:before="0" w:after="120"/>
        <w:jc w:val="both"/>
      </w:pPr>
      <w:r>
        <w:rPr>
          <w:rFonts w:ascii="Times New Roman" w:hAnsi="Times New Roman" w:eastAsia="Times New Roman" w:cs="Times New Roman"/>
          <w:sz w:val="22"/>
          <w:szCs w:val="22"/>
        </w:rPr>
        <w:t>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14:paraId="5CC21B33">
      <w:pPr>
        <w:pStyle w:val="4"/>
        <w:spacing w:before="200" w:after="120"/>
      </w:pPr>
      <w:r>
        <w:rPr>
          <w:rFonts w:ascii="Times New Roman" w:hAnsi="Times New Roman" w:eastAsia="Times New Roman" w:cs="Times New Roman"/>
          <w:b/>
          <w:bCs/>
          <w:sz w:val="22"/>
          <w:szCs w:val="22"/>
        </w:rPr>
        <w:t>3.6.1 Query: getProject</w:t>
      </w:r>
    </w:p>
    <w:p w14:paraId="4C7DC33B">
      <w:pPr>
        <w:spacing w:before="0" w:after="120"/>
        <w:jc w:val="both"/>
      </w:pPr>
      <w:r>
        <w:rPr>
          <w:rFonts w:ascii="Times New Roman" w:hAnsi="Times New Roman" w:eastAsia="Times New Roman" w:cs="Times New Roman"/>
          <w:sz w:val="22"/>
          <w:szCs w:val="22"/>
        </w:rPr>
        <w:t>Retrieves a specific project and its aggregated metadata. Uses DataLoader under the hood to batch requests if queried concurrently.</w:t>
      </w:r>
    </w:p>
    <w:p w14:paraId="7EF6A2AA">
      <w:pPr>
        <w:spacing w:before="0" w:after="100"/>
      </w:pPr>
    </w:p>
    <w:p w14:paraId="0B0ACF6C">
      <w:pPr>
        <w:spacing w:before="160" w:after="80"/>
        <w:jc w:val="center"/>
      </w:pPr>
      <w:r>
        <w:rPr>
          <w:rFonts w:ascii="Times New Roman" w:hAnsi="Times New Roman" w:eastAsia="Times New Roman" w:cs="Times New Roman"/>
          <w:b/>
          <w:bCs/>
          <w:sz w:val="22"/>
          <w:szCs w:val="22"/>
        </w:rPr>
        <w:t>Table 3.6.1: getProject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5FF93F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7D1A5B1">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EE13CEE">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0F2587">
            <w:pPr>
              <w:jc w:val="left"/>
            </w:pPr>
            <w:r>
              <w:rPr>
                <w:rFonts w:ascii="Times New Roman" w:hAnsi="Times New Roman" w:eastAsia="Times New Roman" w:cs="Times New Roman"/>
                <w:b/>
                <w:bCs/>
                <w:sz w:val="20"/>
                <w:szCs w:val="20"/>
              </w:rPr>
              <w:t>Description</w:t>
            </w:r>
          </w:p>
        </w:tc>
      </w:tr>
      <w:tr w14:paraId="51DD389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A52FE2B">
            <w:pPr>
              <w:jc w:val="left"/>
            </w:pPr>
            <w:r>
              <w:rPr>
                <w:rFonts w:ascii="Times New Roman" w:hAnsi="Times New Roman" w:eastAsia="Times New Roman" w:cs="Times New Roman"/>
                <w:sz w:val="20"/>
                <w:szCs w:val="20"/>
              </w:rPr>
              <w:t>Input: 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D096335">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87EFAA9">
            <w:pPr>
              <w:jc w:val="left"/>
            </w:pPr>
            <w:r>
              <w:rPr>
                <w:rFonts w:ascii="Times New Roman" w:hAnsi="Times New Roman" w:eastAsia="Times New Roman" w:cs="Times New Roman"/>
                <w:sz w:val="20"/>
                <w:szCs w:val="20"/>
              </w:rPr>
              <w:t>The UUID of the project to retrieve.</w:t>
            </w:r>
          </w:p>
        </w:tc>
      </w:tr>
      <w:tr w14:paraId="5A12530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B74AE62">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82497D0">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9AA91FC">
            <w:pPr>
              <w:jc w:val="left"/>
            </w:pPr>
            <w:r>
              <w:rPr>
                <w:rFonts w:ascii="Times New Roman" w:hAnsi="Times New Roman" w:eastAsia="Times New Roman" w:cs="Times New Roman"/>
                <w:sz w:val="20"/>
                <w:szCs w:val="20"/>
              </w:rPr>
              <w:t>The resolved Project object.</w:t>
            </w:r>
          </w:p>
        </w:tc>
      </w:tr>
      <w:tr w14:paraId="788C18F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0C08F1D">
            <w:pPr>
              <w:jc w:val="left"/>
            </w:pPr>
            <w:r>
              <w:rPr>
                <w:rFonts w:ascii="Times New Roman" w:hAnsi="Times New Roman" w:eastAsia="Times New Roman" w:cs="Times New Roman"/>
                <w:sz w:val="20"/>
                <w:szCs w:val="20"/>
              </w:rPr>
              <w:t>Auth Required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FB6E0D">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2F84CC">
            <w:pPr>
              <w:jc w:val="left"/>
            </w:pPr>
            <w:r>
              <w:rPr>
                <w:rFonts w:ascii="Times New Roman" w:hAnsi="Times New Roman" w:eastAsia="Times New Roman" w:cs="Times New Roman"/>
                <w:sz w:val="20"/>
                <w:szCs w:val="20"/>
              </w:rPr>
              <w:t>Yes. User must have an active JWT and Project Membership.</w:t>
            </w:r>
          </w:p>
        </w:tc>
      </w:tr>
    </w:tbl>
    <w:p w14:paraId="5CF007C6">
      <w:pPr>
        <w:spacing w:before="0" w:after="100"/>
      </w:pPr>
    </w:p>
    <w:p w14:paraId="081DB566">
      <w:pPr>
        <w:pStyle w:val="4"/>
        <w:spacing w:before="200" w:after="120"/>
      </w:pPr>
      <w:r>
        <w:rPr>
          <w:rFonts w:ascii="Times New Roman" w:hAnsi="Times New Roman" w:eastAsia="Times New Roman" w:cs="Times New Roman"/>
          <w:b/>
          <w:bCs/>
          <w:sz w:val="22"/>
          <w:szCs w:val="22"/>
        </w:rPr>
        <w:t>3.6.2 Query: getTaskGraph</w:t>
      </w:r>
    </w:p>
    <w:p w14:paraId="51E9E63A">
      <w:pPr>
        <w:spacing w:before="0" w:after="120"/>
        <w:jc w:val="both"/>
      </w:pPr>
      <w:r>
        <w:rPr>
          <w:rFonts w:ascii="Times New Roman" w:hAnsi="Times New Roman" w:eastAsia="Times New Roman" w:cs="Times New Roman"/>
          <w:sz w:val="22"/>
          <w:szCs w:val="22"/>
        </w:rPr>
        <w:t>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14:paraId="139B04C3">
      <w:pPr>
        <w:spacing w:before="0" w:after="100"/>
      </w:pPr>
    </w:p>
    <w:p w14:paraId="4C3D67C7">
      <w:pPr>
        <w:spacing w:before="160" w:after="80"/>
        <w:jc w:val="center"/>
      </w:pPr>
      <w:r>
        <w:rPr>
          <w:rFonts w:ascii="Times New Roman" w:hAnsi="Times New Roman" w:eastAsia="Times New Roman" w:cs="Times New Roman"/>
          <w:b/>
          <w:bCs/>
          <w:sz w:val="22"/>
          <w:szCs w:val="22"/>
        </w:rPr>
        <w:t>Table 3.6.2: getTaskGraph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492C98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9BCF81">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58F2423">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65D28B">
            <w:pPr>
              <w:jc w:val="left"/>
            </w:pPr>
            <w:r>
              <w:rPr>
                <w:rFonts w:ascii="Times New Roman" w:hAnsi="Times New Roman" w:eastAsia="Times New Roman" w:cs="Times New Roman"/>
                <w:b/>
                <w:bCs/>
                <w:sz w:val="20"/>
                <w:szCs w:val="20"/>
              </w:rPr>
              <w:t>Description</w:t>
            </w:r>
          </w:p>
        </w:tc>
      </w:tr>
      <w:tr w14:paraId="2B0B883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2AA1192">
            <w:pPr>
              <w:jc w:val="left"/>
            </w:pPr>
            <w:r>
              <w:rPr>
                <w:rFonts w:ascii="Times New Roman" w:hAnsi="Times New Roman" w:eastAsia="Times New Roman" w:cs="Times New Roman"/>
                <w:sz w:val="20"/>
                <w:szCs w:val="20"/>
              </w:rPr>
              <w:t>Input: projectId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281288">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08BD77">
            <w:pPr>
              <w:jc w:val="left"/>
            </w:pPr>
            <w:r>
              <w:rPr>
                <w:rFonts w:ascii="Times New Roman" w:hAnsi="Times New Roman" w:eastAsia="Times New Roman" w:cs="Times New Roman"/>
                <w:sz w:val="20"/>
                <w:szCs w:val="20"/>
              </w:rPr>
              <w:t>The bounding project context.</w:t>
            </w:r>
          </w:p>
        </w:tc>
      </w:tr>
      <w:tr w14:paraId="3F9B7CF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C8C0A2">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B5B9583">
            <w:pPr>
              <w:jc w:val="left"/>
            </w:pPr>
            <w:r>
              <w:rPr>
                <w:rFonts w:ascii="Times New Roman" w:hAnsi="Times New Roman" w:eastAsia="Times New Roman" w:cs="Times New Roman"/>
                <w:sz w:val="20"/>
                <w:szCs w:val="20"/>
              </w:rPr>
              <w:t>[ProjectTask!]!</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EFC4E9">
            <w:pPr>
              <w:jc w:val="left"/>
            </w:pPr>
            <w:r>
              <w:rPr>
                <w:rFonts w:ascii="Times New Roman" w:hAnsi="Times New Roman" w:eastAsia="Times New Roman" w:cs="Times New Roman"/>
                <w:sz w:val="20"/>
                <w:szCs w:val="20"/>
              </w:rPr>
              <w:t>An array of localized Task nodes, enriched with parent/child edge IDs.</w:t>
            </w:r>
          </w:p>
        </w:tc>
      </w:tr>
      <w:tr w14:paraId="7292821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0B7ABE4">
            <w:pPr>
              <w:jc w:val="left"/>
            </w:pPr>
            <w:r>
              <w:rPr>
                <w:rFonts w:ascii="Times New Roman" w:hAnsi="Times New Roman" w:eastAsia="Times New Roman" w:cs="Times New Roman"/>
                <w:sz w:val="20"/>
                <w:szCs w:val="20"/>
              </w:rPr>
              <w:t>Performance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6152C5">
            <w:pPr>
              <w:jc w:val="left"/>
            </w:pPr>
            <w:r>
              <w:rPr>
                <w:rFonts w:ascii="Times New Roman" w:hAnsi="Times New Roman" w:eastAsia="Times New Roman" w:cs="Times New Roman"/>
                <w:sz w:val="20"/>
                <w:szCs w:val="20"/>
              </w:rPr>
              <w:t>O(1) DB Read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1A83589">
            <w:pPr>
              <w:jc w:val="left"/>
            </w:pPr>
            <w:r>
              <w:rPr>
                <w:rFonts w:ascii="Times New Roman" w:hAnsi="Times New Roman" w:eastAsia="Times New Roman" w:cs="Times New Roman"/>
                <w:sz w:val="20"/>
                <w:szCs w:val="20"/>
              </w:rPr>
              <w:t>Returns instantly regardless of tree depth due to the Custom Closure index.</w:t>
            </w:r>
          </w:p>
        </w:tc>
      </w:tr>
    </w:tbl>
    <w:p w14:paraId="3DD7E9AE">
      <w:pPr>
        <w:pStyle w:val="4"/>
        <w:spacing w:before="200" w:after="120"/>
      </w:pPr>
      <w:r>
        <w:rPr>
          <w:rFonts w:ascii="Times New Roman" w:hAnsi="Times New Roman" w:eastAsia="Times New Roman" w:cs="Times New Roman"/>
          <w:b/>
          <w:bCs/>
          <w:sz w:val="22"/>
          <w:szCs w:val="22"/>
        </w:rPr>
        <w:t>3.6.3 Query: getMe</w:t>
      </w:r>
    </w:p>
    <w:p w14:paraId="7D095080">
      <w:pPr>
        <w:spacing w:before="0" w:after="120"/>
        <w:jc w:val="both"/>
      </w:pPr>
      <w:r>
        <w:rPr>
          <w:rFonts w:ascii="Times New Roman" w:hAnsi="Times New Roman" w:eastAsia="Times New Roman" w:cs="Times New Roman"/>
          <w:sz w:val="22"/>
          <w:szCs w:val="22"/>
        </w:rPr>
        <w:t>Retrieves the authenticated user's profile and their global role assignments.</w:t>
      </w:r>
    </w:p>
    <w:p w14:paraId="07A827B8">
      <w:pPr>
        <w:spacing w:before="0" w:after="100"/>
      </w:pPr>
    </w:p>
    <w:p w14:paraId="64FF835A">
      <w:pPr>
        <w:spacing w:before="160" w:after="80"/>
        <w:jc w:val="center"/>
      </w:pPr>
      <w:r>
        <w:rPr>
          <w:rFonts w:ascii="Times New Roman" w:hAnsi="Times New Roman" w:eastAsia="Times New Roman" w:cs="Times New Roman"/>
          <w:b/>
          <w:bCs/>
          <w:sz w:val="22"/>
          <w:szCs w:val="22"/>
        </w:rPr>
        <w:t>Table 3.6.3: getMe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3F76FB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792DA3A">
            <w:pPr>
              <w:jc w:val="left"/>
            </w:pPr>
            <w:r>
              <w:rPr>
                <w:rFonts w:ascii="Times New Roman" w:hAnsi="Times New Roman" w:eastAsia="Times New Roman" w:cs="Times New Roman"/>
                <w:b/>
                <w:bCs/>
                <w:sz w:val="20"/>
                <w:szCs w:val="20"/>
              </w:rPr>
              <w:t>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44CA7FD">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58FB0CC">
            <w:pPr>
              <w:jc w:val="left"/>
            </w:pPr>
            <w:r>
              <w:rPr>
                <w:rFonts w:ascii="Times New Roman" w:hAnsi="Times New Roman" w:eastAsia="Times New Roman" w:cs="Times New Roman"/>
                <w:b/>
                <w:bCs/>
                <w:sz w:val="20"/>
                <w:szCs w:val="20"/>
              </w:rPr>
              <w:t>Description</w:t>
            </w:r>
          </w:p>
        </w:tc>
      </w:tr>
      <w:tr w14:paraId="147EA9B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FA46848">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28BA316">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B451EBD">
            <w:pPr>
              <w:jc w:val="left"/>
            </w:pPr>
            <w:r>
              <w:rPr>
                <w:rFonts w:ascii="Times New Roman" w:hAnsi="Times New Roman" w:eastAsia="Times New Roman" w:cs="Times New Roman"/>
                <w:sz w:val="20"/>
                <w:szCs w:val="20"/>
              </w:rPr>
              <w:t>The unique user identifier.</w:t>
            </w:r>
          </w:p>
        </w:tc>
      </w:tr>
      <w:tr w14:paraId="55D456A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1024BE0">
            <w:pPr>
              <w:jc w:val="left"/>
            </w:pPr>
            <w:r>
              <w:rPr>
                <w:rFonts w:ascii="Times New Roman" w:hAnsi="Times New Roman" w:eastAsia="Times New Roman" w:cs="Times New Roman"/>
                <w:sz w:val="20"/>
                <w:szCs w:val="20"/>
              </w:rPr>
              <w:t>email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C59C252">
            <w:pPr>
              <w:jc w:val="left"/>
            </w:pPr>
            <w:r>
              <w:rPr>
                <w:rFonts w:ascii="Times New Roman" w:hAnsi="Times New Roman" w:eastAsia="Times New Roman" w:cs="Times New Roman"/>
                <w:sz w:val="20"/>
                <w:szCs w:val="20"/>
              </w:rPr>
              <w:t>String!</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F6047A">
            <w:pPr>
              <w:jc w:val="left"/>
            </w:pPr>
            <w:r>
              <w:rPr>
                <w:rFonts w:ascii="Times New Roman" w:hAnsi="Times New Roman" w:eastAsia="Times New Roman" w:cs="Times New Roman"/>
                <w:sz w:val="20"/>
                <w:szCs w:val="20"/>
              </w:rPr>
              <w:t>The user's verified email address.</w:t>
            </w:r>
          </w:p>
        </w:tc>
      </w:tr>
      <w:tr w14:paraId="50A3712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1063D7">
            <w:pPr>
              <w:jc w:val="left"/>
            </w:pPr>
            <w:r>
              <w:rPr>
                <w:rFonts w:ascii="Times New Roman" w:hAnsi="Times New Roman" w:eastAsia="Times New Roman" w:cs="Times New Roman"/>
                <w:sz w:val="20"/>
                <w:szCs w:val="20"/>
              </w:rPr>
              <w:t>projects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360FCD">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505EC3D">
            <w:pPr>
              <w:jc w:val="left"/>
            </w:pPr>
            <w:r>
              <w:rPr>
                <w:rFonts w:ascii="Times New Roman" w:hAnsi="Times New Roman" w:eastAsia="Times New Roman" w:cs="Times New Roman"/>
                <w:sz w:val="20"/>
                <w:szCs w:val="20"/>
              </w:rPr>
              <w:t>List of projects the user is a member of.</w:t>
            </w:r>
          </w:p>
        </w:tc>
      </w:tr>
    </w:tbl>
    <w:p w14:paraId="7A63ABBA">
      <w:pPr>
        <w:spacing w:before="0" w:after="100"/>
      </w:pPr>
    </w:p>
    <w:p w14:paraId="3CA4D59E">
      <w:pPr>
        <w:pStyle w:val="4"/>
        <w:spacing w:before="200" w:after="120"/>
      </w:pPr>
      <w:r>
        <w:rPr>
          <w:rFonts w:ascii="Times New Roman" w:hAnsi="Times New Roman" w:eastAsia="Times New Roman" w:cs="Times New Roman"/>
          <w:b/>
          <w:bCs/>
          <w:sz w:val="22"/>
          <w:szCs w:val="22"/>
        </w:rPr>
        <w:t>3.6.4 Query: getTeamTree</w:t>
      </w:r>
    </w:p>
    <w:p w14:paraId="0080227E">
      <w:pPr>
        <w:spacing w:before="0" w:after="120"/>
        <w:jc w:val="both"/>
      </w:pPr>
      <w:r>
        <w:rPr>
          <w:rFonts w:ascii="Times New Roman" w:hAnsi="Times New Roman" w:eastAsia="Times New Roman" w:cs="Times New Roman"/>
          <w:sz w:val="22"/>
          <w:szCs w:val="22"/>
        </w:rPr>
        <w:t>Retrieves the nested hierarchy of teams for the organization. Uses a recursive resolver with a depth limit of 10 to prevent DoS attacks.</w:t>
      </w:r>
    </w:p>
    <w:p w14:paraId="3E482742">
      <w:pPr>
        <w:spacing w:before="0" w:after="100"/>
      </w:pPr>
    </w:p>
    <w:p w14:paraId="2D6A847B">
      <w:pPr>
        <w:spacing w:before="160" w:after="80"/>
        <w:jc w:val="center"/>
      </w:pPr>
      <w:r>
        <w:rPr>
          <w:rFonts w:ascii="Times New Roman" w:hAnsi="Times New Roman" w:eastAsia="Times New Roman" w:cs="Times New Roman"/>
          <w:b/>
          <w:bCs/>
          <w:sz w:val="22"/>
          <w:szCs w:val="22"/>
        </w:rPr>
        <w:t>Table 3.6.4: getTeamTree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9513B9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23628B5">
            <w:pPr>
              <w:jc w:val="left"/>
            </w:pPr>
            <w:r>
              <w:rPr>
                <w:rFonts w:ascii="Times New Roman" w:hAnsi="Times New Roman" w:eastAsia="Times New Roman" w:cs="Times New Roman"/>
                <w:b/>
                <w:bCs/>
                <w:sz w:val="20"/>
                <w:szCs w:val="20"/>
              </w:rPr>
              <w:t>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A95EBC8">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5722951">
            <w:pPr>
              <w:jc w:val="left"/>
            </w:pPr>
            <w:r>
              <w:rPr>
                <w:rFonts w:ascii="Times New Roman" w:hAnsi="Times New Roman" w:eastAsia="Times New Roman" w:cs="Times New Roman"/>
                <w:b/>
                <w:bCs/>
                <w:sz w:val="20"/>
                <w:szCs w:val="20"/>
              </w:rPr>
              <w:t>Description</w:t>
            </w:r>
          </w:p>
        </w:tc>
      </w:tr>
      <w:tr w14:paraId="56B9A19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6D9605F">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ADB34FA">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D07C4DC">
            <w:pPr>
              <w:jc w:val="left"/>
            </w:pPr>
            <w:r>
              <w:rPr>
                <w:rFonts w:ascii="Times New Roman" w:hAnsi="Times New Roman" w:eastAsia="Times New Roman" w:cs="Times New Roman"/>
                <w:sz w:val="20"/>
                <w:szCs w:val="20"/>
              </w:rPr>
              <w:t>The unique team identifier.</w:t>
            </w:r>
          </w:p>
        </w:tc>
      </w:tr>
      <w:tr w14:paraId="5C86BD3E">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D404833">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143400">
            <w:pPr>
              <w:jc w:val="left"/>
            </w:pPr>
            <w:r>
              <w:rPr>
                <w:rFonts w:ascii="Times New Roman" w:hAnsi="Times New Roman" w:eastAsia="Times New Roman" w:cs="Times New Roman"/>
                <w:sz w:val="20"/>
                <w:szCs w:val="20"/>
              </w:rPr>
              <w:t>String!</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224CB4F">
            <w:pPr>
              <w:jc w:val="left"/>
            </w:pPr>
            <w:r>
              <w:rPr>
                <w:rFonts w:ascii="Times New Roman" w:hAnsi="Times New Roman" w:eastAsia="Times New Roman" w:cs="Times New Roman"/>
                <w:sz w:val="20"/>
                <w:szCs w:val="20"/>
              </w:rPr>
              <w:t>The team name.</w:t>
            </w:r>
          </w:p>
        </w:tc>
      </w:tr>
      <w:tr w14:paraId="023F058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06E4EB">
            <w:pPr>
              <w:jc w:val="left"/>
            </w:pPr>
            <w:r>
              <w:rPr>
                <w:rFonts w:ascii="Times New Roman" w:hAnsi="Times New Roman" w:eastAsia="Times New Roman" w:cs="Times New Roman"/>
                <w:sz w:val="20"/>
                <w:szCs w:val="20"/>
              </w:rPr>
              <w:t>children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66A846">
            <w:pPr>
              <w:jc w:val="left"/>
            </w:pPr>
            <w:r>
              <w:rPr>
                <w:rFonts w:ascii="Times New Roman" w:hAnsi="Times New Roman" w:eastAsia="Times New Roman" w:cs="Times New Roman"/>
                <w:sz w:val="20"/>
                <w:szCs w:val="20"/>
              </w:rPr>
              <w:t>[Team!]</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8B117DE">
            <w:pPr>
              <w:jc w:val="left"/>
            </w:pPr>
            <w:r>
              <w:rPr>
                <w:rFonts w:ascii="Times New Roman" w:hAnsi="Times New Roman" w:eastAsia="Times New Roman" w:cs="Times New Roman"/>
                <w:sz w:val="20"/>
                <w:szCs w:val="20"/>
              </w:rPr>
              <w:t>Nested sub-teams.</w:t>
            </w:r>
          </w:p>
        </w:tc>
      </w:tr>
    </w:tbl>
    <w:p w14:paraId="0669C9FE">
      <w:r>
        <w:br w:type="page"/>
      </w:r>
    </w:p>
    <w:p w14:paraId="08921156">
      <w:pPr>
        <w:pStyle w:val="3"/>
        <w:spacing w:before="280" w:after="180"/>
      </w:pPr>
      <w:r>
        <w:rPr>
          <w:rFonts w:ascii="Times New Roman" w:hAnsi="Times New Roman" w:eastAsia="Times New Roman" w:cs="Times New Roman"/>
          <w:b/>
          <w:bCs/>
          <w:sz w:val="24"/>
          <w:szCs w:val="24"/>
        </w:rPr>
        <w:t>3.7 GraphQL API Contracts: Mutations</w:t>
      </w:r>
    </w:p>
    <w:p w14:paraId="1A230DC6">
      <w:pPr>
        <w:spacing w:before="0" w:after="120"/>
        <w:jc w:val="both"/>
      </w:pPr>
      <w:r>
        <w:rPr>
          <w:rFonts w:ascii="Times New Roman" w:hAnsi="Times New Roman" w:eastAsia="Times New Roman" w:cs="Times New Roman"/>
          <w:sz w:val="22"/>
          <w:szCs w:val="22"/>
        </w:rPr>
        <w:t>Mutations in Taskinator are responsible for executing the wCTE atomic transactions. They do not wait for background tasks to complete, ensuring the synchronous execution path remains under 50ms.</w:t>
      </w:r>
    </w:p>
    <w:p w14:paraId="33B72BAA">
      <w:pPr>
        <w:pStyle w:val="4"/>
        <w:spacing w:before="200" w:after="120"/>
      </w:pPr>
      <w:r>
        <w:rPr>
          <w:rFonts w:ascii="Times New Roman" w:hAnsi="Times New Roman" w:eastAsia="Times New Roman" w:cs="Times New Roman"/>
          <w:b/>
          <w:bCs/>
          <w:sz w:val="22"/>
          <w:szCs w:val="22"/>
        </w:rPr>
        <w:t>3.7.1 Mutation: createTaskLink</w:t>
      </w:r>
    </w:p>
    <w:p w14:paraId="68F008ED">
      <w:pPr>
        <w:spacing w:before="0" w:after="120"/>
        <w:jc w:val="both"/>
      </w:pPr>
      <w:r>
        <w:rPr>
          <w:rFonts w:ascii="Times New Roman" w:hAnsi="Times New Roman" w:eastAsia="Times New Roman" w:cs="Times New Roman"/>
          <w:sz w:val="22"/>
          <w:szCs w:val="22"/>
        </w:rPr>
        <w:t>Establishes a directed dependency (edge) between two existing tasks. Internally checks for cyclical references against the closure table before allowing the insertion.</w:t>
      </w:r>
    </w:p>
    <w:p w14:paraId="282966A0">
      <w:pPr>
        <w:spacing w:before="0" w:after="100"/>
      </w:pPr>
    </w:p>
    <w:p w14:paraId="01C81920">
      <w:pPr>
        <w:spacing w:before="160" w:after="80"/>
        <w:jc w:val="center"/>
      </w:pPr>
      <w:r>
        <w:rPr>
          <w:rFonts w:ascii="Times New Roman" w:hAnsi="Times New Roman" w:eastAsia="Times New Roman" w:cs="Times New Roman"/>
          <w:b/>
          <w:bCs/>
          <w:sz w:val="22"/>
          <w:szCs w:val="22"/>
        </w:rPr>
        <w:t>Table 3.7.1: createTaskLink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991A084">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39F98E5">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11B4694">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4720F55">
            <w:pPr>
              <w:jc w:val="left"/>
            </w:pPr>
            <w:r>
              <w:rPr>
                <w:rFonts w:ascii="Times New Roman" w:hAnsi="Times New Roman" w:eastAsia="Times New Roman" w:cs="Times New Roman"/>
                <w:b/>
                <w:bCs/>
                <w:sz w:val="20"/>
                <w:szCs w:val="20"/>
              </w:rPr>
              <w:t>Description</w:t>
            </w:r>
          </w:p>
        </w:tc>
      </w:tr>
      <w:tr w14:paraId="64151A1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9EBA3E">
            <w:pPr>
              <w:jc w:val="left"/>
            </w:pPr>
            <w:r>
              <w:rPr>
                <w:rFonts w:ascii="Times New Roman" w:hAnsi="Times New Roman" w:eastAsia="Times New Roman" w:cs="Times New Roman"/>
                <w:sz w:val="20"/>
                <w:szCs w:val="20"/>
              </w:rPr>
              <w:t>Input: parentId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780DAE7">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7B4BD7">
            <w:pPr>
              <w:jc w:val="left"/>
            </w:pPr>
            <w:r>
              <w:rPr>
                <w:rFonts w:ascii="Times New Roman" w:hAnsi="Times New Roman" w:eastAsia="Times New Roman" w:cs="Times New Roman"/>
                <w:sz w:val="20"/>
                <w:szCs w:val="20"/>
              </w:rPr>
              <w:t>The UUID of the blocking task.</w:t>
            </w:r>
          </w:p>
        </w:tc>
      </w:tr>
      <w:tr w14:paraId="32F74E1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FAB5F14">
            <w:pPr>
              <w:jc w:val="left"/>
            </w:pPr>
            <w:r>
              <w:rPr>
                <w:rFonts w:ascii="Times New Roman" w:hAnsi="Times New Roman" w:eastAsia="Times New Roman" w:cs="Times New Roman"/>
                <w:sz w:val="20"/>
                <w:szCs w:val="20"/>
              </w:rPr>
              <w:t>Input: childId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3C099C">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D00704B">
            <w:pPr>
              <w:jc w:val="left"/>
            </w:pPr>
            <w:r>
              <w:rPr>
                <w:rFonts w:ascii="Times New Roman" w:hAnsi="Times New Roman" w:eastAsia="Times New Roman" w:cs="Times New Roman"/>
                <w:sz w:val="20"/>
                <w:szCs w:val="20"/>
              </w:rPr>
              <w:t>The UUID of the blocked task.</w:t>
            </w:r>
          </w:p>
        </w:tc>
      </w:tr>
      <w:tr w14:paraId="5DEDB38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2BF6536">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8A9420">
            <w:pPr>
              <w:jc w:val="left"/>
            </w:pPr>
            <w:r>
              <w:rPr>
                <w:rFonts w:ascii="Times New Roman" w:hAnsi="Times New Roman" w:eastAsia="Times New Roman" w:cs="Times New Roman"/>
                <w:sz w:val="20"/>
                <w:szCs w:val="20"/>
              </w:rPr>
              <w:t>TaskLink!</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AEC172D">
            <w:pPr>
              <w:jc w:val="left"/>
            </w:pPr>
            <w:r>
              <w:rPr>
                <w:rFonts w:ascii="Times New Roman" w:hAnsi="Times New Roman" w:eastAsia="Times New Roman" w:cs="Times New Roman"/>
                <w:sz w:val="20"/>
                <w:szCs w:val="20"/>
              </w:rPr>
              <w:t>The resolved edge object.</w:t>
            </w:r>
          </w:p>
        </w:tc>
      </w:tr>
      <w:tr w14:paraId="2DFCFA2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DE7C416">
            <w:pPr>
              <w:jc w:val="left"/>
            </w:pPr>
            <w:r>
              <w:rPr>
                <w:rFonts w:ascii="Times New Roman" w:hAnsi="Times New Roman" w:eastAsia="Times New Roman" w:cs="Times New Roman"/>
                <w:sz w:val="20"/>
                <w:szCs w:val="20"/>
              </w:rPr>
              <w:t>Side Effects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6D78A15">
            <w:pPr>
              <w:jc w:val="left"/>
            </w:pPr>
            <w:r>
              <w:rPr>
                <w:rFonts w:ascii="Times New Roman" w:hAnsi="Times New Roman" w:eastAsia="Times New Roman" w:cs="Times New Roman"/>
                <w:sz w:val="20"/>
                <w:szCs w:val="20"/>
              </w:rPr>
              <w:t>Kafka Event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E274F7">
            <w:pPr>
              <w:jc w:val="left"/>
            </w:pPr>
            <w:r>
              <w:rPr>
                <w:rFonts w:ascii="Times New Roman" w:hAnsi="Times New Roman" w:eastAsia="Times New Roman" w:cs="Times New Roman"/>
                <w:sz w:val="20"/>
                <w:szCs w:val="20"/>
              </w:rPr>
              <w:t>Emits LINK_CREATED. Triggers Reachability Engine cross-join.</w:t>
            </w:r>
          </w:p>
        </w:tc>
      </w:tr>
    </w:tbl>
    <w:p w14:paraId="346CC0A3">
      <w:pPr>
        <w:spacing w:before="0" w:after="100"/>
      </w:pPr>
    </w:p>
    <w:p w14:paraId="30C71DCF">
      <w:pPr>
        <w:pStyle w:val="4"/>
        <w:spacing w:before="200" w:after="120"/>
      </w:pPr>
      <w:r>
        <w:rPr>
          <w:rFonts w:ascii="Times New Roman" w:hAnsi="Times New Roman" w:eastAsia="Times New Roman" w:cs="Times New Roman"/>
          <w:b/>
          <w:bCs/>
          <w:sz w:val="22"/>
          <w:szCs w:val="22"/>
        </w:rPr>
        <w:t>3.7.2 Mutation: deleteTaskChunked</w:t>
      </w:r>
    </w:p>
    <w:p w14:paraId="33C4AFCE">
      <w:pPr>
        <w:spacing w:before="0" w:after="120"/>
        <w:jc w:val="both"/>
      </w:pPr>
      <w:r>
        <w:rPr>
          <w:rFonts w:ascii="Times New Roman" w:hAnsi="Times New Roman" w:eastAsia="Times New Roman" w:cs="Times New Roman"/>
          <w:sz w:val="22"/>
          <w:szCs w:val="22"/>
        </w:rPr>
        <w:t>Initiates the Chunked Self-Signaling 'Bubbling' deletion process. It does not perform the actual deletion synchronously; it only updates the state and fires the initial signal.</w:t>
      </w:r>
    </w:p>
    <w:p w14:paraId="64CCE398">
      <w:pPr>
        <w:spacing w:before="0" w:after="100"/>
      </w:pPr>
    </w:p>
    <w:p w14:paraId="65644DB0">
      <w:pPr>
        <w:spacing w:before="160" w:after="80"/>
        <w:jc w:val="center"/>
      </w:pPr>
      <w:r>
        <w:rPr>
          <w:rFonts w:ascii="Times New Roman" w:hAnsi="Times New Roman" w:eastAsia="Times New Roman" w:cs="Times New Roman"/>
          <w:b/>
          <w:bCs/>
          <w:sz w:val="22"/>
          <w:szCs w:val="22"/>
        </w:rPr>
        <w:t>Table 3.7.2: deleteTaskChunked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240025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2098854">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7F8D1C9">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79533D">
            <w:pPr>
              <w:jc w:val="left"/>
            </w:pPr>
            <w:r>
              <w:rPr>
                <w:rFonts w:ascii="Times New Roman" w:hAnsi="Times New Roman" w:eastAsia="Times New Roman" w:cs="Times New Roman"/>
                <w:b/>
                <w:bCs/>
                <w:sz w:val="20"/>
                <w:szCs w:val="20"/>
              </w:rPr>
              <w:t>Description</w:t>
            </w:r>
          </w:p>
        </w:tc>
      </w:tr>
      <w:tr w14:paraId="477344B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13B705">
            <w:pPr>
              <w:jc w:val="left"/>
            </w:pPr>
            <w:r>
              <w:rPr>
                <w:rFonts w:ascii="Times New Roman" w:hAnsi="Times New Roman" w:eastAsia="Times New Roman" w:cs="Times New Roman"/>
                <w:sz w:val="20"/>
                <w:szCs w:val="20"/>
              </w:rPr>
              <w:t>Input: taskId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CDBC4F">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B3FFDC">
            <w:pPr>
              <w:jc w:val="left"/>
            </w:pPr>
            <w:r>
              <w:rPr>
                <w:rFonts w:ascii="Times New Roman" w:hAnsi="Times New Roman" w:eastAsia="Times New Roman" w:cs="Times New Roman"/>
                <w:sz w:val="20"/>
                <w:szCs w:val="20"/>
              </w:rPr>
              <w:t>The root task to be deleted.</w:t>
            </w:r>
          </w:p>
        </w:tc>
      </w:tr>
      <w:tr w14:paraId="1B4A71D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DD9FCD6">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6D25C7">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8665BA">
            <w:pPr>
              <w:jc w:val="left"/>
            </w:pPr>
            <w:r>
              <w:rPr>
                <w:rFonts w:ascii="Times New Roman" w:hAnsi="Times New Roman" w:eastAsia="Times New Roman" w:cs="Times New Roman"/>
                <w:sz w:val="20"/>
                <w:szCs w:val="20"/>
              </w:rPr>
              <w:t>Always returns true if the signal was successfully queued.</w:t>
            </w:r>
          </w:p>
        </w:tc>
      </w:tr>
      <w:tr w14:paraId="1550ECC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BD13F45">
            <w:pPr>
              <w:jc w:val="left"/>
            </w:pPr>
            <w:r>
              <w:rPr>
                <w:rFonts w:ascii="Times New Roman" w:hAnsi="Times New Roman" w:eastAsia="Times New Roman" w:cs="Times New Roman"/>
                <w:sz w:val="20"/>
                <w:szCs w:val="20"/>
              </w:rPr>
              <w:t>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D95A4E2">
            <w:pPr>
              <w:jc w:val="left"/>
            </w:pPr>
            <w:r>
              <w:rPr>
                <w:rFonts w:ascii="Times New Roman" w:hAnsi="Times New Roman" w:eastAsia="Times New Roman" w:cs="Times New Roman"/>
                <w:sz w:val="20"/>
                <w:szCs w:val="20"/>
              </w:rPr>
              <w:t>&lt; 50ms</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E4B1FF">
            <w:pPr>
              <w:jc w:val="left"/>
            </w:pPr>
            <w:r>
              <w:rPr>
                <w:rFonts w:ascii="Times New Roman" w:hAnsi="Times New Roman" w:eastAsia="Times New Roman" w:cs="Times New Roman"/>
                <w:sz w:val="20"/>
                <w:szCs w:val="20"/>
              </w:rPr>
              <w:t>Bypasses all PostgreSQL CASCADE locking mechanisms.</w:t>
            </w:r>
          </w:p>
        </w:tc>
      </w:tr>
    </w:tbl>
    <w:p w14:paraId="16CE5DA3">
      <w:r>
        <w:br w:type="page"/>
      </w:r>
    </w:p>
    <w:p w14:paraId="21631D30">
      <w:pPr>
        <w:pStyle w:val="3"/>
        <w:spacing w:before="280" w:after="180"/>
      </w:pPr>
      <w:r>
        <w:rPr>
          <w:rFonts w:ascii="Times New Roman" w:hAnsi="Times New Roman" w:eastAsia="Times New Roman" w:cs="Times New Roman"/>
          <w:b/>
          <w:bCs/>
          <w:sz w:val="24"/>
          <w:szCs w:val="24"/>
        </w:rPr>
        <w:t>3.8 Architectural Implementation: Kysely wCTE Query Builder</w:t>
      </w:r>
    </w:p>
    <w:p w14:paraId="55542FC9">
      <w:pPr>
        <w:spacing w:before="0" w:after="120"/>
        <w:jc w:val="both"/>
      </w:pPr>
      <w:r>
        <w:rPr>
          <w:rFonts w:ascii="Times New Roman" w:hAnsi="Times New Roman" w:eastAsia="Times New Roman" w:cs="Times New Roman"/>
          <w:sz w:val="22"/>
          <w:szCs w:val="22"/>
        </w:rPr>
        <w:t>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14:paraId="38364A53">
      <w:pPr>
        <w:pStyle w:val="4"/>
        <w:spacing w:before="200" w:after="120"/>
      </w:pPr>
      <w:r>
        <w:rPr>
          <w:rFonts w:ascii="Times New Roman" w:hAnsi="Times New Roman" w:eastAsia="Times New Roman" w:cs="Times New Roman"/>
          <w:b/>
          <w:bCs/>
          <w:sz w:val="22"/>
          <w:szCs w:val="22"/>
        </w:rPr>
        <w:t>3.8.1 Atomic Insertion Code Listing</w:t>
      </w:r>
    </w:p>
    <w:p w14:paraId="06DED51E">
      <w:pPr>
        <w:spacing w:before="0" w:after="120"/>
        <w:jc w:val="both"/>
      </w:pPr>
      <w:r>
        <w:rPr>
          <w:rFonts w:ascii="Times New Roman" w:hAnsi="Times New Roman" w:eastAsia="Times New Roman" w:cs="Times New Roman"/>
          <w:sz w:val="22"/>
          <w:szCs w:val="22"/>
        </w:rPr>
        <w:t>The following TypeScript excerpt from TaskService.ts demonstrates the programmatic construction of the Transactional Outbox pattern. The code utilizes Kysely's with method to chain the data insertion and the event emission natively within the database engine.</w:t>
      </w:r>
    </w:p>
    <w:p w14:paraId="0782AA64">
      <w:pPr>
        <w:spacing w:before="120" w:after="0"/>
        <w:ind w:left="720"/>
      </w:pPr>
      <w:r>
        <w:rPr>
          <w:rFonts w:ascii="Courier New" w:hAnsi="Courier New" w:eastAsia="Courier New" w:cs="Courier New"/>
          <w:sz w:val="20"/>
          <w:szCs w:val="20"/>
        </w:rPr>
        <w:t>export async function createTaskWithEvent(db: Kysely&lt;DB&gt;, input: TaskInput) {</w:t>
      </w:r>
    </w:p>
    <w:p w14:paraId="31E41EFE">
      <w:pPr>
        <w:spacing w:before="0" w:after="0"/>
        <w:ind w:left="720"/>
      </w:pPr>
      <w:r>
        <w:rPr>
          <w:rFonts w:ascii="Courier New" w:hAnsi="Courier New" w:eastAsia="Courier New" w:cs="Courier New"/>
          <w:sz w:val="20"/>
          <w:szCs w:val="20"/>
        </w:rPr>
        <w:t xml:space="preserve">  return await db</w:t>
      </w:r>
    </w:p>
    <w:p w14:paraId="5339336C">
      <w:pPr>
        <w:spacing w:before="0" w:after="0"/>
        <w:ind w:left="720"/>
      </w:pPr>
      <w:r>
        <w:rPr>
          <w:rFonts w:ascii="Courier New" w:hAnsi="Courier New" w:eastAsia="Courier New" w:cs="Courier New"/>
          <w:sz w:val="20"/>
          <w:szCs w:val="20"/>
        </w:rPr>
        <w:t xml:space="preserve">    .with('inserted_task', (db) =&gt; db</w:t>
      </w:r>
    </w:p>
    <w:p w14:paraId="4331DE21">
      <w:pPr>
        <w:spacing w:before="0" w:after="0"/>
        <w:ind w:left="720"/>
      </w:pPr>
      <w:r>
        <w:rPr>
          <w:rFonts w:ascii="Courier New" w:hAnsi="Courier New" w:eastAsia="Courier New" w:cs="Courier New"/>
          <w:sz w:val="20"/>
          <w:szCs w:val="20"/>
        </w:rPr>
        <w:t xml:space="preserve">      .insertInto('project_task')</w:t>
      </w:r>
    </w:p>
    <w:p w14:paraId="58915743">
      <w:pPr>
        <w:spacing w:before="0" w:after="0"/>
        <w:ind w:left="720"/>
      </w:pPr>
      <w:r>
        <w:rPr>
          <w:rFonts w:ascii="Courier New" w:hAnsi="Courier New" w:eastAsia="Courier New" w:cs="Courier New"/>
          <w:sz w:val="20"/>
          <w:szCs w:val="20"/>
        </w:rPr>
        <w:t xml:space="preserve">      .values({</w:t>
      </w:r>
    </w:p>
    <w:p w14:paraId="08AD2ECA">
      <w:pPr>
        <w:spacing w:before="0" w:after="0"/>
        <w:ind w:left="720"/>
      </w:pPr>
      <w:r>
        <w:rPr>
          <w:rFonts w:ascii="Courier New" w:hAnsi="Courier New" w:eastAsia="Courier New" w:cs="Courier New"/>
          <w:sz w:val="20"/>
          <w:szCs w:val="20"/>
        </w:rPr>
        <w:t xml:space="preserve">        id: sql`gen_random_uuid()`, // Native DB execution</w:t>
      </w:r>
    </w:p>
    <w:p w14:paraId="41320FD0">
      <w:pPr>
        <w:spacing w:before="0" w:after="0"/>
        <w:ind w:left="720"/>
      </w:pPr>
      <w:r>
        <w:rPr>
          <w:rFonts w:ascii="Courier New" w:hAnsi="Courier New" w:eastAsia="Courier New" w:cs="Courier New"/>
          <w:sz w:val="20"/>
          <w:szCs w:val="20"/>
        </w:rPr>
        <w:t xml:space="preserve">        fk_project_id: input.projectId,</w:t>
      </w:r>
    </w:p>
    <w:p w14:paraId="736AEC78">
      <w:pPr>
        <w:spacing w:before="0" w:after="0"/>
        <w:ind w:left="720"/>
      </w:pPr>
      <w:r>
        <w:rPr>
          <w:rFonts w:ascii="Courier New" w:hAnsi="Courier New" w:eastAsia="Courier New" w:cs="Courier New"/>
          <w:sz w:val="20"/>
          <w:szCs w:val="20"/>
        </w:rPr>
        <w:t xml:space="preserve">        title: input.title,</w:t>
      </w:r>
    </w:p>
    <w:p w14:paraId="0E22D5CC">
      <w:pPr>
        <w:spacing w:before="0" w:after="0"/>
        <w:ind w:left="720"/>
      </w:pPr>
      <w:r>
        <w:rPr>
          <w:rFonts w:ascii="Courier New" w:hAnsi="Courier New" w:eastAsia="Courier New" w:cs="Courier New"/>
          <w:sz w:val="20"/>
          <w:szCs w:val="20"/>
        </w:rPr>
        <w:t xml:space="preserve">        status: 'TODO',</w:t>
      </w:r>
    </w:p>
    <w:p w14:paraId="323AC3A8">
      <w:pPr>
        <w:spacing w:before="0" w:after="0"/>
        <w:ind w:left="720"/>
      </w:pPr>
      <w:r>
        <w:rPr>
          <w:rFonts w:ascii="Courier New" w:hAnsi="Courier New" w:eastAsia="Courier New" w:cs="Courier New"/>
          <w:sz w:val="20"/>
          <w:szCs w:val="20"/>
        </w:rPr>
        <w:t xml:space="preserve">        version: 1,</w:t>
      </w:r>
    </w:p>
    <w:p w14:paraId="65A22107">
      <w:pPr>
        <w:spacing w:before="0" w:after="0"/>
        <w:ind w:left="720"/>
      </w:pPr>
      <w:r>
        <w:rPr>
          <w:rFonts w:ascii="Courier New" w:hAnsi="Courier New" w:eastAsia="Courier New" w:cs="Courier New"/>
          <w:sz w:val="20"/>
          <w:szCs w:val="20"/>
        </w:rPr>
        <w:t xml:space="preserve">      })</w:t>
      </w:r>
    </w:p>
    <w:p w14:paraId="626DEB80">
      <w:pPr>
        <w:spacing w:before="0" w:after="0"/>
        <w:ind w:left="720"/>
      </w:pPr>
      <w:r>
        <w:rPr>
          <w:rFonts w:ascii="Courier New" w:hAnsi="Courier New" w:eastAsia="Courier New" w:cs="Courier New"/>
          <w:sz w:val="20"/>
          <w:szCs w:val="20"/>
        </w:rPr>
        <w:t xml:space="preserve">      .returningAll()</w:t>
      </w:r>
    </w:p>
    <w:p w14:paraId="37078960">
      <w:pPr>
        <w:spacing w:before="0" w:after="0"/>
        <w:ind w:left="720"/>
      </w:pPr>
      <w:r>
        <w:rPr>
          <w:rFonts w:ascii="Courier New" w:hAnsi="Courier New" w:eastAsia="Courier New" w:cs="Courier New"/>
          <w:sz w:val="20"/>
          <w:szCs w:val="20"/>
        </w:rPr>
        <w:t xml:space="preserve">    )</w:t>
      </w:r>
    </w:p>
    <w:p w14:paraId="08BADAA9">
      <w:pPr>
        <w:spacing w:before="0" w:after="0"/>
        <w:ind w:left="720"/>
      </w:pPr>
      <w:r>
        <w:rPr>
          <w:rFonts w:ascii="Courier New" w:hAnsi="Courier New" w:eastAsia="Courier New" w:cs="Courier New"/>
          <w:sz w:val="20"/>
          <w:szCs w:val="20"/>
        </w:rPr>
        <w:t xml:space="preserve">    .with('inserted_event', (db) =&gt; db</w:t>
      </w:r>
    </w:p>
    <w:p w14:paraId="5EABDF6A">
      <w:pPr>
        <w:spacing w:before="0" w:after="0"/>
        <w:ind w:left="720"/>
      </w:pPr>
      <w:r>
        <w:rPr>
          <w:rFonts w:ascii="Courier New" w:hAnsi="Courier New" w:eastAsia="Courier New" w:cs="Courier New"/>
          <w:sz w:val="20"/>
          <w:szCs w:val="20"/>
        </w:rPr>
        <w:t xml:space="preserve">      .insertInto('outbox_events')</w:t>
      </w:r>
    </w:p>
    <w:p w14:paraId="099BA58B">
      <w:pPr>
        <w:spacing w:before="0" w:after="0"/>
        <w:ind w:left="720"/>
      </w:pPr>
      <w:r>
        <w:rPr>
          <w:rFonts w:ascii="Courier New" w:hAnsi="Courier New" w:eastAsia="Courier New" w:cs="Courier New"/>
          <w:sz w:val="20"/>
          <w:szCs w:val="20"/>
        </w:rPr>
        <w:t xml:space="preserve">      .values((eb) =&gt; ({</w:t>
      </w:r>
    </w:p>
    <w:p w14:paraId="04FFE44C">
      <w:pPr>
        <w:spacing w:before="0" w:after="0"/>
        <w:ind w:left="720"/>
      </w:pPr>
      <w:r>
        <w:rPr>
          <w:rFonts w:ascii="Courier New" w:hAnsi="Courier New" w:eastAsia="Courier New" w:cs="Courier New"/>
          <w:sz w:val="20"/>
          <w:szCs w:val="20"/>
        </w:rPr>
        <w:t xml:space="preserve">        aggregate_id: eb.selectFrom('inserted_task').select('id'),</w:t>
      </w:r>
    </w:p>
    <w:p w14:paraId="6DD50CC0">
      <w:pPr>
        <w:spacing w:before="0" w:after="0"/>
        <w:ind w:left="720"/>
      </w:pPr>
      <w:r>
        <w:rPr>
          <w:rFonts w:ascii="Courier New" w:hAnsi="Courier New" w:eastAsia="Courier New" w:cs="Courier New"/>
          <w:sz w:val="20"/>
          <w:szCs w:val="20"/>
        </w:rPr>
        <w:t xml:space="preserve">        event_type: 'TASK_CREATED',</w:t>
      </w:r>
    </w:p>
    <w:p w14:paraId="637543F3">
      <w:pPr>
        <w:spacing w:before="0" w:after="0"/>
        <w:ind w:left="720"/>
      </w:pPr>
      <w:r>
        <w:rPr>
          <w:rFonts w:ascii="Courier New" w:hAnsi="Courier New" w:eastAsia="Courier New" w:cs="Courier New"/>
          <w:sz w:val="20"/>
          <w:szCs w:val="20"/>
        </w:rPr>
        <w:t xml:space="preserve">        // Constructing the JSON payload at the database level</w:t>
      </w:r>
    </w:p>
    <w:p w14:paraId="3F2DBDCB">
      <w:pPr>
        <w:spacing w:before="0" w:after="0"/>
        <w:ind w:left="720"/>
      </w:pPr>
      <w:r>
        <w:rPr>
          <w:rFonts w:ascii="Courier New" w:hAnsi="Courier New" w:eastAsia="Courier New" w:cs="Courier New"/>
          <w:sz w:val="20"/>
          <w:szCs w:val="20"/>
        </w:rPr>
        <w:t xml:space="preserve">        payload: sql`jsonb_build_object('title', ${input.title})`</w:t>
      </w:r>
    </w:p>
    <w:p w14:paraId="58CA488A">
      <w:pPr>
        <w:spacing w:before="0" w:after="0"/>
        <w:ind w:left="720"/>
      </w:pPr>
      <w:r>
        <w:rPr>
          <w:rFonts w:ascii="Courier New" w:hAnsi="Courier New" w:eastAsia="Courier New" w:cs="Courier New"/>
          <w:sz w:val="20"/>
          <w:szCs w:val="20"/>
        </w:rPr>
        <w:t xml:space="preserve">      }))</w:t>
      </w:r>
    </w:p>
    <w:p w14:paraId="126469CB">
      <w:pPr>
        <w:spacing w:before="0" w:after="0"/>
        <w:ind w:left="720"/>
      </w:pPr>
      <w:r>
        <w:rPr>
          <w:rFonts w:ascii="Courier New" w:hAnsi="Courier New" w:eastAsia="Courier New" w:cs="Courier New"/>
          <w:sz w:val="20"/>
          <w:szCs w:val="20"/>
        </w:rPr>
        <w:t xml:space="preserve">    )</w:t>
      </w:r>
    </w:p>
    <w:p w14:paraId="6CAE747D">
      <w:pPr>
        <w:spacing w:before="0" w:after="0"/>
        <w:ind w:left="720"/>
      </w:pPr>
      <w:r>
        <w:rPr>
          <w:rFonts w:ascii="Courier New" w:hAnsi="Courier New" w:eastAsia="Courier New" w:cs="Courier New"/>
          <w:sz w:val="20"/>
          <w:szCs w:val="20"/>
        </w:rPr>
        <w:t xml:space="preserve">    .selectFrom('inserted_task') // Return the business entity</w:t>
      </w:r>
    </w:p>
    <w:p w14:paraId="7E7B2E73">
      <w:pPr>
        <w:spacing w:before="0" w:after="0"/>
        <w:ind w:left="720"/>
      </w:pPr>
      <w:r>
        <w:rPr>
          <w:rFonts w:ascii="Courier New" w:hAnsi="Courier New" w:eastAsia="Courier New" w:cs="Courier New"/>
          <w:sz w:val="20"/>
          <w:szCs w:val="20"/>
        </w:rPr>
        <w:t xml:space="preserve">    .selectAll()</w:t>
      </w:r>
    </w:p>
    <w:p w14:paraId="7CD3F994">
      <w:pPr>
        <w:spacing w:before="0" w:after="0"/>
        <w:ind w:left="720"/>
      </w:pPr>
      <w:r>
        <w:rPr>
          <w:rFonts w:ascii="Courier New" w:hAnsi="Courier New" w:eastAsia="Courier New" w:cs="Courier New"/>
          <w:sz w:val="20"/>
          <w:szCs w:val="20"/>
        </w:rPr>
        <w:t xml:space="preserve">    .executeTakeFirstOrThrow();</w:t>
      </w:r>
    </w:p>
    <w:p w14:paraId="782E29B4">
      <w:pPr>
        <w:spacing w:before="0" w:after="120"/>
        <w:ind w:left="720"/>
      </w:pPr>
      <w:r>
        <w:rPr>
          <w:rFonts w:ascii="Courier New" w:hAnsi="Courier New" w:eastAsia="Courier New" w:cs="Courier New"/>
          <w:sz w:val="20"/>
          <w:szCs w:val="20"/>
        </w:rPr>
        <w:t>}</w:t>
      </w:r>
    </w:p>
    <w:p w14:paraId="7E77EAAD">
      <w:pPr>
        <w:pStyle w:val="4"/>
        <w:spacing w:before="200" w:after="120"/>
      </w:pPr>
      <w:r>
        <w:rPr>
          <w:rFonts w:ascii="Times New Roman" w:hAnsi="Times New Roman" w:eastAsia="Times New Roman" w:cs="Times New Roman"/>
          <w:b/>
          <w:bCs/>
          <w:sz w:val="22"/>
          <w:szCs w:val="22"/>
        </w:rPr>
        <w:t>3.8.2 Code Analysis</w:t>
      </w:r>
    </w:p>
    <w:p w14:paraId="23506022">
      <w:pPr>
        <w:spacing w:before="0" w:after="120"/>
        <w:jc w:val="both"/>
      </w:pPr>
      <w:r>
        <w:rPr>
          <w:rFonts w:ascii="Times New Roman" w:hAnsi="Times New Roman" w:eastAsia="Times New Roman" w:cs="Times New Roman"/>
          <w:sz w:val="22"/>
          <w:szCs w:val="22"/>
        </w:rPr>
        <w:t>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14:paraId="08E39953">
      <w:r>
        <w:br w:type="page"/>
      </w:r>
    </w:p>
    <w:p w14:paraId="5F9809A4">
      <w:pPr>
        <w:pStyle w:val="3"/>
        <w:spacing w:before="280" w:after="180"/>
      </w:pPr>
      <w:r>
        <w:rPr>
          <w:rFonts w:ascii="Times New Roman" w:hAnsi="Times New Roman" w:eastAsia="Times New Roman" w:cs="Times New Roman"/>
          <w:b/>
          <w:bCs/>
          <w:sz w:val="24"/>
          <w:szCs w:val="24"/>
        </w:rPr>
        <w:t>3.9 Edge Identity Architecture: Global Authentication via Cloudflare Workers</w:t>
      </w:r>
    </w:p>
    <w:p w14:paraId="42F33874">
      <w:pPr>
        <w:spacing w:before="0" w:after="120"/>
        <w:jc w:val="both"/>
      </w:pPr>
      <w:r>
        <w:rPr>
          <w:rFonts w:ascii="Times New Roman" w:hAnsi="Times New Roman" w:eastAsia="Times New Roman" w:cs="Times New Roman"/>
          <w:sz w:val="22"/>
          <w:szCs w:val="22"/>
        </w:rPr>
        <w:t>In a globally distributed, high-throughput ecosystem, the latency incurred by performing authentication and authorization checks at the central origin cluster can be a significant deterrent to a fluid user experience. Traditional architectures, where every incoming API request must traverse the globe to a primary data center—only to be rejected if the session is invalid—result in wasted bandwidth and increased server load. To mitigate these 'Identity Bottlenecks', Taskinator utilizes a cutting-edge Edge Identity Service, offloading the entire authentication perimeter to the network edge using Cloudflare Workers and the Hono web framework.</w:t>
      </w:r>
    </w:p>
    <w:p w14:paraId="49787595">
      <w:pPr>
        <w:spacing w:before="0" w:after="100"/>
      </w:pPr>
    </w:p>
    <w:p w14:paraId="02712C39">
      <w:pPr>
        <w:spacing w:before="120" w:after="120"/>
        <w:jc w:val="center"/>
      </w:pPr>
      <w:r>
        <w:drawing>
          <wp:inline distT="0" distB="0" distL="0" distR="0">
            <wp:extent cx="5715000" cy="323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9"/>
                    <a:srcRect/>
                    <a:stretch>
                      <a:fillRect/>
                    </a:stretch>
                  </pic:blipFill>
                  <pic:spPr>
                    <a:xfrm>
                      <a:off x="0" y="0"/>
                      <a:ext cx="5715000" cy="323850"/>
                    </a:xfrm>
                    <a:prstGeom prst="rect">
                      <a:avLst/>
                    </a:prstGeom>
                  </pic:spPr>
                </pic:pic>
              </a:graphicData>
            </a:graphic>
          </wp:inline>
        </w:drawing>
      </w:r>
    </w:p>
    <w:p w14:paraId="1B1532FF">
      <w:pPr>
        <w:spacing w:before="80" w:after="240"/>
        <w:jc w:val="center"/>
      </w:pPr>
      <w:r>
        <w:rPr>
          <w:rFonts w:ascii="Times New Roman" w:hAnsi="Times New Roman" w:eastAsia="Times New Roman" w:cs="Times New Roman"/>
          <w:b/>
          <w:bCs/>
          <w:i/>
          <w:iCs/>
          <w:sz w:val="20"/>
          <w:szCs w:val="20"/>
        </w:rPr>
        <w:t>Figure 3.9: Edge Identity and Stateless JWT/JWE Verification Architecture</w:t>
      </w:r>
    </w:p>
    <w:p w14:paraId="20333E77">
      <w:pPr>
        <w:pStyle w:val="4"/>
        <w:spacing w:before="200" w:after="120"/>
      </w:pPr>
      <w:r>
        <w:rPr>
          <w:rFonts w:ascii="Times New Roman" w:hAnsi="Times New Roman" w:eastAsia="Times New Roman" w:cs="Times New Roman"/>
          <w:b/>
          <w:bCs/>
          <w:sz w:val="22"/>
          <w:szCs w:val="22"/>
        </w:rPr>
        <w:t>3.9.1 Stateless Verification via High-Performance V8 Isolates</w:t>
      </w:r>
    </w:p>
    <w:p w14:paraId="3260D09C">
      <w:pPr>
        <w:spacing w:before="0" w:after="120"/>
        <w:jc w:val="both"/>
      </w:pPr>
      <w:r>
        <w:rPr>
          <w:rFonts w:ascii="Times New Roman" w:hAnsi="Times New Roman" w:eastAsia="Times New Roman" w:cs="Times New Roman"/>
          <w:sz w:val="22"/>
          <w:szCs w:val="22"/>
        </w:rPr>
        <w:t>The Cloudflare Worker environment is built upon the concept of 'V8 Isolates'—lightweight, isolated execution contexts that eliminate the cold-start overhead typically associated with standard containerized serverless functions. When a client browser initiates a GraphQL POST request, the payload is intercepted by the edge node geographically closest to the user's physical location. Within this isolate, the Hono-based identity application extracts the 'Authorization' header containing the user's secure token.</w:t>
      </w:r>
    </w:p>
    <w:p w14:paraId="445E8137">
      <w:pPr>
        <w:spacing w:before="0" w:after="120"/>
        <w:jc w:val="both"/>
      </w:pPr>
      <w:r>
        <w:rPr>
          <w:rFonts w:ascii="Times New Roman" w:hAnsi="Times New Roman" w:eastAsia="Times New Roman" w:cs="Times New Roman"/>
          <w:sz w:val="22"/>
          <w:szCs w:val="22"/>
        </w:rPr>
        <w:t>The architectural brilliance of this layer lies in its entirely stateless nature. The edge node possesses the shared cryptographic public keys required to mathematically verify the JSON Web Token (JWT) or JSON Web Encryption (JWE) signature. This verification occurs locally within the V8 isolate, requiring zero network roundtrips to a central authentication database or a third-party identity provider. By validating tokens at the perimeter, Taskinator reduces API latency by an average of 50-150ms per request while simultaneously shielding the internal backbone from unauthorized or malicious traffic.</w:t>
      </w:r>
    </w:p>
    <w:p w14:paraId="5178FE42">
      <w:pPr>
        <w:pStyle w:val="4"/>
        <w:spacing w:before="200" w:after="120"/>
      </w:pPr>
      <w:r>
        <w:rPr>
          <w:rFonts w:ascii="Times New Roman" w:hAnsi="Times New Roman" w:eastAsia="Times New Roman" w:cs="Times New Roman"/>
          <w:b/>
          <w:bCs/>
          <w:sz w:val="22"/>
          <w:szCs w:val="22"/>
        </w:rPr>
        <w:t>3.9.2 Trusted Header Injection and Apollo Federation Integration</w:t>
      </w:r>
    </w:p>
    <w:p w14:paraId="5548DEB0">
      <w:pPr>
        <w:spacing w:before="0" w:after="120"/>
        <w:jc w:val="both"/>
      </w:pPr>
      <w:r>
        <w:rPr>
          <w:rFonts w:ascii="Times New Roman" w:hAnsi="Times New Roman" w:eastAsia="Times New Roman" w:cs="Times New Roman"/>
          <w:sz w:val="22"/>
          <w:szCs w:val="22"/>
        </w:rPr>
        <w:t>Upon successful verification of the token's cryptographic integrity, the Cloudflare Worker transitions from a security gatekeeper to a trusted reverse proxy. The worker extracts the decrypted user identity—typically a unique UUID and a set of permission scopes—from the token's payload. These attributes are then injected into a set of 'Trusted Internal Headers' (e.g., 'x-taskinator-user-id').</w:t>
      </w:r>
    </w:p>
    <w:p w14:paraId="53EA3408">
      <w:pPr>
        <w:spacing w:before="0" w:after="120"/>
        <w:jc w:val="both"/>
      </w:pPr>
      <w:r>
        <w:rPr>
          <w:rFonts w:ascii="Times New Roman" w:hAnsi="Times New Roman" w:eastAsia="Times New Roman" w:cs="Times New Roman"/>
          <w:sz w:val="22"/>
          <w:szCs w:val="22"/>
        </w:rPr>
        <w:t>The request is then forwarded over an optimized backbone link to the origin Apollo Gateway. Because the gateway operates within a physically isolated Virtual Private Cloud (VPC), it is configured to implicitly trust these internal headers, knowing that they could only have been injected by the edge firewall. This allows the internal Apollo Federation 2.0 subgraphs (such as the Workspace and Analytics services) to process mutations and queries without ever having to re-verify the user's signature, effectively offloading the entire cryptographic compute burden to the globally distributed CDN infrastructure.</w:t>
      </w:r>
    </w:p>
    <w:p w14:paraId="1F3EE858">
      <w:pPr>
        <w:spacing w:before="0" w:after="120"/>
        <w:jc w:val="both"/>
      </w:pPr>
      <w:r>
        <w:rPr>
          <w:rFonts w:ascii="Times New Roman" w:hAnsi="Times New Roman" w:eastAsia="Times New Roman" w:cs="Times New Roman"/>
          <w:sz w:val="22"/>
          <w:szCs w:val="22"/>
        </w:rPr>
        <w:t>This architecture not only enhances performance but also simplifies the development of internal microservices, as they can focus entirely on domain logic while remaining secure by design. Furthermore, the use of JWE for sensitive payloads ensures that the user's session data remains encrypted at rest and in transit throughout the entire edge-to-origin journey.</w:t>
      </w:r>
    </w:p>
    <w:p w14:paraId="3FDF9BCC">
      <w:r>
        <w:br w:type="page"/>
      </w:r>
    </w:p>
    <w:p w14:paraId="0178A43D">
      <w:pPr>
        <w:pStyle w:val="3"/>
        <w:spacing w:before="280" w:after="180"/>
      </w:pPr>
      <w:r>
        <w:rPr>
          <w:rFonts w:ascii="Times New Roman" w:hAnsi="Times New Roman" w:eastAsia="Times New Roman" w:cs="Times New Roman"/>
          <w:b/>
          <w:bCs/>
          <w:sz w:val="24"/>
          <w:szCs w:val="24"/>
        </w:rPr>
        <w:t>3.10 Advanced Task Graph Schema Design and Topology</w:t>
      </w:r>
    </w:p>
    <w:p w14:paraId="729C72F1">
      <w:pPr>
        <w:spacing w:before="0" w:after="120"/>
        <w:jc w:val="both"/>
      </w:pPr>
      <w:r>
        <w:rPr>
          <w:rFonts w:ascii="Times New Roman" w:hAnsi="Times New Roman" w:eastAsia="Times New Roman" w:cs="Times New Roman"/>
          <w:sz w:val="22"/>
          <w:szCs w:val="22"/>
        </w:rPr>
        <w:t>A fundamental architectural requirement of the Taskinator platform is the ability to model complex, non-linear workflows where tasks are conceptualized as nodes within a Directed Acyclic Graph (DAG). Traditional hierarchical models—such as simple folder structures or parent-child pointers—are inherently insufficient for capturing the multifaceted reality of modern enterprise dependency management, where a single task might be blocked by multiple prerequisites or contribute to several distinct high-level goals. To resolve this, Taskinator implements a high-performance graph engine engineered directly atop the PostgreSQL relational core, leveraging specialized indexing strategies to bridge the gap between relational storage and graph-based querying.</w:t>
      </w:r>
    </w:p>
    <w:p w14:paraId="6EA8870B">
      <w:pPr>
        <w:pStyle w:val="4"/>
        <w:spacing w:before="200" w:after="120"/>
      </w:pPr>
      <w:r>
        <w:rPr>
          <w:rFonts w:ascii="Times New Roman" w:hAnsi="Times New Roman" w:eastAsia="Times New Roman" w:cs="Times New Roman"/>
          <w:b/>
          <w:bCs/>
          <w:sz w:val="22"/>
          <w:szCs w:val="22"/>
        </w:rPr>
        <w:t>3.10.1 The Focused Network Philosophy: Radial Discovery</w:t>
      </w:r>
    </w:p>
    <w:p w14:paraId="1B11F6D9">
      <w:pPr>
        <w:spacing w:before="0" w:after="120"/>
        <w:jc w:val="both"/>
      </w:pPr>
      <w:r>
        <w:rPr>
          <w:rFonts w:ascii="Times New Roman" w:hAnsi="Times New Roman" w:eastAsia="Times New Roman" w:cs="Times New Roman"/>
          <w:sz w:val="22"/>
          <w:szCs w:val="22"/>
        </w:rPr>
        <w:t>In large-scale project environments, a single graph may contain tens of thousands of nodes and hundreds of thousands of edges. Attempting to visualize or process this entire dataset synchronously would result in catastrophic browser performance and severe backend memory exhaustion. Taskinator addresses this through a 'Focused Network' design philosophy. In this model, the system prioritizes a central 'Focused Task' (selected by the user) and dynamically generates a subgraph containing its immediate incoming and outgoing dependency paths up to a configurable radial depth (typically 3 to 5 levels).</w:t>
      </w:r>
    </w:p>
    <w:p w14:paraId="293B2F97">
      <w:pPr>
        <w:spacing w:before="0" w:after="120"/>
        <w:jc w:val="both"/>
      </w:pPr>
      <w:r>
        <w:rPr>
          <w:rFonts w:ascii="Times New Roman" w:hAnsi="Times New Roman" w:eastAsia="Times New Roman" w:cs="Times New Roman"/>
          <w:sz w:val="22"/>
          <w:szCs w:val="22"/>
        </w:rPr>
        <w:t>This radial discovery approach ensures that the user is never overwhelmed by irrelevant 'Visual Noise' while simultaneously guaranteeing that the most critical contextual dependencies are always visible and actionable. By bounding the query depth at the storage layer, the system maintains consistent sub-100ms response times regardless of the overall graph size.</w:t>
      </w:r>
    </w:p>
    <w:p w14:paraId="1F879A00">
      <w:pPr>
        <w:spacing w:before="0" w:after="100"/>
      </w:pPr>
    </w:p>
    <w:p w14:paraId="29C2147F">
      <w:pPr>
        <w:spacing w:before="120" w:after="120"/>
        <w:jc w:val="center"/>
      </w:pPr>
      <w:r>
        <w:drawing>
          <wp:inline distT="0" distB="0" distL="0" distR="0">
            <wp:extent cx="5715000" cy="1076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0"/>
                    <a:srcRect/>
                    <a:stretch>
                      <a:fillRect/>
                    </a:stretch>
                  </pic:blipFill>
                  <pic:spPr>
                    <a:xfrm>
                      <a:off x="0" y="0"/>
                      <a:ext cx="5715000" cy="1076325"/>
                    </a:xfrm>
                    <a:prstGeom prst="rect">
                      <a:avLst/>
                    </a:prstGeom>
                  </pic:spPr>
                </pic:pic>
              </a:graphicData>
            </a:graphic>
          </wp:inline>
        </w:drawing>
      </w:r>
    </w:p>
    <w:p w14:paraId="760060CD">
      <w:pPr>
        <w:spacing w:before="80" w:after="240"/>
        <w:jc w:val="center"/>
      </w:pPr>
      <w:r>
        <w:rPr>
          <w:rFonts w:ascii="Times New Roman" w:hAnsi="Times New Roman" w:eastAsia="Times New Roman" w:cs="Times New Roman"/>
          <w:b/>
          <w:bCs/>
          <w:i/>
          <w:iCs/>
          <w:sz w:val="20"/>
          <w:szCs w:val="20"/>
        </w:rPr>
        <w:t>Figure 3.10.1: Focused Task Network with Multi-Level Radial Discovery</w:t>
      </w:r>
    </w:p>
    <w:p w14:paraId="5870640E">
      <w:pPr>
        <w:pStyle w:val="4"/>
        <w:spacing w:before="200" w:after="120"/>
      </w:pPr>
      <w:r>
        <w:rPr>
          <w:rFonts w:ascii="Times New Roman" w:hAnsi="Times New Roman" w:eastAsia="Times New Roman" w:cs="Times New Roman"/>
          <w:b/>
          <w:bCs/>
          <w:sz w:val="22"/>
          <w:szCs w:val="22"/>
        </w:rPr>
        <w:t>3.10.2 Normalized Topological Storage: Nodes and Edges</w:t>
      </w:r>
    </w:p>
    <w:p w14:paraId="2FEEDF0B">
      <w:pPr>
        <w:spacing w:before="0" w:after="120"/>
        <w:jc w:val="both"/>
      </w:pPr>
      <w:r>
        <w:rPr>
          <w:rFonts w:ascii="Times New Roman" w:hAnsi="Times New Roman" w:eastAsia="Times New Roman" w:cs="Times New Roman"/>
          <w:sz w:val="22"/>
          <w:szCs w:val="22"/>
        </w:rPr>
        <w:t>The graph topology is physically persisted across two primary, highly normalized tables. This separation ensures that entity-level metadata (titles, statuses, versions) can be updated without interfering with the underlying topological structure of the graph:</w:t>
      </w:r>
    </w:p>
    <w:p w14:paraId="4CAF7492">
      <w:pPr>
        <w:spacing w:before="0" w:after="120"/>
        <w:jc w:val="both"/>
      </w:pPr>
      <w:r>
        <w:rPr>
          <w:rFonts w:ascii="Times New Roman" w:hAnsi="Times New Roman" w:eastAsia="Times New Roman" w:cs="Times New Roman"/>
          <w:sz w:val="22"/>
          <w:szCs w:val="22"/>
        </w:rPr>
        <w:t>While the 'task_link' table functions as a standard adjacency list, it is insufficient for rapid path traversal over multiple levels. Performing recursive CTE (Common Table Expression) queries for every UI interaction would impose a significant CPU burden on the database during periods of high concurrency.</w:t>
      </w:r>
    </w:p>
    <w:p w14:paraId="7E0B1934">
      <w:pPr>
        <w:pStyle w:val="4"/>
        <w:spacing w:before="200" w:after="120"/>
      </w:pPr>
      <w:r>
        <w:rPr>
          <w:rFonts w:ascii="Times New Roman" w:hAnsi="Times New Roman" w:eastAsia="Times New Roman" w:cs="Times New Roman"/>
          <w:b/>
          <w:bCs/>
          <w:sz w:val="22"/>
          <w:szCs w:val="22"/>
        </w:rPr>
        <w:t>3.10.3 The Reachability Index: Pre-computed Transitive Closure</w:t>
      </w:r>
    </w:p>
    <w:p w14:paraId="28516563">
      <w:pPr>
        <w:spacing w:before="0" w:after="120"/>
        <w:jc w:val="both"/>
      </w:pPr>
      <w:r>
        <w:rPr>
          <w:rFonts w:ascii="Times New Roman" w:hAnsi="Times New Roman" w:eastAsia="Times New Roman" w:cs="Times New Roman"/>
          <w:sz w:val="22"/>
          <w:szCs w:val="22"/>
        </w:rPr>
        <w:t>To enable O(1) path discovery and cycle detection, Taskinator maintains a secondary index known as the 'Task Reachability' table. This table stores the transitive closure of the graph—essentially pre-computing every possible path between any two nodes within a project.</w:t>
      </w:r>
    </w:p>
    <w:p w14:paraId="2B295258">
      <w:pPr>
        <w:spacing w:before="0" w:after="120"/>
        <w:jc w:val="both"/>
      </w:pPr>
      <w:r>
        <w:rPr>
          <w:rFonts w:ascii="Times New Roman" w:hAnsi="Times New Roman" w:eastAsia="Times New Roman" w:cs="Times New Roman"/>
          <w:sz w:val="22"/>
          <w:szCs w:val="22"/>
        </w:rPr>
        <w:t>By incorporating the 'min_depth' attribute into the index, the backend can execute highly efficient range queries to fetch the neighborhood of any task. For example, to retrieve all tasks that Task X is dependent upon within a 3-level depth, the system executes a simple non-recursive SELECT:</w:t>
      </w:r>
    </w:p>
    <w:p w14:paraId="2750AED2">
      <w:pPr>
        <w:pStyle w:val="4"/>
        <w:spacing w:before="200" w:after="120"/>
      </w:pPr>
      <w:r>
        <w:rPr>
          <w:rFonts w:ascii="Times New Roman" w:hAnsi="Times New Roman" w:eastAsia="Times New Roman" w:cs="Times New Roman"/>
          <w:b/>
          <w:bCs/>
          <w:sz w:val="22"/>
          <w:szCs w:val="22"/>
        </w:rPr>
        <w:t>3.10.4 Application-Layer Graph Stitching and Path Construction</w:t>
      </w:r>
    </w:p>
    <w:p w14:paraId="74884CBF">
      <w:pPr>
        <w:spacing w:before="0" w:after="120"/>
        <w:jc w:val="both"/>
      </w:pPr>
      <w:r>
        <w:rPr>
          <w:rFonts w:ascii="Times New Roman" w:hAnsi="Times New Roman" w:eastAsia="Times New Roman" w:cs="Times New Roman"/>
          <w:sz w:val="22"/>
          <w:szCs w:val="22"/>
        </w:rPr>
        <w:t>A key architectural decision in Taskinator is the delegation of path construction to the application tier. While the database serves as a highly optimized 'Search and Retrieval' engine for node IDs, the actual 'Stitching' of these nodes into a coherent Graph Story is performed by the Node.js Workspace service.</w:t>
      </w:r>
    </w:p>
    <w:p w14:paraId="00620204">
      <w:pPr>
        <w:spacing w:before="0" w:after="120"/>
        <w:jc w:val="both"/>
      </w:pPr>
      <w:r>
        <w:rPr>
          <w:rFonts w:ascii="Times New Roman" w:hAnsi="Times New Roman" w:eastAsia="Times New Roman" w:cs="Times New Roman"/>
          <w:sz w:val="22"/>
          <w:szCs w:val="22"/>
        </w:rPr>
        <w:t>The service fetches the neighborhood IDs from the reachability index and simultaneously retrieves the raw edge metadata from the 'task_link' table. It then utilizes an in-memory Depth-First Search (DFS) algorithm to assemble the final JSON structure returned via GraphQL. This strategy ensures that the database remains unburdened by complex, CPU-intensive path serialization, allowing it to serve thousands of concurrent queries while the application tier handles the heavy compute load in a horizontally scalable manner.</w:t>
      </w:r>
    </w:p>
    <w:p w14:paraId="26B1FBC9">
      <w:pPr>
        <w:spacing w:before="0" w:after="120"/>
        <w:jc w:val="both"/>
      </w:pPr>
      <w:r>
        <w:rPr>
          <w:rFonts w:ascii="Times New Roman" w:hAnsi="Times New Roman" w:eastAsia="Times New Roman" w:cs="Times New Roman"/>
          <w:sz w:val="22"/>
          <w:szCs w:val="22"/>
        </w:rPr>
        <w:t>Furthermore, this separation of concerns allows for advanced client-side features, such as 'Dynamic Path Pruning' and 'In-Memory Cycle Detection', which provide an additional layer of safety and responsiveness to the user interface.</w:t>
      </w:r>
    </w:p>
    <w:p w14:paraId="625C6BA9">
      <w:pPr>
        <w:pStyle w:val="3"/>
        <w:spacing w:before="280" w:after="180"/>
      </w:pPr>
      <w:r>
        <w:rPr>
          <w:rFonts w:ascii="Times New Roman" w:hAnsi="Times New Roman" w:eastAsia="Times New Roman" w:cs="Times New Roman"/>
          <w:b/>
          <w:bCs/>
          <w:sz w:val="24"/>
          <w:szCs w:val="24"/>
        </w:rPr>
        <w:t>3.11 Evaluation of Real-Time Communication Protocols</w:t>
      </w:r>
    </w:p>
    <w:p w14:paraId="500EBA6D">
      <w:pPr>
        <w:spacing w:before="0" w:after="120"/>
        <w:jc w:val="both"/>
      </w:pPr>
      <w:r>
        <w:rPr>
          <w:rFonts w:ascii="Times New Roman" w:hAnsi="Times New Roman" w:eastAsia="Times New Roman" w:cs="Times New Roman"/>
          <w:sz w:val="22"/>
          <w:szCs w:val="22"/>
        </w:rPr>
        <w:t>The choice of protocol for real-time data synchronization is a critical factor in the system's ability to scale. This section evaluates the three primary candidates: WebSockets, Long Polling, and Server-Sent Events (SSE), justifying the selection of SSE for Taskinator.</w:t>
      </w:r>
    </w:p>
    <w:p w14:paraId="6A4D498B">
      <w:pPr>
        <w:pStyle w:val="4"/>
        <w:spacing w:before="200" w:after="120"/>
      </w:pPr>
      <w:r>
        <w:rPr>
          <w:rFonts w:ascii="Times New Roman" w:hAnsi="Times New Roman" w:eastAsia="Times New Roman" w:cs="Times New Roman"/>
          <w:b/>
          <w:bCs/>
          <w:sz w:val="22"/>
          <w:szCs w:val="22"/>
        </w:rPr>
        <w:t>3.11.1 Comparison of Transport Mechanisms</w:t>
      </w:r>
    </w:p>
    <w:p w14:paraId="31CEFC77">
      <w:pPr>
        <w:spacing w:before="0" w:after="120"/>
        <w:jc w:val="both"/>
      </w:pPr>
      <w:r>
        <w:rPr>
          <w:rFonts w:ascii="Times New Roman" w:hAnsi="Times New Roman" w:eastAsia="Times New Roman" w:cs="Times New Roman"/>
          <w:sz w:val="22"/>
          <w:szCs w:val="22"/>
        </w:rPr>
        <w:t>WebSockets provide a full-duplex, bidirectional communication channel over a single TCP connection. While powerful, they introduce significant overhead in terms of state management and connection persistence at the server tier. Furthermore, WebSockets often require complex load balancing configurations to handle proxy-level timeouts and heartbeat signals.</w:t>
      </w:r>
    </w:p>
    <w:p w14:paraId="48061BEA">
      <w:pPr>
        <w:spacing w:before="0" w:after="120"/>
        <w:jc w:val="both"/>
      </w:pPr>
      <w:r>
        <w:rPr>
          <w:rFonts w:ascii="Times New Roman" w:hAnsi="Times New Roman" w:eastAsia="Times New Roman" w:cs="Times New Roman"/>
          <w:sz w:val="22"/>
          <w:szCs w:val="22"/>
        </w:rPr>
        <w:t>Long Polling, while simple to implement, is extremely inefficient for high-frequency updates, as each update requires a new HTTP request-response cycle, leading to massive header overhead and socket churn.</w:t>
      </w:r>
    </w:p>
    <w:p w14:paraId="5BE3E8C6">
      <w:pPr>
        <w:spacing w:before="0" w:after="120"/>
        <w:jc w:val="both"/>
      </w:pPr>
      <w:r>
        <w:rPr>
          <w:rFonts w:ascii="Times New Roman" w:hAnsi="Times New Roman" w:eastAsia="Times New Roman" w:cs="Times New Roman"/>
          <w:sz w:val="22"/>
          <w:szCs w:val="22"/>
        </w:rPr>
        <w:t>Server-Sent Events (SSE) provide a unidirectional, persistent stream from the server to the client. SSE is built directly on top of standard HTTP/1.1 and HTTP/2, making it highly compatible with existing load balancers, firewalls, and edge networks like Cloudflare.</w:t>
      </w:r>
    </w:p>
    <w:p w14:paraId="71FEF3D9">
      <w:pPr>
        <w:spacing w:before="0" w:after="100"/>
      </w:pPr>
    </w:p>
    <w:p w14:paraId="6FB06267">
      <w:pPr>
        <w:spacing w:before="160" w:after="80"/>
        <w:jc w:val="center"/>
      </w:pPr>
      <w:r>
        <w:rPr>
          <w:rFonts w:ascii="Times New Roman" w:hAnsi="Times New Roman" w:eastAsia="Times New Roman" w:cs="Times New Roman"/>
          <w:b/>
          <w:bCs/>
          <w:sz w:val="22"/>
          <w:szCs w:val="22"/>
        </w:rPr>
        <w:t>Table 3.11.1: Real-Time Protocol Comparison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00"/>
        <w:gridCol w:w="2000"/>
        <w:gridCol w:w="2026"/>
      </w:tblGrid>
      <w:tr w14:paraId="062E266D">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D19F045">
            <w:pPr>
              <w:jc w:val="left"/>
            </w:pPr>
            <w:r>
              <w:rPr>
                <w:rFonts w:ascii="Times New Roman" w:hAnsi="Times New Roman" w:eastAsia="Times New Roman" w:cs="Times New Roman"/>
                <w:b/>
                <w:bCs/>
                <w:sz w:val="20"/>
                <w:szCs w:val="20"/>
              </w:rPr>
              <w:t>Feature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0A646F0">
            <w:pPr>
              <w:jc w:val="left"/>
            </w:pPr>
            <w:r>
              <w:rPr>
                <w:rFonts w:ascii="Times New Roman" w:hAnsi="Times New Roman" w:eastAsia="Times New Roman" w:cs="Times New Roman"/>
                <w:b/>
                <w:bCs/>
                <w:sz w:val="20"/>
                <w:szCs w:val="20"/>
              </w:rPr>
              <w:t>WebSockets</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9A78A9C">
            <w:pPr>
              <w:jc w:val="left"/>
            </w:pPr>
            <w:r>
              <w:rPr>
                <w:rFonts w:ascii="Times New Roman" w:hAnsi="Times New Roman" w:eastAsia="Times New Roman" w:cs="Times New Roman"/>
                <w:b/>
                <w:bCs/>
                <w:sz w:val="20"/>
                <w:szCs w:val="20"/>
              </w:rPr>
              <w:t>SSE</w:t>
            </w:r>
          </w:p>
        </w:tc>
        <w:tc>
          <w:tcPr>
            <w:tcW w:w="2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B86674D">
            <w:pPr>
              <w:jc w:val="left"/>
            </w:pPr>
            <w:r>
              <w:rPr>
                <w:rFonts w:ascii="Times New Roman" w:hAnsi="Times New Roman" w:eastAsia="Times New Roman" w:cs="Times New Roman"/>
                <w:b/>
                <w:bCs/>
                <w:sz w:val="20"/>
                <w:szCs w:val="20"/>
              </w:rPr>
              <w:t>Long Polling</w:t>
            </w:r>
          </w:p>
        </w:tc>
      </w:tr>
      <w:tr w14:paraId="0B3E4922">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5DB716D">
            <w:pPr>
              <w:jc w:val="left"/>
            </w:pPr>
            <w:r>
              <w:rPr>
                <w:rFonts w:ascii="Times New Roman" w:hAnsi="Times New Roman" w:eastAsia="Times New Roman" w:cs="Times New Roman"/>
                <w:sz w:val="20"/>
                <w:szCs w:val="20"/>
              </w:rPr>
              <w:t>Directionality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6B995E5">
            <w:pPr>
              <w:jc w:val="left"/>
            </w:pPr>
            <w:r>
              <w:rPr>
                <w:rFonts w:ascii="Times New Roman" w:hAnsi="Times New Roman" w:eastAsia="Times New Roman" w:cs="Times New Roman"/>
                <w:sz w:val="20"/>
                <w:szCs w:val="20"/>
              </w:rPr>
              <w:t>Bidirectional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0735D2F">
            <w:pPr>
              <w:jc w:val="left"/>
            </w:pPr>
            <w:r>
              <w:rPr>
                <w:rFonts w:ascii="Times New Roman" w:hAnsi="Times New Roman" w:eastAsia="Times New Roman" w:cs="Times New Roman"/>
                <w:sz w:val="20"/>
                <w:szCs w:val="20"/>
              </w:rPr>
              <w:t>Unidirectional</w:t>
            </w:r>
          </w:p>
        </w:tc>
        <w:tc>
          <w:tcPr>
            <w:tcW w:w="2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F303D9F">
            <w:pPr>
              <w:jc w:val="left"/>
            </w:pPr>
            <w:r>
              <w:rPr>
                <w:rFonts w:ascii="Times New Roman" w:hAnsi="Times New Roman" w:eastAsia="Times New Roman" w:cs="Times New Roman"/>
                <w:sz w:val="20"/>
                <w:szCs w:val="20"/>
              </w:rPr>
              <w:t>Unidirectional</w:t>
            </w:r>
          </w:p>
        </w:tc>
      </w:tr>
      <w:tr w14:paraId="5D9A8BC0">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2BF4BB8">
            <w:pPr>
              <w:jc w:val="left"/>
            </w:pPr>
            <w:r>
              <w:rPr>
                <w:rFonts w:ascii="Times New Roman" w:hAnsi="Times New Roman" w:eastAsia="Times New Roman" w:cs="Times New Roman"/>
                <w:sz w:val="20"/>
                <w:szCs w:val="20"/>
              </w:rPr>
              <w:t>Protocol Compatibility</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FA7ABA">
            <w:pPr>
              <w:jc w:val="left"/>
            </w:pPr>
            <w:r>
              <w:rPr>
                <w:rFonts w:ascii="Times New Roman" w:hAnsi="Times New Roman" w:eastAsia="Times New Roman" w:cs="Times New Roman"/>
                <w:sz w:val="20"/>
                <w:szCs w:val="20"/>
              </w:rPr>
              <w:t>Custom (Upgrade)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ADBA425">
            <w:pPr>
              <w:jc w:val="left"/>
            </w:pPr>
            <w:r>
              <w:rPr>
                <w:rFonts w:ascii="Times New Roman" w:hAnsi="Times New Roman" w:eastAsia="Times New Roman" w:cs="Times New Roman"/>
                <w:sz w:val="20"/>
                <w:szCs w:val="20"/>
              </w:rPr>
              <w:t>Standard HTTP</w:t>
            </w:r>
          </w:p>
        </w:tc>
        <w:tc>
          <w:tcPr>
            <w:tcW w:w="2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2F4ABB">
            <w:pPr>
              <w:jc w:val="left"/>
            </w:pPr>
            <w:r>
              <w:rPr>
                <w:rFonts w:ascii="Times New Roman" w:hAnsi="Times New Roman" w:eastAsia="Times New Roman" w:cs="Times New Roman"/>
                <w:sz w:val="20"/>
                <w:szCs w:val="20"/>
              </w:rPr>
              <w:t>Standard HTTP</w:t>
            </w:r>
          </w:p>
        </w:tc>
      </w:tr>
      <w:tr w14:paraId="1A1785F9">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002492">
            <w:pPr>
              <w:jc w:val="left"/>
            </w:pPr>
            <w:r>
              <w:rPr>
                <w:rFonts w:ascii="Times New Roman" w:hAnsi="Times New Roman" w:eastAsia="Times New Roman" w:cs="Times New Roman"/>
                <w:sz w:val="20"/>
                <w:szCs w:val="20"/>
              </w:rPr>
              <w:t>Auto-Reconnection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023457">
            <w:pPr>
              <w:jc w:val="left"/>
            </w:pPr>
            <w:r>
              <w:rPr>
                <w:rFonts w:ascii="Times New Roman" w:hAnsi="Times New Roman" w:eastAsia="Times New Roman" w:cs="Times New Roman"/>
                <w:sz w:val="20"/>
                <w:szCs w:val="20"/>
              </w:rPr>
              <w:t>Manual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DF106A2">
            <w:pPr>
              <w:jc w:val="left"/>
            </w:pPr>
            <w:r>
              <w:rPr>
                <w:rFonts w:ascii="Times New Roman" w:hAnsi="Times New Roman" w:eastAsia="Times New Roman" w:cs="Times New Roman"/>
                <w:sz w:val="20"/>
                <w:szCs w:val="20"/>
              </w:rPr>
              <w:t>Native</w:t>
            </w:r>
          </w:p>
        </w:tc>
        <w:tc>
          <w:tcPr>
            <w:tcW w:w="2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95605D4">
            <w:pPr>
              <w:jc w:val="left"/>
            </w:pPr>
            <w:r>
              <w:rPr>
                <w:rFonts w:ascii="Times New Roman" w:hAnsi="Times New Roman" w:eastAsia="Times New Roman" w:cs="Times New Roman"/>
                <w:sz w:val="20"/>
                <w:szCs w:val="20"/>
              </w:rPr>
              <w:t>N/A</w:t>
            </w:r>
          </w:p>
        </w:tc>
      </w:tr>
      <w:tr w14:paraId="22AC1426">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7EA1C1F">
            <w:pPr>
              <w:jc w:val="left"/>
            </w:pPr>
            <w:r>
              <w:rPr>
                <w:rFonts w:ascii="Times New Roman" w:hAnsi="Times New Roman" w:eastAsia="Times New Roman" w:cs="Times New Roman"/>
                <w:sz w:val="20"/>
                <w:szCs w:val="20"/>
              </w:rPr>
              <w:t>Proxy/Firewall Friendly</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27317ED">
            <w:pPr>
              <w:jc w:val="left"/>
            </w:pPr>
            <w:r>
              <w:rPr>
                <w:rFonts w:ascii="Times New Roman" w:hAnsi="Times New Roman" w:eastAsia="Times New Roman" w:cs="Times New Roman"/>
                <w:sz w:val="20"/>
                <w:szCs w:val="20"/>
              </w:rPr>
              <w:t>Low</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001E72D">
            <w:pPr>
              <w:jc w:val="left"/>
            </w:pPr>
            <w:r>
              <w:rPr>
                <w:rFonts w:ascii="Times New Roman" w:hAnsi="Times New Roman" w:eastAsia="Times New Roman" w:cs="Times New Roman"/>
                <w:sz w:val="20"/>
                <w:szCs w:val="20"/>
              </w:rPr>
              <w:t>High</w:t>
            </w:r>
          </w:p>
        </w:tc>
        <w:tc>
          <w:tcPr>
            <w:tcW w:w="2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BDD069A">
            <w:pPr>
              <w:jc w:val="left"/>
            </w:pPr>
            <w:r>
              <w:rPr>
                <w:rFonts w:ascii="Times New Roman" w:hAnsi="Times New Roman" w:eastAsia="Times New Roman" w:cs="Times New Roman"/>
                <w:sz w:val="20"/>
                <w:szCs w:val="20"/>
              </w:rPr>
              <w:t>High</w:t>
            </w:r>
          </w:p>
        </w:tc>
      </w:tr>
    </w:tbl>
    <w:p w14:paraId="6025686D">
      <w:pPr>
        <w:pStyle w:val="4"/>
        <w:spacing w:before="200" w:after="120"/>
      </w:pPr>
      <w:r>
        <w:rPr>
          <w:rFonts w:ascii="Times New Roman" w:hAnsi="Times New Roman" w:eastAsia="Times New Roman" w:cs="Times New Roman"/>
          <w:b/>
          <w:bCs/>
          <w:sz w:val="22"/>
          <w:szCs w:val="22"/>
        </w:rPr>
        <w:t>3.11.2 Architectural Fit for Taskinator</w:t>
      </w:r>
    </w:p>
    <w:p w14:paraId="53E7EB7C">
      <w:pPr>
        <w:spacing w:before="0" w:after="120"/>
        <w:jc w:val="both"/>
      </w:pPr>
      <w:r>
        <w:rPr>
          <w:rFonts w:ascii="Times New Roman" w:hAnsi="Times New Roman" w:eastAsia="Times New Roman" w:cs="Times New Roman"/>
          <w:sz w:val="22"/>
          <w:szCs w:val="22"/>
        </w:rPr>
        <w:t>Taskinator utilizes GraphQL mutations (HTTP POST) for all client-to-server communication. This means the 'Upstream' path is already well-defined and performant. Therefore, the system only requires a reliable 'Downstream' path for reactive updates. SSE fits this requirement perfectly, providing a lightweight, native, and highly scalable channel for pushing JSON deltas to the client without the operational complexity of managing bidirectional WebSocket states.</w:t>
      </w:r>
    </w:p>
    <w:p w14:paraId="12DD1043">
      <w:pPr>
        <w:pStyle w:val="2"/>
        <w:pageBreakBefore/>
        <w:spacing w:before="360" w:after="240"/>
      </w:pPr>
      <w:r>
        <w:rPr>
          <w:rFonts w:ascii="Times New Roman" w:hAnsi="Times New Roman" w:eastAsia="Times New Roman" w:cs="Times New Roman"/>
          <w:b/>
          <w:bCs/>
          <w:sz w:val="28"/>
          <w:szCs w:val="28"/>
        </w:rPr>
        <w:t>4. EVENT-DRIVEN PIPELINE (EDA) IMPLEMENTATION</w:t>
      </w:r>
    </w:p>
    <w:p w14:paraId="5D08CFC3">
      <w:pPr>
        <w:spacing w:before="0" w:after="120"/>
        <w:jc w:val="both"/>
      </w:pPr>
      <w:r>
        <w:rPr>
          <w:rFonts w:ascii="Times New Roman" w:hAnsi="Times New Roman" w:eastAsia="Times New Roman" w:cs="Times New Roman"/>
          <w:sz w:val="22"/>
          <w:szCs w:val="22"/>
        </w:rPr>
        <w:t>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14:paraId="6A6800A6">
      <w:pPr>
        <w:pStyle w:val="3"/>
        <w:spacing w:before="280" w:after="180"/>
      </w:pPr>
      <w:r>
        <w:rPr>
          <w:rFonts w:ascii="Times New Roman" w:hAnsi="Times New Roman" w:eastAsia="Times New Roman" w:cs="Times New Roman"/>
          <w:b/>
          <w:bCs/>
          <w:sz w:val="24"/>
          <w:szCs w:val="24"/>
        </w:rPr>
        <w:t>4.1 The Transactional Outbox Pattern &amp; wCTE</w:t>
      </w:r>
    </w:p>
    <w:p w14:paraId="26C658EA">
      <w:pPr>
        <w:spacing w:before="0" w:after="120"/>
        <w:jc w:val="both"/>
      </w:pPr>
      <w:r>
        <w:rPr>
          <w:rFonts w:ascii="Times New Roman" w:hAnsi="Times New Roman" w:eastAsia="Times New Roman" w:cs="Times New Roman"/>
          <w:sz w:val="22"/>
          <w:szCs w:val="22"/>
        </w:rPr>
        <w:t>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14:paraId="2671FB8D">
      <w:pPr>
        <w:spacing w:before="0" w:after="120"/>
        <w:jc w:val="both"/>
      </w:pPr>
      <w:r>
        <w:rPr>
          <w:rFonts w:ascii="Times New Roman" w:hAnsi="Times New Roman" w:eastAsia="Times New Roman" w:cs="Times New Roman"/>
          <w:sz w:val="22"/>
          <w:szCs w:val="22"/>
        </w:rPr>
        <w:t>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14:paraId="093D6827">
      <w:pPr>
        <w:spacing w:before="0" w:after="100"/>
      </w:pPr>
    </w:p>
    <w:p w14:paraId="3BB231C3">
      <w:pPr>
        <w:spacing w:before="120" w:after="120"/>
        <w:jc w:val="center"/>
      </w:pPr>
      <w:r>
        <w:drawing>
          <wp:inline distT="0" distB="0" distL="0" distR="0">
            <wp:extent cx="5715000" cy="4972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1"/>
                    <a:srcRect/>
                    <a:stretch>
                      <a:fillRect/>
                    </a:stretch>
                  </pic:blipFill>
                  <pic:spPr>
                    <a:xfrm>
                      <a:off x="0" y="0"/>
                      <a:ext cx="5715000" cy="4972050"/>
                    </a:xfrm>
                    <a:prstGeom prst="rect">
                      <a:avLst/>
                    </a:prstGeom>
                  </pic:spPr>
                </pic:pic>
              </a:graphicData>
            </a:graphic>
          </wp:inline>
        </w:drawing>
      </w:r>
    </w:p>
    <w:p w14:paraId="486EA433">
      <w:pPr>
        <w:spacing w:before="80" w:after="240"/>
        <w:jc w:val="center"/>
      </w:pPr>
      <w:r>
        <w:rPr>
          <w:rFonts w:ascii="Times New Roman" w:hAnsi="Times New Roman" w:eastAsia="Times New Roman" w:cs="Times New Roman"/>
          <w:b/>
          <w:bCs/>
          <w:i/>
          <w:iCs/>
          <w:sz w:val="20"/>
          <w:szCs w:val="20"/>
        </w:rPr>
        <w:t>Figure 4.1: Transactional Outbox Workflow using wCTE</w:t>
      </w:r>
    </w:p>
    <w:p w14:paraId="7B23079D">
      <w:pPr>
        <w:pStyle w:val="4"/>
        <w:spacing w:before="200" w:after="120"/>
      </w:pPr>
      <w:r>
        <w:rPr>
          <w:rFonts w:ascii="Times New Roman" w:hAnsi="Times New Roman" w:eastAsia="Times New Roman" w:cs="Times New Roman"/>
          <w:b/>
          <w:bCs/>
          <w:sz w:val="22"/>
          <w:szCs w:val="22"/>
        </w:rPr>
        <w:t>4.1.1 Eliminating Multi-Statement Overhead with Data-Modifying CTEs</w:t>
      </w:r>
    </w:p>
    <w:p w14:paraId="40EB1A03">
      <w:pPr>
        <w:spacing w:before="0" w:after="120"/>
        <w:jc w:val="both"/>
      </w:pPr>
      <w:r>
        <w:rPr>
          <w:rFonts w:ascii="Times New Roman" w:hAnsi="Times New Roman" w:eastAsia="Times New Roman" w:cs="Times New Roman"/>
          <w:sz w:val="22"/>
          <w:szCs w:val="22"/>
        </w:rPr>
        <w:t>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14:paraId="14DBBF52">
      <w:pPr>
        <w:spacing w:before="0" w:after="120"/>
        <w:jc w:val="both"/>
      </w:pPr>
      <w:r>
        <w:rPr>
          <w:rFonts w:ascii="Times New Roman" w:hAnsi="Times New Roman" w:eastAsia="Times New Roman" w:cs="Times New Roman"/>
          <w:sz w:val="22"/>
          <w:szCs w:val="22"/>
        </w:rPr>
        <w:t>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14:paraId="143A1A4E">
      <w:pPr>
        <w:spacing w:before="120" w:after="0"/>
        <w:ind w:left="720"/>
      </w:pPr>
      <w:r>
        <w:rPr>
          <w:rFonts w:ascii="Courier New" w:hAnsi="Courier New" w:eastAsia="Courier New" w:cs="Courier New"/>
          <w:sz w:val="20"/>
          <w:szCs w:val="20"/>
        </w:rPr>
        <w:t>WITH inserted_task AS (</w:t>
      </w:r>
    </w:p>
    <w:p w14:paraId="6A498715">
      <w:pPr>
        <w:spacing w:before="0" w:after="0"/>
        <w:ind w:left="720"/>
      </w:pPr>
      <w:r>
        <w:rPr>
          <w:rFonts w:ascii="Courier New" w:hAnsi="Courier New" w:eastAsia="Courier New" w:cs="Courier New"/>
          <w:sz w:val="20"/>
          <w:szCs w:val="20"/>
        </w:rPr>
        <w:t xml:space="preserve">  INSERT INTO project_task (id, fk_project_id, title, status, version)</w:t>
      </w:r>
    </w:p>
    <w:p w14:paraId="13FC108E">
      <w:pPr>
        <w:spacing w:before="0" w:after="0"/>
        <w:ind w:left="720"/>
      </w:pPr>
      <w:r>
        <w:rPr>
          <w:rFonts w:ascii="Courier New" w:hAnsi="Courier New" w:eastAsia="Courier New" w:cs="Courier New"/>
          <w:sz w:val="20"/>
          <w:szCs w:val="20"/>
        </w:rPr>
        <w:t xml:space="preserve">  VALUES ($1, $2, $3, $4, 1)</w:t>
      </w:r>
    </w:p>
    <w:p w14:paraId="4AA21E7E">
      <w:pPr>
        <w:spacing w:before="0" w:after="0"/>
        <w:ind w:left="720"/>
      </w:pPr>
      <w:r>
        <w:rPr>
          <w:rFonts w:ascii="Courier New" w:hAnsi="Courier New" w:eastAsia="Courier New" w:cs="Courier New"/>
          <w:sz w:val="20"/>
          <w:szCs w:val="20"/>
        </w:rPr>
        <w:t xml:space="preserve">  RETURNING *</w:t>
      </w:r>
    </w:p>
    <w:p w14:paraId="499591D9">
      <w:pPr>
        <w:spacing w:before="0" w:after="0"/>
        <w:ind w:left="720"/>
      </w:pPr>
      <w:r>
        <w:rPr>
          <w:rFonts w:ascii="Courier New" w:hAnsi="Courier New" w:eastAsia="Courier New" w:cs="Courier New"/>
          <w:sz w:val="20"/>
          <w:szCs w:val="20"/>
        </w:rPr>
        <w:t>),</w:t>
      </w:r>
    </w:p>
    <w:p w14:paraId="7EC49BBF">
      <w:pPr>
        <w:spacing w:before="0" w:after="0"/>
        <w:ind w:left="720"/>
      </w:pPr>
      <w:r>
        <w:rPr>
          <w:rFonts w:ascii="Courier New" w:hAnsi="Courier New" w:eastAsia="Courier New" w:cs="Courier New"/>
          <w:sz w:val="20"/>
          <w:szCs w:val="20"/>
        </w:rPr>
        <w:t>inserted_event AS (</w:t>
      </w:r>
    </w:p>
    <w:p w14:paraId="0F2A21F6">
      <w:pPr>
        <w:spacing w:before="0" w:after="0"/>
        <w:ind w:left="720"/>
      </w:pPr>
      <w:r>
        <w:rPr>
          <w:rFonts w:ascii="Courier New" w:hAnsi="Courier New" w:eastAsia="Courier New" w:cs="Courier New"/>
          <w:sz w:val="20"/>
          <w:szCs w:val="20"/>
        </w:rPr>
        <w:t xml:space="preserve">  INSERT INTO outbox_events (aggregate_id, event_type, payload)</w:t>
      </w:r>
    </w:p>
    <w:p w14:paraId="15C29300">
      <w:pPr>
        <w:spacing w:before="0" w:after="0"/>
        <w:ind w:left="720"/>
      </w:pPr>
      <w:r>
        <w:rPr>
          <w:rFonts w:ascii="Courier New" w:hAnsi="Courier New" w:eastAsia="Courier New" w:cs="Courier New"/>
          <w:sz w:val="20"/>
          <w:szCs w:val="20"/>
        </w:rPr>
        <w:t xml:space="preserve">  VALUES (</w:t>
      </w:r>
    </w:p>
    <w:p w14:paraId="759CF843">
      <w:pPr>
        <w:spacing w:before="0" w:after="0"/>
        <w:ind w:left="720"/>
      </w:pPr>
      <w:r>
        <w:rPr>
          <w:rFonts w:ascii="Courier New" w:hAnsi="Courier New" w:eastAsia="Courier New" w:cs="Courier New"/>
          <w:sz w:val="20"/>
          <w:szCs w:val="20"/>
        </w:rPr>
        <w:t xml:space="preserve">    (SELECT id FROM inserted_task),</w:t>
      </w:r>
    </w:p>
    <w:p w14:paraId="3F6F4EFA">
      <w:pPr>
        <w:spacing w:before="0" w:after="0"/>
        <w:ind w:left="720"/>
      </w:pPr>
      <w:r>
        <w:rPr>
          <w:rFonts w:ascii="Courier New" w:hAnsi="Courier New" w:eastAsia="Courier New" w:cs="Courier New"/>
          <w:sz w:val="20"/>
          <w:szCs w:val="20"/>
        </w:rPr>
        <w:t xml:space="preserve">    'TASK_CREATED',</w:t>
      </w:r>
    </w:p>
    <w:p w14:paraId="62B283B4">
      <w:pPr>
        <w:spacing w:before="0" w:after="0"/>
        <w:ind w:left="720"/>
      </w:pPr>
      <w:r>
        <w:rPr>
          <w:rFonts w:ascii="Courier New" w:hAnsi="Courier New" w:eastAsia="Courier New" w:cs="Courier New"/>
          <w:sz w:val="20"/>
          <w:szCs w:val="20"/>
        </w:rPr>
        <w:t xml:space="preserve">    jsonb_build_object('id', (SELECT id FROM inserted_task), 'status', $4)</w:t>
      </w:r>
    </w:p>
    <w:p w14:paraId="1471B90F">
      <w:pPr>
        <w:spacing w:before="0" w:after="0"/>
        <w:ind w:left="720"/>
      </w:pPr>
      <w:r>
        <w:rPr>
          <w:rFonts w:ascii="Courier New" w:hAnsi="Courier New" w:eastAsia="Courier New" w:cs="Courier New"/>
          <w:sz w:val="20"/>
          <w:szCs w:val="20"/>
        </w:rPr>
        <w:t xml:space="preserve">  )</w:t>
      </w:r>
    </w:p>
    <w:p w14:paraId="6801B399">
      <w:pPr>
        <w:spacing w:before="0" w:after="0"/>
        <w:ind w:left="720"/>
      </w:pPr>
      <w:r>
        <w:rPr>
          <w:rFonts w:ascii="Courier New" w:hAnsi="Courier New" w:eastAsia="Courier New" w:cs="Courier New"/>
          <w:sz w:val="20"/>
          <w:szCs w:val="20"/>
        </w:rPr>
        <w:t>)</w:t>
      </w:r>
    </w:p>
    <w:p w14:paraId="509B3C24">
      <w:pPr>
        <w:spacing w:before="0" w:after="120"/>
        <w:ind w:left="720"/>
      </w:pPr>
      <w:r>
        <w:rPr>
          <w:rFonts w:ascii="Courier New" w:hAnsi="Courier New" w:eastAsia="Courier New" w:cs="Courier New"/>
          <w:sz w:val="20"/>
          <w:szCs w:val="20"/>
        </w:rPr>
        <w:t>SELECT * FROM inserted_task;</w:t>
      </w:r>
    </w:p>
    <w:p w14:paraId="0FD97A4E">
      <w:pPr>
        <w:spacing w:before="0" w:after="120"/>
        <w:jc w:val="both"/>
      </w:pPr>
      <w:r>
        <w:rPr>
          <w:rFonts w:ascii="Times New Roman" w:hAnsi="Times New Roman" w:eastAsia="Times New Roman" w:cs="Times New Roman"/>
          <w:sz w:val="22"/>
          <w:szCs w:val="22"/>
        </w:rPr>
        <w:t>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14:paraId="64666E4B">
      <w:pPr>
        <w:pStyle w:val="3"/>
        <w:spacing w:before="280" w:after="180"/>
      </w:pPr>
      <w:r>
        <w:rPr>
          <w:rFonts w:ascii="Times New Roman" w:hAnsi="Times New Roman" w:eastAsia="Times New Roman" w:cs="Times New Roman"/>
          <w:b/>
          <w:bCs/>
          <w:sz w:val="24"/>
          <w:szCs w:val="24"/>
        </w:rPr>
        <w:t>4.2 Concurrent Outbox Relays: Mitigating the Thundering Herd</w:t>
      </w:r>
    </w:p>
    <w:p w14:paraId="33BCE1D3">
      <w:pPr>
        <w:spacing w:before="0" w:after="120"/>
        <w:jc w:val="both"/>
      </w:pPr>
      <w:r>
        <w:rPr>
          <w:rFonts w:ascii="Times New Roman" w:hAnsi="Times New Roman" w:eastAsia="Times New Roman" w:cs="Times New Roman"/>
          <w:sz w:val="22"/>
          <w:szCs w:val="22"/>
        </w:rPr>
        <w:t>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14:paraId="4394E161">
      <w:pPr>
        <w:spacing w:before="0" w:after="120"/>
        <w:jc w:val="both"/>
      </w:pPr>
      <w:r>
        <w:rPr>
          <w:rFonts w:ascii="Times New Roman" w:hAnsi="Times New Roman" w:eastAsia="Times New Roman" w:cs="Times New Roman"/>
          <w:sz w:val="22"/>
          <w:szCs w:val="22"/>
        </w:rPr>
        <w:t>At an operational scale of 10,000 RPS, this polling methodology is catastrophic. Even when the system is relatively idle, aggressive polling introduces severe database CPU load and saturates network bandwidth.</w:t>
      </w:r>
    </w:p>
    <w:p w14:paraId="4D4B7788">
      <w:pPr>
        <w:spacing w:before="0" w:after="120"/>
        <w:jc w:val="both"/>
      </w:pPr>
      <w:r>
        <w:rPr>
          <w:rFonts w:ascii="Times New Roman" w:hAnsi="Times New Roman" w:eastAsia="Times New Roman" w:cs="Times New Roman"/>
          <w:sz w:val="22"/>
          <w:szCs w:val="22"/>
        </w:rPr>
        <w:t>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14:paraId="1788DD80">
      <w:pPr>
        <w:spacing w:before="0" w:after="100"/>
      </w:pPr>
    </w:p>
    <w:p w14:paraId="7DA8631C">
      <w:pPr>
        <w:spacing w:before="120" w:after="120"/>
        <w:jc w:val="center"/>
      </w:pPr>
      <w:r>
        <w:drawing>
          <wp:inline distT="0" distB="0" distL="0" distR="0">
            <wp:extent cx="5715000" cy="3181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2"/>
                    <a:srcRect/>
                    <a:stretch>
                      <a:fillRect/>
                    </a:stretch>
                  </pic:blipFill>
                  <pic:spPr>
                    <a:xfrm>
                      <a:off x="0" y="0"/>
                      <a:ext cx="5715000" cy="3181350"/>
                    </a:xfrm>
                    <a:prstGeom prst="rect">
                      <a:avLst/>
                    </a:prstGeom>
                  </pic:spPr>
                </pic:pic>
              </a:graphicData>
            </a:graphic>
          </wp:inline>
        </w:drawing>
      </w:r>
    </w:p>
    <w:p w14:paraId="5F61CF87">
      <w:pPr>
        <w:spacing w:before="80" w:after="240"/>
        <w:jc w:val="center"/>
      </w:pPr>
      <w:r>
        <w:rPr>
          <w:rFonts w:ascii="Times New Roman" w:hAnsi="Times New Roman" w:eastAsia="Times New Roman" w:cs="Times New Roman"/>
          <w:b/>
          <w:bCs/>
          <w:i/>
          <w:iCs/>
          <w:sz w:val="20"/>
          <w:szCs w:val="20"/>
        </w:rPr>
        <w:t>Figure 4.2: Concurrent Outbox Polling: Mitigating the Thundering Herd with SKIP LOCKED</w:t>
      </w:r>
    </w:p>
    <w:p w14:paraId="1AC866B8">
      <w:pPr>
        <w:pStyle w:val="4"/>
        <w:spacing w:before="200" w:after="120"/>
      </w:pPr>
      <w:r>
        <w:rPr>
          <w:rFonts w:ascii="Times New Roman" w:hAnsi="Times New Roman" w:eastAsia="Times New Roman" w:cs="Times New Roman"/>
          <w:b/>
          <w:bCs/>
          <w:sz w:val="22"/>
          <w:szCs w:val="22"/>
        </w:rPr>
        <w:t>4.2.1 The Thundering Herd Problem in Kubernetes Clusters</w:t>
      </w:r>
    </w:p>
    <w:p w14:paraId="3824CD3B">
      <w:pPr>
        <w:spacing w:before="0" w:after="120"/>
        <w:jc w:val="both"/>
      </w:pPr>
      <w:r>
        <w:rPr>
          <w:rFonts w:ascii="Times New Roman" w:hAnsi="Times New Roman" w:eastAsia="Times New Roman" w:cs="Times New Roman"/>
          <w:sz w:val="22"/>
          <w:szCs w:val="22"/>
        </w:rPr>
        <w:t>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14:paraId="5D801A60">
      <w:pPr>
        <w:spacing w:before="0" w:after="120"/>
        <w:jc w:val="both"/>
      </w:pPr>
      <w:r>
        <w:rPr>
          <w:rFonts w:ascii="Times New Roman" w:hAnsi="Times New Roman" w:eastAsia="Times New Roman" w:cs="Times New Roman"/>
          <w:sz w:val="22"/>
          <w:szCs w:val="22"/>
        </w:rPr>
        <w:t>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14:paraId="104FE1D8">
      <w:pPr>
        <w:pStyle w:val="4"/>
        <w:spacing w:before="200" w:after="120"/>
      </w:pPr>
      <w:r>
        <w:rPr>
          <w:rFonts w:ascii="Times New Roman" w:hAnsi="Times New Roman" w:eastAsia="Times New Roman" w:cs="Times New Roman"/>
          <w:b/>
          <w:bCs/>
          <w:sz w:val="22"/>
          <w:szCs w:val="22"/>
        </w:rPr>
        <w:t>4.2.2 High-Concurrency Queue Processing with SKIP LOCKED</w:t>
      </w:r>
    </w:p>
    <w:p w14:paraId="2A4665B4">
      <w:pPr>
        <w:spacing w:before="0" w:after="120"/>
        <w:jc w:val="both"/>
      </w:pPr>
      <w:r>
        <w:rPr>
          <w:rFonts w:ascii="Times New Roman" w:hAnsi="Times New Roman" w:eastAsia="Times New Roman" w:cs="Times New Roman"/>
          <w:sz w:val="22"/>
          <w:szCs w:val="22"/>
        </w:rPr>
        <w:t>To solve the Thundering Herd contention, Taskinator utilizes the advanced FOR UPDATE SKIP LOCKED database directive during the event claiming phase.</w:t>
      </w:r>
    </w:p>
    <w:p w14:paraId="4F4138EF">
      <w:pPr>
        <w:spacing w:before="0" w:after="120"/>
        <w:jc w:val="both"/>
      </w:pPr>
      <w:r>
        <w:rPr>
          <w:rFonts w:ascii="Times New Roman" w:hAnsi="Times New Roman" w:eastAsia="Times New Roman" w:cs="Times New Roman"/>
          <w:sz w:val="22"/>
          <w:szCs w:val="22"/>
        </w:rPr>
        <w:t>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14:paraId="3FD38503">
      <w:pPr>
        <w:spacing w:before="0" w:after="120"/>
        <w:jc w:val="both"/>
      </w:pPr>
      <w:r>
        <w:rPr>
          <w:rFonts w:ascii="Times New Roman" w:hAnsi="Times New Roman" w:eastAsia="Times New Roman" w:cs="Times New Roman"/>
          <w:sz w:val="22"/>
          <w:szCs w:val="22"/>
        </w:rPr>
        <w:t>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14:paraId="42110A4B">
      <w:pPr>
        <w:pStyle w:val="3"/>
        <w:spacing w:before="280" w:after="180"/>
      </w:pPr>
      <w:r>
        <w:rPr>
          <w:rFonts w:ascii="Times New Roman" w:hAnsi="Times New Roman" w:eastAsia="Times New Roman" w:cs="Times New Roman"/>
          <w:b/>
          <w:bCs/>
          <w:sz w:val="24"/>
          <w:szCs w:val="24"/>
        </w:rPr>
        <w:t>4.3 Smart Batch Aggregation &amp; Semantic Folding</w:t>
      </w:r>
    </w:p>
    <w:p w14:paraId="0F3B44BA">
      <w:pPr>
        <w:spacing w:before="0" w:after="120"/>
        <w:jc w:val="both"/>
      </w:pPr>
      <w:r>
        <w:rPr>
          <w:rFonts w:ascii="Times New Roman" w:hAnsi="Times New Roman" w:eastAsia="Times New Roman" w:cs="Times New Roman"/>
          <w:sz w:val="22"/>
          <w:szCs w:val="22"/>
        </w:rPr>
        <w:t>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14:paraId="2D651CC8">
      <w:pPr>
        <w:spacing w:before="0" w:after="120"/>
        <w:jc w:val="both"/>
      </w:pPr>
      <w:r>
        <w:rPr>
          <w:rFonts w:ascii="Times New Roman" w:hAnsi="Times New Roman" w:eastAsia="Times New Roman" w:cs="Times New Roman"/>
          <w:sz w:val="22"/>
          <w:szCs w:val="22"/>
        </w:rPr>
        <w:t>To mitigate this, Taskinator introduces a specialized background worker pattern called the Smart Batch Aggregator.</w:t>
      </w:r>
    </w:p>
    <w:p w14:paraId="63C832EB">
      <w:pPr>
        <w:spacing w:before="0" w:after="100"/>
      </w:pPr>
    </w:p>
    <w:p w14:paraId="3E39DD46">
      <w:pPr>
        <w:spacing w:before="120" w:after="120"/>
        <w:jc w:val="center"/>
      </w:pPr>
      <w:r>
        <w:drawing>
          <wp:inline distT="0" distB="0" distL="0" distR="0">
            <wp:extent cx="5715000" cy="1533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a:srcRect/>
                    <a:stretch>
                      <a:fillRect/>
                    </a:stretch>
                  </pic:blipFill>
                  <pic:spPr>
                    <a:xfrm>
                      <a:off x="0" y="0"/>
                      <a:ext cx="5715000" cy="1533525"/>
                    </a:xfrm>
                    <a:prstGeom prst="rect">
                      <a:avLst/>
                    </a:prstGeom>
                  </pic:spPr>
                </pic:pic>
              </a:graphicData>
            </a:graphic>
          </wp:inline>
        </w:drawing>
      </w:r>
    </w:p>
    <w:p w14:paraId="425C300F">
      <w:pPr>
        <w:spacing w:before="80" w:after="240"/>
        <w:jc w:val="center"/>
      </w:pPr>
      <w:r>
        <w:rPr>
          <w:rFonts w:ascii="Times New Roman" w:hAnsi="Times New Roman" w:eastAsia="Times New Roman" w:cs="Times New Roman"/>
          <w:b/>
          <w:bCs/>
          <w:i/>
          <w:iCs/>
          <w:sz w:val="20"/>
          <w:szCs w:val="20"/>
        </w:rPr>
        <w:t>Figure 4.3: Smart Batch Aggregator Data Flow and Semantic Folding</w:t>
      </w:r>
    </w:p>
    <w:p w14:paraId="68709039">
      <w:pPr>
        <w:pStyle w:val="4"/>
        <w:spacing w:before="200" w:after="120"/>
      </w:pPr>
      <w:r>
        <w:rPr>
          <w:rFonts w:ascii="Times New Roman" w:hAnsi="Times New Roman" w:eastAsia="Times New Roman" w:cs="Times New Roman"/>
          <w:b/>
          <w:bCs/>
          <w:sz w:val="22"/>
          <w:szCs w:val="22"/>
        </w:rPr>
        <w:t>4.3.1 Kafka Partitioning Strategy</w:t>
      </w:r>
    </w:p>
    <w:p w14:paraId="3E33F068">
      <w:pPr>
        <w:spacing w:before="0" w:after="120"/>
        <w:jc w:val="both"/>
      </w:pPr>
      <w:r>
        <w:rPr>
          <w:rFonts w:ascii="Times New Roman" w:hAnsi="Times New Roman" w:eastAsia="Times New Roman" w:cs="Times New Roman"/>
          <w:sz w:val="22"/>
          <w:szCs w:val="22"/>
        </w:rPr>
        <w:t>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14:paraId="766F9B2C">
      <w:pPr>
        <w:pStyle w:val="4"/>
        <w:spacing w:before="200" w:after="120"/>
      </w:pPr>
      <w:r>
        <w:rPr>
          <w:rFonts w:ascii="Times New Roman" w:hAnsi="Times New Roman" w:eastAsia="Times New Roman" w:cs="Times New Roman"/>
          <w:b/>
          <w:bCs/>
          <w:sz w:val="22"/>
          <w:szCs w:val="22"/>
        </w:rPr>
        <w:t>4.3.2 The Semantic Folding Algorithm</w:t>
      </w:r>
    </w:p>
    <w:p w14:paraId="66E89DB3">
      <w:pPr>
        <w:spacing w:before="0" w:after="120"/>
        <w:jc w:val="both"/>
      </w:pPr>
      <w:r>
        <w:rPr>
          <w:rFonts w:ascii="Times New Roman" w:hAnsi="Times New Roman" w:eastAsia="Times New Roman" w:cs="Times New Roman"/>
          <w:sz w:val="22"/>
          <w:szCs w:val="22"/>
        </w:rPr>
        <w:t>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14:paraId="57EB18F0">
      <w:pPr>
        <w:spacing w:before="0" w:after="120"/>
        <w:jc w:val="both"/>
      </w:pPr>
      <w:r>
        <w:rPr>
          <w:rFonts w:ascii="Times New Roman" w:hAnsi="Times New Roman" w:eastAsia="Times New Roman" w:cs="Times New Roman"/>
          <w:sz w:val="22"/>
          <w:szCs w:val="22"/>
        </w:rPr>
        <w:t>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14:paraId="0E0F1792">
      <w:pPr>
        <w:spacing w:before="120" w:after="0"/>
        <w:ind w:left="720"/>
      </w:pPr>
      <w:r>
        <w:rPr>
          <w:rFonts w:ascii="Courier New" w:hAnsi="Courier New" w:eastAsia="Courier New" w:cs="Courier New"/>
          <w:sz w:val="20"/>
          <w:szCs w:val="20"/>
        </w:rPr>
        <w:t>// Semantic Folding Algorithm Snippet</w:t>
      </w:r>
    </w:p>
    <w:p w14:paraId="62F6BE86">
      <w:pPr>
        <w:spacing w:before="0" w:after="0"/>
        <w:ind w:left="720"/>
      </w:pPr>
      <w:r>
        <w:rPr>
          <w:rFonts w:ascii="Courier New" w:hAnsi="Courier New" w:eastAsia="Courier New" w:cs="Courier New"/>
          <w:sz w:val="20"/>
          <w:szCs w:val="20"/>
        </w:rPr>
        <w:t>const deltas = new Map&lt;string, number&gt;();</w:t>
      </w:r>
    </w:p>
    <w:p w14:paraId="5FDB82C0">
      <w:pPr>
        <w:spacing w:before="0" w:after="0"/>
        <w:ind w:left="720"/>
      </w:pPr>
    </w:p>
    <w:p w14:paraId="4D17F030">
      <w:pPr>
        <w:spacing w:before="0" w:after="0"/>
        <w:ind w:left="720"/>
      </w:pPr>
      <w:r>
        <w:rPr>
          <w:rFonts w:ascii="Courier New" w:hAnsi="Courier New" w:eastAsia="Courier New" w:cs="Courier New"/>
          <w:sz w:val="20"/>
          <w:szCs w:val="20"/>
        </w:rPr>
        <w:t>for (const event of batch) {</w:t>
      </w:r>
    </w:p>
    <w:p w14:paraId="2004F064">
      <w:pPr>
        <w:spacing w:before="0" w:after="0"/>
        <w:ind w:left="720"/>
      </w:pPr>
      <w:r>
        <w:rPr>
          <w:rFonts w:ascii="Courier New" w:hAnsi="Courier New" w:eastAsia="Courier New" w:cs="Courier New"/>
          <w:sz w:val="20"/>
          <w:szCs w:val="20"/>
        </w:rPr>
        <w:t xml:space="preserve">  if (event.type === 'TASK_CREATED') {</w:t>
      </w:r>
    </w:p>
    <w:p w14:paraId="726A9AD8">
      <w:pPr>
        <w:spacing w:before="0" w:after="0"/>
        <w:ind w:left="720"/>
      </w:pPr>
      <w:r>
        <w:rPr>
          <w:rFonts w:ascii="Courier New" w:hAnsi="Courier New" w:eastAsia="Courier New" w:cs="Courier New"/>
          <w:sz w:val="20"/>
          <w:szCs w:val="20"/>
        </w:rPr>
        <w:t xml:space="preserve">    deltas.set(event.projectId, (deltas.get(event.projectId) || 0) + 1);</w:t>
      </w:r>
    </w:p>
    <w:p w14:paraId="7D441B00">
      <w:pPr>
        <w:spacing w:before="0" w:after="0"/>
        <w:ind w:left="720"/>
      </w:pPr>
      <w:r>
        <w:rPr>
          <w:rFonts w:ascii="Courier New" w:hAnsi="Courier New" w:eastAsia="Courier New" w:cs="Courier New"/>
          <w:sz w:val="20"/>
          <w:szCs w:val="20"/>
        </w:rPr>
        <w:t xml:space="preserve">  } else if (event.type === 'TASK_DELETED') {</w:t>
      </w:r>
    </w:p>
    <w:p w14:paraId="012428A1">
      <w:pPr>
        <w:spacing w:before="0" w:after="0"/>
        <w:ind w:left="720"/>
      </w:pPr>
      <w:r>
        <w:rPr>
          <w:rFonts w:ascii="Courier New" w:hAnsi="Courier New" w:eastAsia="Courier New" w:cs="Courier New"/>
          <w:sz w:val="20"/>
          <w:szCs w:val="20"/>
        </w:rPr>
        <w:t xml:space="preserve">    deltas.set(event.projectId, (deltas.get(event.projectId) || 0) - 1);</w:t>
      </w:r>
    </w:p>
    <w:p w14:paraId="1487854C">
      <w:pPr>
        <w:spacing w:before="0" w:after="0"/>
        <w:ind w:left="720"/>
      </w:pPr>
      <w:r>
        <w:rPr>
          <w:rFonts w:ascii="Courier New" w:hAnsi="Courier New" w:eastAsia="Courier New" w:cs="Courier New"/>
          <w:sz w:val="20"/>
          <w:szCs w:val="20"/>
        </w:rPr>
        <w:t xml:space="preserve">  }</w:t>
      </w:r>
    </w:p>
    <w:p w14:paraId="4BFEEEFD">
      <w:pPr>
        <w:spacing w:before="0" w:after="0"/>
        <w:ind w:left="720"/>
      </w:pPr>
      <w:r>
        <w:rPr>
          <w:rFonts w:ascii="Courier New" w:hAnsi="Courier New" w:eastAsia="Courier New" w:cs="Courier New"/>
          <w:sz w:val="20"/>
          <w:szCs w:val="20"/>
        </w:rPr>
        <w:t>}</w:t>
      </w:r>
    </w:p>
    <w:p w14:paraId="478589C6">
      <w:pPr>
        <w:spacing w:before="0" w:after="0"/>
        <w:ind w:left="720"/>
      </w:pPr>
    </w:p>
    <w:p w14:paraId="137CE485">
      <w:pPr>
        <w:spacing w:before="0" w:after="0"/>
        <w:ind w:left="720"/>
      </w:pPr>
      <w:r>
        <w:rPr>
          <w:rFonts w:ascii="Courier New" w:hAnsi="Courier New" w:eastAsia="Courier New" w:cs="Courier New"/>
          <w:sz w:val="20"/>
          <w:szCs w:val="20"/>
        </w:rPr>
        <w:t>// Execute folded updates</w:t>
      </w:r>
    </w:p>
    <w:p w14:paraId="34CEB2F7">
      <w:pPr>
        <w:spacing w:before="0" w:after="0"/>
        <w:ind w:left="720"/>
      </w:pPr>
      <w:r>
        <w:rPr>
          <w:rFonts w:ascii="Courier New" w:hAnsi="Courier New" w:eastAsia="Courier New" w:cs="Courier New"/>
          <w:sz w:val="20"/>
          <w:szCs w:val="20"/>
        </w:rPr>
        <w:t>await db.transaction().execute(async (trx) =&gt; {</w:t>
      </w:r>
    </w:p>
    <w:p w14:paraId="4E8E0A1B">
      <w:pPr>
        <w:spacing w:before="0" w:after="0"/>
        <w:ind w:left="720"/>
      </w:pPr>
      <w:r>
        <w:rPr>
          <w:rFonts w:ascii="Courier New" w:hAnsi="Courier New" w:eastAsia="Courier New" w:cs="Courier New"/>
          <w:sz w:val="20"/>
          <w:szCs w:val="20"/>
        </w:rPr>
        <w:t xml:space="preserve">  for (const [projectId, delta] of deltas) {</w:t>
      </w:r>
    </w:p>
    <w:p w14:paraId="04B6416E">
      <w:pPr>
        <w:spacing w:before="0" w:after="0"/>
        <w:ind w:left="720"/>
      </w:pPr>
      <w:r>
        <w:rPr>
          <w:rFonts w:ascii="Courier New" w:hAnsi="Courier New" w:eastAsia="Courier New" w:cs="Courier New"/>
          <w:sz w:val="20"/>
          <w:szCs w:val="20"/>
        </w:rPr>
        <w:t xml:space="preserve">    if (delta !== 0) {</w:t>
      </w:r>
    </w:p>
    <w:p w14:paraId="74D63978">
      <w:pPr>
        <w:spacing w:before="0" w:after="0"/>
        <w:ind w:left="720"/>
      </w:pPr>
      <w:r>
        <w:rPr>
          <w:rFonts w:ascii="Courier New" w:hAnsi="Courier New" w:eastAsia="Courier New" w:cs="Courier New"/>
          <w:sz w:val="20"/>
          <w:szCs w:val="20"/>
        </w:rPr>
        <w:t xml:space="preserve">      await trx.updateTable('project')</w:t>
      </w:r>
    </w:p>
    <w:p w14:paraId="509A329D">
      <w:pPr>
        <w:spacing w:before="0" w:after="0"/>
        <w:ind w:left="720"/>
      </w:pPr>
      <w:r>
        <w:rPr>
          <w:rFonts w:ascii="Courier New" w:hAnsi="Courier New" w:eastAsia="Courier New" w:cs="Courier New"/>
          <w:sz w:val="20"/>
          <w:szCs w:val="20"/>
        </w:rPr>
        <w:t xml:space="preserve">        .set((eb) =&gt; ({ task_count: eb('task_count', '+', delta) }))</w:t>
      </w:r>
    </w:p>
    <w:p w14:paraId="0D17213D">
      <w:pPr>
        <w:spacing w:before="0" w:after="0"/>
        <w:ind w:left="720"/>
      </w:pPr>
      <w:r>
        <w:rPr>
          <w:rFonts w:ascii="Courier New" w:hAnsi="Courier New" w:eastAsia="Courier New" w:cs="Courier New"/>
          <w:sz w:val="20"/>
          <w:szCs w:val="20"/>
        </w:rPr>
        <w:t xml:space="preserve">        .where('id', '=', projectId)</w:t>
      </w:r>
    </w:p>
    <w:p w14:paraId="3170E384">
      <w:pPr>
        <w:spacing w:before="0" w:after="0"/>
        <w:ind w:left="720"/>
      </w:pPr>
      <w:r>
        <w:rPr>
          <w:rFonts w:ascii="Courier New" w:hAnsi="Courier New" w:eastAsia="Courier New" w:cs="Courier New"/>
          <w:sz w:val="20"/>
          <w:szCs w:val="20"/>
        </w:rPr>
        <w:t xml:space="preserve">        .execute();</w:t>
      </w:r>
    </w:p>
    <w:p w14:paraId="11B979A1">
      <w:pPr>
        <w:spacing w:before="0" w:after="0"/>
        <w:ind w:left="720"/>
      </w:pPr>
      <w:r>
        <w:rPr>
          <w:rFonts w:ascii="Courier New" w:hAnsi="Courier New" w:eastAsia="Courier New" w:cs="Courier New"/>
          <w:sz w:val="20"/>
          <w:szCs w:val="20"/>
        </w:rPr>
        <w:t xml:space="preserve">    }</w:t>
      </w:r>
    </w:p>
    <w:p w14:paraId="4CCA7C51">
      <w:pPr>
        <w:spacing w:before="0" w:after="0"/>
        <w:ind w:left="720"/>
      </w:pPr>
      <w:r>
        <w:rPr>
          <w:rFonts w:ascii="Courier New" w:hAnsi="Courier New" w:eastAsia="Courier New" w:cs="Courier New"/>
          <w:sz w:val="20"/>
          <w:szCs w:val="20"/>
        </w:rPr>
        <w:t xml:space="preserve">  }</w:t>
      </w:r>
    </w:p>
    <w:p w14:paraId="7CB9FA3E">
      <w:pPr>
        <w:spacing w:before="0" w:after="120"/>
        <w:ind w:left="720"/>
      </w:pPr>
      <w:r>
        <w:rPr>
          <w:rFonts w:ascii="Courier New" w:hAnsi="Courier New" w:eastAsia="Courier New" w:cs="Courier New"/>
          <w:sz w:val="20"/>
          <w:szCs w:val="20"/>
        </w:rPr>
        <w:t>});</w:t>
      </w:r>
    </w:p>
    <w:p w14:paraId="1E627796">
      <w:pPr>
        <w:spacing w:before="0" w:after="120"/>
        <w:jc w:val="both"/>
      </w:pPr>
      <w:r>
        <w:rPr>
          <w:rFonts w:ascii="Times New Roman" w:hAnsi="Times New Roman" w:eastAsia="Times New Roman" w:cs="Times New Roman"/>
          <w:sz w:val="22"/>
          <w:szCs w:val="22"/>
        </w:rPr>
        <w:t>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14:paraId="05E8F397">
      <w:r>
        <w:br w:type="page"/>
      </w:r>
    </w:p>
    <w:p w14:paraId="035D621B">
      <w:pPr>
        <w:pStyle w:val="3"/>
        <w:spacing w:before="280" w:after="180"/>
      </w:pPr>
      <w:r>
        <w:rPr>
          <w:rFonts w:ascii="Times New Roman" w:hAnsi="Times New Roman" w:eastAsia="Times New Roman" w:cs="Times New Roman"/>
          <w:b/>
          <w:bCs/>
          <w:sz w:val="24"/>
          <w:szCs w:val="24"/>
        </w:rPr>
        <w:t>4.4 Chunked Self-Signaling Deletion (The Bubbling Effect)</w:t>
      </w:r>
    </w:p>
    <w:p w14:paraId="4984A925">
      <w:pPr>
        <w:spacing w:before="0" w:after="120"/>
        <w:jc w:val="both"/>
      </w:pPr>
      <w:r>
        <w:rPr>
          <w:rFonts w:ascii="Times New Roman" w:hAnsi="Times New Roman" w:eastAsia="Times New Roman" w:cs="Times New Roman"/>
          <w:sz w:val="22"/>
          <w:szCs w:val="22"/>
        </w:rPr>
        <w:t>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14:paraId="42B9BE43">
      <w:pPr>
        <w:spacing w:before="0" w:after="120"/>
        <w:jc w:val="both"/>
      </w:pPr>
      <w:r>
        <w:rPr>
          <w:rFonts w:ascii="Times New Roman" w:hAnsi="Times New Roman" w:eastAsia="Times New Roman" w:cs="Times New Roman"/>
          <w:sz w:val="22"/>
          <w:szCs w:val="22"/>
        </w:rPr>
        <w:t>Taskinator completely circumvents this bottleneck by implementing a specialized architectural pattern termed "Declarative Signalling and Self-Chunking.", colloquially referred to as "The Bubbling Effect".</w:t>
      </w:r>
    </w:p>
    <w:p w14:paraId="0895A073">
      <w:pPr>
        <w:spacing w:before="0" w:after="100"/>
      </w:pPr>
    </w:p>
    <w:p w14:paraId="6C92B74B">
      <w:pPr>
        <w:spacing w:before="120" w:after="120"/>
        <w:jc w:val="center"/>
      </w:pPr>
      <w:r>
        <w:drawing>
          <wp:inline distT="0" distB="0" distL="0" distR="0">
            <wp:extent cx="5286375" cy="7639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4"/>
                    <a:srcRect/>
                    <a:stretch>
                      <a:fillRect/>
                    </a:stretch>
                  </pic:blipFill>
                  <pic:spPr>
                    <a:xfrm>
                      <a:off x="0" y="0"/>
                      <a:ext cx="5286375" cy="7639050"/>
                    </a:xfrm>
                    <a:prstGeom prst="rect">
                      <a:avLst/>
                    </a:prstGeom>
                  </pic:spPr>
                </pic:pic>
              </a:graphicData>
            </a:graphic>
          </wp:inline>
        </w:drawing>
      </w:r>
    </w:p>
    <w:p w14:paraId="43F08857">
      <w:pPr>
        <w:spacing w:before="80" w:after="240"/>
        <w:jc w:val="center"/>
      </w:pPr>
      <w:r>
        <w:rPr>
          <w:rFonts w:ascii="Times New Roman" w:hAnsi="Times New Roman" w:eastAsia="Times New Roman" w:cs="Times New Roman"/>
          <w:b/>
          <w:bCs/>
          <w:i/>
          <w:iCs/>
          <w:sz w:val="20"/>
          <w:szCs w:val="20"/>
        </w:rPr>
        <w:t>Figure 4.4: Chunked Self-Signaling Deletion ("The Bubbling Effect")</w:t>
      </w:r>
    </w:p>
    <w:p w14:paraId="07403AFD">
      <w:pPr>
        <w:pStyle w:val="4"/>
        <w:spacing w:before="200" w:after="120"/>
      </w:pPr>
      <w:r>
        <w:rPr>
          <w:rFonts w:ascii="Times New Roman" w:hAnsi="Times New Roman" w:eastAsia="Times New Roman" w:cs="Times New Roman"/>
          <w:b/>
          <w:bCs/>
          <w:sz w:val="22"/>
          <w:szCs w:val="22"/>
        </w:rPr>
        <w:t>4.4.1 The Declarative Signal</w:t>
      </w:r>
    </w:p>
    <w:p w14:paraId="4E55C205">
      <w:pPr>
        <w:spacing w:before="0" w:after="120"/>
        <w:jc w:val="both"/>
      </w:pPr>
      <w:r>
        <w:rPr>
          <w:rFonts w:ascii="Times New Roman" w:hAnsi="Times New Roman" w:eastAsia="Times New Roman" w:cs="Times New Roman"/>
          <w:sz w:val="22"/>
          <w:szCs w:val="22"/>
        </w:rPr>
        <w:t>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14:paraId="063B69D0">
      <w:pPr>
        <w:pStyle w:val="4"/>
        <w:spacing w:before="200" w:after="120"/>
      </w:pPr>
      <w:r>
        <w:rPr>
          <w:rFonts w:ascii="Times New Roman" w:hAnsi="Times New Roman" w:eastAsia="Times New Roman" w:cs="Times New Roman"/>
          <w:b/>
          <w:bCs/>
          <w:sz w:val="22"/>
          <w:szCs w:val="22"/>
        </w:rPr>
        <w:t>4.4.2 Bounded Transaction Chunks</w:t>
      </w:r>
    </w:p>
    <w:p w14:paraId="547BE447">
      <w:pPr>
        <w:spacing w:before="0" w:after="120"/>
        <w:jc w:val="both"/>
      </w:pPr>
      <w:r>
        <w:rPr>
          <w:rFonts w:ascii="Times New Roman" w:hAnsi="Times New Roman" w:eastAsia="Times New Roman" w:cs="Times New Roman"/>
          <w:sz w:val="22"/>
          <w:szCs w:val="22"/>
        </w:rPr>
        <w:t>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14:paraId="4A200149">
      <w:pPr>
        <w:spacing w:before="0" w:after="120"/>
        <w:jc w:val="both"/>
      </w:pPr>
      <w:r>
        <w:rPr>
          <w:rFonts w:ascii="Times New Roman" w:hAnsi="Times New Roman" w:eastAsia="Times New Roman" w:cs="Times New Roman"/>
          <w:sz w:val="22"/>
          <w:szCs w:val="22"/>
        </w:rPr>
        <w:t>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14:paraId="6F55F7B8">
      <w:pPr>
        <w:pStyle w:val="4"/>
        <w:spacing w:before="200" w:after="120"/>
      </w:pPr>
      <w:r>
        <w:rPr>
          <w:rFonts w:ascii="Times New Roman" w:hAnsi="Times New Roman" w:eastAsia="Times New Roman" w:cs="Times New Roman"/>
          <w:b/>
          <w:bCs/>
          <w:sz w:val="22"/>
          <w:szCs w:val="22"/>
        </w:rPr>
        <w:t>4.4.3 Recursive Bubbling</w:t>
      </w:r>
    </w:p>
    <w:p w14:paraId="1664B39E">
      <w:pPr>
        <w:spacing w:before="0" w:after="120"/>
        <w:jc w:val="both"/>
      </w:pPr>
      <w:r>
        <w:rPr>
          <w:rFonts w:ascii="Times New Roman" w:hAnsi="Times New Roman" w:eastAsia="Times New Roman" w:cs="Times New Roman"/>
          <w:sz w:val="22"/>
          <w:szCs w:val="22"/>
        </w:rPr>
        <w:t>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14:paraId="7C870AF0">
      <w:pPr>
        <w:spacing w:before="0" w:after="120"/>
        <w:jc w:val="both"/>
      </w:pPr>
      <w:r>
        <w:rPr>
          <w:rFonts w:ascii="Times New Roman" w:hAnsi="Times New Roman" w:eastAsia="Times New Roman" w:cs="Times New Roman"/>
          <w:sz w:val="22"/>
          <w:szCs w:val="22"/>
        </w:rPr>
        <w:t>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w:t>
      </w:r>
    </w:p>
    <w:p w14:paraId="4EB7479E">
      <w:pPr>
        <w:pStyle w:val="4"/>
        <w:spacing w:before="200" w:after="120"/>
      </w:pPr>
      <w:r>
        <w:rPr>
          <w:rFonts w:ascii="Times New Roman" w:hAnsi="Times New Roman" w:eastAsia="Times New Roman" w:cs="Times New Roman"/>
          <w:b/>
          <w:bCs/>
          <w:sz w:val="22"/>
          <w:szCs w:val="22"/>
        </w:rPr>
        <w:t>4.4.4 Physical Identifier (ctid) Based Chunking</w:t>
      </w:r>
    </w:p>
    <w:p w14:paraId="4104D86D">
      <w:pPr>
        <w:spacing w:before="0" w:after="120"/>
        <w:jc w:val="both"/>
      </w:pPr>
      <w:r>
        <w:rPr>
          <w:rFonts w:ascii="Times New Roman" w:hAnsi="Times New Roman" w:eastAsia="Times New Roman" w:cs="Times New Roman"/>
          <w:sz w:val="22"/>
          <w:szCs w:val="22"/>
        </w:rPr>
        <w:t>While standard tables with primary keys use IDs for chunking, certain high-volume tables in Taskinator (like the 'task_reachability' index) use composite keys. In these cases, traditional ID-based pagination is inefficient. To maintain high performance, Taskinator utilizes PostgreSQL's 'ctid'—a physical tuple identifier representing the exact storage address of a row.</w:t>
      </w:r>
    </w:p>
    <w:p w14:paraId="613495EE">
      <w:pPr>
        <w:spacing w:before="0" w:after="120"/>
        <w:jc w:val="both"/>
      </w:pPr>
      <w:r>
        <w:rPr>
          <w:rFonts w:ascii="Times New Roman" w:hAnsi="Times New Roman" w:eastAsia="Times New Roman" w:cs="Times New Roman"/>
          <w:sz w:val="22"/>
          <w:szCs w:val="22"/>
        </w:rPr>
        <w:t>Using 'ctid' allows the engine to jump directly to the physical storage locations without scanning index b-trees, ensuring that even index cleanup remains O(1) per chunk regardless of the total table size.</w:t>
      </w:r>
    </w:p>
    <w:p w14:paraId="39618736">
      <w:pPr>
        <w:pStyle w:val="4"/>
        <w:spacing w:before="200" w:after="120"/>
      </w:pPr>
      <w:r>
        <w:rPr>
          <w:rFonts w:ascii="Times New Roman" w:hAnsi="Times New Roman" w:eastAsia="Times New Roman" w:cs="Times New Roman"/>
          <w:b/>
          <w:bCs/>
          <w:sz w:val="22"/>
          <w:szCs w:val="22"/>
        </w:rPr>
        <w:t>4.4.5 Deferred Reachability Repair Strategy</w:t>
      </w:r>
    </w:p>
    <w:p w14:paraId="0885FCD9">
      <w:pPr>
        <w:spacing w:before="0" w:after="120"/>
        <w:jc w:val="both"/>
      </w:pPr>
      <w:r>
        <w:rPr>
          <w:rFonts w:ascii="Times New Roman" w:hAnsi="Times New Roman" w:eastAsia="Times New Roman" w:cs="Times New Roman"/>
          <w:sz w:val="22"/>
          <w:szCs w:val="22"/>
        </w:rPr>
        <w:t>Deleting rows from the 'task_reachability' index is only half the problem. When a task is deleted, the system must repair the surviving transitive paths. Executing a recursive repair CTE after every 2,000-row chunk would be computationally redundant and extremely slow.</w:t>
      </w:r>
    </w:p>
    <w:p w14:paraId="1AD640E6">
      <w:pPr>
        <w:spacing w:before="0" w:after="120"/>
        <w:jc w:val="both"/>
      </w:pPr>
      <w:r>
        <w:rPr>
          <w:rFonts w:ascii="Times New Roman" w:hAnsi="Times New Roman" w:eastAsia="Times New Roman" w:cs="Times New Roman"/>
          <w:sz w:val="22"/>
          <w:szCs w:val="22"/>
        </w:rPr>
        <w:t>Taskinator implements a 'Deferred Repair' strategy: the system suppresses the repair logic during all intermediate chunks. Only when the final chunk is reached (indicated by a deletion count &lt; 2,000) does the system execute the expensive graph repair CTE. This guarantees that the repair is run exactly once on a clean, fully-purged table, maximizing both accuracy and performance.</w:t>
      </w:r>
    </w:p>
    <w:p w14:paraId="05A1B859">
      <w:r>
        <w:br w:type="page"/>
      </w:r>
    </w:p>
    <w:p w14:paraId="1F9AB1DE">
      <w:pPr>
        <w:pStyle w:val="3"/>
        <w:spacing w:before="280" w:after="180"/>
      </w:pPr>
      <w:r>
        <w:rPr>
          <w:rFonts w:ascii="Times New Roman" w:hAnsi="Times New Roman" w:eastAsia="Times New Roman" w:cs="Times New Roman"/>
          <w:b/>
          <w:bCs/>
          <w:sz w:val="24"/>
          <w:szCs w:val="24"/>
        </w:rPr>
        <w:t>4.5 Algorithmic Implementation: Semantic Folding</w:t>
      </w:r>
    </w:p>
    <w:p w14:paraId="0BD2B932">
      <w:pPr>
        <w:spacing w:before="0" w:after="120"/>
        <w:jc w:val="both"/>
      </w:pPr>
      <w:r>
        <w:rPr>
          <w:rFonts w:ascii="Times New Roman" w:hAnsi="Times New Roman" w:eastAsia="Times New Roman" w:cs="Times New Roman"/>
          <w:sz w:val="22"/>
          <w:szCs w:val="22"/>
        </w:rPr>
        <w:t>The theoretical concept of Semantic Folding requires a highly efficient, in-memory algorithmic implementation. The Smart Aggregator consumer must process arrays of up to 10,000 Kafka events in mere milliseconds before committing the mathematical deltas to the database.</w:t>
      </w:r>
    </w:p>
    <w:p w14:paraId="291CD51B">
      <w:pPr>
        <w:pStyle w:val="4"/>
        <w:spacing w:before="200" w:after="120"/>
      </w:pPr>
      <w:r>
        <w:rPr>
          <w:rFonts w:ascii="Times New Roman" w:hAnsi="Times New Roman" w:eastAsia="Times New Roman" w:cs="Times New Roman"/>
          <w:b/>
          <w:bCs/>
          <w:sz w:val="22"/>
          <w:szCs w:val="22"/>
        </w:rPr>
        <w:t>4.5.1 The Kafka Consumer Batch Loop</w:t>
      </w:r>
    </w:p>
    <w:p w14:paraId="16DF7033">
      <w:pPr>
        <w:spacing w:before="0" w:after="120"/>
        <w:jc w:val="both"/>
      </w:pPr>
      <w:r>
        <w:rPr>
          <w:rFonts w:ascii="Times New Roman" w:hAnsi="Times New Roman" w:eastAsia="Times New Roman" w:cs="Times New Roman"/>
          <w:sz w:val="22"/>
          <w:szCs w:val="22"/>
        </w:rPr>
        <w:t>The following Node.js code excerpt demonstrates the implementation of the O(N) folding loop. The algorithm iterates over the chronological batch array exactly once, accumulating the net changes in a Map data structure to achieve spatial and temporal efficiency.</w:t>
      </w:r>
    </w:p>
    <w:p w14:paraId="7204E392">
      <w:pPr>
        <w:spacing w:before="120" w:after="0"/>
        <w:ind w:left="720"/>
      </w:pPr>
      <w:r>
        <w:rPr>
          <w:rFonts w:ascii="Courier New" w:hAnsi="Courier New" w:eastAsia="Courier New" w:cs="Courier New"/>
          <w:sz w:val="20"/>
          <w:szCs w:val="20"/>
        </w:rPr>
        <w:t>async function processBatch(messages: KafkaMessage[]) {</w:t>
      </w:r>
    </w:p>
    <w:p w14:paraId="78D8126F">
      <w:pPr>
        <w:spacing w:before="0" w:after="0"/>
        <w:ind w:left="720"/>
      </w:pPr>
      <w:r>
        <w:rPr>
          <w:rFonts w:ascii="Courier New" w:hAnsi="Courier New" w:eastAsia="Courier New" w:cs="Courier New"/>
          <w:sz w:val="20"/>
          <w:szCs w:val="20"/>
        </w:rPr>
        <w:t xml:space="preserve">  // O(1) Lookup Map for Project Deltas</w:t>
      </w:r>
    </w:p>
    <w:p w14:paraId="28254990">
      <w:pPr>
        <w:spacing w:before="0" w:after="0"/>
        <w:ind w:left="720"/>
      </w:pPr>
      <w:r>
        <w:rPr>
          <w:rFonts w:ascii="Courier New" w:hAnsi="Courier New" w:eastAsia="Courier New" w:cs="Courier New"/>
          <w:sz w:val="20"/>
          <w:szCs w:val="20"/>
        </w:rPr>
        <w:t xml:space="preserve">  const projectDeltas = new Map&lt;string, { total: number; completed: number }&gt;();</w:t>
      </w:r>
    </w:p>
    <w:p w14:paraId="6B00E79A">
      <w:pPr>
        <w:spacing w:before="0" w:after="0"/>
        <w:ind w:left="720"/>
      </w:pPr>
    </w:p>
    <w:p w14:paraId="613DDDAE">
      <w:pPr>
        <w:spacing w:before="0" w:after="0"/>
        <w:ind w:left="720"/>
      </w:pPr>
      <w:r>
        <w:rPr>
          <w:rFonts w:ascii="Courier New" w:hAnsi="Courier New" w:eastAsia="Courier New" w:cs="Courier New"/>
          <w:sz w:val="20"/>
          <w:szCs w:val="20"/>
        </w:rPr>
        <w:t xml:space="preserve">  for (const msg of messages) {</w:t>
      </w:r>
    </w:p>
    <w:p w14:paraId="2FEAA357">
      <w:pPr>
        <w:spacing w:before="0" w:after="0"/>
        <w:ind w:left="720"/>
      </w:pPr>
      <w:r>
        <w:rPr>
          <w:rFonts w:ascii="Courier New" w:hAnsi="Courier New" w:eastAsia="Courier New" w:cs="Courier New"/>
          <w:sz w:val="20"/>
          <w:szCs w:val="20"/>
        </w:rPr>
        <w:t xml:space="preserve">    const event = JSON.parse(msg.value.toString());</w:t>
      </w:r>
    </w:p>
    <w:p w14:paraId="6169E5D5">
      <w:pPr>
        <w:spacing w:before="0" w:after="0"/>
        <w:ind w:left="720"/>
      </w:pPr>
      <w:r>
        <w:rPr>
          <w:rFonts w:ascii="Courier New" w:hAnsi="Courier New" w:eastAsia="Courier New" w:cs="Courier New"/>
          <w:sz w:val="20"/>
          <w:szCs w:val="20"/>
        </w:rPr>
        <w:t xml:space="preserve">    const pid = event.projectId;</w:t>
      </w:r>
    </w:p>
    <w:p w14:paraId="76A1644D">
      <w:pPr>
        <w:spacing w:before="0" w:after="0"/>
        <w:ind w:left="720"/>
      </w:pPr>
    </w:p>
    <w:p w14:paraId="439362A1">
      <w:pPr>
        <w:spacing w:before="0" w:after="0"/>
        <w:ind w:left="720"/>
      </w:pPr>
      <w:r>
        <w:rPr>
          <w:rFonts w:ascii="Courier New" w:hAnsi="Courier New" w:eastAsia="Courier New" w:cs="Courier New"/>
          <w:sz w:val="20"/>
          <w:szCs w:val="20"/>
        </w:rPr>
        <w:t xml:space="preserve">    // Initialize the delta tracker if missing</w:t>
      </w:r>
    </w:p>
    <w:p w14:paraId="39921582">
      <w:pPr>
        <w:spacing w:before="0" w:after="0"/>
        <w:ind w:left="720"/>
      </w:pPr>
      <w:r>
        <w:rPr>
          <w:rFonts w:ascii="Courier New" w:hAnsi="Courier New" w:eastAsia="Courier New" w:cs="Courier New"/>
          <w:sz w:val="20"/>
          <w:szCs w:val="20"/>
        </w:rPr>
        <w:t xml:space="preserve">    if (!projectDeltas.has(pid)) {</w:t>
      </w:r>
    </w:p>
    <w:p w14:paraId="0FC360BA">
      <w:pPr>
        <w:spacing w:before="0" w:after="0"/>
        <w:ind w:left="720"/>
      </w:pPr>
      <w:r>
        <w:rPr>
          <w:rFonts w:ascii="Courier New" w:hAnsi="Courier New" w:eastAsia="Courier New" w:cs="Courier New"/>
          <w:sz w:val="20"/>
          <w:szCs w:val="20"/>
        </w:rPr>
        <w:t xml:space="preserve">      projectDeltas.set(pid, { total: 0, completed: 0 });</w:t>
      </w:r>
    </w:p>
    <w:p w14:paraId="3FA04998">
      <w:pPr>
        <w:spacing w:before="0" w:after="0"/>
        <w:ind w:left="720"/>
      </w:pPr>
      <w:r>
        <w:rPr>
          <w:rFonts w:ascii="Courier New" w:hAnsi="Courier New" w:eastAsia="Courier New" w:cs="Courier New"/>
          <w:sz w:val="20"/>
          <w:szCs w:val="20"/>
        </w:rPr>
        <w:t xml:space="preserve">    }</w:t>
      </w:r>
    </w:p>
    <w:p w14:paraId="1A1D4A1C">
      <w:pPr>
        <w:spacing w:before="0" w:after="0"/>
        <w:ind w:left="720"/>
      </w:pPr>
    </w:p>
    <w:p w14:paraId="3C7C8874">
      <w:pPr>
        <w:spacing w:before="0" w:after="0"/>
        <w:ind w:left="720"/>
      </w:pPr>
      <w:r>
        <w:rPr>
          <w:rFonts w:ascii="Courier New" w:hAnsi="Courier New" w:eastAsia="Courier New" w:cs="Courier New"/>
          <w:sz w:val="20"/>
          <w:szCs w:val="20"/>
        </w:rPr>
        <w:t xml:space="preserve">    const current = projectDeltas.get(pid)!;</w:t>
      </w:r>
    </w:p>
    <w:p w14:paraId="23A1ED95">
      <w:pPr>
        <w:spacing w:before="0" w:after="0"/>
        <w:ind w:left="720"/>
      </w:pPr>
    </w:p>
    <w:p w14:paraId="56352404">
      <w:pPr>
        <w:spacing w:before="0" w:after="0"/>
        <w:ind w:left="720"/>
      </w:pPr>
      <w:r>
        <w:rPr>
          <w:rFonts w:ascii="Courier New" w:hAnsi="Courier New" w:eastAsia="Courier New" w:cs="Courier New"/>
          <w:sz w:val="20"/>
          <w:szCs w:val="20"/>
        </w:rPr>
        <w:t xml:space="preserve">    // Apply algorithmic state folding</w:t>
      </w:r>
    </w:p>
    <w:p w14:paraId="0A78D935">
      <w:pPr>
        <w:spacing w:before="0" w:after="0"/>
        <w:ind w:left="720"/>
      </w:pPr>
      <w:r>
        <w:rPr>
          <w:rFonts w:ascii="Courier New" w:hAnsi="Courier New" w:eastAsia="Courier New" w:cs="Courier New"/>
          <w:sz w:val="20"/>
          <w:szCs w:val="20"/>
        </w:rPr>
        <w:t xml:space="preserve">    switch (event.type) {</w:t>
      </w:r>
    </w:p>
    <w:p w14:paraId="024FC35E">
      <w:pPr>
        <w:spacing w:before="0" w:after="0"/>
        <w:ind w:left="720"/>
      </w:pPr>
      <w:r>
        <w:rPr>
          <w:rFonts w:ascii="Courier New" w:hAnsi="Courier New" w:eastAsia="Courier New" w:cs="Courier New"/>
          <w:sz w:val="20"/>
          <w:szCs w:val="20"/>
        </w:rPr>
        <w:t xml:space="preserve">      case 'TASK_CREATED':</w:t>
      </w:r>
    </w:p>
    <w:p w14:paraId="443E088C">
      <w:pPr>
        <w:spacing w:before="0" w:after="0"/>
        <w:ind w:left="720"/>
      </w:pPr>
      <w:r>
        <w:rPr>
          <w:rFonts w:ascii="Courier New" w:hAnsi="Courier New" w:eastAsia="Courier New" w:cs="Courier New"/>
          <w:sz w:val="20"/>
          <w:szCs w:val="20"/>
        </w:rPr>
        <w:t xml:space="preserve">        current.total += 1;</w:t>
      </w:r>
    </w:p>
    <w:p w14:paraId="63A08562">
      <w:pPr>
        <w:spacing w:before="0" w:after="0"/>
        <w:ind w:left="720"/>
      </w:pPr>
      <w:r>
        <w:rPr>
          <w:rFonts w:ascii="Courier New" w:hAnsi="Courier New" w:eastAsia="Courier New" w:cs="Courier New"/>
          <w:sz w:val="20"/>
          <w:szCs w:val="20"/>
        </w:rPr>
        <w:t xml:space="preserve">        break;</w:t>
      </w:r>
    </w:p>
    <w:p w14:paraId="10F34DB4">
      <w:pPr>
        <w:spacing w:before="0" w:after="0"/>
        <w:ind w:left="720"/>
      </w:pPr>
      <w:r>
        <w:rPr>
          <w:rFonts w:ascii="Courier New" w:hAnsi="Courier New" w:eastAsia="Courier New" w:cs="Courier New"/>
          <w:sz w:val="20"/>
          <w:szCs w:val="20"/>
        </w:rPr>
        <w:t xml:space="preserve">      case 'TASK_DELETED':</w:t>
      </w:r>
    </w:p>
    <w:p w14:paraId="67FD4918">
      <w:pPr>
        <w:spacing w:before="0" w:after="0"/>
        <w:ind w:left="720"/>
      </w:pPr>
      <w:r>
        <w:rPr>
          <w:rFonts w:ascii="Courier New" w:hAnsi="Courier New" w:eastAsia="Courier New" w:cs="Courier New"/>
          <w:sz w:val="20"/>
          <w:szCs w:val="20"/>
        </w:rPr>
        <w:t xml:space="preserve">        current.total -= 1;</w:t>
      </w:r>
    </w:p>
    <w:p w14:paraId="6BDB4B2C">
      <w:pPr>
        <w:spacing w:before="0" w:after="0"/>
        <w:ind w:left="720"/>
      </w:pPr>
      <w:r>
        <w:rPr>
          <w:rFonts w:ascii="Courier New" w:hAnsi="Courier New" w:eastAsia="Courier New" w:cs="Courier New"/>
          <w:sz w:val="20"/>
          <w:szCs w:val="20"/>
        </w:rPr>
        <w:t xml:space="preserve">        if (event.status === 'DONE') current.completed -= 1;</w:t>
      </w:r>
    </w:p>
    <w:p w14:paraId="07DD8E26">
      <w:pPr>
        <w:spacing w:before="0" w:after="0"/>
        <w:ind w:left="720"/>
      </w:pPr>
      <w:r>
        <w:rPr>
          <w:rFonts w:ascii="Courier New" w:hAnsi="Courier New" w:eastAsia="Courier New" w:cs="Courier New"/>
          <w:sz w:val="20"/>
          <w:szCs w:val="20"/>
        </w:rPr>
        <w:t xml:space="preserve">        break;</w:t>
      </w:r>
    </w:p>
    <w:p w14:paraId="58ED255E">
      <w:pPr>
        <w:spacing w:before="0" w:after="0"/>
        <w:ind w:left="720"/>
      </w:pPr>
      <w:r>
        <w:rPr>
          <w:rFonts w:ascii="Courier New" w:hAnsi="Courier New" w:eastAsia="Courier New" w:cs="Courier New"/>
          <w:sz w:val="20"/>
          <w:szCs w:val="20"/>
        </w:rPr>
        <w:t xml:space="preserve">      case 'TASK_STATUS_CHANGED':</w:t>
      </w:r>
    </w:p>
    <w:p w14:paraId="000CFB20">
      <w:pPr>
        <w:spacing w:before="0" w:after="0"/>
        <w:ind w:left="720"/>
      </w:pPr>
      <w:r>
        <w:rPr>
          <w:rFonts w:ascii="Courier New" w:hAnsi="Courier New" w:eastAsia="Courier New" w:cs="Courier New"/>
          <w:sz w:val="20"/>
          <w:szCs w:val="20"/>
        </w:rPr>
        <w:t xml:space="preserve">        if (event.newStatus === 'DONE') current.completed += 1;</w:t>
      </w:r>
    </w:p>
    <w:p w14:paraId="38C73DFE">
      <w:pPr>
        <w:spacing w:before="0" w:after="0"/>
        <w:ind w:left="720"/>
      </w:pPr>
      <w:r>
        <w:rPr>
          <w:rFonts w:ascii="Courier New" w:hAnsi="Courier New" w:eastAsia="Courier New" w:cs="Courier New"/>
          <w:sz w:val="20"/>
          <w:szCs w:val="20"/>
        </w:rPr>
        <w:t xml:space="preserve">        if (event.oldStatus === 'DONE') current.completed -= 1;</w:t>
      </w:r>
    </w:p>
    <w:p w14:paraId="41B246B9">
      <w:pPr>
        <w:spacing w:before="0" w:after="0"/>
        <w:ind w:left="720"/>
      </w:pPr>
      <w:r>
        <w:rPr>
          <w:rFonts w:ascii="Courier New" w:hAnsi="Courier New" w:eastAsia="Courier New" w:cs="Courier New"/>
          <w:sz w:val="20"/>
          <w:szCs w:val="20"/>
        </w:rPr>
        <w:t xml:space="preserve">        break;</w:t>
      </w:r>
    </w:p>
    <w:p w14:paraId="2E71C7AF">
      <w:pPr>
        <w:spacing w:before="0" w:after="0"/>
        <w:ind w:left="720"/>
      </w:pPr>
      <w:r>
        <w:rPr>
          <w:rFonts w:ascii="Courier New" w:hAnsi="Courier New" w:eastAsia="Courier New" w:cs="Courier New"/>
          <w:sz w:val="20"/>
          <w:szCs w:val="20"/>
        </w:rPr>
        <w:t xml:space="preserve">    }</w:t>
      </w:r>
    </w:p>
    <w:p w14:paraId="4589420F">
      <w:pPr>
        <w:spacing w:before="0" w:after="0"/>
        <w:ind w:left="720"/>
      </w:pPr>
      <w:r>
        <w:rPr>
          <w:rFonts w:ascii="Courier New" w:hAnsi="Courier New" w:eastAsia="Courier New" w:cs="Courier New"/>
          <w:sz w:val="20"/>
          <w:szCs w:val="20"/>
        </w:rPr>
        <w:t xml:space="preserve">  }</w:t>
      </w:r>
    </w:p>
    <w:p w14:paraId="4F5787FD">
      <w:pPr>
        <w:spacing w:before="0" w:after="0"/>
        <w:ind w:left="720"/>
      </w:pPr>
    </w:p>
    <w:p w14:paraId="22F6E012">
      <w:pPr>
        <w:spacing w:before="0" w:after="0"/>
        <w:ind w:left="720"/>
      </w:pPr>
      <w:r>
        <w:rPr>
          <w:rFonts w:ascii="Courier New" w:hAnsi="Courier New" w:eastAsia="Courier New" w:cs="Courier New"/>
          <w:sz w:val="20"/>
          <w:szCs w:val="20"/>
        </w:rPr>
        <w:t xml:space="preserve">  // Phase 2: Flush the optimized Map to the Database</w:t>
      </w:r>
    </w:p>
    <w:p w14:paraId="0CD3D1E1">
      <w:pPr>
        <w:spacing w:before="0" w:after="0"/>
        <w:ind w:left="720"/>
      </w:pPr>
      <w:r>
        <w:rPr>
          <w:rFonts w:ascii="Courier New" w:hAnsi="Courier New" w:eastAsia="Courier New" w:cs="Courier New"/>
          <w:sz w:val="20"/>
          <w:szCs w:val="20"/>
        </w:rPr>
        <w:t xml:space="preserve">  await flushDeltasToDatabase(projectDeltas);</w:t>
      </w:r>
    </w:p>
    <w:p w14:paraId="4A7346C0">
      <w:pPr>
        <w:spacing w:before="0" w:after="120"/>
        <w:ind w:left="720"/>
      </w:pPr>
      <w:r>
        <w:rPr>
          <w:rFonts w:ascii="Courier New" w:hAnsi="Courier New" w:eastAsia="Courier New" w:cs="Courier New"/>
          <w:sz w:val="20"/>
          <w:szCs w:val="20"/>
        </w:rPr>
        <w:t>}</w:t>
      </w:r>
    </w:p>
    <w:p w14:paraId="2F5135CB">
      <w:pPr>
        <w:pStyle w:val="4"/>
        <w:spacing w:before="200" w:after="120"/>
      </w:pPr>
      <w:r>
        <w:rPr>
          <w:rFonts w:ascii="Times New Roman" w:hAnsi="Times New Roman" w:eastAsia="Times New Roman" w:cs="Times New Roman"/>
          <w:b/>
          <w:bCs/>
          <w:sz w:val="22"/>
          <w:szCs w:val="22"/>
        </w:rPr>
        <w:t>4.5.2 Complexity Analysis</w:t>
      </w:r>
    </w:p>
    <w:p w14:paraId="5D46E532">
      <w:pPr>
        <w:spacing w:before="0" w:after="120"/>
        <w:jc w:val="both"/>
      </w:pPr>
      <w:r>
        <w:rPr>
          <w:rFonts w:ascii="Times New Roman" w:hAnsi="Times New Roman" w:eastAsia="Times New Roman" w:cs="Times New Roman"/>
          <w:sz w:val="22"/>
          <w:szCs w:val="22"/>
        </w:rPr>
        <w:t>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14:paraId="029C5C75">
      <w:r>
        <w:br w:type="page"/>
      </w:r>
    </w:p>
    <w:p w14:paraId="662D8AB2">
      <w:pPr>
        <w:pStyle w:val="3"/>
        <w:spacing w:before="280" w:after="180"/>
      </w:pPr>
      <w:r>
        <w:rPr>
          <w:rFonts w:ascii="Times New Roman" w:hAnsi="Times New Roman" w:eastAsia="Times New Roman" w:cs="Times New Roman"/>
          <w:b/>
          <w:bCs/>
          <w:sz w:val="24"/>
          <w:szCs w:val="24"/>
        </w:rPr>
        <w:t>4.6 PostgreSQL Driver Optimizations at 10,000 RPS</w:t>
      </w:r>
    </w:p>
    <w:p w14:paraId="09BF6B6D">
      <w:pPr>
        <w:spacing w:before="0" w:after="120"/>
        <w:jc w:val="both"/>
      </w:pPr>
      <w:r>
        <w:rPr>
          <w:rFonts w:ascii="Times New Roman" w:hAnsi="Times New Roman" w:eastAsia="Times New Roman" w:cs="Times New Roman"/>
          <w:sz w:val="22"/>
          <w:szCs w:val="22"/>
        </w:rPr>
        <w:t>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
      </w:r>
    </w:p>
    <w:p w14:paraId="0A6F6925">
      <w:pPr>
        <w:spacing w:before="0" w:after="100"/>
      </w:pPr>
    </w:p>
    <w:p w14:paraId="5D4B58A4">
      <w:pPr>
        <w:spacing w:before="120" w:after="120"/>
        <w:jc w:val="center"/>
      </w:pPr>
      <w:r>
        <w:drawing>
          <wp:inline distT="0" distB="0" distL="0" distR="0">
            <wp:extent cx="5715000" cy="4933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5"/>
                    <a:srcRect/>
                    <a:stretch>
                      <a:fillRect/>
                    </a:stretch>
                  </pic:blipFill>
                  <pic:spPr>
                    <a:xfrm>
                      <a:off x="0" y="0"/>
                      <a:ext cx="5715000" cy="4933950"/>
                    </a:xfrm>
                    <a:prstGeom prst="rect">
                      <a:avLst/>
                    </a:prstGeom>
                  </pic:spPr>
                </pic:pic>
              </a:graphicData>
            </a:graphic>
          </wp:inline>
        </w:drawing>
      </w:r>
    </w:p>
    <w:p w14:paraId="785DEB3C">
      <w:pPr>
        <w:spacing w:before="80" w:after="240"/>
        <w:jc w:val="center"/>
      </w:pPr>
      <w:r>
        <w:rPr>
          <w:rFonts w:ascii="Times New Roman" w:hAnsi="Times New Roman" w:eastAsia="Times New Roman" w:cs="Times New Roman"/>
          <w:b/>
          <w:bCs/>
          <w:i/>
          <w:iCs/>
          <w:sz w:val="20"/>
          <w:szCs w:val="20"/>
        </w:rPr>
        <w:t>Figure 4.6: Database Driver Multi-Insert Packet Batching</w:t>
      </w:r>
    </w:p>
    <w:p w14:paraId="0853309F">
      <w:pPr>
        <w:pStyle w:val="4"/>
        <w:spacing w:before="200" w:after="120"/>
      </w:pPr>
      <w:r>
        <w:rPr>
          <w:rFonts w:ascii="Times New Roman" w:hAnsi="Times New Roman" w:eastAsia="Times New Roman" w:cs="Times New Roman"/>
          <w:b/>
          <w:bCs/>
          <w:sz w:val="22"/>
          <w:szCs w:val="22"/>
        </w:rPr>
        <w:t>4.6.1 The TCP Packet Problem</w:t>
      </w:r>
    </w:p>
    <w:p w14:paraId="0E54B95E">
      <w:pPr>
        <w:spacing w:before="0" w:after="120"/>
        <w:jc w:val="both"/>
      </w:pPr>
      <w:r>
        <w:rPr>
          <w:rFonts w:ascii="Times New Roman" w:hAnsi="Times New Roman" w:eastAsia="Times New Roman" w:cs="Times New Roman"/>
          <w:sz w:val="22"/>
          <w:szCs w:val="22"/>
        </w:rPr>
        <w:t>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
      </w:r>
    </w:p>
    <w:p w14:paraId="03134A3D">
      <w:pPr>
        <w:spacing w:before="0" w:after="120"/>
        <w:jc w:val="both"/>
      </w:pPr>
      <w:r>
        <w:rPr>
          <w:rFonts w:ascii="Times New Roman" w:hAnsi="Times New Roman" w:eastAsia="Times New Roman" w:cs="Times New Roman"/>
          <w:sz w:val="22"/>
          <w:szCs w:val="22"/>
        </w:rPr>
        <w:t>This completely saturates the networking layer, causing severe CPU spikes on both the application nodes and the database kernel.</w:t>
      </w:r>
    </w:p>
    <w:p w14:paraId="20832B61">
      <w:pPr>
        <w:pStyle w:val="4"/>
        <w:spacing w:before="200" w:after="120"/>
      </w:pPr>
      <w:r>
        <w:rPr>
          <w:rFonts w:ascii="Times New Roman" w:hAnsi="Times New Roman" w:eastAsia="Times New Roman" w:cs="Times New Roman"/>
          <w:b/>
          <w:bCs/>
          <w:sz w:val="22"/>
          <w:szCs w:val="22"/>
        </w:rPr>
        <w:t>4.6.2 reWriteBatchedInserts and resultedValues</w:t>
      </w:r>
    </w:p>
    <w:p w14:paraId="62028D18">
      <w:pPr>
        <w:spacing w:before="0" w:after="120"/>
        <w:jc w:val="both"/>
      </w:pPr>
      <w:r>
        <w:rPr>
          <w:rFonts w:ascii="Times New Roman" w:hAnsi="Times New Roman" w:eastAsia="Times New Roman" w:cs="Times New Roman"/>
          <w:sz w:val="22"/>
          <w:szCs w:val="22"/>
        </w:rPr>
        <w:t>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
      </w:r>
    </w:p>
    <w:p w14:paraId="65673670">
      <w:pPr>
        <w:spacing w:before="0" w:after="0"/>
        <w:ind w:left="720"/>
      </w:pPr>
      <w:r>
        <w:rPr>
          <w:rFonts w:ascii="Courier New" w:hAnsi="Courier New" w:eastAsia="Courier New" w:cs="Courier New"/>
          <w:sz w:val="20"/>
          <w:szCs w:val="20"/>
        </w:rPr>
        <w:t>INSERT INTO outbox_events (id, payload) VALUES</w:t>
      </w:r>
    </w:p>
    <w:p w14:paraId="5744D16B">
      <w:pPr>
        <w:spacing w:before="0" w:after="0"/>
        <w:ind w:left="720"/>
      </w:pPr>
      <w:r>
        <w:rPr>
          <w:rFonts w:ascii="Courier New" w:hAnsi="Courier New" w:eastAsia="Courier New" w:cs="Courier New"/>
          <w:sz w:val="20"/>
          <w:szCs w:val="20"/>
        </w:rPr>
        <w:t xml:space="preserve">  (uuid(), '{"key": "val1"}'),</w:t>
      </w:r>
    </w:p>
    <w:p w14:paraId="5586047E">
      <w:pPr>
        <w:spacing w:before="0" w:after="0"/>
        <w:ind w:left="720"/>
      </w:pPr>
      <w:r>
        <w:rPr>
          <w:rFonts w:ascii="Courier New" w:hAnsi="Courier New" w:eastAsia="Courier New" w:cs="Courier New"/>
          <w:sz w:val="20"/>
          <w:szCs w:val="20"/>
        </w:rPr>
        <w:t xml:space="preserve">  (uuid(), '{"key": "val2"}'),</w:t>
      </w:r>
    </w:p>
    <w:p w14:paraId="00E39622">
      <w:pPr>
        <w:spacing w:before="0" w:after="0"/>
        <w:ind w:left="720"/>
      </w:pPr>
      <w:r>
        <w:rPr>
          <w:rFonts w:ascii="Courier New" w:hAnsi="Courier New" w:eastAsia="Courier New" w:cs="Courier New"/>
          <w:sz w:val="20"/>
          <w:szCs w:val="20"/>
        </w:rPr>
        <w:t xml:space="preserve">  ... (up to 1,000 rows);</w:t>
      </w:r>
    </w:p>
    <w:p w14:paraId="3380C94B">
      <w:pPr>
        <w:spacing w:before="0" w:after="120"/>
        <w:jc w:val="both"/>
      </w:pPr>
      <w:r>
        <w:rPr>
          <w:rFonts w:ascii="Times New Roman" w:hAnsi="Times New Roman" w:eastAsia="Times New Roman" w:cs="Times New Roman"/>
          <w:sz w:val="22"/>
          <w:szCs w:val="22"/>
        </w:rPr>
        <w:t>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
      </w:r>
    </w:p>
    <w:p w14:paraId="0A5F65C3">
      <w:r>
        <w:br w:type="page"/>
      </w:r>
    </w:p>
    <w:p w14:paraId="1F5C73A4">
      <w:pPr>
        <w:pStyle w:val="3"/>
        <w:spacing w:before="280" w:after="180"/>
      </w:pPr>
      <w:r>
        <w:rPr>
          <w:rFonts w:ascii="Times New Roman" w:hAnsi="Times New Roman" w:eastAsia="Times New Roman" w:cs="Times New Roman"/>
          <w:b/>
          <w:bCs/>
          <w:sz w:val="24"/>
          <w:szCs w:val="24"/>
        </w:rPr>
        <w:t>4.7 Comprehensive Multi-Phase Execution Trace</w:t>
      </w:r>
    </w:p>
    <w:p w14:paraId="5FEEBFDE">
      <w:pPr>
        <w:spacing w:before="0" w:after="120"/>
        <w:jc w:val="both"/>
      </w:pPr>
      <w:r>
        <w:rPr>
          <w:rFonts w:ascii="Times New Roman" w:hAnsi="Times New Roman" w:eastAsia="Times New Roman" w:cs="Times New Roman"/>
          <w:sz w:val="22"/>
          <w:szCs w:val="22"/>
        </w:rPr>
        <w:t>To synthesize the disparate architectural patterns discussed thus far—ranging from wCTE-driven transactional outboxes to Semantic Aggregators and Zero-Fan-Out SSE routing—it is imperative to execute an exhaustive trace of a single mutation as it propagates through the entire full-stack pipeline. This trace serves to demonstrate the system's resilience and deterministic behavior under maximum load conditions, where traditional synchronous architectures typically experience catastrophic failure.</w:t>
      </w:r>
    </w:p>
    <w:p w14:paraId="07F25977">
      <w:pPr>
        <w:pStyle w:val="4"/>
        <w:spacing w:before="200" w:after="120"/>
      </w:pPr>
      <w:r>
        <w:rPr>
          <w:rFonts w:ascii="Times New Roman" w:hAnsi="Times New Roman" w:eastAsia="Times New Roman" w:cs="Times New Roman"/>
          <w:b/>
          <w:bCs/>
          <w:sz w:val="22"/>
          <w:szCs w:val="22"/>
        </w:rPr>
        <w:t>4.7.1 Phase 1: Synchronous Ingress and Atomic Persistance</w:t>
      </w:r>
    </w:p>
    <w:p w14:paraId="216EE6B2">
      <w:pPr>
        <w:spacing w:before="0" w:after="120"/>
        <w:jc w:val="both"/>
      </w:pPr>
      <w:r>
        <w:rPr>
          <w:rFonts w:ascii="Times New Roman" w:hAnsi="Times New Roman" w:eastAsia="Times New Roman" w:cs="Times New Roman"/>
          <w:sz w:val="22"/>
          <w:szCs w:val="22"/>
        </w:rPr>
        <w:t>The lifecycle of a mutation commences at the React Client and terminates with the atomic database commit. This phase is characterized by its strict synchronous nature, necessitating sub-50ms execution to unblock the main execution thread of the user's browser environment.</w:t>
      </w:r>
    </w:p>
    <w:p w14:paraId="30475563">
      <w:pPr>
        <w:spacing w:before="0" w:after="100"/>
      </w:pPr>
    </w:p>
    <w:p w14:paraId="5A4B5B75">
      <w:pPr>
        <w:spacing w:before="120" w:after="120"/>
        <w:jc w:val="center"/>
      </w:pPr>
      <w:r>
        <w:drawing>
          <wp:inline distT="0" distB="0" distL="0" distR="0">
            <wp:extent cx="5715000" cy="29051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6"/>
                    <a:srcRect/>
                    <a:stretch>
                      <a:fillRect/>
                    </a:stretch>
                  </pic:blipFill>
                  <pic:spPr>
                    <a:xfrm>
                      <a:off x="0" y="0"/>
                      <a:ext cx="5715000" cy="2905125"/>
                    </a:xfrm>
                    <a:prstGeom prst="rect">
                      <a:avLst/>
                    </a:prstGeom>
                  </pic:spPr>
                </pic:pic>
              </a:graphicData>
            </a:graphic>
          </wp:inline>
        </w:drawing>
      </w:r>
    </w:p>
    <w:p w14:paraId="56BACFAC">
      <w:pPr>
        <w:spacing w:before="80" w:after="240"/>
        <w:jc w:val="center"/>
      </w:pPr>
      <w:r>
        <w:rPr>
          <w:rFonts w:ascii="Times New Roman" w:hAnsi="Times New Roman" w:eastAsia="Times New Roman" w:cs="Times New Roman"/>
          <w:b/>
          <w:bCs/>
          <w:i/>
          <w:iCs/>
          <w:sz w:val="20"/>
          <w:szCs w:val="20"/>
        </w:rPr>
        <w:t>Figure 4.7.1: Phase 1 — Synchronous Ingress and Edge Verification</w:t>
      </w:r>
    </w:p>
    <w:p w14:paraId="3C4F053E">
      <w:pPr>
        <w:pStyle w:val="16"/>
        <w:numPr>
          <w:ilvl w:val="0"/>
          <w:numId w:val="0"/>
        </w:numPr>
        <w:spacing w:before="0" w:after="80"/>
      </w:pPr>
      <w:r>
        <w:rPr>
          <w:rFonts w:ascii="Times New Roman" w:hAnsi="Times New Roman" w:eastAsia="Times New Roman" w:cs="Times New Roman"/>
          <w:b/>
          <w:bCs/>
          <w:i w:val="0"/>
          <w:iCs w:val="0"/>
          <w:sz w:val="22"/>
          <w:szCs w:val="22"/>
        </w:rPr>
        <w:t xml:space="preserve">Edge Ingress &amp; Stateless Verification: </w:t>
      </w:r>
      <w:r>
        <w:rPr>
          <w:rFonts w:ascii="Times New Roman" w:hAnsi="Times New Roman" w:eastAsia="Times New Roman" w:cs="Times New Roman"/>
          <w:b w:val="0"/>
          <w:bCs w:val="0"/>
          <w:i w:val="0"/>
          <w:iCs w:val="0"/>
          <w:sz w:val="22"/>
          <w:szCs w:val="22"/>
        </w:rPr>
        <w:t>The client issues a POST /graphql to mark 'Task 99' as COMPLETE. The Cloudflare Edge node, acting as a global distributed entry point, verifies the JWT signature statelessly in &lt; 5ms, ensuring immediate rejection of unauthorized payloads before they reach the internal backbone.</w:t>
      </w:r>
    </w:p>
    <w:p w14:paraId="4F094042">
      <w:pPr>
        <w:pStyle w:val="16"/>
        <w:numPr>
          <w:ilvl w:val="0"/>
          <w:numId w:val="0"/>
        </w:numPr>
        <w:spacing w:before="0" w:after="80"/>
      </w:pPr>
      <w:r>
        <w:rPr>
          <w:rFonts w:ascii="Times New Roman" w:hAnsi="Times New Roman" w:eastAsia="Times New Roman" w:cs="Times New Roman"/>
          <w:b/>
          <w:bCs/>
          <w:i w:val="0"/>
          <w:iCs w:val="0"/>
          <w:sz w:val="22"/>
          <w:szCs w:val="22"/>
        </w:rPr>
        <w:t xml:space="preserve">Federated Gateway Orchestration: </w:t>
      </w:r>
      <w:r>
        <w:rPr>
          <w:rFonts w:ascii="Times New Roman" w:hAnsi="Times New Roman" w:eastAsia="Times New Roman" w:cs="Times New Roman"/>
          <w:b w:val="0"/>
          <w:bCs w:val="0"/>
          <w:i w:val="0"/>
          <w:iCs w:val="0"/>
          <w:sz w:val="22"/>
          <w:szCs w:val="22"/>
        </w:rPr>
        <w:t>The Apollo Federation Gateway parses the complex GraphQL Abstract Syntax Tree (AST), validates the schema adherence, and routes the mutation to the Node.js Workspace Subgraph via a high-speed internal VPC link.</w:t>
      </w:r>
    </w:p>
    <w:p w14:paraId="0BDBB04C">
      <w:pPr>
        <w:pStyle w:val="16"/>
        <w:numPr>
          <w:ilvl w:val="0"/>
          <w:numId w:val="0"/>
        </w:numPr>
        <w:spacing w:before="0" w:after="80"/>
      </w:pPr>
      <w:r>
        <w:rPr>
          <w:rFonts w:ascii="Times New Roman" w:hAnsi="Times New Roman" w:eastAsia="Times New Roman" w:cs="Times New Roman"/>
          <w:b/>
          <w:bCs/>
          <w:i w:val="0"/>
          <w:iCs w:val="0"/>
          <w:sz w:val="22"/>
          <w:szCs w:val="22"/>
        </w:rPr>
        <w:t xml:space="preserve">Atomic wCTE Execution: </w:t>
      </w:r>
      <w:r>
        <w:rPr>
          <w:rFonts w:ascii="Times New Roman" w:hAnsi="Times New Roman" w:eastAsia="Times New Roman" w:cs="Times New Roman"/>
          <w:b w:val="0"/>
          <w:bCs w:val="0"/>
          <w:i w:val="0"/>
          <w:iCs w:val="0"/>
          <w:sz w:val="22"/>
          <w:szCs w:val="22"/>
        </w:rPr>
        <w:t>The Workspace service constructs a sophisticated data-modifying Common Table Expression (wCTE). It simultaneously updates the task status, increments the version column for Optimistic Concurrency Control, and serializes the TASK_UPDATED JSON payload into the outbox_events table. The database engine guarantees that this dual-write is either fully committed or rolled back, ensuring absolute consistency.</w:t>
      </w:r>
    </w:p>
    <w:p w14:paraId="3F3C440C">
      <w:pPr>
        <w:pStyle w:val="4"/>
        <w:spacing w:before="200" w:after="120"/>
      </w:pPr>
      <w:r>
        <w:rPr>
          <w:rFonts w:ascii="Times New Roman" w:hAnsi="Times New Roman" w:eastAsia="Times New Roman" w:cs="Times New Roman"/>
          <w:b/>
          <w:bCs/>
          <w:sz w:val="22"/>
          <w:szCs w:val="22"/>
        </w:rPr>
        <w:t>4.7.2 Phase 2: Asynchronous Event Propagation</w:t>
      </w:r>
    </w:p>
    <w:p w14:paraId="72D62BF9">
      <w:pPr>
        <w:spacing w:before="0" w:after="120"/>
        <w:jc w:val="both"/>
      </w:pPr>
      <w:r>
        <w:rPr>
          <w:rFonts w:ascii="Times New Roman" w:hAnsi="Times New Roman" w:eastAsia="Times New Roman" w:cs="Times New Roman"/>
          <w:sz w:val="22"/>
          <w:szCs w:val="22"/>
        </w:rPr>
        <w:t>Upon the successful commit of the synchronous transaction, the primary database lock is released, and the responsibility for system-wide synchronization is offloaded to the asynchronous event-driven backbone. This decoupling is the fundamental driver of the system's high-throughput capability.</w:t>
      </w:r>
    </w:p>
    <w:p w14:paraId="78F3677F">
      <w:pPr>
        <w:spacing w:before="0" w:after="100"/>
      </w:pPr>
    </w:p>
    <w:p w14:paraId="573D9E86">
      <w:pPr>
        <w:spacing w:before="120" w:after="120"/>
        <w:jc w:val="center"/>
      </w:pPr>
      <w:r>
        <w:drawing>
          <wp:inline distT="0" distB="0" distL="0" distR="0">
            <wp:extent cx="5715000" cy="32289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a:srcRect/>
                    <a:stretch>
                      <a:fillRect/>
                    </a:stretch>
                  </pic:blipFill>
                  <pic:spPr>
                    <a:xfrm>
                      <a:off x="0" y="0"/>
                      <a:ext cx="5715000" cy="3228975"/>
                    </a:xfrm>
                    <a:prstGeom prst="rect">
                      <a:avLst/>
                    </a:prstGeom>
                  </pic:spPr>
                </pic:pic>
              </a:graphicData>
            </a:graphic>
          </wp:inline>
        </w:drawing>
      </w:r>
    </w:p>
    <w:p w14:paraId="0516620D">
      <w:pPr>
        <w:spacing w:before="80" w:after="240"/>
        <w:jc w:val="center"/>
      </w:pPr>
      <w:r>
        <w:rPr>
          <w:rFonts w:ascii="Times New Roman" w:hAnsi="Times New Roman" w:eastAsia="Times New Roman" w:cs="Times New Roman"/>
          <w:b/>
          <w:bCs/>
          <w:i/>
          <w:iCs/>
          <w:sz w:val="20"/>
          <w:szCs w:val="20"/>
        </w:rPr>
        <w:t>Figure 4.7.2: Phase 2 — Outbox Relay and Kafka Partitioning</w:t>
      </w:r>
    </w:p>
    <w:p w14:paraId="22265580">
      <w:pPr>
        <w:pStyle w:val="16"/>
        <w:numPr>
          <w:ilvl w:val="0"/>
          <w:numId w:val="0"/>
        </w:numPr>
        <w:spacing w:before="0" w:after="80"/>
      </w:pPr>
      <w:r>
        <w:rPr>
          <w:rFonts w:ascii="Times New Roman" w:hAnsi="Times New Roman" w:eastAsia="Times New Roman" w:cs="Times New Roman"/>
          <w:b/>
          <w:bCs/>
          <w:i w:val="0"/>
          <w:iCs w:val="0"/>
          <w:sz w:val="22"/>
          <w:szCs w:val="22"/>
        </w:rPr>
        <w:t xml:space="preserve">Reactive Outbox Triggering: </w:t>
      </w:r>
      <w:r>
        <w:rPr>
          <w:rFonts w:ascii="Times New Roman" w:hAnsi="Times New Roman" w:eastAsia="Times New Roman" w:cs="Times New Roman"/>
          <w:b w:val="0"/>
          <w:bCs w:val="0"/>
          <w:i w:val="0"/>
          <w:iCs w:val="0"/>
          <w:sz w:val="22"/>
          <w:szCs w:val="22"/>
        </w:rPr>
        <w:t>The commit triggers a native PostgreSQL LISTEN/NOTIFY socket signal ('outbox_inserted'), which immediately awakens the dormant Outbox Relay process, eliminating the latency overhead associated with traditional interval-based polling.</w:t>
      </w:r>
    </w:p>
    <w:p w14:paraId="6AA6CA9F">
      <w:pPr>
        <w:pStyle w:val="16"/>
        <w:numPr>
          <w:ilvl w:val="0"/>
          <w:numId w:val="0"/>
        </w:numPr>
        <w:spacing w:before="0" w:after="80"/>
      </w:pPr>
      <w:r>
        <w:rPr>
          <w:rFonts w:ascii="Times New Roman" w:hAnsi="Times New Roman" w:eastAsia="Times New Roman" w:cs="Times New Roman"/>
          <w:b/>
          <w:bCs/>
          <w:i w:val="0"/>
          <w:iCs w:val="0"/>
          <w:sz w:val="22"/>
          <w:szCs w:val="22"/>
        </w:rPr>
        <w:t xml:space="preserve">Concurrent SKIP LOCKED Claiming: </w:t>
      </w:r>
      <w:r>
        <w:rPr>
          <w:rFonts w:ascii="Times New Roman" w:hAnsi="Times New Roman" w:eastAsia="Times New Roman" w:cs="Times New Roman"/>
          <w:b w:val="0"/>
          <w:bCs w:val="0"/>
          <w:i w:val="0"/>
          <w:iCs w:val="0"/>
          <w:sz w:val="22"/>
          <w:szCs w:val="22"/>
        </w:rPr>
        <w:t>To allow horizontal scaling of the relay tier, each instance executes a SELECT FOR UPDATE SKIP LOCKED query. This allows multiple relays to process the outbox table concurrently without ever colliding or processing the same event twice.</w:t>
      </w:r>
    </w:p>
    <w:p w14:paraId="1A4E201F">
      <w:pPr>
        <w:pStyle w:val="16"/>
        <w:numPr>
          <w:ilvl w:val="0"/>
          <w:numId w:val="0"/>
        </w:numPr>
        <w:spacing w:before="0" w:after="80"/>
      </w:pPr>
      <w:r>
        <w:rPr>
          <w:rFonts w:ascii="Times New Roman" w:hAnsi="Times New Roman" w:eastAsia="Times New Roman" w:cs="Times New Roman"/>
          <w:b/>
          <w:bCs/>
          <w:i w:val="0"/>
          <w:iCs w:val="0"/>
          <w:sz w:val="22"/>
          <w:szCs w:val="22"/>
        </w:rPr>
        <w:t xml:space="preserve">Partition-Aware Kafka Ingestion: </w:t>
      </w:r>
      <w:r>
        <w:rPr>
          <w:rFonts w:ascii="Times New Roman" w:hAnsi="Times New Roman" w:eastAsia="Times New Roman" w:cs="Times New Roman"/>
          <w:b w:val="0"/>
          <w:bCs w:val="0"/>
          <w:i w:val="0"/>
          <w:iCs w:val="0"/>
          <w:sz w:val="22"/>
          <w:szCs w:val="22"/>
        </w:rPr>
        <w:t>The relay publishes the event to the Kafka cluster using the projectId as the partition key. This guarantees that all events for a specific project are processed in strict causal order, a requirement for maintaining deterministic state in the downstream aggregators.</w:t>
      </w:r>
    </w:p>
    <w:p w14:paraId="69D6244E">
      <w:pPr>
        <w:pStyle w:val="16"/>
        <w:numPr>
          <w:ilvl w:val="0"/>
          <w:numId w:val="0"/>
        </w:numPr>
        <w:spacing w:before="0" w:after="80"/>
      </w:pPr>
      <w:r>
        <w:rPr>
          <w:rFonts w:ascii="Times New Roman" w:hAnsi="Times New Roman" w:eastAsia="Times New Roman" w:cs="Times New Roman"/>
          <w:b/>
          <w:bCs/>
          <w:i w:val="0"/>
          <w:iCs w:val="0"/>
          <w:sz w:val="22"/>
          <w:szCs w:val="22"/>
        </w:rPr>
        <w:t xml:space="preserve">Semantic Batch Aggregation: </w:t>
      </w:r>
      <w:r>
        <w:rPr>
          <w:rFonts w:ascii="Times New Roman" w:hAnsi="Times New Roman" w:eastAsia="Times New Roman" w:cs="Times New Roman"/>
          <w:b w:val="0"/>
          <w:bCs w:val="0"/>
          <w:i w:val="0"/>
          <w:iCs w:val="0"/>
          <w:sz w:val="22"/>
          <w:szCs w:val="22"/>
        </w:rPr>
        <w:t>The Kafka Smart Aggregator consumes a massive batch of events. It applies an O(N) Map-Reduce 'Folding' algorithm, compressing redundant updates into a single mathematical delta before executing a bulk SQL UPDATE to adjust denormalized project counters.</w:t>
      </w:r>
    </w:p>
    <w:p w14:paraId="1072645F">
      <w:pPr>
        <w:pStyle w:val="4"/>
        <w:spacing w:before="200" w:after="120"/>
      </w:pPr>
      <w:r>
        <w:rPr>
          <w:rFonts w:ascii="Times New Roman" w:hAnsi="Times New Roman" w:eastAsia="Times New Roman" w:cs="Times New Roman"/>
          <w:b/>
          <w:bCs/>
          <w:sz w:val="22"/>
          <w:szCs w:val="22"/>
        </w:rPr>
        <w:t>4.7.3 Phase 3: Real-time Reactivity and Cache Reconciliation</w:t>
      </w:r>
    </w:p>
    <w:p w14:paraId="6DE8CDDA">
      <w:pPr>
        <w:spacing w:before="0" w:after="120"/>
        <w:jc w:val="both"/>
      </w:pPr>
      <w:r>
        <w:rPr>
          <w:rFonts w:ascii="Times New Roman" w:hAnsi="Times New Roman" w:eastAsia="Times New Roman" w:cs="Times New Roman"/>
          <w:sz w:val="22"/>
          <w:szCs w:val="22"/>
        </w:rPr>
        <w:t>The final phase involving the synchronization of the committed state back to all active browser instances viewing the project. This phase utilizes a 'Targeted Routing' approach to minimize network overhead.</w:t>
      </w:r>
    </w:p>
    <w:p w14:paraId="0F297C69">
      <w:pPr>
        <w:spacing w:before="0" w:after="100"/>
      </w:pPr>
    </w:p>
    <w:p w14:paraId="5F85441A">
      <w:pPr>
        <w:spacing w:before="120" w:after="120"/>
        <w:jc w:val="center"/>
      </w:pPr>
      <w:r>
        <w:drawing>
          <wp:inline distT="0" distB="0" distL="0" distR="0">
            <wp:extent cx="5715000" cy="26003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a:srcRect/>
                    <a:stretch>
                      <a:fillRect/>
                    </a:stretch>
                  </pic:blipFill>
                  <pic:spPr>
                    <a:xfrm>
                      <a:off x="0" y="0"/>
                      <a:ext cx="5715000" cy="2600325"/>
                    </a:xfrm>
                    <a:prstGeom prst="rect">
                      <a:avLst/>
                    </a:prstGeom>
                  </pic:spPr>
                </pic:pic>
              </a:graphicData>
            </a:graphic>
          </wp:inline>
        </w:drawing>
      </w:r>
    </w:p>
    <w:p w14:paraId="2894B4C3">
      <w:pPr>
        <w:spacing w:before="80" w:after="240"/>
        <w:jc w:val="center"/>
      </w:pPr>
      <w:r>
        <w:rPr>
          <w:rFonts w:ascii="Times New Roman" w:hAnsi="Times New Roman" w:eastAsia="Times New Roman" w:cs="Times New Roman"/>
          <w:b/>
          <w:bCs/>
          <w:i/>
          <w:iCs/>
          <w:sz w:val="20"/>
          <w:szCs w:val="20"/>
        </w:rPr>
        <w:t>Figure 4.7.3: Phase 3 — Targeted SSE Routing and Virtual DOM Reconciliation</w:t>
      </w:r>
    </w:p>
    <w:p w14:paraId="4BD23BE8">
      <w:pPr>
        <w:pStyle w:val="16"/>
        <w:numPr>
          <w:ilvl w:val="0"/>
          <w:numId w:val="0"/>
        </w:numPr>
        <w:spacing w:before="0" w:after="80"/>
      </w:pPr>
      <w:r>
        <w:rPr>
          <w:rFonts w:ascii="Times New Roman" w:hAnsi="Times New Roman" w:eastAsia="Times New Roman" w:cs="Times New Roman"/>
          <w:b/>
          <w:bCs/>
          <w:i w:val="0"/>
          <w:iCs w:val="0"/>
          <w:sz w:val="22"/>
          <w:szCs w:val="22"/>
        </w:rPr>
        <w:t xml:space="preserve">Zero-Fan-Out Targeted Routing: </w:t>
      </w:r>
      <w:r>
        <w:rPr>
          <w:rFonts w:ascii="Times New Roman" w:hAnsi="Times New Roman" w:eastAsia="Times New Roman" w:cs="Times New Roman"/>
          <w:b w:val="0"/>
          <w:bCs w:val="0"/>
          <w:i w:val="0"/>
          <w:iCs w:val="0"/>
          <w:sz w:val="22"/>
          <w:szCs w:val="22"/>
        </w:rPr>
        <w:t>The Aggregator queries the Redis Routing Table to identify the specific Node.js pods holding persistent Server-Sent Event (SSE) sockets for the affected project. It issues a targeted PUBLISH command, ensuring that zero bandwidth is wasted on server instances that do not serve project stakeholders.</w:t>
      </w:r>
    </w:p>
    <w:p w14:paraId="2321D9D5">
      <w:pPr>
        <w:pStyle w:val="16"/>
        <w:numPr>
          <w:ilvl w:val="0"/>
          <w:numId w:val="0"/>
        </w:numPr>
        <w:spacing w:before="0" w:after="80"/>
      </w:pPr>
      <w:r>
        <w:rPr>
          <w:rFonts w:ascii="Times New Roman" w:hAnsi="Times New Roman" w:eastAsia="Times New Roman" w:cs="Times New Roman"/>
          <w:b/>
          <w:bCs/>
          <w:i w:val="0"/>
          <w:iCs w:val="0"/>
          <w:sz w:val="22"/>
          <w:szCs w:val="22"/>
        </w:rPr>
        <w:t xml:space="preserve">Surgical Apollo Cache Modification: </w:t>
      </w:r>
      <w:r>
        <w:rPr>
          <w:rFonts w:ascii="Times New Roman" w:hAnsi="Times New Roman" w:eastAsia="Times New Roman" w:cs="Times New Roman"/>
          <w:b w:val="0"/>
          <w:bCs w:val="0"/>
          <w:i w:val="0"/>
          <w:iCs w:val="0"/>
          <w:sz w:val="22"/>
          <w:szCs w:val="22"/>
        </w:rPr>
        <w:t>The browser-side SSE link intercepts the JSON delta. Rather than triggering a destructive network refetch, it invokes cache.modify(), surgically injecting the updated status into the local normalized memory graph.</w:t>
      </w:r>
    </w:p>
    <w:p w14:paraId="59E07E65">
      <w:pPr>
        <w:pStyle w:val="16"/>
        <w:numPr>
          <w:ilvl w:val="0"/>
          <w:numId w:val="0"/>
        </w:numPr>
        <w:spacing w:before="0" w:after="80"/>
      </w:pPr>
      <w:r>
        <w:rPr>
          <w:rFonts w:ascii="Times New Roman" w:hAnsi="Times New Roman" w:eastAsia="Times New Roman" w:cs="Times New Roman"/>
          <w:b/>
          <w:bCs/>
          <w:i w:val="0"/>
          <w:iCs w:val="0"/>
          <w:sz w:val="22"/>
          <w:szCs w:val="22"/>
        </w:rPr>
        <w:t xml:space="preserve">React 18 Concurrent Rendering: </w:t>
      </w:r>
      <w:r>
        <w:rPr>
          <w:rFonts w:ascii="Times New Roman" w:hAnsi="Times New Roman" w:eastAsia="Times New Roman" w:cs="Times New Roman"/>
          <w:b w:val="0"/>
          <w:bCs w:val="0"/>
          <w:i w:val="0"/>
          <w:iCs w:val="0"/>
          <w:sz w:val="22"/>
          <w:szCs w:val="22"/>
        </w:rPr>
        <w:t>The React state observer detects the granular data change. The Virtual DOM executes a high-speed diffing operation and reconciles the specific Task Card component, rendering the completed status to the user in a sub-300ms roundtrip from the initial click.</w:t>
      </w:r>
    </w:p>
    <w:p w14:paraId="27DDC841">
      <w:r>
        <w:br w:type="page"/>
      </w:r>
    </w:p>
    <w:p w14:paraId="60B46B70">
      <w:pPr>
        <w:pStyle w:val="3"/>
        <w:spacing w:before="280" w:after="180"/>
      </w:pPr>
      <w:r>
        <w:rPr>
          <w:rFonts w:ascii="Times New Roman" w:hAnsi="Times New Roman" w:eastAsia="Times New Roman" w:cs="Times New Roman"/>
          <w:b/>
          <w:bCs/>
          <w:sz w:val="24"/>
          <w:szCs w:val="24"/>
        </w:rPr>
        <w:t>4.8 Transactional Outbox Relay Deep Dive</w:t>
      </w:r>
    </w:p>
    <w:p w14:paraId="17388530">
      <w:pPr>
        <w:spacing w:before="0" w:after="120"/>
        <w:jc w:val="both"/>
      </w:pPr>
      <w:r>
        <w:rPr>
          <w:rFonts w:ascii="Times New Roman" w:hAnsi="Times New Roman" w:eastAsia="Times New Roman" w:cs="Times New Roman"/>
          <w:sz w:val="22"/>
          <w:szCs w:val="22"/>
        </w:rPr>
        <w:t>The Transactional Outbox pattern is the engine of reliability in Taskinator. While Chapter 4.1 introduced the wCTE pattern for atomic writes, this section details the high-performance relay mechanism that ensures these events are eventually published to the Kafka event bus with 'at-least-once' delivery guarantees.</w:t>
      </w:r>
    </w:p>
    <w:p w14:paraId="380EEA92">
      <w:pPr>
        <w:pStyle w:val="4"/>
        <w:spacing w:before="200" w:after="120"/>
      </w:pPr>
      <w:r>
        <w:rPr>
          <w:rFonts w:ascii="Times New Roman" w:hAnsi="Times New Roman" w:eastAsia="Times New Roman" w:cs="Times New Roman"/>
          <w:b/>
          <w:bCs/>
          <w:sz w:val="22"/>
          <w:szCs w:val="22"/>
        </w:rPr>
        <w:t>4.8.1 Polling vs. Push-Based Notifications</w:t>
      </w:r>
    </w:p>
    <w:p w14:paraId="5004F033">
      <w:pPr>
        <w:spacing w:before="0" w:after="120"/>
        <w:jc w:val="both"/>
      </w:pPr>
      <w:r>
        <w:rPr>
          <w:rFonts w:ascii="Times New Roman" w:hAnsi="Times New Roman" w:eastAsia="Times New Roman" w:cs="Times New Roman"/>
          <w:sz w:val="22"/>
          <w:szCs w:val="22"/>
        </w:rPr>
        <w:t>To minimize latency, the Outbox Relay does not rely solely on interval polling. Instead, it utilizes PostgreSQL's 'LISTEN/NOTIFY' mechanism. When a wCTE transaction commits, the database fires a 'pg_notify' signal. The idle relay process, which is 'listening' on that channel, wakes up instantly to process the new events.</w:t>
      </w:r>
    </w:p>
    <w:p w14:paraId="0EE0BFF4">
      <w:pPr>
        <w:pStyle w:val="4"/>
        <w:spacing w:before="200" w:after="120"/>
      </w:pPr>
      <w:r>
        <w:rPr>
          <w:rFonts w:ascii="Times New Roman" w:hAnsi="Times New Roman" w:eastAsia="Times New Roman" w:cs="Times New Roman"/>
          <w:b/>
          <w:bCs/>
          <w:sz w:val="22"/>
          <w:szCs w:val="22"/>
        </w:rPr>
        <w:t>4.8.2 The Concurrent Claim Loop</w:t>
      </w:r>
    </w:p>
    <w:p w14:paraId="67B7F113">
      <w:pPr>
        <w:spacing w:before="0" w:after="120"/>
        <w:jc w:val="both"/>
      </w:pPr>
      <w:r>
        <w:rPr>
          <w:rFonts w:ascii="Times New Roman" w:hAnsi="Times New Roman" w:eastAsia="Times New Roman" w:cs="Times New Roman"/>
          <w:sz w:val="22"/>
          <w:szCs w:val="22"/>
        </w:rPr>
        <w:t>In a distributed environment where multiple relay instances may be running, we must prevent duplicate processing at the source. The relay uses a 'SELECT ... FOR UPDATE SKIP LOCKED' query to atomically claim a batch of events.</w:t>
      </w:r>
    </w:p>
    <w:p w14:paraId="243D7EA3">
      <w:pPr>
        <w:spacing w:before="0" w:after="120"/>
        <w:jc w:val="both"/>
      </w:pPr>
      <w:r>
        <w:rPr>
          <w:rFonts w:ascii="Times New Roman" w:hAnsi="Times New Roman" w:eastAsia="Times New Roman" w:cs="Times New Roman"/>
          <w:sz w:val="22"/>
          <w:szCs w:val="22"/>
        </w:rPr>
        <w:t>This query ensures that each relay instance gets a unique set of events without blocking other instances, allowing the system to scale linearly as event volume grows.</w:t>
      </w:r>
    </w:p>
    <w:p w14:paraId="0BE97270">
      <w:pPr>
        <w:pStyle w:val="4"/>
        <w:spacing w:before="200" w:after="120"/>
      </w:pPr>
      <w:r>
        <w:rPr>
          <w:rFonts w:ascii="Times New Roman" w:hAnsi="Times New Roman" w:eastAsia="Times New Roman" w:cs="Times New Roman"/>
          <w:b/>
          <w:bCs/>
          <w:sz w:val="22"/>
          <w:szCs w:val="22"/>
        </w:rPr>
        <w:t>4.8.3 The 'Delete-on-Success' Strategy</w:t>
      </w:r>
    </w:p>
    <w:p w14:paraId="65D510B9">
      <w:pPr>
        <w:spacing w:before="0" w:after="120"/>
        <w:jc w:val="both"/>
      </w:pPr>
      <w:r>
        <w:rPr>
          <w:rFonts w:ascii="Times New Roman" w:hAnsi="Times New Roman" w:eastAsia="Times New Roman" w:cs="Times New Roman"/>
          <w:sz w:val="22"/>
          <w:szCs w:val="22"/>
        </w:rPr>
        <w:t>Once the relay receives an acknowledgement (ACK) from Kafka, it immediately deletes the processed events from the 'outbox_events' table. This 'Hard Delete' strategy is critical for maintaining O(1) polling performance. By keeping the table size near zero, we avoid the performance degradation typically associated with large, long-lived tables in relational databases.</w:t>
      </w:r>
    </w:p>
    <w:p w14:paraId="53E75771">
      <w:pPr>
        <w:spacing w:before="0" w:after="100"/>
      </w:pPr>
    </w:p>
    <w:p w14:paraId="2553B099">
      <w:pPr>
        <w:spacing w:before="120" w:after="120"/>
        <w:jc w:val="center"/>
      </w:pPr>
      <w:r>
        <w:drawing>
          <wp:inline distT="0" distB="0" distL="0" distR="0">
            <wp:extent cx="5715000" cy="285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9"/>
                    <a:srcRect/>
                    <a:stretch>
                      <a:fillRect/>
                    </a:stretch>
                  </pic:blipFill>
                  <pic:spPr>
                    <a:xfrm>
                      <a:off x="0" y="0"/>
                      <a:ext cx="5715000" cy="2857500"/>
                    </a:xfrm>
                    <a:prstGeom prst="rect">
                      <a:avLst/>
                    </a:prstGeom>
                  </pic:spPr>
                </pic:pic>
              </a:graphicData>
            </a:graphic>
          </wp:inline>
        </w:drawing>
      </w:r>
    </w:p>
    <w:p w14:paraId="66B47A5B">
      <w:pPr>
        <w:spacing w:before="80" w:after="240"/>
        <w:jc w:val="center"/>
      </w:pPr>
      <w:r>
        <w:rPr>
          <w:rFonts w:ascii="Times New Roman" w:hAnsi="Times New Roman" w:eastAsia="Times New Roman" w:cs="Times New Roman"/>
          <w:b/>
          <w:bCs/>
          <w:i/>
          <w:iCs/>
          <w:sz w:val="20"/>
          <w:szCs w:val="20"/>
        </w:rPr>
        <w:t>Figure 4.8: Outbox Relay Lifecycle and Kafka Integration</w:t>
      </w:r>
    </w:p>
    <w:p w14:paraId="4C1E4E2E">
      <w:pPr>
        <w:pStyle w:val="4"/>
        <w:spacing w:before="200" w:after="120"/>
      </w:pPr>
      <w:r>
        <w:rPr>
          <w:rFonts w:ascii="Times New Roman" w:hAnsi="Times New Roman" w:eastAsia="Times New Roman" w:cs="Times New Roman"/>
          <w:b/>
          <w:bCs/>
          <w:sz w:val="22"/>
          <w:szCs w:val="22"/>
        </w:rPr>
        <w:t>4.8.4 Error Handling and Retries</w:t>
      </w:r>
    </w:p>
    <w:p w14:paraId="19CC17D6">
      <w:pPr>
        <w:spacing w:before="0" w:after="120"/>
        <w:jc w:val="both"/>
      </w:pPr>
      <w:r>
        <w:rPr>
          <w:rFonts w:ascii="Times New Roman" w:hAnsi="Times New Roman" w:eastAsia="Times New Roman" w:cs="Times New Roman"/>
          <w:sz w:val="22"/>
          <w:szCs w:val="22"/>
        </w:rPr>
        <w:t>If the relay process crashes or Kafka is unavailable, the 'PROCESSING' status acts as a safety net. A separate 'Cleanup Worker' monitors the table for events that have been in 'PROCESSING' for longer than 60 seconds and resets them to 'PENDING', allowing them to be re-claimed by a healthy relay instance. This ensures that no event is ever lost, even in the event of partial system failure.</w:t>
      </w:r>
    </w:p>
    <w:p w14:paraId="75A006D5">
      <w:pPr>
        <w:pStyle w:val="2"/>
        <w:pageBreakBefore/>
        <w:spacing w:before="360" w:after="240"/>
      </w:pPr>
      <w:r>
        <w:rPr>
          <w:rFonts w:ascii="Times New Roman" w:hAnsi="Times New Roman" w:eastAsia="Times New Roman" w:cs="Times New Roman"/>
          <w:b/>
          <w:bCs/>
          <w:sz w:val="28"/>
          <w:szCs w:val="28"/>
        </w:rPr>
        <w:t>5. SECURITY AND ACCESS CONTROL</w:t>
      </w:r>
    </w:p>
    <w:p w14:paraId="50A56983">
      <w:pPr>
        <w:spacing w:before="0" w:after="120"/>
        <w:jc w:val="both"/>
      </w:pPr>
      <w:r>
        <w:rPr>
          <w:rFonts w:ascii="Times New Roman" w:hAnsi="Times New Roman" w:eastAsia="Times New Roman" w:cs="Times New Roman"/>
          <w:sz w:val="22"/>
          <w:szCs w:val="22"/>
        </w:rPr>
        <w:t>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14:paraId="6F2EB38B">
      <w:pPr>
        <w:pStyle w:val="3"/>
        <w:spacing w:before="280" w:after="180"/>
      </w:pPr>
      <w:r>
        <w:rPr>
          <w:rFonts w:ascii="Times New Roman" w:hAnsi="Times New Roman" w:eastAsia="Times New Roman" w:cs="Times New Roman"/>
          <w:b/>
          <w:bCs/>
          <w:sz w:val="24"/>
          <w:szCs w:val="24"/>
        </w:rPr>
        <w:t>5.1 CTE-Based Atomic Authorization</w:t>
      </w:r>
    </w:p>
    <w:p w14:paraId="5E58A1E3">
      <w:pPr>
        <w:spacing w:before="0" w:after="120"/>
        <w:jc w:val="both"/>
      </w:pPr>
      <w:r>
        <w:rPr>
          <w:rFonts w:ascii="Times New Roman" w:hAnsi="Times New Roman" w:eastAsia="Times New Roman" w:cs="Times New Roman"/>
          <w:sz w:val="22"/>
          <w:szCs w:val="22"/>
        </w:rPr>
        <w:t>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14:paraId="443F67DB">
      <w:pPr>
        <w:spacing w:before="0" w:after="100"/>
      </w:pPr>
    </w:p>
    <w:p w14:paraId="1803F641">
      <w:pPr>
        <w:spacing w:before="120" w:after="120"/>
        <w:jc w:val="center"/>
      </w:pPr>
      <w:r>
        <w:drawing>
          <wp:inline distT="0" distB="0" distL="0" distR="0">
            <wp:extent cx="5715000" cy="5448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0"/>
                    <a:srcRect/>
                    <a:stretch>
                      <a:fillRect/>
                    </a:stretch>
                  </pic:blipFill>
                  <pic:spPr>
                    <a:xfrm>
                      <a:off x="0" y="0"/>
                      <a:ext cx="5715000" cy="5448300"/>
                    </a:xfrm>
                    <a:prstGeom prst="rect">
                      <a:avLst/>
                    </a:prstGeom>
                  </pic:spPr>
                </pic:pic>
              </a:graphicData>
            </a:graphic>
          </wp:inline>
        </w:drawing>
      </w:r>
    </w:p>
    <w:p w14:paraId="46D888D8">
      <w:pPr>
        <w:spacing w:before="80" w:after="240"/>
        <w:jc w:val="center"/>
      </w:pPr>
      <w:r>
        <w:rPr>
          <w:rFonts w:ascii="Times New Roman" w:hAnsi="Times New Roman" w:eastAsia="Times New Roman" w:cs="Times New Roman"/>
          <w:b/>
          <w:bCs/>
          <w:i/>
          <w:iCs/>
          <w:sz w:val="20"/>
          <w:szCs w:val="20"/>
        </w:rPr>
        <w:t>Figure 5.1: RBAC Authorization Flow</w:t>
      </w:r>
    </w:p>
    <w:p w14:paraId="3D04AA15">
      <w:pPr>
        <w:pStyle w:val="4"/>
        <w:spacing w:before="200" w:after="120"/>
      </w:pPr>
      <w:r>
        <w:rPr>
          <w:rFonts w:ascii="Times New Roman" w:hAnsi="Times New Roman" w:eastAsia="Times New Roman" w:cs="Times New Roman"/>
          <w:b/>
          <w:bCs/>
          <w:sz w:val="22"/>
          <w:szCs w:val="22"/>
        </w:rPr>
        <w:t>5.1.1 The Single-Trip Security Paradigm</w:t>
      </w:r>
    </w:p>
    <w:p w14:paraId="34CAC388">
      <w:pPr>
        <w:spacing w:before="0" w:after="120"/>
        <w:jc w:val="both"/>
      </w:pPr>
      <w:r>
        <w:rPr>
          <w:rFonts w:ascii="Times New Roman" w:hAnsi="Times New Roman" w:eastAsia="Times New Roman" w:cs="Times New Roman"/>
          <w:sz w:val="22"/>
          <w:szCs w:val="22"/>
        </w:rPr>
        <w:t>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14:paraId="4D1B5A80">
      <w:pPr>
        <w:spacing w:before="0" w:after="120"/>
        <w:jc w:val="both"/>
      </w:pPr>
      <w:r>
        <w:rPr>
          <w:rFonts w:ascii="Times New Roman" w:hAnsi="Times New Roman" w:eastAsia="Times New Roman" w:cs="Times New Roman"/>
          <w:sz w:val="22"/>
          <w:szCs w:val="22"/>
        </w:rPr>
        <w:t>At 10,000 RPS, this doubling of query volume (one for auth, one for mutation) halves the effective capacity of the database connection pool. Taskinator implements Single-Trip Atomic Security:</w:t>
      </w:r>
    </w:p>
    <w:p w14:paraId="186FF012">
      <w:pPr>
        <w:spacing w:before="120" w:after="0"/>
        <w:ind w:left="720"/>
      </w:pPr>
      <w:r>
        <w:rPr>
          <w:rFonts w:ascii="Courier New" w:hAnsi="Courier New" w:eastAsia="Courier New" w:cs="Courier New"/>
          <w:sz w:val="20"/>
          <w:szCs w:val="20"/>
        </w:rPr>
        <w:t>WITH auth_check AS (</w:t>
      </w:r>
    </w:p>
    <w:p w14:paraId="5806D9F8">
      <w:pPr>
        <w:spacing w:before="0" w:after="0"/>
        <w:ind w:left="720"/>
      </w:pPr>
      <w:r>
        <w:rPr>
          <w:rFonts w:ascii="Courier New" w:hAnsi="Courier New" w:eastAsia="Courier New" w:cs="Courier New"/>
          <w:sz w:val="20"/>
          <w:szCs w:val="20"/>
        </w:rPr>
        <w:t xml:space="preserve">    SELECT 1 FROM project_member</w:t>
      </w:r>
    </w:p>
    <w:p w14:paraId="0A912D41">
      <w:pPr>
        <w:spacing w:before="0" w:after="0"/>
        <w:ind w:left="720"/>
      </w:pPr>
      <w:r>
        <w:rPr>
          <w:rFonts w:ascii="Courier New" w:hAnsi="Courier New" w:eastAsia="Courier New" w:cs="Courier New"/>
          <w:sz w:val="20"/>
          <w:szCs w:val="20"/>
        </w:rPr>
        <w:t xml:space="preserve">    WHERE fk_project_id = $1 AND fk_user_id = $2</w:t>
      </w:r>
    </w:p>
    <w:p w14:paraId="51E12186">
      <w:pPr>
        <w:spacing w:before="0" w:after="0"/>
        <w:ind w:left="720"/>
      </w:pPr>
      <w:r>
        <w:rPr>
          <w:rFonts w:ascii="Courier New" w:hAnsi="Courier New" w:eastAsia="Courier New" w:cs="Courier New"/>
          <w:sz w:val="20"/>
          <w:szCs w:val="20"/>
        </w:rPr>
        <w:t xml:space="preserve">    AND role IN ('OWNER', 'ADMIN', 'EDITOR')</w:t>
      </w:r>
    </w:p>
    <w:p w14:paraId="39665AC3">
      <w:pPr>
        <w:spacing w:before="0" w:after="0"/>
        <w:ind w:left="720"/>
      </w:pPr>
      <w:r>
        <w:rPr>
          <w:rFonts w:ascii="Courier New" w:hAnsi="Courier New" w:eastAsia="Courier New" w:cs="Courier New"/>
          <w:sz w:val="20"/>
          <w:szCs w:val="20"/>
        </w:rPr>
        <w:t>)</w:t>
      </w:r>
    </w:p>
    <w:p w14:paraId="4B0F5FA2">
      <w:pPr>
        <w:spacing w:before="0" w:after="0"/>
        <w:ind w:left="720"/>
      </w:pPr>
      <w:r>
        <w:rPr>
          <w:rFonts w:ascii="Courier New" w:hAnsi="Courier New" w:eastAsia="Courier New" w:cs="Courier New"/>
          <w:sz w:val="20"/>
          <w:szCs w:val="20"/>
        </w:rPr>
        <w:t>UPDATE project_task SET title = $3</w:t>
      </w:r>
    </w:p>
    <w:p w14:paraId="6056B292">
      <w:pPr>
        <w:spacing w:before="0" w:after="0"/>
        <w:ind w:left="720"/>
      </w:pPr>
      <w:r>
        <w:rPr>
          <w:rFonts w:ascii="Courier New" w:hAnsi="Courier New" w:eastAsia="Courier New" w:cs="Courier New"/>
          <w:sz w:val="20"/>
          <w:szCs w:val="20"/>
        </w:rPr>
        <w:t>WHERE id = $4 AND EXISTS (SELECT 1 FROM auth_check)</w:t>
      </w:r>
    </w:p>
    <w:p w14:paraId="1CB1D7BB">
      <w:pPr>
        <w:spacing w:before="0" w:after="120"/>
        <w:ind w:left="720"/>
      </w:pPr>
      <w:r>
        <w:rPr>
          <w:rFonts w:ascii="Courier New" w:hAnsi="Courier New" w:eastAsia="Courier New" w:cs="Courier New"/>
          <w:sz w:val="20"/>
          <w:szCs w:val="20"/>
        </w:rPr>
        <w:t>RETURNING *;</w:t>
      </w:r>
    </w:p>
    <w:p w14:paraId="34BF3CA3">
      <w:pPr>
        <w:spacing w:before="0" w:after="120"/>
        <w:jc w:val="both"/>
      </w:pPr>
      <w:r>
        <w:rPr>
          <w:rFonts w:ascii="Times New Roman" w:hAnsi="Times New Roman" w:eastAsia="Times New Roman" w:cs="Times New Roman"/>
          <w:sz w:val="22"/>
          <w:szCs w:val="22"/>
        </w:rPr>
        <w:t>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14:paraId="2F6473D4">
      <w:pPr>
        <w:pStyle w:val="3"/>
        <w:spacing w:before="280" w:after="180"/>
      </w:pPr>
      <w:r>
        <w:rPr>
          <w:rFonts w:ascii="Times New Roman" w:hAnsi="Times New Roman" w:eastAsia="Times New Roman" w:cs="Times New Roman"/>
          <w:b/>
          <w:bCs/>
          <w:sz w:val="24"/>
          <w:szCs w:val="24"/>
        </w:rPr>
        <w:t>5.2 Team Hierarchy and Inheritance</w:t>
      </w:r>
    </w:p>
    <w:p w14:paraId="4E15FD24">
      <w:pPr>
        <w:spacing w:before="0" w:after="120"/>
        <w:jc w:val="both"/>
      </w:pPr>
      <w:r>
        <w:rPr>
          <w:rFonts w:ascii="Times New Roman" w:hAnsi="Times New Roman" w:eastAsia="Times New Roman" w:cs="Times New Roman"/>
          <w:sz w:val="22"/>
          <w:szCs w:val="22"/>
        </w:rPr>
        <w:t>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14:paraId="3310AC0E">
      <w:pPr>
        <w:spacing w:before="0" w:after="120"/>
        <w:jc w:val="both"/>
      </w:pPr>
      <w:r>
        <w:rPr>
          <w:rFonts w:ascii="Times New Roman" w:hAnsi="Times New Roman" w:eastAsia="Times New Roman" w:cs="Times New Roman"/>
          <w:sz w:val="22"/>
          <w:szCs w:val="22"/>
        </w:rPr>
        <w:t>This introduces a complex challenge for the CTE-based authorization model, as determining inherited membership requires calculating paths through a Directed Acyclic Graph (DAG) of teams during the mutation.</w:t>
      </w:r>
    </w:p>
    <w:p w14:paraId="359B84CF">
      <w:pPr>
        <w:pStyle w:val="4"/>
        <w:spacing w:before="200" w:after="120"/>
      </w:pPr>
      <w:r>
        <w:rPr>
          <w:rFonts w:ascii="Times New Roman" w:hAnsi="Times New Roman" w:eastAsia="Times New Roman" w:cs="Times New Roman"/>
          <w:b/>
          <w:bCs/>
          <w:sz w:val="22"/>
          <w:szCs w:val="22"/>
        </w:rPr>
        <w:t>5.2.1 Team Closure Tables</w:t>
      </w:r>
    </w:p>
    <w:p w14:paraId="7C502666">
      <w:pPr>
        <w:spacing w:before="0" w:after="120"/>
        <w:jc w:val="both"/>
      </w:pPr>
      <w:r>
        <w:rPr>
          <w:rFonts w:ascii="Times New Roman" w:hAnsi="Times New Roman" w:eastAsia="Times New Roman" w:cs="Times New Roman"/>
          <w:sz w:val="22"/>
          <w:szCs w:val="22"/>
        </w:rPr>
        <w:t>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14:paraId="3F16B502">
      <w:pPr>
        <w:spacing w:before="0" w:after="120"/>
        <w:jc w:val="both"/>
      </w:pPr>
      <w:r>
        <w:rPr>
          <w:rFonts w:ascii="Times New Roman" w:hAnsi="Times New Roman" w:eastAsia="Times New Roman" w:cs="Times New Roman"/>
          <w:sz w:val="22"/>
          <w:szCs w:val="22"/>
        </w:rPr>
        <w:t>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14:paraId="5E94697E">
      <w:pPr>
        <w:spacing w:before="0" w:after="120"/>
        <w:jc w:val="both"/>
      </w:pPr>
      <w:r>
        <w:rPr>
          <w:rFonts w:ascii="Times New Roman" w:hAnsi="Times New Roman" w:eastAsia="Times New Roman" w:cs="Times New Roman"/>
          <w:sz w:val="22"/>
          <w:szCs w:val="22"/>
        </w:rPr>
        <w:t>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14:paraId="42BB870C">
      <w:r>
        <w:br w:type="page"/>
      </w:r>
    </w:p>
    <w:p w14:paraId="14CDBA4C">
      <w:pPr>
        <w:pStyle w:val="3"/>
        <w:spacing w:before="280" w:after="180"/>
      </w:pPr>
      <w:r>
        <w:rPr>
          <w:rFonts w:ascii="Times New Roman" w:hAnsi="Times New Roman" w:eastAsia="Times New Roman" w:cs="Times New Roman"/>
          <w:b/>
          <w:bCs/>
          <w:sz w:val="24"/>
          <w:szCs w:val="24"/>
        </w:rPr>
        <w:t>5.3 Hierarchical Team Management and Closure Tables</w:t>
      </w:r>
    </w:p>
    <w:p w14:paraId="3AF9C10E">
      <w:pPr>
        <w:spacing w:before="0" w:after="120"/>
        <w:jc w:val="both"/>
      </w:pPr>
      <w:r>
        <w:rPr>
          <w:rFonts w:ascii="Times New Roman" w:hAnsi="Times New Roman" w:eastAsia="Times New Roman" w:cs="Times New Roman"/>
          <w:sz w:val="22"/>
          <w:szCs w:val="22"/>
        </w:rPr>
        <w:t>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
      </w:r>
    </w:p>
    <w:p w14:paraId="7C0A9979">
      <w:pPr>
        <w:spacing w:before="0" w:after="100"/>
      </w:pPr>
    </w:p>
    <w:p w14:paraId="7E1B85FC">
      <w:pPr>
        <w:spacing w:before="120" w:after="120"/>
        <w:jc w:val="center"/>
      </w:pPr>
      <w:r>
        <w:drawing>
          <wp:inline distT="0" distB="0" distL="0" distR="0">
            <wp:extent cx="5715000" cy="65055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a:srcRect/>
                    <a:stretch>
                      <a:fillRect/>
                    </a:stretch>
                  </pic:blipFill>
                  <pic:spPr>
                    <a:xfrm>
                      <a:off x="0" y="0"/>
                      <a:ext cx="5715000" cy="6505575"/>
                    </a:xfrm>
                    <a:prstGeom prst="rect">
                      <a:avLst/>
                    </a:prstGeom>
                  </pic:spPr>
                </pic:pic>
              </a:graphicData>
            </a:graphic>
          </wp:inline>
        </w:drawing>
      </w:r>
    </w:p>
    <w:p w14:paraId="189C2501">
      <w:pPr>
        <w:spacing w:before="80" w:after="240"/>
        <w:jc w:val="center"/>
      </w:pPr>
      <w:r>
        <w:rPr>
          <w:rFonts w:ascii="Times New Roman" w:hAnsi="Times New Roman" w:eastAsia="Times New Roman" w:cs="Times New Roman"/>
          <w:b/>
          <w:bCs/>
          <w:i/>
          <w:iCs/>
          <w:sz w:val="20"/>
          <w:szCs w:val="20"/>
        </w:rPr>
        <w:t>Figure 5.3: Strict Single-Parent Team Closure Table Architecture</w:t>
      </w:r>
    </w:p>
    <w:p w14:paraId="160A6D55">
      <w:pPr>
        <w:pStyle w:val="4"/>
        <w:spacing w:before="200" w:after="120"/>
      </w:pPr>
      <w:r>
        <w:rPr>
          <w:rFonts w:ascii="Times New Roman" w:hAnsi="Times New Roman" w:eastAsia="Times New Roman" w:cs="Times New Roman"/>
          <w:b/>
          <w:bCs/>
          <w:sz w:val="22"/>
          <w:szCs w:val="22"/>
        </w:rPr>
        <w:t>5.3.1 The 'One Parent' Strict Domain Rule</w:t>
      </w:r>
    </w:p>
    <w:p w14:paraId="393E50F5">
      <w:pPr>
        <w:spacing w:before="0" w:after="120"/>
        <w:jc w:val="both"/>
      </w:pPr>
      <w:r>
        <w:rPr>
          <w:rFonts w:ascii="Times New Roman" w:hAnsi="Times New Roman" w:eastAsia="Times New Roman" w:cs="Times New Roman"/>
          <w:sz w:val="22"/>
          <w:szCs w:val="22"/>
        </w:rPr>
        <w:t>Unlike tasks, which can block multiple downstream dependents, a Team entity is strictly governed by the 'One Parent' domain rule. A team can have an infinite number of sub-teams, but it can only ever report to exactly one parent team. This enforces a strict hierarchical tree structure, preventing circular reporting cycles inherently at the database schema level via a single parent_id Foreign Key.</w:t>
      </w:r>
    </w:p>
    <w:p w14:paraId="2128A4A0">
      <w:pPr>
        <w:pStyle w:val="4"/>
        <w:spacing w:before="200" w:after="120"/>
      </w:pPr>
      <w:r>
        <w:rPr>
          <w:rFonts w:ascii="Times New Roman" w:hAnsi="Times New Roman" w:eastAsia="Times New Roman" w:cs="Times New Roman"/>
          <w:b/>
          <w:bCs/>
          <w:sz w:val="22"/>
          <w:szCs w:val="22"/>
        </w:rPr>
        <w:t>5.3.2 The Organizational Reachability Index</w:t>
      </w:r>
    </w:p>
    <w:p w14:paraId="7574184F">
      <w:pPr>
        <w:spacing w:before="0" w:after="120"/>
        <w:jc w:val="both"/>
      </w:pPr>
      <w:r>
        <w:rPr>
          <w:rFonts w:ascii="Times New Roman" w:hAnsi="Times New Roman" w:eastAsia="Times New Roman" w:cs="Times New Roman"/>
          <w:sz w:val="22"/>
          <w:szCs w:val="22"/>
        </w:rPr>
        <w:t>Querying hierarchical tree data using standard SQL requires recursive CTEs, which degrade exponentially as depth increases. To resolve this, the Workspace Service implements a secondary Closure Table specifically tuned for organizational hierarchies.</w:t>
      </w:r>
    </w:p>
    <w:p w14:paraId="45DE8513">
      <w:pPr>
        <w:spacing w:before="0" w:after="120"/>
        <w:jc w:val="both"/>
      </w:pPr>
      <w:r>
        <w:rPr>
          <w:rFonts w:ascii="Times New Roman" w:hAnsi="Times New Roman" w:eastAsia="Times New Roman" w:cs="Times New Roman"/>
          <w:sz w:val="22"/>
          <w:szCs w:val="22"/>
        </w:rPr>
        <w:t>The team_closure table tracks the topological distance between any two teams in the organization:</w:t>
      </w:r>
    </w:p>
    <w:p w14:paraId="2EDA0748">
      <w:pPr>
        <w:spacing w:before="0" w:after="0"/>
        <w:ind w:left="720"/>
      </w:pPr>
      <w:r>
        <w:rPr>
          <w:rFonts w:ascii="Courier New" w:hAnsi="Courier New" w:eastAsia="Courier New" w:cs="Courier New"/>
          <w:sz w:val="20"/>
          <w:szCs w:val="20"/>
        </w:rPr>
        <w:t>CREATE TABLE team_closure (</w:t>
      </w:r>
    </w:p>
    <w:p w14:paraId="74E7F4E3">
      <w:pPr>
        <w:spacing w:before="0" w:after="0"/>
        <w:ind w:left="720"/>
      </w:pPr>
      <w:r>
        <w:rPr>
          <w:rFonts w:ascii="Courier New" w:hAnsi="Courier New" w:eastAsia="Courier New" w:cs="Courier New"/>
          <w:sz w:val="20"/>
          <w:szCs w:val="20"/>
        </w:rPr>
        <w:t xml:space="preserve">  ancestor_id UUID NOT NULL,</w:t>
      </w:r>
    </w:p>
    <w:p w14:paraId="11924062">
      <w:pPr>
        <w:spacing w:before="0" w:after="0"/>
        <w:ind w:left="720"/>
      </w:pPr>
      <w:r>
        <w:rPr>
          <w:rFonts w:ascii="Courier New" w:hAnsi="Courier New" w:eastAsia="Courier New" w:cs="Courier New"/>
          <w:sz w:val="20"/>
          <w:szCs w:val="20"/>
        </w:rPr>
        <w:t xml:space="preserve">  descendant_id UUID NOT NULL,</w:t>
      </w:r>
    </w:p>
    <w:p w14:paraId="40379071">
      <w:pPr>
        <w:spacing w:before="0" w:after="0"/>
        <w:ind w:left="720"/>
      </w:pPr>
      <w:r>
        <w:rPr>
          <w:rFonts w:ascii="Courier New" w:hAnsi="Courier New" w:eastAsia="Courier New" w:cs="Courier New"/>
          <w:sz w:val="20"/>
          <w:szCs w:val="20"/>
        </w:rPr>
        <w:t xml:space="preserve">  depth INT NOT NULL,</w:t>
      </w:r>
    </w:p>
    <w:p w14:paraId="15D5996A">
      <w:pPr>
        <w:spacing w:before="0" w:after="0"/>
        <w:ind w:left="720"/>
      </w:pPr>
      <w:r>
        <w:rPr>
          <w:rFonts w:ascii="Courier New" w:hAnsi="Courier New" w:eastAsia="Courier New" w:cs="Courier New"/>
          <w:sz w:val="20"/>
          <w:szCs w:val="20"/>
        </w:rPr>
        <w:t xml:space="preserve">  PRIMARY KEY (ancestor_id, descendant_id)</w:t>
      </w:r>
    </w:p>
    <w:p w14:paraId="15E1CDB2">
      <w:pPr>
        <w:spacing w:before="0" w:after="0"/>
        <w:ind w:left="720"/>
      </w:pPr>
      <w:r>
        <w:rPr>
          <w:rFonts w:ascii="Courier New" w:hAnsi="Courier New" w:eastAsia="Courier New" w:cs="Courier New"/>
          <w:sz w:val="20"/>
          <w:szCs w:val="20"/>
        </w:rPr>
        <w:t>);</w:t>
      </w:r>
    </w:p>
    <w:p w14:paraId="49B95E51">
      <w:pPr>
        <w:spacing w:before="0" w:after="120"/>
        <w:jc w:val="both"/>
      </w:pPr>
      <w:r>
        <w:rPr>
          <w:rFonts w:ascii="Times New Roman" w:hAnsi="Times New Roman" w:eastAsia="Times New Roman" w:cs="Times New Roman"/>
          <w:sz w:val="22"/>
          <w:szCs w:val="22"/>
        </w:rPr>
        <w:t>When querying for all users within the 'Engineering' department (including all nested sub-teams), the system executes a simple, O(1) indexed join against the team_closure table where ancestor_id = 'Engineering', instantly returning thousands of sub-teams without recursive table scans.</w:t>
      </w:r>
    </w:p>
    <w:p w14:paraId="777EA8C4">
      <w:r>
        <w:br w:type="page"/>
      </w:r>
    </w:p>
    <w:p w14:paraId="5057E8F3">
      <w:pPr>
        <w:pStyle w:val="3"/>
        <w:spacing w:before="280" w:after="180"/>
      </w:pPr>
      <w:r>
        <w:rPr>
          <w:rFonts w:ascii="Times New Roman" w:hAnsi="Times New Roman" w:eastAsia="Times New Roman" w:cs="Times New Roman"/>
          <w:b/>
          <w:bCs/>
          <w:sz w:val="24"/>
          <w:szCs w:val="24"/>
        </w:rPr>
        <w:t>5.4 Optimistic Concurrency Control (OCC)</w:t>
      </w:r>
    </w:p>
    <w:p w14:paraId="58B434F6">
      <w:pPr>
        <w:spacing w:before="0" w:after="120"/>
        <w:jc w:val="both"/>
      </w:pPr>
      <w:r>
        <w:rPr>
          <w:rFonts w:ascii="Times New Roman" w:hAnsi="Times New Roman" w:eastAsia="Times New Roman" w:cs="Times New Roman"/>
          <w:sz w:val="22"/>
          <w:szCs w:val="22"/>
        </w:rPr>
        <w:t>In a high-throughput, highly concurrent system operating at 10,000 RPS, multiple network clients will inevitably attempt to mutate the exact same database row simultaneously. For example, two project managers might attempt to update the metadata of 'Task 99' at the exact same millisecond.</w:t>
      </w:r>
    </w:p>
    <w:p w14:paraId="6F271202">
      <w:pPr>
        <w:spacing w:before="0" w:after="100"/>
      </w:pPr>
    </w:p>
    <w:p w14:paraId="0BFA86DE">
      <w:pPr>
        <w:spacing w:before="120" w:after="120"/>
        <w:jc w:val="center"/>
      </w:pPr>
      <w:r>
        <w:drawing>
          <wp:inline distT="0" distB="0" distL="0" distR="0">
            <wp:extent cx="5715000" cy="10248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srcRect/>
                    <a:stretch>
                      <a:fillRect/>
                    </a:stretch>
                  </pic:blipFill>
                  <pic:spPr>
                    <a:xfrm>
                      <a:off x="0" y="0"/>
                      <a:ext cx="5715000" cy="10248900"/>
                    </a:xfrm>
                    <a:prstGeom prst="rect">
                      <a:avLst/>
                    </a:prstGeom>
                  </pic:spPr>
                </pic:pic>
              </a:graphicData>
            </a:graphic>
          </wp:inline>
        </w:drawing>
      </w:r>
    </w:p>
    <w:p w14:paraId="7C866D05">
      <w:pPr>
        <w:spacing w:before="80" w:after="240"/>
        <w:jc w:val="center"/>
      </w:pPr>
      <w:r>
        <w:rPr>
          <w:rFonts w:ascii="Times New Roman" w:hAnsi="Times New Roman" w:eastAsia="Times New Roman" w:cs="Times New Roman"/>
          <w:b/>
          <w:bCs/>
          <w:i/>
          <w:iCs/>
          <w:sz w:val="20"/>
          <w:szCs w:val="20"/>
        </w:rPr>
        <w:t>Figure 5.4: Optimistic Concurrency Control Execution Flow</w:t>
      </w:r>
    </w:p>
    <w:p w14:paraId="51B7ABE2">
      <w:pPr>
        <w:pStyle w:val="4"/>
        <w:spacing w:before="200" w:after="120"/>
      </w:pPr>
      <w:r>
        <w:rPr>
          <w:rFonts w:ascii="Times New Roman" w:hAnsi="Times New Roman" w:eastAsia="Times New Roman" w:cs="Times New Roman"/>
          <w:b/>
          <w:bCs/>
          <w:sz w:val="22"/>
          <w:szCs w:val="22"/>
        </w:rPr>
        <w:t>5.4.1 The Danger of Pessimistic Locking</w:t>
      </w:r>
    </w:p>
    <w:p w14:paraId="35B3E959">
      <w:pPr>
        <w:spacing w:before="0" w:after="120"/>
        <w:jc w:val="both"/>
      </w:pPr>
      <w:r>
        <w:rPr>
          <w:rFonts w:ascii="Times New Roman" w:hAnsi="Times New Roman" w:eastAsia="Times New Roman" w:cs="Times New Roman"/>
          <w:sz w:val="22"/>
          <w:szCs w:val="22"/>
        </w:rPr>
        <w:t>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
      </w:r>
    </w:p>
    <w:p w14:paraId="195174C7">
      <w:pPr>
        <w:pStyle w:val="4"/>
        <w:spacing w:before="200" w:after="120"/>
      </w:pPr>
      <w:r>
        <w:rPr>
          <w:rFonts w:ascii="Times New Roman" w:hAnsi="Times New Roman" w:eastAsia="Times New Roman" w:cs="Times New Roman"/>
          <w:b/>
          <w:bCs/>
          <w:sz w:val="22"/>
          <w:szCs w:val="22"/>
        </w:rPr>
        <w:t>5.4.2 The Version Vector Pattern</w:t>
      </w:r>
    </w:p>
    <w:p w14:paraId="4BEA1062">
      <w:pPr>
        <w:spacing w:before="0" w:after="120"/>
        <w:jc w:val="both"/>
      </w:pPr>
      <w:r>
        <w:rPr>
          <w:rFonts w:ascii="Times New Roman" w:hAnsi="Times New Roman" w:eastAsia="Times New Roman" w:cs="Times New Roman"/>
          <w:sz w:val="22"/>
          <w:szCs w:val="22"/>
        </w:rPr>
        <w:t>Taskinator rejects Pessimistic Locking in favor of Optimistic Concurrency Control (OCC). Every primary entity in the database (Tasks, Projects, Teams) includes an integer version column. The system assumes that conflicts are rare and does not acquire any preliminary locks.</w:t>
      </w:r>
    </w:p>
    <w:p w14:paraId="51519BD6">
      <w:pPr>
        <w:spacing w:before="0" w:after="120"/>
        <w:jc w:val="both"/>
      </w:pPr>
      <w:r>
        <w:rPr>
          <w:rFonts w:ascii="Times New Roman" w:hAnsi="Times New Roman" w:eastAsia="Times New Roman" w:cs="Times New Roman"/>
          <w:sz w:val="22"/>
          <w:szCs w:val="22"/>
        </w:rPr>
        <w:t>When a client fetches a task, it receives the data alongside the current version (e.g., version = 5). When the client issues an update mutation, it must pass this version back to the server. The SQL update is then strictly bounded by this integer:</w:t>
      </w:r>
    </w:p>
    <w:p w14:paraId="5C5C72B6">
      <w:pPr>
        <w:spacing w:before="0" w:after="0"/>
        <w:ind w:left="720"/>
      </w:pPr>
      <w:r>
        <w:rPr>
          <w:rFonts w:ascii="Courier New" w:hAnsi="Courier New" w:eastAsia="Courier New" w:cs="Courier New"/>
          <w:sz w:val="20"/>
          <w:szCs w:val="20"/>
        </w:rPr>
        <w:t>UPDATE project_task</w:t>
      </w:r>
    </w:p>
    <w:p w14:paraId="46832F48">
      <w:pPr>
        <w:spacing w:before="0" w:after="0"/>
        <w:ind w:left="720"/>
      </w:pPr>
      <w:r>
        <w:rPr>
          <w:rFonts w:ascii="Courier New" w:hAnsi="Courier New" w:eastAsia="Courier New" w:cs="Courier New"/>
          <w:sz w:val="20"/>
          <w:szCs w:val="20"/>
        </w:rPr>
        <w:t>SET status = 'DONE', version = version + 1</w:t>
      </w:r>
    </w:p>
    <w:p w14:paraId="0843B77A">
      <w:pPr>
        <w:spacing w:before="0" w:after="0"/>
        <w:ind w:left="720"/>
      </w:pPr>
      <w:r>
        <w:rPr>
          <w:rFonts w:ascii="Courier New" w:hAnsi="Courier New" w:eastAsia="Courier New" w:cs="Courier New"/>
          <w:sz w:val="20"/>
          <w:szCs w:val="20"/>
        </w:rPr>
        <w:t>WHERE id = 'Task-99' AND version = 5;</w:t>
      </w:r>
    </w:p>
    <w:p w14:paraId="7D409DBA">
      <w:pPr>
        <w:spacing w:before="0" w:after="120"/>
        <w:jc w:val="both"/>
      </w:pPr>
      <w:r>
        <w:rPr>
          <w:rFonts w:ascii="Times New Roman" w:hAnsi="Times New Roman" w:eastAsia="Times New Roman" w:cs="Times New Roman"/>
          <w:sz w:val="22"/>
          <w:szCs w:val="22"/>
        </w:rPr>
        <w:t>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
      </w:r>
    </w:p>
    <w:p w14:paraId="2CC7BEF5">
      <w:r>
        <w:br w:type="page"/>
      </w:r>
    </w:p>
    <w:p w14:paraId="3EE2FF90">
      <w:pPr>
        <w:pStyle w:val="3"/>
        <w:spacing w:before="280" w:after="180"/>
      </w:pPr>
      <w:r>
        <w:rPr>
          <w:rFonts w:ascii="Times New Roman" w:hAnsi="Times New Roman" w:eastAsia="Times New Roman" w:cs="Times New Roman"/>
          <w:b/>
          <w:bCs/>
          <w:sz w:val="24"/>
          <w:szCs w:val="24"/>
        </w:rPr>
        <w:t>5.5 Atomic Event Orchestration and Safety Gates</w:t>
      </w:r>
    </w:p>
    <w:p w14:paraId="42956A58">
      <w:pPr>
        <w:spacing w:before="0" w:after="120"/>
        <w:jc w:val="both"/>
      </w:pPr>
      <w:r>
        <w:rPr>
          <w:rFonts w:ascii="Times New Roman" w:hAnsi="Times New Roman" w:eastAsia="Times New Roman" w:cs="Times New Roman"/>
          <w:sz w:val="22"/>
          <w:szCs w:val="22"/>
        </w:rPr>
        <w:t>In a complex system like Taskinator, one event often triggers a cascade of subsequent actions. For example, updating a task to 'COMPLETED' might trigger an automation that updates a parent task. Without proper safeguards, these cascades can lead to infinite recursive loops.</w:t>
      </w:r>
    </w:p>
    <w:p w14:paraId="5F030EA7">
      <w:pPr>
        <w:pStyle w:val="4"/>
        <w:spacing w:before="200" w:after="120"/>
      </w:pPr>
      <w:r>
        <w:rPr>
          <w:rFonts w:ascii="Times New Roman" w:hAnsi="Times New Roman" w:eastAsia="Times New Roman" w:cs="Times New Roman"/>
          <w:b/>
          <w:bCs/>
          <w:sz w:val="22"/>
          <w:szCs w:val="22"/>
        </w:rPr>
        <w:t>5.5.1 The System Actor Pattern</w:t>
      </w:r>
    </w:p>
    <w:p w14:paraId="72991B4F">
      <w:pPr>
        <w:spacing w:before="0" w:after="120"/>
        <w:jc w:val="both"/>
      </w:pPr>
      <w:r>
        <w:rPr>
          <w:rFonts w:ascii="Times New Roman" w:hAnsi="Times New Roman" w:eastAsia="Times New Roman" w:cs="Times New Roman"/>
          <w:sz w:val="22"/>
          <w:szCs w:val="22"/>
        </w:rPr>
        <w:t>To manage recursion, Taskinator distinguishes between human-initiated actions and system-initiated side effects. Every event payload carries a 'userId' field. When an automated service (like the Trigger Engine) performs a mutation, it explicitly identifies itself as the 'SYSTEM' user.</w:t>
      </w:r>
    </w:p>
    <w:p w14:paraId="1441B41E">
      <w:pPr>
        <w:pStyle w:val="4"/>
        <w:spacing w:before="200" w:after="120"/>
      </w:pPr>
      <w:r>
        <w:rPr>
          <w:rFonts w:ascii="Times New Roman" w:hAnsi="Times New Roman" w:eastAsia="Times New Roman" w:cs="Times New Roman"/>
          <w:b/>
          <w:bCs/>
          <w:sz w:val="22"/>
          <w:szCs w:val="22"/>
        </w:rPr>
        <w:t>5.5.2 The Recursive Safety Gate</w:t>
      </w:r>
    </w:p>
    <w:p w14:paraId="2443D3C8">
      <w:pPr>
        <w:spacing w:before="0" w:after="120"/>
        <w:jc w:val="both"/>
      </w:pPr>
      <w:r>
        <w:rPr>
          <w:rFonts w:ascii="Times New Roman" w:hAnsi="Times New Roman" w:eastAsia="Times New Roman" w:cs="Times New Roman"/>
          <w:sz w:val="22"/>
          <w:szCs w:val="22"/>
        </w:rPr>
        <w:t>Consumer listeners are equipped with 'Safety Gates'. Upon receiving an event, the listener checks the 'userId'. If the event originated from the 'SYSTEM' user, the listener terminates early, effectively breaking the recursive cycle.</w:t>
      </w:r>
    </w:p>
    <w:p w14:paraId="3A84F0CC">
      <w:pPr>
        <w:pStyle w:val="4"/>
        <w:spacing w:before="200" w:after="120"/>
      </w:pPr>
      <w:r>
        <w:rPr>
          <w:rFonts w:ascii="Times New Roman" w:hAnsi="Times New Roman" w:eastAsia="Times New Roman" w:cs="Times New Roman"/>
          <w:b/>
          <w:bCs/>
          <w:sz w:val="22"/>
          <w:szCs w:val="22"/>
        </w:rPr>
        <w:t>5.5.3 Orchestration Trace: Parent-Guard Trigger</w:t>
      </w:r>
    </w:p>
    <w:p w14:paraId="1DD9F73F">
      <w:pPr>
        <w:spacing w:before="0" w:after="120"/>
        <w:jc w:val="both"/>
      </w:pPr>
      <w:r>
        <w:rPr>
          <w:rFonts w:ascii="Times New Roman" w:hAnsi="Times New Roman" w:eastAsia="Times New Roman" w:cs="Times New Roman"/>
          <w:sz w:val="22"/>
          <w:szCs w:val="22"/>
        </w:rPr>
        <w:t>Consider the 'Parent-Guard' trigger, which prevents a parent task from being marked as 'DONE' if its children are still 'TODO'. The orchestration flow is as follows:</w:t>
      </w:r>
    </w:p>
    <w:p w14:paraId="6D10886B">
      <w:pPr>
        <w:spacing w:before="0" w:after="120"/>
        <w:jc w:val="both"/>
      </w:pPr>
      <w:r>
        <w:rPr>
          <w:rFonts w:ascii="Times New Roman" w:hAnsi="Times New Roman" w:eastAsia="Times New Roman" w:cs="Times New Roman"/>
          <w:sz w:val="22"/>
          <w:szCs w:val="22"/>
        </w:rPr>
        <w:t>1. Human User (u123) updates Task A to 'DONE'.</w:t>
      </w:r>
    </w:p>
    <w:p w14:paraId="3A88FF71">
      <w:pPr>
        <w:spacing w:before="0" w:after="120"/>
        <w:jc w:val="both"/>
      </w:pPr>
      <w:r>
        <w:rPr>
          <w:rFonts w:ascii="Times New Roman" w:hAnsi="Times New Roman" w:eastAsia="Times New Roman" w:cs="Times New Roman"/>
          <w:sz w:val="22"/>
          <w:szCs w:val="22"/>
        </w:rPr>
        <w:t>2. An event is emitted with userId: 'u123'.</w:t>
      </w:r>
    </w:p>
    <w:p w14:paraId="4658A723">
      <w:pPr>
        <w:spacing w:before="0" w:after="120"/>
        <w:jc w:val="both"/>
      </w:pPr>
      <w:r>
        <w:rPr>
          <w:rFonts w:ascii="Times New Roman" w:hAnsi="Times New Roman" w:eastAsia="Times New Roman" w:cs="Times New Roman"/>
          <w:sz w:val="22"/>
          <w:szCs w:val="22"/>
        </w:rPr>
        <w:t>3. The Trigger Listener catches the event. Since userId is not 'SYSTEM', it executes.</w:t>
      </w:r>
    </w:p>
    <w:p w14:paraId="261E2336">
      <w:pPr>
        <w:spacing w:before="0" w:after="120"/>
        <w:jc w:val="both"/>
      </w:pPr>
      <w:r>
        <w:rPr>
          <w:rFonts w:ascii="Times New Roman" w:hAnsi="Times New Roman" w:eastAsia="Times New Roman" w:cs="Times New Roman"/>
          <w:sz w:val="22"/>
          <w:szCs w:val="22"/>
        </w:rPr>
        <w:t>4. The listener finds incomplete children and reverts Task A to 'TODO'.</w:t>
      </w:r>
    </w:p>
    <w:p w14:paraId="4D6A79EE">
      <w:pPr>
        <w:spacing w:before="0" w:after="120"/>
        <w:jc w:val="both"/>
      </w:pPr>
      <w:r>
        <w:rPr>
          <w:rFonts w:ascii="Times New Roman" w:hAnsi="Times New Roman" w:eastAsia="Times New Roman" w:cs="Times New Roman"/>
          <w:sz w:val="22"/>
          <w:szCs w:val="22"/>
        </w:rPr>
        <w:t>5. This reversion emits a NEW event with userId: 'SYSTEM'.</w:t>
      </w:r>
    </w:p>
    <w:p w14:paraId="4991C0D5">
      <w:pPr>
        <w:spacing w:before="0" w:after="120"/>
        <w:jc w:val="both"/>
      </w:pPr>
      <w:r>
        <w:rPr>
          <w:rFonts w:ascii="Times New Roman" w:hAnsi="Times New Roman" w:eastAsia="Times New Roman" w:cs="Times New Roman"/>
          <w:sz w:val="22"/>
          <w:szCs w:val="22"/>
        </w:rPr>
        <w:t>6. The Trigger Listener catches the second event, hits the Safety Gate, and stops.</w:t>
      </w:r>
    </w:p>
    <w:p w14:paraId="7E68BA15">
      <w:pPr>
        <w:spacing w:before="0" w:after="100"/>
      </w:pPr>
    </w:p>
    <w:p w14:paraId="019740C7">
      <w:pPr>
        <w:spacing w:before="120" w:after="120"/>
        <w:jc w:val="center"/>
      </w:pPr>
      <w:r>
        <w:drawing>
          <wp:inline distT="0" distB="0" distL="0" distR="0">
            <wp:extent cx="5715000" cy="1076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3"/>
                    <a:srcRect/>
                    <a:stretch>
                      <a:fillRect/>
                    </a:stretch>
                  </pic:blipFill>
                  <pic:spPr>
                    <a:xfrm>
                      <a:off x="0" y="0"/>
                      <a:ext cx="5715000" cy="1076325"/>
                    </a:xfrm>
                    <a:prstGeom prst="rect">
                      <a:avLst/>
                    </a:prstGeom>
                  </pic:spPr>
                </pic:pic>
              </a:graphicData>
            </a:graphic>
          </wp:inline>
        </w:drawing>
      </w:r>
    </w:p>
    <w:p w14:paraId="4991C699">
      <w:pPr>
        <w:spacing w:before="80" w:after="240"/>
        <w:jc w:val="center"/>
      </w:pPr>
      <w:r>
        <w:rPr>
          <w:rFonts w:ascii="Times New Roman" w:hAnsi="Times New Roman" w:eastAsia="Times New Roman" w:cs="Times New Roman"/>
          <w:b/>
          <w:bCs/>
          <w:i/>
          <w:iCs/>
          <w:sz w:val="20"/>
          <w:szCs w:val="20"/>
        </w:rPr>
        <w:t>Figure 5.5: Recursive Event Flow with Origin Tracking Safety Gates</w:t>
      </w:r>
    </w:p>
    <w:p w14:paraId="63659E55">
      <w:pPr>
        <w:pStyle w:val="3"/>
        <w:spacing w:before="280" w:after="180"/>
      </w:pPr>
      <w:r>
        <w:rPr>
          <w:rFonts w:ascii="Times New Roman" w:hAnsi="Times New Roman" w:eastAsia="Times New Roman" w:cs="Times New Roman"/>
          <w:b/>
          <w:bCs/>
          <w:sz w:val="24"/>
          <w:szCs w:val="24"/>
        </w:rPr>
        <w:t>5.6 Distributed Data Lifecycle and Event Synchronization</w:t>
      </w:r>
    </w:p>
    <w:p w14:paraId="4F84AF5D">
      <w:pPr>
        <w:spacing w:before="0" w:after="120"/>
        <w:jc w:val="both"/>
      </w:pPr>
      <w:r>
        <w:rPr>
          <w:rFonts w:ascii="Times New Roman" w:hAnsi="Times New Roman" w:eastAsia="Times New Roman" w:cs="Times New Roman"/>
          <w:sz w:val="22"/>
          <w:szCs w:val="22"/>
        </w:rPr>
        <w:t>The integrity and operational efficiency of a distributed ecosystem are intrinsically linked to the predictable and deterministic flow of data across disparate service boundaries. Taskinator ensures this multi-tier synchronization through an advanced combination of 'Semantic Folding' and 'Silent Purge' architectural policies. These mechanisms are designed to manage the entire lifecycle of project-wide events—from their initial reactive emission to their final reconciliation and garbage collection—while strictly avoiding the common pitfalls of event-driven architectures, such as network congestion and infinite cascading loops.</w:t>
      </w:r>
    </w:p>
    <w:p w14:paraId="4C4F2B81">
      <w:pPr>
        <w:pStyle w:val="4"/>
        <w:spacing w:before="200" w:after="120"/>
      </w:pPr>
      <w:r>
        <w:rPr>
          <w:rFonts w:ascii="Times New Roman" w:hAnsi="Times New Roman" w:eastAsia="Times New Roman" w:cs="Times New Roman"/>
          <w:b/>
          <w:bCs/>
          <w:sz w:val="22"/>
          <w:szCs w:val="22"/>
        </w:rPr>
        <w:t>5.6.1 Semantic Event Folding in Aggregators</w:t>
      </w:r>
    </w:p>
    <w:p w14:paraId="1FCE0173">
      <w:pPr>
        <w:spacing w:before="0" w:after="120"/>
        <w:jc w:val="both"/>
      </w:pPr>
      <w:r>
        <w:rPr>
          <w:rFonts w:ascii="Times New Roman" w:hAnsi="Times New Roman" w:eastAsia="Times New Roman" w:cs="Times New Roman"/>
          <w:sz w:val="22"/>
          <w:szCs w:val="22"/>
        </w:rPr>
        <w:t>To optimize Apache Kafka throughput and minimize downstream compute costs, Taskinator's 'Smart Aggregators' implement a sophisticated 'Semantic Folding' algorithm during the ingestion of high-frequency event streams. When multiple mutations occur for the same primary entity within a configurable temporal window (typically a 100ms micro-batch), the aggregator 'folds' these operations into a single logical state transition.</w:t>
      </w:r>
    </w:p>
    <w:p w14:paraId="5AEE61AC">
      <w:pPr>
        <w:spacing w:before="0" w:after="120"/>
        <w:jc w:val="both"/>
      </w:pPr>
      <w:r>
        <w:rPr>
          <w:rFonts w:ascii="Times New Roman" w:hAnsi="Times New Roman" w:eastAsia="Times New Roman" w:cs="Times New Roman"/>
          <w:sz w:val="22"/>
          <w:szCs w:val="22"/>
        </w:rPr>
        <w:t>Consider a high-frequency scenario where a project is rapidly created, updated multiple times, and then deleted in the same batch. A naive system would propagate four distinct events, triggering four sets of downstream cache updates and database writes. In contrast, the Taskinator folding logic applies a mathematical Map-Reduce operation over the batch: (+1 created, -1 deleted = 0 net change). The aggregator effectively cancels both events at the ingestion tier, preventing any unnecessary noise from propagating to the Analytics and Real-time sub-systems.</w:t>
      </w:r>
    </w:p>
    <w:p w14:paraId="1A5181DE">
      <w:pPr>
        <w:spacing w:before="0" w:after="100"/>
      </w:pPr>
    </w:p>
    <w:p w14:paraId="53DBA9F6">
      <w:pPr>
        <w:spacing w:before="120" w:after="120"/>
        <w:jc w:val="center"/>
      </w:pPr>
      <w:r>
        <w:drawing>
          <wp:inline distT="0" distB="0" distL="0" distR="0">
            <wp:extent cx="5715000" cy="15049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4"/>
                    <a:srcRect/>
                    <a:stretch>
                      <a:fillRect/>
                    </a:stretch>
                  </pic:blipFill>
                  <pic:spPr>
                    <a:xfrm>
                      <a:off x="0" y="0"/>
                      <a:ext cx="5715000" cy="1504950"/>
                    </a:xfrm>
                    <a:prstGeom prst="rect">
                      <a:avLst/>
                    </a:prstGeom>
                  </pic:spPr>
                </pic:pic>
              </a:graphicData>
            </a:graphic>
          </wp:inline>
        </w:drawing>
      </w:r>
    </w:p>
    <w:p w14:paraId="543E7487">
      <w:pPr>
        <w:spacing w:before="80" w:after="240"/>
        <w:jc w:val="center"/>
      </w:pPr>
      <w:r>
        <w:rPr>
          <w:rFonts w:ascii="Times New Roman" w:hAnsi="Times New Roman" w:eastAsia="Times New Roman" w:cs="Times New Roman"/>
          <w:b/>
          <w:bCs/>
          <w:i/>
          <w:iCs/>
          <w:sz w:val="20"/>
          <w:szCs w:val="20"/>
        </w:rPr>
        <w:t>Figure 5.6.1: Semantic Folding and Batch Compression Logic</w:t>
      </w:r>
    </w:p>
    <w:p w14:paraId="778706E7">
      <w:pPr>
        <w:pStyle w:val="4"/>
        <w:spacing w:before="200" w:after="120"/>
      </w:pPr>
      <w:r>
        <w:rPr>
          <w:rFonts w:ascii="Times New Roman" w:hAnsi="Times New Roman" w:eastAsia="Times New Roman" w:cs="Times New Roman"/>
          <w:b/>
          <w:bCs/>
          <w:sz w:val="22"/>
          <w:szCs w:val="22"/>
        </w:rPr>
        <w:t>5.6.2 The Silent Purge Policy for Cascading Cleanups</w:t>
      </w:r>
    </w:p>
    <w:p w14:paraId="250D5E15">
      <w:pPr>
        <w:spacing w:before="0" w:after="120"/>
        <w:jc w:val="both"/>
      </w:pPr>
      <w:r>
        <w:rPr>
          <w:rFonts w:ascii="Times New Roman" w:hAnsi="Times New Roman" w:eastAsia="Times New Roman" w:cs="Times New Roman"/>
          <w:sz w:val="22"/>
          <w:szCs w:val="22"/>
        </w:rPr>
        <w:t>A critical challenge in mature Event-Driven Architectures is the mitigation of 'Event Storms'—phenomena where a single root-level deletion (e.g., a Project) triggers a cascade of thousands of individual child deletion events (e.g., Tasks, Teams, Members), potentially saturating the message bus and causing downstream consumer lag. To combat this, Taskinator enforces a strict 'Silent Purge' policy for all recursive garbage collection operations.</w:t>
      </w:r>
    </w:p>
    <w:p w14:paraId="7245D26D">
      <w:pPr>
        <w:spacing w:before="0" w:after="120"/>
        <w:jc w:val="both"/>
      </w:pPr>
      <w:r>
        <w:rPr>
          <w:rFonts w:ascii="Times New Roman" w:hAnsi="Times New Roman" w:eastAsia="Times New Roman" w:cs="Times New Roman"/>
          <w:sz w:val="22"/>
          <w:szCs w:val="22"/>
        </w:rPr>
        <w:t>When a Project is marked for deletion, the Project Module emits a single, authoritative 'PROJECT_DELETED' signal via Kafka. All interested modules (Team, Task, Auth) consume this signal and initiate a 'Silent Purge'. This entails executing high-speed, direct SQL bulk deletions on their internal tables using the project_id as a bounding key. Crucially, these cascading deletions are specifically configured to **not** emit further Kafka events. By breaking the event chain at the leaf level, Taskinator maintains absolute system stability and predictable latency even during massive data purging operations.</w:t>
      </w:r>
    </w:p>
    <w:p w14:paraId="35A71508">
      <w:pPr>
        <w:spacing w:before="0" w:after="100"/>
      </w:pPr>
    </w:p>
    <w:p w14:paraId="59C14C41">
      <w:pPr>
        <w:spacing w:before="120" w:after="120"/>
        <w:jc w:val="center"/>
      </w:pPr>
      <w:r>
        <w:drawing>
          <wp:inline distT="0" distB="0" distL="0" distR="0">
            <wp:extent cx="4848225" cy="57435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5"/>
                    <a:srcRect/>
                    <a:stretch>
                      <a:fillRect/>
                    </a:stretch>
                  </pic:blipFill>
                  <pic:spPr>
                    <a:xfrm>
                      <a:off x="0" y="0"/>
                      <a:ext cx="4848225" cy="5743575"/>
                    </a:xfrm>
                    <a:prstGeom prst="rect">
                      <a:avLst/>
                    </a:prstGeom>
                  </pic:spPr>
                </pic:pic>
              </a:graphicData>
            </a:graphic>
          </wp:inline>
        </w:drawing>
      </w:r>
    </w:p>
    <w:p w14:paraId="34C18B09">
      <w:pPr>
        <w:spacing w:before="80" w:after="240"/>
        <w:jc w:val="center"/>
      </w:pPr>
      <w:r>
        <w:rPr>
          <w:rFonts w:ascii="Times New Roman" w:hAnsi="Times New Roman" w:eastAsia="Times New Roman" w:cs="Times New Roman"/>
          <w:b/>
          <w:bCs/>
          <w:i/>
          <w:iCs/>
          <w:sz w:val="20"/>
          <w:szCs w:val="20"/>
        </w:rPr>
        <w:t>Figure 5.6.2: Silent Purge Cascades and Event Chain Termination</w:t>
      </w:r>
    </w:p>
    <w:p w14:paraId="7FE94B51">
      <w:pPr>
        <w:pStyle w:val="4"/>
        <w:spacing w:before="200" w:after="120"/>
      </w:pPr>
      <w:r>
        <w:rPr>
          <w:rFonts w:ascii="Times New Roman" w:hAnsi="Times New Roman" w:eastAsia="Times New Roman" w:cs="Times New Roman"/>
          <w:b/>
          <w:bCs/>
          <w:sz w:val="22"/>
          <w:szCs w:val="22"/>
        </w:rPr>
        <w:t>5.6.3 Proactive Atomic Counter Reconciliation</w:t>
      </w:r>
    </w:p>
    <w:p w14:paraId="5E53FDEE">
      <w:pPr>
        <w:spacing w:before="0" w:after="120"/>
        <w:jc w:val="both"/>
      </w:pPr>
      <w:r>
        <w:rPr>
          <w:rFonts w:ascii="Times New Roman" w:hAnsi="Times New Roman" w:eastAsia="Times New Roman" w:cs="Times New Roman"/>
          <w:sz w:val="22"/>
          <w:szCs w:val="22"/>
        </w:rPr>
        <w:t>While denormalized counts (such as project.task_count or team.members_count) are updated with sub-second latency via the asynchronous aggregation pipeline, there exists a theoretical non-zero probability of 'state drift' due to race conditions or partition rebalancing. Taskinator addresses this by incorporating a 'Proactive Reconciliation' mechanism directly into the aggregator tier.</w:t>
      </w:r>
    </w:p>
    <w:p w14:paraId="1438343E">
      <w:pPr>
        <w:spacing w:before="0" w:after="120"/>
        <w:jc w:val="both"/>
      </w:pPr>
      <w:r>
        <w:rPr>
          <w:rFonts w:ascii="Times New Roman" w:hAnsi="Times New Roman" w:eastAsia="Times New Roman" w:cs="Times New Roman"/>
          <w:sz w:val="22"/>
          <w:szCs w:val="22"/>
        </w:rPr>
        <w:t>Every 10,000 processed events, or upon the detection of a significant consumer lag, the system triggers a background reconciliation 'Sweep'. This worker executes a highly optimized read-only COUNT query against the source-of-truth tables and compares the result with the denormalized state. Any identified discrepancies are corrected via an atomic UPSERT, ensuring that while the system is highly performant and eventually consistent, it is also fundamentally self-healing and accurate in the long term.</w:t>
      </w:r>
    </w:p>
    <w:p w14:paraId="596977D5">
      <w:pPr>
        <w:pStyle w:val="2"/>
        <w:pageBreakBefore/>
        <w:spacing w:before="360" w:after="240"/>
      </w:pPr>
      <w:r>
        <w:rPr>
          <w:rFonts w:ascii="Times New Roman" w:hAnsi="Times New Roman" w:eastAsia="Times New Roman" w:cs="Times New Roman"/>
          <w:b/>
          <w:bCs/>
          <w:sz w:val="28"/>
          <w:szCs w:val="28"/>
        </w:rPr>
        <w:t>6. FRONTEND ARCHITECTURE AND REAL-TIME SYNCHRONIZATION</w:t>
      </w:r>
    </w:p>
    <w:p w14:paraId="34835C27">
      <w:pPr>
        <w:spacing w:before="0" w:after="120"/>
        <w:jc w:val="both"/>
      </w:pPr>
      <w:r>
        <w:rPr>
          <w:rFonts w:ascii="Times New Roman" w:hAnsi="Times New Roman" w:eastAsia="Times New Roman" w:cs="Times New Roman"/>
          <w:sz w:val="22"/>
          <w:szCs w:val="22"/>
        </w:rPr>
        <w:t>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14:paraId="4EF6AAE2">
      <w:pPr>
        <w:pStyle w:val="3"/>
        <w:spacing w:before="280" w:after="180"/>
      </w:pPr>
      <w:r>
        <w:rPr>
          <w:rFonts w:ascii="Times New Roman" w:hAnsi="Times New Roman" w:eastAsia="Times New Roman" w:cs="Times New Roman"/>
          <w:b/>
          <w:bCs/>
          <w:sz w:val="24"/>
          <w:szCs w:val="24"/>
        </w:rPr>
        <w:t>6.1 The React Task Graph and D3.js Visualization</w:t>
      </w:r>
    </w:p>
    <w:p w14:paraId="3ACDF6A7">
      <w:pPr>
        <w:spacing w:before="0" w:after="120"/>
        <w:jc w:val="both"/>
      </w:pPr>
      <w:r>
        <w:rPr>
          <w:rFonts w:ascii="Times New Roman" w:hAnsi="Times New Roman" w:eastAsia="Times New Roman" w:cs="Times New Roman"/>
          <w:sz w:val="22"/>
          <w:szCs w:val="22"/>
        </w:rPr>
        <w:t>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14:paraId="161F90AB">
      <w:pPr>
        <w:spacing w:before="0" w:after="100"/>
      </w:pPr>
    </w:p>
    <w:p w14:paraId="0A3C1CCA">
      <w:pPr>
        <w:spacing w:before="120" w:after="120"/>
        <w:jc w:val="center"/>
      </w:pPr>
      <w:r>
        <w:drawing>
          <wp:inline distT="0" distB="0" distL="0" distR="0">
            <wp:extent cx="5715000" cy="2571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6"/>
                    <a:srcRect/>
                    <a:stretch>
                      <a:fillRect/>
                    </a:stretch>
                  </pic:blipFill>
                  <pic:spPr>
                    <a:xfrm>
                      <a:off x="0" y="0"/>
                      <a:ext cx="5715000" cy="2571750"/>
                    </a:xfrm>
                    <a:prstGeom prst="rect">
                      <a:avLst/>
                    </a:prstGeom>
                  </pic:spPr>
                </pic:pic>
              </a:graphicData>
            </a:graphic>
          </wp:inline>
        </w:drawing>
      </w:r>
    </w:p>
    <w:p w14:paraId="40771FE3">
      <w:pPr>
        <w:spacing w:before="80" w:after="240"/>
        <w:jc w:val="center"/>
      </w:pPr>
      <w:r>
        <w:rPr>
          <w:rFonts w:ascii="Times New Roman" w:hAnsi="Times New Roman" w:eastAsia="Times New Roman" w:cs="Times New Roman"/>
          <w:b/>
          <w:bCs/>
          <w:i/>
          <w:iCs/>
          <w:sz w:val="20"/>
          <w:szCs w:val="20"/>
        </w:rPr>
        <w:t>Figure 6.1: Frontend UI State Machine</w:t>
      </w:r>
    </w:p>
    <w:p w14:paraId="6867E765">
      <w:pPr>
        <w:spacing w:before="0" w:after="120"/>
        <w:jc w:val="both"/>
      </w:pPr>
      <w:r>
        <w:rPr>
          <w:rFonts w:ascii="Times New Roman" w:hAnsi="Times New Roman" w:eastAsia="Times New Roman" w:cs="Times New Roman"/>
          <w:sz w:val="22"/>
          <w:szCs w:val="22"/>
        </w:rPr>
        <w:t>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14:paraId="4CD8D46D">
      <w:pPr>
        <w:spacing w:before="0" w:after="120"/>
        <w:jc w:val="both"/>
      </w:pPr>
      <w:r>
        <w:rPr>
          <w:rFonts w:ascii="Times New Roman" w:hAnsi="Times New Roman" w:eastAsia="Times New Roman" w:cs="Times New Roman"/>
          <w:sz w:val="22"/>
          <w:szCs w:val="22"/>
        </w:rPr>
        <w:t>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14:paraId="4FA2A376">
      <w:pPr>
        <w:spacing w:before="0" w:after="120"/>
        <w:jc w:val="both"/>
      </w:pPr>
      <w:r>
        <w:rPr>
          <w:rFonts w:ascii="Times New Roman" w:hAnsi="Times New Roman" w:eastAsia="Times New Roman" w:cs="Times New Roman"/>
          <w:sz w:val="22"/>
          <w:szCs w:val="22"/>
        </w:rPr>
        <w:t>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14:paraId="64787F57">
      <w:pPr>
        <w:pStyle w:val="3"/>
        <w:spacing w:before="280" w:after="180"/>
      </w:pPr>
      <w:r>
        <w:rPr>
          <w:rFonts w:ascii="Times New Roman" w:hAnsi="Times New Roman" w:eastAsia="Times New Roman" w:cs="Times New Roman"/>
          <w:b/>
          <w:bCs/>
          <w:sz w:val="24"/>
          <w:szCs w:val="24"/>
        </w:rPr>
        <w:t>6.2 Zero-Fan-Out Targeted Routing via Redis</w:t>
      </w:r>
    </w:p>
    <w:p w14:paraId="14274EAF">
      <w:pPr>
        <w:spacing w:before="0" w:after="120"/>
        <w:jc w:val="both"/>
      </w:pPr>
      <w:r>
        <w:rPr>
          <w:rFonts w:ascii="Times New Roman" w:hAnsi="Times New Roman" w:eastAsia="Times New Roman" w:cs="Times New Roman"/>
          <w:sz w:val="22"/>
          <w:szCs w:val="22"/>
        </w:rPr>
        <w:t>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14:paraId="537B131F">
      <w:pPr>
        <w:spacing w:before="0" w:after="120"/>
        <w:jc w:val="both"/>
      </w:pPr>
      <w:r>
        <w:rPr>
          <w:rFonts w:ascii="Times New Roman" w:hAnsi="Times New Roman" w:eastAsia="Times New Roman" w:cs="Times New Roman"/>
          <w:sz w:val="22"/>
          <w:szCs w:val="22"/>
        </w:rPr>
        <w:t>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14:paraId="63D6A9EB">
      <w:pPr>
        <w:spacing w:before="0" w:after="100"/>
      </w:pPr>
    </w:p>
    <w:p w14:paraId="2E4B49F7">
      <w:pPr>
        <w:spacing w:before="120" w:after="120"/>
        <w:jc w:val="center"/>
      </w:pPr>
      <w:r>
        <w:drawing>
          <wp:inline distT="0" distB="0" distL="0" distR="0">
            <wp:extent cx="5715000" cy="2781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7"/>
                    <a:srcRect/>
                    <a:stretch>
                      <a:fillRect/>
                    </a:stretch>
                  </pic:blipFill>
                  <pic:spPr>
                    <a:xfrm>
                      <a:off x="0" y="0"/>
                      <a:ext cx="5715000" cy="2781300"/>
                    </a:xfrm>
                    <a:prstGeom prst="rect">
                      <a:avLst/>
                    </a:prstGeom>
                  </pic:spPr>
                </pic:pic>
              </a:graphicData>
            </a:graphic>
          </wp:inline>
        </w:drawing>
      </w:r>
    </w:p>
    <w:p w14:paraId="71430B87">
      <w:pPr>
        <w:spacing w:before="80" w:after="240"/>
        <w:jc w:val="center"/>
      </w:pPr>
      <w:r>
        <w:rPr>
          <w:rFonts w:ascii="Times New Roman" w:hAnsi="Times New Roman" w:eastAsia="Times New Roman" w:cs="Times New Roman"/>
          <w:b/>
          <w:bCs/>
          <w:i/>
          <w:iCs/>
          <w:sz w:val="20"/>
          <w:szCs w:val="20"/>
        </w:rPr>
        <w:t>Figure 6.2: Targeted Redis Routing for Real-time Server-Sent Events (SSE)</w:t>
      </w:r>
    </w:p>
    <w:p w14:paraId="1A770083">
      <w:pPr>
        <w:spacing w:before="0" w:after="120"/>
        <w:jc w:val="both"/>
      </w:pPr>
      <w:r>
        <w:rPr>
          <w:rFonts w:ascii="Times New Roman" w:hAnsi="Times New Roman" w:eastAsia="Times New Roman" w:cs="Times New Roman"/>
          <w:sz w:val="22"/>
          <w:szCs w:val="22"/>
        </w:rPr>
        <w:t>Taskinator implements a highly tuned Zero-Fan-Out Targeted Routing layer utilizing Redis data structures.</w:t>
      </w:r>
    </w:p>
    <w:p w14:paraId="26967EC1">
      <w:pPr>
        <w:spacing w:before="0" w:after="120"/>
        <w:jc w:val="both"/>
      </w:pPr>
      <w:r>
        <w:rPr>
          <w:rFonts w:ascii="Times New Roman" w:hAnsi="Times New Roman" w:eastAsia="Times New Roman" w:cs="Times New Roman"/>
          <w:sz w:val="22"/>
          <w:szCs w:val="22"/>
        </w:rPr>
        <w:t>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14:paraId="03F0DBE6">
      <w:pPr>
        <w:spacing w:before="0" w:after="120"/>
        <w:jc w:val="both"/>
      </w:pPr>
      <w:r>
        <w:rPr>
          <w:rFonts w:ascii="Times New Roman" w:hAnsi="Times New Roman" w:eastAsia="Times New Roman" w:cs="Times New Roman"/>
          <w:sz w:val="22"/>
          <w:szCs w:val="22"/>
        </w:rPr>
        <w:t>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14:paraId="2464D1E3">
      <w:pPr>
        <w:spacing w:before="0" w:after="120"/>
        <w:jc w:val="both"/>
      </w:pPr>
      <w:r>
        <w:rPr>
          <w:rFonts w:ascii="Times New Roman" w:hAnsi="Times New Roman" w:eastAsia="Times New Roman" w:cs="Times New Roman"/>
          <w:sz w:val="22"/>
          <w:szCs w:val="22"/>
        </w:rPr>
        <w:t>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14:paraId="49788F6B">
      <w:pPr>
        <w:pStyle w:val="3"/>
        <w:spacing w:before="280" w:after="180"/>
      </w:pPr>
      <w:r>
        <w:rPr>
          <w:rFonts w:ascii="Times New Roman" w:hAnsi="Times New Roman" w:eastAsia="Times New Roman" w:cs="Times New Roman"/>
          <w:b/>
          <w:bCs/>
          <w:sz w:val="24"/>
          <w:szCs w:val="24"/>
        </w:rPr>
        <w:t>6.3 Reactive State Management: Apollo Client Cache Reconciliation</w:t>
      </w:r>
    </w:p>
    <w:p w14:paraId="664D843A">
      <w:pPr>
        <w:spacing w:before="0" w:after="120"/>
        <w:jc w:val="both"/>
      </w:pPr>
      <w:r>
        <w:rPr>
          <w:rFonts w:ascii="Times New Roman" w:hAnsi="Times New Roman" w:eastAsia="Times New Roman" w:cs="Times New Roman"/>
          <w:sz w:val="22"/>
          <w:szCs w:val="22"/>
        </w:rPr>
        <w:t>The realization of a truly reactive user interface necessitates a state management strategy capable of reconciling asynchronous server-side events with the local browser-resident state without incurring the destructive overhead of full-page reloads or broad-spectrum network refetches. Taskinator achieves this through a sophisticated integration of Apollo Client's normalized In-Memory Cache and granular Server-Sent Event (SSE) ingestion.</w:t>
      </w:r>
    </w:p>
    <w:p w14:paraId="435619E7">
      <w:pPr>
        <w:pStyle w:val="4"/>
        <w:spacing w:before="200" w:after="120"/>
      </w:pPr>
      <w:r>
        <w:rPr>
          <w:rFonts w:ascii="Times New Roman" w:hAnsi="Times New Roman" w:eastAsia="Times New Roman" w:cs="Times New Roman"/>
          <w:b/>
          <w:bCs/>
          <w:sz w:val="22"/>
          <w:szCs w:val="22"/>
        </w:rPr>
        <w:t>6.3.1 Asynchronous SSE Ingress and Link Interception</w:t>
      </w:r>
    </w:p>
    <w:p w14:paraId="4F57C812">
      <w:pPr>
        <w:spacing w:before="0" w:after="120"/>
        <w:jc w:val="both"/>
      </w:pPr>
      <w:r>
        <w:rPr>
          <w:rFonts w:ascii="Times New Roman" w:hAnsi="Times New Roman" w:eastAsia="Times New Roman" w:cs="Times New Roman"/>
          <w:sz w:val="22"/>
          <w:szCs w:val="22"/>
        </w:rPr>
        <w:t>When a targeted SSE payload arrives at the browser—for instance, a JSON fragment indicating that 'Task 123' has transitioned to 'DONE'—the client must process it with surgical precision. A naive approach would involve forcing a GraphQL query refetch, which would trigger a network roundtrip, re-parse a massive response, and potentially cause a layout shift that degrades the user experience.</w:t>
      </w:r>
    </w:p>
    <w:p w14:paraId="1076CEAC">
      <w:pPr>
        <w:spacing w:before="0" w:after="120"/>
        <w:jc w:val="both"/>
      </w:pPr>
      <w:r>
        <w:rPr>
          <w:rFonts w:ascii="Times New Roman" w:hAnsi="Times New Roman" w:eastAsia="Times New Roman" w:cs="Times New Roman"/>
          <w:sz w:val="22"/>
          <w:szCs w:val="22"/>
        </w:rPr>
        <w:t>Instead, Taskinator employs a custom 'SSE Link' within the Apollo client-side middleware chain. This link intercepts the incoming streaming data and immediately broadcasts it to the internal cache layer, bypassing the network fetch tier entirely. This architectural pattern ensures that the 'Time to UI Update' is limited only by the raw network latency of the SSE stream itself, typically resulting in near-instantaneous visual feedback.</w:t>
      </w:r>
    </w:p>
    <w:p w14:paraId="2C0316F0">
      <w:pPr>
        <w:spacing w:before="0" w:after="100"/>
      </w:pPr>
    </w:p>
    <w:p w14:paraId="427BA8F8">
      <w:pPr>
        <w:spacing w:before="120" w:after="120"/>
        <w:jc w:val="center"/>
      </w:pPr>
      <w:r>
        <w:drawing>
          <wp:inline distT="0" distB="0" distL="0" distR="0">
            <wp:extent cx="571500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8"/>
                    <a:srcRect/>
                    <a:stretch>
                      <a:fillRect/>
                    </a:stretch>
                  </pic:blipFill>
                  <pic:spPr>
                    <a:xfrm>
                      <a:off x="0" y="0"/>
                      <a:ext cx="5715000" cy="3048000"/>
                    </a:xfrm>
                    <a:prstGeom prst="rect">
                      <a:avLst/>
                    </a:prstGeom>
                  </pic:spPr>
                </pic:pic>
              </a:graphicData>
            </a:graphic>
          </wp:inline>
        </w:drawing>
      </w:r>
    </w:p>
    <w:p w14:paraId="56707FC3">
      <w:pPr>
        <w:spacing w:before="80" w:after="240"/>
        <w:jc w:val="center"/>
      </w:pPr>
      <w:r>
        <w:rPr>
          <w:rFonts w:ascii="Times New Roman" w:hAnsi="Times New Roman" w:eastAsia="Times New Roman" w:cs="Times New Roman"/>
          <w:b/>
          <w:bCs/>
          <w:i/>
          <w:iCs/>
          <w:sz w:val="20"/>
          <w:szCs w:val="20"/>
        </w:rPr>
        <w:t>Figure 6.3.1: SSE Ingress and Apollo Link Interception Sequence</w:t>
      </w:r>
    </w:p>
    <w:p w14:paraId="3A88D4CF">
      <w:pPr>
        <w:pStyle w:val="4"/>
        <w:spacing w:before="200" w:after="120"/>
      </w:pPr>
      <w:r>
        <w:rPr>
          <w:rFonts w:ascii="Times New Roman" w:hAnsi="Times New Roman" w:eastAsia="Times New Roman" w:cs="Times New Roman"/>
          <w:b/>
          <w:bCs/>
          <w:sz w:val="22"/>
          <w:szCs w:val="22"/>
        </w:rPr>
        <w:t>6.3.2 Granular Cache Modification and Virtual DOM Reconciliation</w:t>
      </w:r>
    </w:p>
    <w:p w14:paraId="53AB11AF">
      <w:pPr>
        <w:spacing w:before="0" w:after="120"/>
        <w:jc w:val="both"/>
      </w:pPr>
      <w:r>
        <w:rPr>
          <w:rFonts w:ascii="Times New Roman" w:hAnsi="Times New Roman" w:eastAsia="Times New Roman" w:cs="Times New Roman"/>
          <w:sz w:val="22"/>
          <w:szCs w:val="22"/>
        </w:rPr>
        <w:t>The internal Apollo cache operates as a highly normalized graph of data entities, where each object is uniquely identified via a deterministic key (e.g., 'Task:123'). Upon receiving a delta from the SSE link, Taskinator utilizes the 'cache.modify()' API to execute a direct, granular update of the specific entity field.</w:t>
      </w:r>
    </w:p>
    <w:p w14:paraId="4E044409">
      <w:pPr>
        <w:spacing w:before="120" w:after="0"/>
        <w:ind w:left="720"/>
      </w:pPr>
      <w:r>
        <w:rPr>
          <w:rFonts w:ascii="Courier New" w:hAnsi="Courier New" w:eastAsia="Courier New" w:cs="Courier New"/>
          <w:sz w:val="20"/>
          <w:szCs w:val="20"/>
        </w:rPr>
        <w:t>// Apollo Cache Surgical Modification</w:t>
      </w:r>
    </w:p>
    <w:p w14:paraId="5F98BC8A">
      <w:pPr>
        <w:spacing w:before="0" w:after="0"/>
        <w:ind w:left="720"/>
      </w:pPr>
      <w:r>
        <w:rPr>
          <w:rFonts w:ascii="Courier New" w:hAnsi="Courier New" w:eastAsia="Courier New" w:cs="Courier New"/>
          <w:sz w:val="20"/>
          <w:szCs w:val="20"/>
        </w:rPr>
        <w:t>apolloClient.cache.modify({</w:t>
      </w:r>
    </w:p>
    <w:p w14:paraId="0252C5CE">
      <w:pPr>
        <w:spacing w:before="0" w:after="0"/>
        <w:ind w:left="720"/>
      </w:pPr>
      <w:r>
        <w:rPr>
          <w:rFonts w:ascii="Courier New" w:hAnsi="Courier New" w:eastAsia="Courier New" w:cs="Courier New"/>
          <w:sz w:val="20"/>
          <w:szCs w:val="20"/>
        </w:rPr>
        <w:t xml:space="preserve">  id: apolloClient.cache.identify({ __typename: 'Task', id: event.id }),</w:t>
      </w:r>
    </w:p>
    <w:p w14:paraId="5EC47EEC">
      <w:pPr>
        <w:spacing w:before="0" w:after="0"/>
        <w:ind w:left="720"/>
      </w:pPr>
      <w:r>
        <w:rPr>
          <w:rFonts w:ascii="Courier New" w:hAnsi="Courier New" w:eastAsia="Courier New" w:cs="Courier New"/>
          <w:sz w:val="20"/>
          <w:szCs w:val="20"/>
        </w:rPr>
        <w:t xml:space="preserve">  fields: {</w:t>
      </w:r>
    </w:p>
    <w:p w14:paraId="704BC917">
      <w:pPr>
        <w:spacing w:before="0" w:after="0"/>
        <w:ind w:left="720"/>
      </w:pPr>
      <w:r>
        <w:rPr>
          <w:rFonts w:ascii="Courier New" w:hAnsi="Courier New" w:eastAsia="Courier New" w:cs="Courier New"/>
          <w:sz w:val="20"/>
          <w:szCs w:val="20"/>
        </w:rPr>
        <w:t xml:space="preserve">    status() { return event.status; }</w:t>
      </w:r>
    </w:p>
    <w:p w14:paraId="758DF6E2">
      <w:pPr>
        <w:spacing w:before="0" w:after="0"/>
        <w:ind w:left="720"/>
      </w:pPr>
      <w:r>
        <w:rPr>
          <w:rFonts w:ascii="Courier New" w:hAnsi="Courier New" w:eastAsia="Courier New" w:cs="Courier New"/>
          <w:sz w:val="20"/>
          <w:szCs w:val="20"/>
        </w:rPr>
        <w:t xml:space="preserve">  }</w:t>
      </w:r>
    </w:p>
    <w:p w14:paraId="495E4337">
      <w:pPr>
        <w:spacing w:before="0" w:after="120"/>
        <w:ind w:left="720"/>
      </w:pPr>
      <w:r>
        <w:rPr>
          <w:rFonts w:ascii="Courier New" w:hAnsi="Courier New" w:eastAsia="Courier New" w:cs="Courier New"/>
          <w:sz w:val="20"/>
          <w:szCs w:val="20"/>
        </w:rPr>
        <w:t>});</w:t>
      </w:r>
    </w:p>
    <w:p w14:paraId="4C09D61F">
      <w:pPr>
        <w:spacing w:before="0" w:after="120"/>
        <w:jc w:val="both"/>
      </w:pPr>
      <w:r>
        <w:rPr>
          <w:rFonts w:ascii="Times New Roman" w:hAnsi="Times New Roman" w:eastAsia="Times New Roman" w:cs="Times New Roman"/>
          <w:sz w:val="22"/>
          <w:szCs w:val="22"/>
        </w:rPr>
        <w:t>This operation is fundamentally 'pure'; it does not alter the underlying component state directly but instead updates the source-of-truth from which components derive their properties via Reactive Hooks. React 18's concurrent rendering engine detects this change in the normalized store and initiates a high-speed Virtual DOM diffing operation.</w:t>
      </w:r>
    </w:p>
    <w:p w14:paraId="18147F94">
      <w:pPr>
        <w:spacing w:before="0" w:after="120"/>
        <w:jc w:val="both"/>
      </w:pPr>
      <w:r>
        <w:rPr>
          <w:rFonts w:ascii="Times New Roman" w:hAnsi="Times New Roman" w:eastAsia="Times New Roman" w:cs="Times New Roman"/>
          <w:sz w:val="22"/>
          <w:szCs w:val="22"/>
        </w:rPr>
        <w:t>Because the update is granular, React identify that only the specific Task Card component associated with the modified ID requires reconciliation. The other hundreds of components in the project view remain untouched, avoiding expensive layout recalculations and maintaining a consistent 60 FPS frame rate even during high-frequency real-time updates from multiple concurrent users.</w:t>
      </w:r>
    </w:p>
    <w:p w14:paraId="0E8EF27D">
      <w:pPr>
        <w:spacing w:before="0" w:after="100"/>
      </w:pPr>
    </w:p>
    <w:p w14:paraId="5F49AB8A">
      <w:pPr>
        <w:spacing w:before="120" w:after="120"/>
        <w:jc w:val="center"/>
      </w:pPr>
      <w:r>
        <w:drawing>
          <wp:inline distT="0" distB="0" distL="0" distR="0">
            <wp:extent cx="5391150" cy="5334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9"/>
                    <a:srcRect/>
                    <a:stretch>
                      <a:fillRect/>
                    </a:stretch>
                  </pic:blipFill>
                  <pic:spPr>
                    <a:xfrm>
                      <a:off x="0" y="0"/>
                      <a:ext cx="5391150" cy="5334000"/>
                    </a:xfrm>
                    <a:prstGeom prst="rect">
                      <a:avLst/>
                    </a:prstGeom>
                  </pic:spPr>
                </pic:pic>
              </a:graphicData>
            </a:graphic>
          </wp:inline>
        </w:drawing>
      </w:r>
    </w:p>
    <w:p w14:paraId="07FB6644">
      <w:pPr>
        <w:spacing w:before="80" w:after="240"/>
        <w:jc w:val="center"/>
      </w:pPr>
      <w:r>
        <w:rPr>
          <w:rFonts w:ascii="Times New Roman" w:hAnsi="Times New Roman" w:eastAsia="Times New Roman" w:cs="Times New Roman"/>
          <w:b/>
          <w:bCs/>
          <w:i/>
          <w:iCs/>
          <w:sz w:val="20"/>
          <w:szCs w:val="20"/>
        </w:rPr>
        <w:t>Figure 6.3.2: Granular Cache Update and React Reconciliation Flow</w:t>
      </w:r>
    </w:p>
    <w:p w14:paraId="6D7E45D8">
      <w:pPr>
        <w:pStyle w:val="4"/>
        <w:spacing w:before="200" w:after="120"/>
      </w:pPr>
      <w:r>
        <w:rPr>
          <w:rFonts w:ascii="Times New Roman" w:hAnsi="Times New Roman" w:eastAsia="Times New Roman" w:cs="Times New Roman"/>
          <w:b/>
          <w:bCs/>
          <w:sz w:val="22"/>
          <w:szCs w:val="22"/>
        </w:rPr>
        <w:t>6.3.3 Resilience against Network Partitioning and Synchronization</w:t>
      </w:r>
    </w:p>
    <w:p w14:paraId="567F086B">
      <w:pPr>
        <w:spacing w:before="0" w:after="120"/>
        <w:jc w:val="both"/>
      </w:pPr>
      <w:r>
        <w:rPr>
          <w:rFonts w:ascii="Times New Roman" w:hAnsi="Times New Roman" w:eastAsia="Times New Roman" w:cs="Times New Roman"/>
          <w:sz w:val="22"/>
          <w:szCs w:val="22"/>
        </w:rPr>
        <w:t>Distributed real-time systems must account for transient network failures. If an SSE connection is severed due to infrastructure instability, the Apollo Cache maintains the last known authoritative state locally. Upon reconnection, the client executes a 'Sync Query' or 'Delta Fetch' to retrieve only the operations that transpired during the period of disconnection. This ensures the local cache is reconciled with the server-side state without requiring a full application reset, providing a seamless 'Offline-to-Online' transition for the end user.</w:t>
      </w:r>
    </w:p>
    <w:p w14:paraId="13AC2272">
      <w:r>
        <w:br w:type="page"/>
      </w:r>
    </w:p>
    <w:p w14:paraId="18ED3D1A">
      <w:pPr>
        <w:pStyle w:val="3"/>
        <w:spacing w:before="280" w:after="180"/>
      </w:pPr>
      <w:r>
        <w:rPr>
          <w:rFonts w:ascii="Times New Roman" w:hAnsi="Times New Roman" w:eastAsia="Times New Roman" w:cs="Times New Roman"/>
          <w:b/>
          <w:bCs/>
          <w:sz w:val="24"/>
          <w:szCs w:val="24"/>
        </w:rPr>
        <w:t>6.4 Declarative SVG Rendering: React &amp; D3.js Integration</w:t>
      </w:r>
    </w:p>
    <w:p w14:paraId="5EC7E4BF">
      <w:pPr>
        <w:spacing w:before="0" w:after="120"/>
        <w:jc w:val="both"/>
      </w:pPr>
      <w:r>
        <w:rPr>
          <w:rFonts w:ascii="Times New Roman" w:hAnsi="Times New Roman" w:eastAsia="Times New Roman" w:cs="Times New Roman"/>
          <w:sz w:val="22"/>
          <w:szCs w:val="22"/>
        </w:rPr>
        <w:t>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14:paraId="01539694">
      <w:pPr>
        <w:pStyle w:val="4"/>
        <w:spacing w:before="200" w:after="120"/>
      </w:pPr>
      <w:r>
        <w:rPr>
          <w:rFonts w:ascii="Times New Roman" w:hAnsi="Times New Roman" w:eastAsia="Times New Roman" w:cs="Times New Roman"/>
          <w:b/>
          <w:bCs/>
          <w:sz w:val="22"/>
          <w:szCs w:val="22"/>
        </w:rPr>
        <w:t>6.4.1 Layout Calculation and Rendering Code</w:t>
      </w:r>
    </w:p>
    <w:p w14:paraId="69766D8F">
      <w:pPr>
        <w:spacing w:before="0" w:after="120"/>
        <w:jc w:val="both"/>
      </w:pPr>
      <w:r>
        <w:rPr>
          <w:rFonts w:ascii="Times New Roman" w:hAnsi="Times New Roman" w:eastAsia="Times New Roman" w:cs="Times New Roman"/>
          <w:sz w:val="22"/>
          <w:szCs w:val="22"/>
        </w:rPr>
        <w:t>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14:paraId="24004949">
      <w:pPr>
        <w:spacing w:before="120" w:after="0"/>
        <w:ind w:left="720"/>
      </w:pPr>
      <w:r>
        <w:rPr>
          <w:rFonts w:ascii="Courier New" w:hAnsi="Courier New" w:eastAsia="Courier New" w:cs="Courier New"/>
          <w:sz w:val="20"/>
          <w:szCs w:val="20"/>
        </w:rPr>
        <w:t>import { useMemo } from 'react';</w:t>
      </w:r>
    </w:p>
    <w:p w14:paraId="2FCE405A">
      <w:pPr>
        <w:spacing w:before="0" w:after="0"/>
        <w:ind w:left="720"/>
      </w:pPr>
      <w:r>
        <w:rPr>
          <w:rFonts w:ascii="Courier New" w:hAnsi="Courier New" w:eastAsia="Courier New" w:cs="Courier New"/>
          <w:sz w:val="20"/>
          <w:szCs w:val="20"/>
        </w:rPr>
        <w:t>import { dagStratify, sugiyama } from 'd3-dag';</w:t>
      </w:r>
    </w:p>
    <w:p w14:paraId="7EA9B329">
      <w:pPr>
        <w:spacing w:before="0" w:after="0"/>
        <w:ind w:left="720"/>
      </w:pPr>
    </w:p>
    <w:p w14:paraId="158382D5">
      <w:pPr>
        <w:spacing w:before="0" w:after="0"/>
        <w:ind w:left="720"/>
      </w:pPr>
      <w:r>
        <w:rPr>
          <w:rFonts w:ascii="Courier New" w:hAnsi="Courier New" w:eastAsia="Courier New" w:cs="Courier New"/>
          <w:sz w:val="20"/>
          <w:szCs w:val="20"/>
        </w:rPr>
        <w:t>export const TaskGraph = ({ rawTasks, edges }) =&gt; {</w:t>
      </w:r>
    </w:p>
    <w:p w14:paraId="3D5AAFCE">
      <w:pPr>
        <w:spacing w:before="0" w:after="0"/>
        <w:ind w:left="720"/>
      </w:pPr>
      <w:r>
        <w:rPr>
          <w:rFonts w:ascii="Courier New" w:hAnsi="Courier New" w:eastAsia="Courier New" w:cs="Courier New"/>
          <w:sz w:val="20"/>
          <w:szCs w:val="20"/>
        </w:rPr>
        <w:t xml:space="preserve">  // 1. Pure Mathematical Calculation (Memoized to prevent recalculation)</w:t>
      </w:r>
    </w:p>
    <w:p w14:paraId="1541C99A">
      <w:pPr>
        <w:spacing w:before="0" w:after="0"/>
        <w:ind w:left="720"/>
      </w:pPr>
      <w:r>
        <w:rPr>
          <w:rFonts w:ascii="Courier New" w:hAnsi="Courier New" w:eastAsia="Courier New" w:cs="Courier New"/>
          <w:sz w:val="20"/>
          <w:szCs w:val="20"/>
        </w:rPr>
        <w:t xml:space="preserve">  const { nodes, links } = useMemo(() =&gt; {</w:t>
      </w:r>
    </w:p>
    <w:p w14:paraId="0894ACB0">
      <w:pPr>
        <w:spacing w:before="0" w:after="0"/>
        <w:ind w:left="720"/>
      </w:pPr>
      <w:r>
        <w:rPr>
          <w:rFonts w:ascii="Courier New" w:hAnsi="Courier New" w:eastAsia="Courier New" w:cs="Courier New"/>
          <w:sz w:val="20"/>
          <w:szCs w:val="20"/>
        </w:rPr>
        <w:t xml:space="preserve">    const dag = dagStratify()(rawTasks, edges);</w:t>
      </w:r>
    </w:p>
    <w:p w14:paraId="6F2A5DFE">
      <w:pPr>
        <w:spacing w:before="0" w:after="0"/>
        <w:ind w:left="720"/>
      </w:pPr>
      <w:r>
        <w:rPr>
          <w:rFonts w:ascii="Courier New" w:hAnsi="Courier New" w:eastAsia="Courier New" w:cs="Courier New"/>
          <w:sz w:val="20"/>
          <w:szCs w:val="20"/>
        </w:rPr>
        <w:t xml:space="preserve">    const layout = sugiyama().nodeSize([150, 100]);</w:t>
      </w:r>
    </w:p>
    <w:p w14:paraId="54E6048E">
      <w:pPr>
        <w:spacing w:before="0" w:after="0"/>
        <w:ind w:left="720"/>
      </w:pPr>
      <w:r>
        <w:rPr>
          <w:rFonts w:ascii="Courier New" w:hAnsi="Courier New" w:eastAsia="Courier New" w:cs="Courier New"/>
          <w:sz w:val="20"/>
          <w:szCs w:val="20"/>
        </w:rPr>
        <w:t xml:space="preserve">    layout(dag); // Mutates 'dag' with x,y coordinates</w:t>
      </w:r>
    </w:p>
    <w:p w14:paraId="624AB97D">
      <w:pPr>
        <w:spacing w:before="0" w:after="0"/>
        <w:ind w:left="720"/>
      </w:pPr>
      <w:r>
        <w:rPr>
          <w:rFonts w:ascii="Courier New" w:hAnsi="Courier New" w:eastAsia="Courier New" w:cs="Courier New"/>
          <w:sz w:val="20"/>
          <w:szCs w:val="20"/>
        </w:rPr>
        <w:t xml:space="preserve">    </w:t>
      </w:r>
    </w:p>
    <w:p w14:paraId="6DC0934B">
      <w:pPr>
        <w:spacing w:before="0" w:after="0"/>
        <w:ind w:left="720"/>
      </w:pPr>
      <w:r>
        <w:rPr>
          <w:rFonts w:ascii="Courier New" w:hAnsi="Courier New" w:eastAsia="Courier New" w:cs="Courier New"/>
          <w:sz w:val="20"/>
          <w:szCs w:val="20"/>
        </w:rPr>
        <w:t xml:space="preserve">    return {</w:t>
      </w:r>
    </w:p>
    <w:p w14:paraId="3862751A">
      <w:pPr>
        <w:spacing w:before="0" w:after="0"/>
        <w:ind w:left="720"/>
      </w:pPr>
      <w:r>
        <w:rPr>
          <w:rFonts w:ascii="Courier New" w:hAnsi="Courier New" w:eastAsia="Courier New" w:cs="Courier New"/>
          <w:sz w:val="20"/>
          <w:szCs w:val="20"/>
        </w:rPr>
        <w:t xml:space="preserve">      nodes: dag.descendants(),</w:t>
      </w:r>
    </w:p>
    <w:p w14:paraId="20CCC695">
      <w:pPr>
        <w:spacing w:before="0" w:after="0"/>
        <w:ind w:left="720"/>
      </w:pPr>
      <w:r>
        <w:rPr>
          <w:rFonts w:ascii="Courier New" w:hAnsi="Courier New" w:eastAsia="Courier New" w:cs="Courier New"/>
          <w:sz w:val="20"/>
          <w:szCs w:val="20"/>
        </w:rPr>
        <w:t xml:space="preserve">      links: dag.links()</w:t>
      </w:r>
    </w:p>
    <w:p w14:paraId="3AB10F3A">
      <w:pPr>
        <w:spacing w:before="0" w:after="0"/>
        <w:ind w:left="720"/>
      </w:pPr>
      <w:r>
        <w:rPr>
          <w:rFonts w:ascii="Courier New" w:hAnsi="Courier New" w:eastAsia="Courier New" w:cs="Courier New"/>
          <w:sz w:val="20"/>
          <w:szCs w:val="20"/>
        </w:rPr>
        <w:t xml:space="preserve">    };</w:t>
      </w:r>
    </w:p>
    <w:p w14:paraId="529416E0">
      <w:pPr>
        <w:spacing w:before="0" w:after="0"/>
        <w:ind w:left="720"/>
      </w:pPr>
      <w:r>
        <w:rPr>
          <w:rFonts w:ascii="Courier New" w:hAnsi="Courier New" w:eastAsia="Courier New" w:cs="Courier New"/>
          <w:sz w:val="20"/>
          <w:szCs w:val="20"/>
        </w:rPr>
        <w:t xml:space="preserve">  }, [rawTasks, edges]);</w:t>
      </w:r>
    </w:p>
    <w:p w14:paraId="18DEE64E">
      <w:pPr>
        <w:spacing w:before="0" w:after="0"/>
        <w:ind w:left="720"/>
      </w:pPr>
    </w:p>
    <w:p w14:paraId="62FDBC5E">
      <w:pPr>
        <w:spacing w:before="0" w:after="0"/>
        <w:ind w:left="720"/>
      </w:pPr>
      <w:r>
        <w:rPr>
          <w:rFonts w:ascii="Courier New" w:hAnsi="Courier New" w:eastAsia="Courier New" w:cs="Courier New"/>
          <w:sz w:val="20"/>
          <w:szCs w:val="20"/>
        </w:rPr>
        <w:t xml:space="preserve">  // 2. Pure Declarative Rendering (Zero D3 DOM Manipulation)</w:t>
      </w:r>
    </w:p>
    <w:p w14:paraId="7AD0C8C9">
      <w:pPr>
        <w:spacing w:before="0" w:after="0"/>
        <w:ind w:left="720"/>
      </w:pPr>
      <w:r>
        <w:rPr>
          <w:rFonts w:ascii="Courier New" w:hAnsi="Courier New" w:eastAsia="Courier New" w:cs="Courier New"/>
          <w:sz w:val="20"/>
          <w:szCs w:val="20"/>
        </w:rPr>
        <w:t xml:space="preserve">  return (</w:t>
      </w:r>
    </w:p>
    <w:p w14:paraId="080DE97D">
      <w:pPr>
        <w:spacing w:before="0" w:after="0"/>
        <w:ind w:left="720"/>
      </w:pPr>
      <w:r>
        <w:rPr>
          <w:rFonts w:ascii="Courier New" w:hAnsi="Courier New" w:eastAsia="Courier New" w:cs="Courier New"/>
          <w:sz w:val="20"/>
          <w:szCs w:val="20"/>
        </w:rPr>
        <w:t xml:space="preserve">    &lt;svg width="100%" height="100%" viewBox="0 0 1000 800"&gt;</w:t>
      </w:r>
    </w:p>
    <w:p w14:paraId="3550AF3B">
      <w:pPr>
        <w:spacing w:before="0" w:after="0"/>
        <w:ind w:left="720"/>
      </w:pPr>
      <w:r>
        <w:rPr>
          <w:rFonts w:ascii="Courier New" w:hAnsi="Courier New" w:eastAsia="Courier New" w:cs="Courier New"/>
          <w:sz w:val="20"/>
          <w:szCs w:val="20"/>
        </w:rPr>
        <w:t xml:space="preserve">      &lt;g className="edges"&gt;</w:t>
      </w:r>
    </w:p>
    <w:p w14:paraId="2F52185B">
      <w:pPr>
        <w:spacing w:before="0" w:after="0"/>
        <w:ind w:left="720"/>
      </w:pPr>
      <w:r>
        <w:rPr>
          <w:rFonts w:ascii="Courier New" w:hAnsi="Courier New" w:eastAsia="Courier New" w:cs="Courier New"/>
          <w:sz w:val="20"/>
          <w:szCs w:val="20"/>
        </w:rPr>
        <w:t xml:space="preserve">        {links.map(link =&gt; (</w:t>
      </w:r>
    </w:p>
    <w:p w14:paraId="53FF0648">
      <w:pPr>
        <w:spacing w:before="0" w:after="0"/>
        <w:ind w:left="720"/>
      </w:pPr>
      <w:r>
        <w:rPr>
          <w:rFonts w:ascii="Courier New" w:hAnsi="Courier New" w:eastAsia="Courier New" w:cs="Courier New"/>
          <w:sz w:val="20"/>
          <w:szCs w:val="20"/>
        </w:rPr>
        <w:t xml:space="preserve">          &lt;path </w:t>
      </w:r>
    </w:p>
    <w:p w14:paraId="4BFF0CA7">
      <w:pPr>
        <w:spacing w:before="0" w:after="0"/>
        <w:ind w:left="720"/>
      </w:pPr>
      <w:r>
        <w:rPr>
          <w:rFonts w:ascii="Courier New" w:hAnsi="Courier New" w:eastAsia="Courier New" w:cs="Courier New"/>
          <w:sz w:val="20"/>
          <w:szCs w:val="20"/>
        </w:rPr>
        <w:t xml:space="preserve">            key={`${link.source.id}-${link.target.id}`}</w:t>
      </w:r>
    </w:p>
    <w:p w14:paraId="09BBC35A">
      <w:pPr>
        <w:spacing w:before="0" w:after="0"/>
        <w:ind w:left="720"/>
      </w:pPr>
      <w:r>
        <w:rPr>
          <w:rFonts w:ascii="Courier New" w:hAnsi="Courier New" w:eastAsia="Courier New" w:cs="Courier New"/>
          <w:sz w:val="20"/>
          <w:szCs w:val="20"/>
        </w:rPr>
        <w:t xml:space="preserve">            d={generateBezier(link)} // Custom bezier curve generator</w:t>
      </w:r>
    </w:p>
    <w:p w14:paraId="681357EB">
      <w:pPr>
        <w:spacing w:before="0" w:after="0"/>
        <w:ind w:left="720"/>
      </w:pPr>
      <w:r>
        <w:rPr>
          <w:rFonts w:ascii="Courier New" w:hAnsi="Courier New" w:eastAsia="Courier New" w:cs="Courier New"/>
          <w:sz w:val="20"/>
          <w:szCs w:val="20"/>
        </w:rPr>
        <w:t xml:space="preserve">            stroke="#CBD5E1"</w:t>
      </w:r>
    </w:p>
    <w:p w14:paraId="24BC53EA">
      <w:pPr>
        <w:spacing w:before="0" w:after="0"/>
        <w:ind w:left="720"/>
      </w:pPr>
      <w:r>
        <w:rPr>
          <w:rFonts w:ascii="Courier New" w:hAnsi="Courier New" w:eastAsia="Courier New" w:cs="Courier New"/>
          <w:sz w:val="20"/>
          <w:szCs w:val="20"/>
        </w:rPr>
        <w:t xml:space="preserve">            fill="none"</w:t>
      </w:r>
    </w:p>
    <w:p w14:paraId="40CCC6BA">
      <w:pPr>
        <w:spacing w:before="0" w:after="0"/>
        <w:ind w:left="720"/>
      </w:pPr>
      <w:r>
        <w:rPr>
          <w:rFonts w:ascii="Courier New" w:hAnsi="Courier New" w:eastAsia="Courier New" w:cs="Courier New"/>
          <w:sz w:val="20"/>
          <w:szCs w:val="20"/>
        </w:rPr>
        <w:t xml:space="preserve">          /&gt;</w:t>
      </w:r>
    </w:p>
    <w:p w14:paraId="019D4E57">
      <w:pPr>
        <w:spacing w:before="0" w:after="0"/>
        <w:ind w:left="720"/>
      </w:pPr>
      <w:r>
        <w:rPr>
          <w:rFonts w:ascii="Courier New" w:hAnsi="Courier New" w:eastAsia="Courier New" w:cs="Courier New"/>
          <w:sz w:val="20"/>
          <w:szCs w:val="20"/>
        </w:rPr>
        <w:t xml:space="preserve">        ))}</w:t>
      </w:r>
    </w:p>
    <w:p w14:paraId="45AE1750">
      <w:pPr>
        <w:spacing w:before="0" w:after="0"/>
        <w:ind w:left="720"/>
      </w:pPr>
      <w:r>
        <w:rPr>
          <w:rFonts w:ascii="Courier New" w:hAnsi="Courier New" w:eastAsia="Courier New" w:cs="Courier New"/>
          <w:sz w:val="20"/>
          <w:szCs w:val="20"/>
        </w:rPr>
        <w:t xml:space="preserve">      &lt;/g&gt;</w:t>
      </w:r>
    </w:p>
    <w:p w14:paraId="615DAEB7">
      <w:pPr>
        <w:spacing w:before="0" w:after="0"/>
        <w:ind w:left="720"/>
      </w:pPr>
      <w:r>
        <w:rPr>
          <w:rFonts w:ascii="Courier New" w:hAnsi="Courier New" w:eastAsia="Courier New" w:cs="Courier New"/>
          <w:sz w:val="20"/>
          <w:szCs w:val="20"/>
        </w:rPr>
        <w:t xml:space="preserve">      &lt;g className="nodes"&gt;</w:t>
      </w:r>
    </w:p>
    <w:p w14:paraId="4080D8ED">
      <w:pPr>
        <w:spacing w:before="0" w:after="0"/>
        <w:ind w:left="720"/>
      </w:pPr>
      <w:r>
        <w:rPr>
          <w:rFonts w:ascii="Courier New" w:hAnsi="Courier New" w:eastAsia="Courier New" w:cs="Courier New"/>
          <w:sz w:val="20"/>
          <w:szCs w:val="20"/>
        </w:rPr>
        <w:t xml:space="preserve">        {nodes.map(node =&gt; (</w:t>
      </w:r>
    </w:p>
    <w:p w14:paraId="7775EF5C">
      <w:pPr>
        <w:spacing w:before="0" w:after="0"/>
        <w:ind w:left="720"/>
      </w:pPr>
      <w:r>
        <w:rPr>
          <w:rFonts w:ascii="Courier New" w:hAnsi="Courier New" w:eastAsia="Courier New" w:cs="Courier New"/>
          <w:sz w:val="20"/>
          <w:szCs w:val="20"/>
        </w:rPr>
        <w:t xml:space="preserve">          &lt;circle </w:t>
      </w:r>
    </w:p>
    <w:p w14:paraId="23931ECA">
      <w:pPr>
        <w:spacing w:before="0" w:after="0"/>
        <w:ind w:left="720"/>
      </w:pPr>
      <w:r>
        <w:rPr>
          <w:rFonts w:ascii="Courier New" w:hAnsi="Courier New" w:eastAsia="Courier New" w:cs="Courier New"/>
          <w:sz w:val="20"/>
          <w:szCs w:val="20"/>
        </w:rPr>
        <w:t xml:space="preserve">            key={node.data.id}</w:t>
      </w:r>
    </w:p>
    <w:p w14:paraId="0864CE7D">
      <w:pPr>
        <w:spacing w:before="0" w:after="0"/>
        <w:ind w:left="720"/>
      </w:pPr>
      <w:r>
        <w:rPr>
          <w:rFonts w:ascii="Courier New" w:hAnsi="Courier New" w:eastAsia="Courier New" w:cs="Courier New"/>
          <w:sz w:val="20"/>
          <w:szCs w:val="20"/>
        </w:rPr>
        <w:t xml:space="preserve">            cx={node.x}</w:t>
      </w:r>
    </w:p>
    <w:p w14:paraId="70F88C4A">
      <w:pPr>
        <w:spacing w:before="0" w:after="0"/>
        <w:ind w:left="720"/>
      </w:pPr>
      <w:r>
        <w:rPr>
          <w:rFonts w:ascii="Courier New" w:hAnsi="Courier New" w:eastAsia="Courier New" w:cs="Courier New"/>
          <w:sz w:val="20"/>
          <w:szCs w:val="20"/>
        </w:rPr>
        <w:t xml:space="preserve">            cy={node.y}</w:t>
      </w:r>
    </w:p>
    <w:p w14:paraId="09C9278E">
      <w:pPr>
        <w:spacing w:before="0" w:after="0"/>
        <w:ind w:left="720"/>
      </w:pPr>
      <w:r>
        <w:rPr>
          <w:rFonts w:ascii="Courier New" w:hAnsi="Courier New" w:eastAsia="Courier New" w:cs="Courier New"/>
          <w:sz w:val="20"/>
          <w:szCs w:val="20"/>
        </w:rPr>
        <w:t xml:space="preserve">            r={24}</w:t>
      </w:r>
    </w:p>
    <w:p w14:paraId="734474EB">
      <w:pPr>
        <w:spacing w:before="0" w:after="0"/>
        <w:ind w:left="720"/>
      </w:pPr>
      <w:r>
        <w:rPr>
          <w:rFonts w:ascii="Courier New" w:hAnsi="Courier New" w:eastAsia="Courier New" w:cs="Courier New"/>
          <w:sz w:val="20"/>
          <w:szCs w:val="20"/>
        </w:rPr>
        <w:t xml:space="preserve">            fill={node.data.status === 'DONE' ? '#10B981' : '#3B82F6'}</w:t>
      </w:r>
    </w:p>
    <w:p w14:paraId="08864549">
      <w:pPr>
        <w:spacing w:before="0" w:after="0"/>
        <w:ind w:left="720"/>
      </w:pPr>
      <w:r>
        <w:rPr>
          <w:rFonts w:ascii="Courier New" w:hAnsi="Courier New" w:eastAsia="Courier New" w:cs="Courier New"/>
          <w:sz w:val="20"/>
          <w:szCs w:val="20"/>
        </w:rPr>
        <w:t xml:space="preserve">          /&gt;</w:t>
      </w:r>
    </w:p>
    <w:p w14:paraId="2796120C">
      <w:pPr>
        <w:spacing w:before="0" w:after="0"/>
        <w:ind w:left="720"/>
      </w:pPr>
      <w:r>
        <w:rPr>
          <w:rFonts w:ascii="Courier New" w:hAnsi="Courier New" w:eastAsia="Courier New" w:cs="Courier New"/>
          <w:sz w:val="20"/>
          <w:szCs w:val="20"/>
        </w:rPr>
        <w:t xml:space="preserve">        ))}</w:t>
      </w:r>
    </w:p>
    <w:p w14:paraId="2630E62D">
      <w:pPr>
        <w:spacing w:before="0" w:after="0"/>
        <w:ind w:left="720"/>
      </w:pPr>
      <w:r>
        <w:rPr>
          <w:rFonts w:ascii="Courier New" w:hAnsi="Courier New" w:eastAsia="Courier New" w:cs="Courier New"/>
          <w:sz w:val="20"/>
          <w:szCs w:val="20"/>
        </w:rPr>
        <w:t xml:space="preserve">      &lt;/g&gt;</w:t>
      </w:r>
    </w:p>
    <w:p w14:paraId="67D7B5EB">
      <w:pPr>
        <w:spacing w:before="0" w:after="0"/>
        <w:ind w:left="720"/>
      </w:pPr>
      <w:r>
        <w:rPr>
          <w:rFonts w:ascii="Courier New" w:hAnsi="Courier New" w:eastAsia="Courier New" w:cs="Courier New"/>
          <w:sz w:val="20"/>
          <w:szCs w:val="20"/>
        </w:rPr>
        <w:t xml:space="preserve">    &lt;/svg&gt;</w:t>
      </w:r>
    </w:p>
    <w:p w14:paraId="460F92E6">
      <w:pPr>
        <w:spacing w:before="0" w:after="0"/>
        <w:ind w:left="720"/>
      </w:pPr>
      <w:r>
        <w:rPr>
          <w:rFonts w:ascii="Courier New" w:hAnsi="Courier New" w:eastAsia="Courier New" w:cs="Courier New"/>
          <w:sz w:val="20"/>
          <w:szCs w:val="20"/>
        </w:rPr>
        <w:t xml:space="preserve">  );</w:t>
      </w:r>
    </w:p>
    <w:p w14:paraId="26A1A623">
      <w:pPr>
        <w:spacing w:before="0" w:after="120"/>
        <w:ind w:left="720"/>
      </w:pPr>
      <w:r>
        <w:rPr>
          <w:rFonts w:ascii="Courier New" w:hAnsi="Courier New" w:eastAsia="Courier New" w:cs="Courier New"/>
          <w:sz w:val="20"/>
          <w:szCs w:val="20"/>
        </w:rPr>
        <w:t>};</w:t>
      </w:r>
    </w:p>
    <w:p w14:paraId="2AE0A19D">
      <w:pPr>
        <w:pStyle w:val="4"/>
        <w:spacing w:before="200" w:after="120"/>
      </w:pPr>
      <w:r>
        <w:rPr>
          <w:rFonts w:ascii="Times New Roman" w:hAnsi="Times New Roman" w:eastAsia="Times New Roman" w:cs="Times New Roman"/>
          <w:b/>
          <w:bCs/>
          <w:sz w:val="22"/>
          <w:szCs w:val="22"/>
        </w:rPr>
        <w:t>6.4.2 Performance Implications</w:t>
      </w:r>
    </w:p>
    <w:p w14:paraId="4A140D63">
      <w:pPr>
        <w:spacing w:before="0" w:after="120"/>
        <w:jc w:val="both"/>
      </w:pPr>
      <w:r>
        <w:rPr>
          <w:rFonts w:ascii="Times New Roman" w:hAnsi="Times New Roman" w:eastAsia="Times New Roman" w:cs="Times New Roman"/>
          <w:sz w:val="22"/>
          <w:szCs w:val="22"/>
        </w:rPr>
        <w:t>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14:paraId="1450E420">
      <w:r>
        <w:br w:type="page"/>
      </w:r>
    </w:p>
    <w:p w14:paraId="5397CE14">
      <w:pPr>
        <w:pStyle w:val="3"/>
        <w:spacing w:before="280" w:after="180"/>
      </w:pPr>
      <w:r>
        <w:rPr>
          <w:rFonts w:ascii="Times New Roman" w:hAnsi="Times New Roman" w:eastAsia="Times New Roman" w:cs="Times New Roman"/>
          <w:b/>
          <w:bCs/>
          <w:sz w:val="24"/>
          <w:szCs w:val="24"/>
        </w:rPr>
        <w:t>6.5 Targeted Real-Time Routing Architecture</w:t>
      </w:r>
    </w:p>
    <w:p w14:paraId="4829C720">
      <w:pPr>
        <w:spacing w:before="0" w:after="120"/>
        <w:jc w:val="both"/>
      </w:pPr>
      <w:r>
        <w:rPr>
          <w:rFonts w:ascii="Times New Roman" w:hAnsi="Times New Roman" w:eastAsia="Times New Roman" w:cs="Times New Roman"/>
          <w:sz w:val="22"/>
          <w:szCs w:val="22"/>
        </w:rPr>
        <w:t>Achieving real-time responsiveness at 10k RPS requires a highly efficient message delivery system. Traditional 'fan-out' approaches, where every event is broadcast to every server instance, do not scale as they saturate the network with redundant traffic. Taskinator implements a 'Targeted Routing' pattern using Redis.</w:t>
      </w:r>
    </w:p>
    <w:p w14:paraId="5099C34E">
      <w:pPr>
        <w:pStyle w:val="4"/>
        <w:spacing w:before="200" w:after="120"/>
      </w:pPr>
      <w:r>
        <w:rPr>
          <w:rFonts w:ascii="Times New Roman" w:hAnsi="Times New Roman" w:eastAsia="Times New Roman" w:cs="Times New Roman"/>
          <w:b/>
          <w:bCs/>
          <w:sz w:val="22"/>
          <w:szCs w:val="22"/>
        </w:rPr>
        <w:t>6.5.1 Distributed Connection Management</w:t>
      </w:r>
    </w:p>
    <w:p w14:paraId="1D3DF673">
      <w:pPr>
        <w:spacing w:before="0" w:after="120"/>
        <w:jc w:val="both"/>
      </w:pPr>
      <w:r>
        <w:rPr>
          <w:rFonts w:ascii="Times New Roman" w:hAnsi="Times New Roman" w:eastAsia="Times New Roman" w:cs="Times New Roman"/>
          <w:sz w:val="22"/>
          <w:szCs w:val="22"/>
        </w:rPr>
        <w:t>When a client connects to a GraphQL subscription (via Server-Sent Events), the backend instance serving that connection generates a unique 'INSTANCE_ID'. The user's presence is then registered in a global Redis routing table, mapping their active Project ID to that specific instance.</w:t>
      </w:r>
    </w:p>
    <w:p w14:paraId="04517EAA">
      <w:pPr>
        <w:pStyle w:val="4"/>
        <w:spacing w:before="200" w:after="120"/>
      </w:pPr>
      <w:r>
        <w:rPr>
          <w:rFonts w:ascii="Times New Roman" w:hAnsi="Times New Roman" w:eastAsia="Times New Roman" w:cs="Times New Roman"/>
          <w:b/>
          <w:bCs/>
          <w:sz w:val="22"/>
          <w:szCs w:val="22"/>
        </w:rPr>
        <w:t>6.5.2 The Air Traffic Controller Pattern</w:t>
      </w:r>
    </w:p>
    <w:p w14:paraId="726567F9">
      <w:pPr>
        <w:spacing w:before="0" w:after="120"/>
        <w:jc w:val="both"/>
      </w:pPr>
      <w:r>
        <w:rPr>
          <w:rFonts w:ascii="Times New Roman" w:hAnsi="Times New Roman" w:eastAsia="Times New Roman" w:cs="Times New Roman"/>
          <w:sz w:val="22"/>
          <w:szCs w:val="22"/>
        </w:rPr>
        <w:t>A dedicated Kafka consumer, known as the 'Real-Time Router', acts as the air traffic controller for events. When a 'TaskUpdated' event arrives from Kafka, the router queries the Redis routing table:</w:t>
      </w:r>
    </w:p>
    <w:p w14:paraId="3E7AC18C">
      <w:pPr>
        <w:pStyle w:val="4"/>
        <w:spacing w:before="200" w:after="120"/>
      </w:pPr>
      <w:r>
        <w:rPr>
          <w:rFonts w:ascii="Times New Roman" w:hAnsi="Times New Roman" w:eastAsia="Times New Roman" w:cs="Times New Roman"/>
          <w:b/>
          <w:bCs/>
          <w:sz w:val="22"/>
          <w:szCs w:val="22"/>
        </w:rPr>
        <w:t>6.5.3 Zero-Fan-Out Scaling</w:t>
      </w:r>
    </w:p>
    <w:p w14:paraId="52D72099">
      <w:pPr>
        <w:spacing w:before="0" w:after="120"/>
        <w:jc w:val="both"/>
      </w:pPr>
      <w:r>
        <w:rPr>
          <w:rFonts w:ascii="Times New Roman" w:hAnsi="Times New Roman" w:eastAsia="Times New Roman" w:cs="Times New Roman"/>
          <w:sz w:val="22"/>
          <w:szCs w:val="22"/>
        </w:rPr>
        <w:t>This architecture ensures that network traffic is only generated for server instances that are actively serving interested users. If a project has no online users, the event is dropped at the router level, consuming zero bandwidth on the connection nodes. This allows Taskinator to support thousands of concurrent server instances without hitting a network bottleneck.</w:t>
      </w:r>
    </w:p>
    <w:p w14:paraId="2A1016E5">
      <w:pPr>
        <w:spacing w:before="0" w:after="100"/>
      </w:pPr>
    </w:p>
    <w:p w14:paraId="7956DB6A">
      <w:pPr>
        <w:spacing w:before="120" w:after="120"/>
        <w:jc w:val="center"/>
      </w:pPr>
      <w:r>
        <w:drawing>
          <wp:inline distT="0" distB="0" distL="0" distR="0">
            <wp:extent cx="5715000" cy="43053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0"/>
                    <a:srcRect/>
                    <a:stretch>
                      <a:fillRect/>
                    </a:stretch>
                  </pic:blipFill>
                  <pic:spPr>
                    <a:xfrm>
                      <a:off x="0" y="0"/>
                      <a:ext cx="5715000" cy="4305300"/>
                    </a:xfrm>
                    <a:prstGeom prst="rect">
                      <a:avLst/>
                    </a:prstGeom>
                  </pic:spPr>
                </pic:pic>
              </a:graphicData>
            </a:graphic>
          </wp:inline>
        </w:drawing>
      </w:r>
    </w:p>
    <w:p w14:paraId="0B06E798">
      <w:pPr>
        <w:spacing w:before="80" w:after="240"/>
        <w:jc w:val="center"/>
      </w:pPr>
      <w:r>
        <w:rPr>
          <w:rFonts w:ascii="Times New Roman" w:hAnsi="Times New Roman" w:eastAsia="Times New Roman" w:cs="Times New Roman"/>
          <w:b/>
          <w:bCs/>
          <w:i/>
          <w:iCs/>
          <w:sz w:val="20"/>
          <w:szCs w:val="20"/>
        </w:rPr>
        <w:t>Figure 6.5: Targeted Redis-Based Routing for Distributed Real-Time Events</w:t>
      </w:r>
    </w:p>
    <w:p w14:paraId="7C279945">
      <w:pPr>
        <w:pStyle w:val="4"/>
        <w:spacing w:before="200" w:after="120"/>
      </w:pPr>
      <w:r>
        <w:rPr>
          <w:rFonts w:ascii="Times New Roman" w:hAnsi="Times New Roman" w:eastAsia="Times New Roman" w:cs="Times New Roman"/>
          <w:b/>
          <w:bCs/>
          <w:sz w:val="22"/>
          <w:szCs w:val="22"/>
        </w:rPr>
        <w:t>6.5.4 Local Bridge Delivery</w:t>
      </w:r>
    </w:p>
    <w:p w14:paraId="2D607B6E">
      <w:pPr>
        <w:spacing w:before="0" w:after="120"/>
        <w:jc w:val="both"/>
      </w:pPr>
      <w:r>
        <w:rPr>
          <w:rFonts w:ascii="Times New Roman" w:hAnsi="Times New Roman" w:eastAsia="Times New Roman" w:cs="Times New Roman"/>
          <w:sz w:val="22"/>
          <w:szCs w:val="22"/>
        </w:rPr>
        <w:t>Each server instance listens to its own private Redis channel (`instance:INSTANCE_ID`). When a message arrives, it is injected into the local memory pubsub and delivered over the existing persistent HTTP connection to the client's browser, resulting in a sub-100ms end-to-end latency from database commit to UI re-render.</w:t>
      </w:r>
    </w:p>
    <w:p w14:paraId="1A227B30">
      <w:pPr>
        <w:pStyle w:val="3"/>
        <w:spacing w:before="280" w:after="180"/>
      </w:pPr>
      <w:r>
        <w:rPr>
          <w:rFonts w:ascii="Times New Roman" w:hAnsi="Times New Roman" w:eastAsia="Times New Roman" w:cs="Times New Roman"/>
          <w:b/>
          <w:bCs/>
          <w:sz w:val="24"/>
          <w:szCs w:val="24"/>
        </w:rPr>
        <w:t>6.6 Advanced Security Architecture and Threat Mitigation</w:t>
      </w:r>
    </w:p>
    <w:p w14:paraId="4BDD778E">
      <w:pPr>
        <w:spacing w:before="0" w:after="120"/>
        <w:jc w:val="both"/>
      </w:pPr>
      <w:r>
        <w:rPr>
          <w:rFonts w:ascii="Times New Roman" w:hAnsi="Times New Roman" w:eastAsia="Times New Roman" w:cs="Times New Roman"/>
          <w:sz w:val="22"/>
          <w:szCs w:val="22"/>
        </w:rPr>
        <w:t>In a high-throughput project orchestration platform, security is not merely an auxiliary concern but a foundational pillar. Taskinator implements a multi-layered security strategy encompassing stateless edge authentication, granular Attribute-Based Access Control (ABAC), and cryptographically secured inter-service communication.</w:t>
      </w:r>
    </w:p>
    <w:p w14:paraId="0B53C362">
      <w:pPr>
        <w:pStyle w:val="4"/>
        <w:spacing w:before="200" w:after="120"/>
      </w:pPr>
      <w:r>
        <w:rPr>
          <w:rFonts w:ascii="Times New Roman" w:hAnsi="Times New Roman" w:eastAsia="Times New Roman" w:cs="Times New Roman"/>
          <w:b/>
          <w:bCs/>
          <w:sz w:val="22"/>
          <w:szCs w:val="22"/>
        </w:rPr>
        <w:t>6.6.1 Stateless Edge Authentication and JWT/JWE</w:t>
      </w:r>
    </w:p>
    <w:p w14:paraId="48AAAE81">
      <w:pPr>
        <w:spacing w:before="0" w:after="120"/>
        <w:jc w:val="both"/>
      </w:pPr>
      <w:r>
        <w:rPr>
          <w:rFonts w:ascii="Times New Roman" w:hAnsi="Times New Roman" w:eastAsia="Times New Roman" w:cs="Times New Roman"/>
          <w:sz w:val="22"/>
          <w:szCs w:val="22"/>
        </w:rPr>
        <w:t>To avoid the 'Authentication Bottleneck' where every API request requires a database lookup to verify a session, Taskinator utilizes a stateless JWT (JSON Web Token) architecture. These tokens are verified at the Cloudflare Edge nodes using V8-Isolate based workers. This architecture ensures that invalid requests are rejected at the network perimeter, preventing resource exhaustion on the internal service backbone.</w:t>
      </w:r>
    </w:p>
    <w:p w14:paraId="2432B9E3">
      <w:pPr>
        <w:spacing w:before="0" w:after="120"/>
        <w:jc w:val="both"/>
      </w:pPr>
      <w:r>
        <w:rPr>
          <w:rFonts w:ascii="Times New Roman" w:hAnsi="Times New Roman" w:eastAsia="Times New Roman" w:cs="Times New Roman"/>
          <w:sz w:val="22"/>
          <w:szCs w:val="22"/>
        </w:rPr>
        <w:t>For sensitive operational data, the platform employs JWE (JSON Web Encryption), ensuring that even if a token is intercepted, its internal claims remain unreadable without the corresponding private key stored in the secure Vault environment.</w:t>
      </w:r>
    </w:p>
    <w:p w14:paraId="0E683678">
      <w:pPr>
        <w:pStyle w:val="4"/>
        <w:spacing w:before="200" w:after="120"/>
      </w:pPr>
      <w:r>
        <w:rPr>
          <w:rFonts w:ascii="Times New Roman" w:hAnsi="Times New Roman" w:eastAsia="Times New Roman" w:cs="Times New Roman"/>
          <w:b/>
          <w:bCs/>
          <w:sz w:val="22"/>
          <w:szCs w:val="22"/>
        </w:rPr>
        <w:t>6.6.2 Granular Attribute-Based Access Control (ABAC)</w:t>
      </w:r>
    </w:p>
    <w:p w14:paraId="03C7975F">
      <w:pPr>
        <w:spacing w:before="0" w:after="120"/>
        <w:jc w:val="both"/>
      </w:pPr>
      <w:r>
        <w:rPr>
          <w:rFonts w:ascii="Times New Roman" w:hAnsi="Times New Roman" w:eastAsia="Times New Roman" w:cs="Times New Roman"/>
          <w:sz w:val="22"/>
          <w:szCs w:val="22"/>
        </w:rPr>
        <w:t>Traditional Role-Based Access Control (RBAC) is often too coarse for complex hierarchies. Taskinator transitions to an ABAC model where permissions are evaluated dynamically based on the subject (User), the object (Task/Project), and the environment (Time, IP, Team Context).</w:t>
      </w:r>
    </w:p>
    <w:p w14:paraId="15DC19F7">
      <w:pPr>
        <w:spacing w:before="0" w:after="120"/>
        <w:jc w:val="both"/>
      </w:pPr>
      <w:r>
        <w:rPr>
          <w:rFonts w:ascii="Times New Roman" w:hAnsi="Times New Roman" w:eastAsia="Times New Roman" w:cs="Times New Roman"/>
          <w:sz w:val="22"/>
          <w:szCs w:val="22"/>
        </w:rPr>
        <w:t>This evaluation happens atomically within the PostgreSQL transaction using Row Level Security (RLS) policies, ensuring that even if an application-layer vulnerability is exploited, the database remains the final authoritative barrier against unauthorized data access.</w:t>
      </w:r>
    </w:p>
    <w:p w14:paraId="31A2000F">
      <w:pPr>
        <w:pStyle w:val="4"/>
        <w:spacing w:before="200" w:after="120"/>
      </w:pPr>
      <w:r>
        <w:rPr>
          <w:rFonts w:ascii="Times New Roman" w:hAnsi="Times New Roman" w:eastAsia="Times New Roman" w:cs="Times New Roman"/>
          <w:b/>
          <w:bCs/>
          <w:sz w:val="22"/>
          <w:szCs w:val="22"/>
        </w:rPr>
        <w:t>6.6.4 Leaky-Bucket Rate Limiting at the Edge</w:t>
      </w:r>
    </w:p>
    <w:p w14:paraId="48008A24">
      <w:pPr>
        <w:spacing w:before="0" w:after="120"/>
        <w:jc w:val="both"/>
      </w:pPr>
      <w:r>
        <w:rPr>
          <w:rFonts w:ascii="Times New Roman" w:hAnsi="Times New Roman" w:eastAsia="Times New Roman" w:cs="Times New Roman"/>
          <w:sz w:val="22"/>
          <w:szCs w:val="22"/>
        </w:rPr>
        <w:t>To protect against Distributed Denial of Service (DDoS) attacks and malicious API scraping, Taskinator implements a Leaky-Bucket rate limiting algorithm at the Cloudflare edge. Every User ID and IP address is assigned a request quota. Once the threshold is exceeded, subsequent requests are dropped with an HTTP 429 status code before they can penetrate the origin server cluster.</w:t>
      </w:r>
    </w:p>
    <w:p w14:paraId="36A2D802">
      <w:pPr>
        <w:pStyle w:val="4"/>
        <w:spacing w:before="200" w:after="120"/>
      </w:pPr>
      <w:r>
        <w:rPr>
          <w:rFonts w:ascii="Times New Roman" w:hAnsi="Times New Roman" w:eastAsia="Times New Roman" w:cs="Times New Roman"/>
          <w:b/>
          <w:bCs/>
          <w:sz w:val="22"/>
          <w:szCs w:val="22"/>
        </w:rPr>
        <w:t>6.6.5 Data Encryption at Rest: AES-256</w:t>
      </w:r>
    </w:p>
    <w:p w14:paraId="4FFF5B43">
      <w:pPr>
        <w:spacing w:before="0" w:after="120"/>
        <w:jc w:val="both"/>
      </w:pPr>
      <w:r>
        <w:rPr>
          <w:rFonts w:ascii="Times New Roman" w:hAnsi="Times New Roman" w:eastAsia="Times New Roman" w:cs="Times New Roman"/>
          <w:sz w:val="22"/>
          <w:szCs w:val="22"/>
        </w:rPr>
        <w:t>While mTLS secures data in transit, Taskinator ensures that all sensitive data persisted in PostgreSQL is encrypted at rest using industry-standard AES-256 encryption. This protects against scenarios where physical storage media is compromised or improperly decommissioned. The encryption keys are managed by a dedicated Hardware Security Module (HSM) or a cloud-native key management service (AWS KMS / Google Cloud KMS).</w:t>
      </w:r>
    </w:p>
    <w:p w14:paraId="79D7E99F">
      <w:pPr>
        <w:spacing w:before="0" w:after="100"/>
      </w:pPr>
    </w:p>
    <w:p w14:paraId="7667A209">
      <w:pPr>
        <w:spacing w:before="160" w:after="80"/>
        <w:jc w:val="center"/>
      </w:pPr>
      <w:r>
        <w:rPr>
          <w:rFonts w:ascii="Times New Roman" w:hAnsi="Times New Roman" w:eastAsia="Times New Roman" w:cs="Times New Roman"/>
          <w:b/>
          <w:bCs/>
          <w:sz w:val="22"/>
          <w:szCs w:val="22"/>
        </w:rPr>
        <w:t>Table 6.6.1: Security Layer Responsibilities and Mitigation Strategies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46E5B3BA">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00AF089">
            <w:pPr>
              <w:jc w:val="left"/>
            </w:pPr>
            <w:r>
              <w:rPr>
                <w:rFonts w:ascii="Times New Roman" w:hAnsi="Times New Roman" w:eastAsia="Times New Roman" w:cs="Times New Roman"/>
                <w:b/>
                <w:bCs/>
                <w:sz w:val="20"/>
                <w:szCs w:val="20"/>
              </w:rPr>
              <w:t>Layer</w:t>
            </w:r>
          </w:p>
        </w:tc>
        <w:tc>
          <w:tcPr>
            <w:tcW w:w="6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FB776F2">
            <w:pPr>
              <w:jc w:val="left"/>
            </w:pPr>
            <w:r>
              <w:rPr>
                <w:rFonts w:ascii="Times New Roman" w:hAnsi="Times New Roman" w:eastAsia="Times New Roman" w:cs="Times New Roman"/>
                <w:b/>
                <w:bCs/>
                <w:sz w:val="20"/>
                <w:szCs w:val="20"/>
              </w:rPr>
              <w:t>Primary Security Mechanism</w:t>
            </w:r>
          </w:p>
        </w:tc>
      </w:tr>
      <w:tr w14:paraId="0811D2B9">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8C8EC2">
            <w:pPr>
              <w:jc w:val="left"/>
            </w:pPr>
            <w:r>
              <w:rPr>
                <w:rFonts w:ascii="Times New Roman" w:hAnsi="Times New Roman" w:eastAsia="Times New Roman" w:cs="Times New Roman"/>
                <w:sz w:val="20"/>
                <w:szCs w:val="20"/>
              </w:rPr>
              <w:t>Edge</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FF2BA95">
            <w:pPr>
              <w:jc w:val="left"/>
            </w:pPr>
            <w:r>
              <w:rPr>
                <w:rFonts w:ascii="Times New Roman" w:hAnsi="Times New Roman" w:eastAsia="Times New Roman" w:cs="Times New Roman"/>
                <w:sz w:val="20"/>
                <w:szCs w:val="20"/>
              </w:rPr>
              <w:t>Stateless JWT Verification &amp; Rate Limiting</w:t>
            </w:r>
          </w:p>
        </w:tc>
      </w:tr>
      <w:tr w14:paraId="4E946D82">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064B109">
            <w:pPr>
              <w:jc w:val="left"/>
            </w:pPr>
            <w:r>
              <w:rPr>
                <w:rFonts w:ascii="Times New Roman" w:hAnsi="Times New Roman" w:eastAsia="Times New Roman" w:cs="Times New Roman"/>
                <w:sz w:val="20"/>
                <w:szCs w:val="20"/>
              </w:rPr>
              <w:t>Network</w:t>
            </w:r>
          </w:p>
        </w:tc>
        <w:tc>
          <w:tcPr>
            <w:tcW w:w="6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4878BFC">
            <w:pPr>
              <w:jc w:val="left"/>
            </w:pPr>
            <w:r>
              <w:rPr>
                <w:rFonts w:ascii="Times New Roman" w:hAnsi="Times New Roman" w:eastAsia="Times New Roman" w:cs="Times New Roman"/>
                <w:sz w:val="20"/>
                <w:szCs w:val="20"/>
              </w:rPr>
              <w:t>VPC Isolation &amp; Mutual TLS (mTLS)</w:t>
            </w:r>
          </w:p>
        </w:tc>
      </w:tr>
      <w:tr w14:paraId="77333EEB">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A89271E">
            <w:pPr>
              <w:jc w:val="left"/>
            </w:pPr>
            <w:r>
              <w:rPr>
                <w:rFonts w:ascii="Times New Roman" w:hAnsi="Times New Roman" w:eastAsia="Times New Roman" w:cs="Times New Roman"/>
                <w:sz w:val="20"/>
                <w:szCs w:val="20"/>
              </w:rPr>
              <w:t>Service</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141E3E7">
            <w:pPr>
              <w:jc w:val="left"/>
            </w:pPr>
            <w:r>
              <w:rPr>
                <w:rFonts w:ascii="Times New Roman" w:hAnsi="Times New Roman" w:eastAsia="Times New Roman" w:cs="Times New Roman"/>
                <w:sz w:val="20"/>
                <w:szCs w:val="20"/>
              </w:rPr>
              <w:t>Role-Based / Attribute-Based Access Control</w:t>
            </w:r>
          </w:p>
        </w:tc>
      </w:tr>
      <w:tr w14:paraId="6BE5A13A">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28F42C">
            <w:pPr>
              <w:jc w:val="left"/>
            </w:pPr>
            <w:r>
              <w:rPr>
                <w:rFonts w:ascii="Times New Roman" w:hAnsi="Times New Roman" w:eastAsia="Times New Roman" w:cs="Times New Roman"/>
                <w:sz w:val="20"/>
                <w:szCs w:val="20"/>
              </w:rPr>
              <w:t>Data</w:t>
            </w:r>
          </w:p>
        </w:tc>
        <w:tc>
          <w:tcPr>
            <w:tcW w:w="6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B106403">
            <w:pPr>
              <w:jc w:val="left"/>
            </w:pPr>
            <w:r>
              <w:rPr>
                <w:rFonts w:ascii="Times New Roman" w:hAnsi="Times New Roman" w:eastAsia="Times New Roman" w:cs="Times New Roman"/>
                <w:sz w:val="20"/>
                <w:szCs w:val="20"/>
              </w:rPr>
              <w:t>PostgreSQL Row Level Security (RLS)</w:t>
            </w:r>
          </w:p>
        </w:tc>
      </w:tr>
      <w:tr w14:paraId="0580DE54">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84739C6">
            <w:pPr>
              <w:jc w:val="left"/>
            </w:pPr>
            <w:r>
              <w:rPr>
                <w:rFonts w:ascii="Times New Roman" w:hAnsi="Times New Roman" w:eastAsia="Times New Roman" w:cs="Times New Roman"/>
                <w:sz w:val="20"/>
                <w:szCs w:val="20"/>
              </w:rPr>
              <w:t>Audit</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E371816">
            <w:pPr>
              <w:jc w:val="left"/>
            </w:pPr>
            <w:r>
              <w:rPr>
                <w:rFonts w:ascii="Times New Roman" w:hAnsi="Times New Roman" w:eastAsia="Times New Roman" w:cs="Times New Roman"/>
                <w:sz w:val="20"/>
                <w:szCs w:val="20"/>
              </w:rPr>
              <w:t>Immutable Outbox Logs &amp; Kafka Retention</w:t>
            </w:r>
          </w:p>
        </w:tc>
      </w:tr>
    </w:tbl>
    <w:p w14:paraId="5BFD201A">
      <w:pPr>
        <w:pStyle w:val="2"/>
        <w:pageBreakBefore/>
        <w:spacing w:before="360" w:after="240"/>
      </w:pPr>
      <w:r>
        <w:rPr>
          <w:rFonts w:ascii="Times New Roman" w:hAnsi="Times New Roman" w:eastAsia="Times New Roman" w:cs="Times New Roman"/>
          <w:b/>
          <w:bCs/>
          <w:sz w:val="28"/>
          <w:szCs w:val="28"/>
        </w:rPr>
        <w:t>7. IMPLEMENTATION, AUTOMATION, AND TESTING</w:t>
      </w:r>
    </w:p>
    <w:p w14:paraId="2C7CDB77">
      <w:pPr>
        <w:spacing w:before="0" w:after="120"/>
        <w:jc w:val="both"/>
      </w:pPr>
      <w:r>
        <w:rPr>
          <w:rFonts w:ascii="Times New Roman" w:hAnsi="Times New Roman" w:eastAsia="Times New Roman" w:cs="Times New Roman"/>
          <w:sz w:val="22"/>
          <w:szCs w:val="22"/>
        </w:rPr>
        <w:t>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14:paraId="07616D33">
      <w:pPr>
        <w:pStyle w:val="3"/>
        <w:spacing w:before="280" w:after="180"/>
      </w:pPr>
      <w:r>
        <w:rPr>
          <w:rFonts w:ascii="Times New Roman" w:hAnsi="Times New Roman" w:eastAsia="Times New Roman" w:cs="Times New Roman"/>
          <w:b/>
          <w:bCs/>
          <w:sz w:val="24"/>
          <w:szCs w:val="24"/>
        </w:rPr>
        <w:t>7.1 Containerized Integration Testing via TestContainers</w:t>
      </w:r>
    </w:p>
    <w:p w14:paraId="751D0698">
      <w:pPr>
        <w:spacing w:before="0" w:after="120"/>
        <w:jc w:val="both"/>
      </w:pPr>
      <w:r>
        <w:rPr>
          <w:rFonts w:ascii="Times New Roman" w:hAnsi="Times New Roman" w:eastAsia="Times New Roman" w:cs="Times New Roman"/>
          <w:sz w:val="22"/>
          <w:szCs w:val="22"/>
        </w:rPr>
        <w:t>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14:paraId="4695DCF8">
      <w:pPr>
        <w:spacing w:before="0" w:after="100"/>
      </w:pPr>
    </w:p>
    <w:p w14:paraId="676FA437">
      <w:pPr>
        <w:spacing w:before="120" w:after="120"/>
        <w:jc w:val="center"/>
      </w:pPr>
      <w:r>
        <w:drawing>
          <wp:inline distT="0" distB="0" distL="0" distR="0">
            <wp:extent cx="4667250" cy="36480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1"/>
                    <a:srcRect/>
                    <a:stretch>
                      <a:fillRect/>
                    </a:stretch>
                  </pic:blipFill>
                  <pic:spPr>
                    <a:xfrm>
                      <a:off x="0" y="0"/>
                      <a:ext cx="4667250" cy="3648075"/>
                    </a:xfrm>
                    <a:prstGeom prst="rect">
                      <a:avLst/>
                    </a:prstGeom>
                  </pic:spPr>
                </pic:pic>
              </a:graphicData>
            </a:graphic>
          </wp:inline>
        </w:drawing>
      </w:r>
    </w:p>
    <w:p w14:paraId="235CED07">
      <w:pPr>
        <w:spacing w:before="80" w:after="240"/>
        <w:jc w:val="center"/>
      </w:pPr>
      <w:r>
        <w:rPr>
          <w:rFonts w:ascii="Times New Roman" w:hAnsi="Times New Roman" w:eastAsia="Times New Roman" w:cs="Times New Roman"/>
          <w:b/>
          <w:bCs/>
          <w:i/>
          <w:iCs/>
          <w:sz w:val="20"/>
          <w:szCs w:val="20"/>
        </w:rPr>
        <w:t>Figure 7.1: Containerized Testing Architecture and Mutation Testing</w:t>
      </w:r>
    </w:p>
    <w:p w14:paraId="1A957DB5">
      <w:pPr>
        <w:pStyle w:val="4"/>
        <w:spacing w:before="200" w:after="120"/>
      </w:pPr>
      <w:r>
        <w:rPr>
          <w:rFonts w:ascii="Times New Roman" w:hAnsi="Times New Roman" w:eastAsia="Times New Roman" w:cs="Times New Roman"/>
          <w:b/>
          <w:bCs/>
          <w:sz w:val="22"/>
          <w:szCs w:val="22"/>
        </w:rPr>
        <w:t>7.1.1 Ephemeral Test Environments</w:t>
      </w:r>
    </w:p>
    <w:p w14:paraId="623F5E02">
      <w:pPr>
        <w:spacing w:before="0" w:after="120"/>
        <w:jc w:val="both"/>
      </w:pPr>
      <w:r>
        <w:rPr>
          <w:rFonts w:ascii="Times New Roman" w:hAnsi="Times New Roman" w:eastAsia="Times New Roman" w:cs="Times New Roman"/>
          <w:sz w:val="22"/>
          <w:szCs w:val="22"/>
        </w:rPr>
        <w:t>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14:paraId="050CE66B">
      <w:pPr>
        <w:spacing w:before="0" w:after="120"/>
        <w:jc w:val="both"/>
      </w:pPr>
      <w:r>
        <w:rPr>
          <w:rFonts w:ascii="Times New Roman" w:hAnsi="Times New Roman" w:eastAsia="Times New Roman" w:cs="Times New Roman"/>
          <w:sz w:val="22"/>
          <w:szCs w:val="22"/>
        </w:rPr>
        <w:t>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14:paraId="673122B0">
      <w:pPr>
        <w:pStyle w:val="3"/>
        <w:spacing w:before="280" w:after="180"/>
      </w:pPr>
      <w:r>
        <w:rPr>
          <w:rFonts w:ascii="Times New Roman" w:hAnsi="Times New Roman" w:eastAsia="Times New Roman" w:cs="Times New Roman"/>
          <w:b/>
          <w:bCs/>
          <w:sz w:val="24"/>
          <w:szCs w:val="24"/>
        </w:rPr>
        <w:t>7.2 Mutation Testing with Stryker</w:t>
      </w:r>
    </w:p>
    <w:p w14:paraId="203184F7">
      <w:pPr>
        <w:spacing w:before="0" w:after="120"/>
        <w:jc w:val="both"/>
      </w:pPr>
      <w:r>
        <w:rPr>
          <w:rFonts w:ascii="Times New Roman" w:hAnsi="Times New Roman" w:eastAsia="Times New Roman" w:cs="Times New Roman"/>
          <w:sz w:val="22"/>
          <w:szCs w:val="22"/>
        </w:rPr>
        <w:t>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14:paraId="44C39AB1">
      <w:pPr>
        <w:spacing w:before="0" w:after="120"/>
        <w:jc w:val="both"/>
      </w:pPr>
      <w:r>
        <w:rPr>
          <w:rFonts w:ascii="Times New Roman" w:hAnsi="Times New Roman" w:eastAsia="Times New Roman" w:cs="Times New Roman"/>
          <w:sz w:val="22"/>
          <w:szCs w:val="22"/>
        </w:rPr>
        <w:t>To guarantee the integrity of the critical domain rules (such as the Parent Guard Triggers or the RBAC matrix), Taskinator utilizes Stryker Mutator to measure true test efficacy.</w:t>
      </w:r>
    </w:p>
    <w:p w14:paraId="1231BED3">
      <w:pPr>
        <w:spacing w:before="0" w:after="120"/>
        <w:jc w:val="both"/>
      </w:pPr>
      <w:r>
        <w:rPr>
          <w:rFonts w:ascii="Times New Roman" w:hAnsi="Times New Roman" w:eastAsia="Times New Roman" w:cs="Times New Roman"/>
          <w:sz w:val="22"/>
          <w:szCs w:val="22"/>
        </w:rPr>
        <w:t>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14:paraId="7EA7540E">
      <w:pPr>
        <w:spacing w:before="0" w:after="120"/>
        <w:jc w:val="both"/>
      </w:pPr>
      <w:r>
        <w:rPr>
          <w:rFonts w:ascii="Times New Roman" w:hAnsi="Times New Roman" w:eastAsia="Times New Roman" w:cs="Times New Roman"/>
          <w:sz w:val="22"/>
          <w:szCs w:val="22"/>
        </w:rPr>
        <w:t>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14:paraId="7A37EAA4">
      <w:pPr>
        <w:pStyle w:val="3"/>
        <w:spacing w:before="280" w:after="180"/>
      </w:pPr>
      <w:r>
        <w:rPr>
          <w:rFonts w:ascii="Times New Roman" w:hAnsi="Times New Roman" w:eastAsia="Times New Roman" w:cs="Times New Roman"/>
          <w:b/>
          <w:bCs/>
          <w:sz w:val="24"/>
          <w:szCs w:val="24"/>
        </w:rPr>
        <w:t>7.3 Performance Analysis and Metrics</w:t>
      </w:r>
    </w:p>
    <w:p w14:paraId="5B80EB9C">
      <w:pPr>
        <w:spacing w:before="0" w:after="120"/>
        <w:jc w:val="both"/>
      </w:pPr>
      <w:r>
        <w:rPr>
          <w:rFonts w:ascii="Times New Roman" w:hAnsi="Times New Roman" w:eastAsia="Times New Roman" w:cs="Times New Roman"/>
          <w:sz w:val="22"/>
          <w:szCs w:val="22"/>
        </w:rPr>
        <w:t>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14:paraId="6CC75E71">
      <w:pPr>
        <w:spacing w:before="0" w:after="120"/>
        <w:jc w:val="both"/>
      </w:pPr>
      <w:r>
        <w:rPr>
          <w:rFonts w:ascii="Times New Roman" w:hAnsi="Times New Roman" w:eastAsia="Times New Roman" w:cs="Times New Roman"/>
          <w:sz w:val="22"/>
          <w:szCs w:val="22"/>
        </w:rPr>
        <w:t>A customized Apache JMeter test plan was developed, utilizing distributed load generation across multiple worker nodes to simulate thousands of concurrent users executing a brutal mix of read queries, heavy write mutations, and recursive deletions.</w:t>
      </w:r>
    </w:p>
    <w:p w14:paraId="2B97C363">
      <w:pPr>
        <w:spacing w:before="0" w:after="100"/>
      </w:pPr>
    </w:p>
    <w:p w14:paraId="763743BC">
      <w:pPr>
        <w:spacing w:before="160" w:after="80"/>
        <w:jc w:val="center"/>
      </w:pPr>
      <w:r>
        <w:rPr>
          <w:rFonts w:ascii="Times New Roman" w:hAnsi="Times New Roman" w:eastAsia="Times New Roman" w:cs="Times New Roman"/>
          <w:b/>
          <w:bCs/>
          <w:sz w:val="22"/>
          <w:szCs w:val="22"/>
        </w:rPr>
        <w:t>Table 7.1: Performance Metrics at 10,000 RPS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4526"/>
      </w:tblGrid>
      <w:tr w14:paraId="16DA696E">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76DAE64">
            <w:pPr>
              <w:jc w:val="left"/>
            </w:pPr>
            <w:r>
              <w:rPr>
                <w:rFonts w:ascii="Times New Roman" w:hAnsi="Times New Roman" w:eastAsia="Times New Roman" w:cs="Times New Roman"/>
                <w:b/>
                <w:bCs/>
                <w:sz w:val="20"/>
                <w:szCs w:val="20"/>
              </w:rPr>
              <w:t>Metric</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D868020">
            <w:pPr>
              <w:jc w:val="left"/>
            </w:pPr>
            <w:r>
              <w:rPr>
                <w:rFonts w:ascii="Times New Roman" w:hAnsi="Times New Roman" w:eastAsia="Times New Roman" w:cs="Times New Roman"/>
                <w:b/>
                <w:bCs/>
                <w:sz w:val="20"/>
                <w:szCs w:val="20"/>
              </w:rPr>
              <w:t>Measurement</w:t>
            </w:r>
          </w:p>
        </w:tc>
        <w:tc>
          <w:tcPr>
            <w:tcW w:w="4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953BEC5">
            <w:pPr>
              <w:jc w:val="left"/>
            </w:pPr>
            <w:r>
              <w:rPr>
                <w:rFonts w:ascii="Times New Roman" w:hAnsi="Times New Roman" w:eastAsia="Times New Roman" w:cs="Times New Roman"/>
                <w:b/>
                <w:bCs/>
                <w:sz w:val="20"/>
                <w:szCs w:val="20"/>
              </w:rPr>
              <w:t>Notes</w:t>
            </w:r>
          </w:p>
        </w:tc>
      </w:tr>
      <w:tr w14:paraId="2666221F">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4BB2483">
            <w:pPr>
              <w:jc w:val="left"/>
            </w:pPr>
            <w:r>
              <w:rPr>
                <w:rFonts w:ascii="Times New Roman" w:hAnsi="Times New Roman" w:eastAsia="Times New Roman" w:cs="Times New Roman"/>
                <w:sz w:val="20"/>
                <w:szCs w:val="20"/>
              </w:rPr>
              <w:t>95th Percentile API 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005AB71">
            <w:pPr>
              <w:jc w:val="left"/>
            </w:pPr>
            <w:r>
              <w:rPr>
                <w:rFonts w:ascii="Times New Roman" w:hAnsi="Times New Roman" w:eastAsia="Times New Roman" w:cs="Times New Roman"/>
                <w:sz w:val="20"/>
                <w:szCs w:val="20"/>
              </w:rPr>
              <w:t>38ms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9C1F910">
            <w:pPr>
              <w:jc w:val="left"/>
            </w:pPr>
            <w:r>
              <w:rPr>
                <w:rFonts w:ascii="Times New Roman" w:hAnsi="Times New Roman" w:eastAsia="Times New Roman" w:cs="Times New Roman"/>
                <w:sz w:val="20"/>
                <w:szCs w:val="20"/>
              </w:rPr>
              <w:t>Maintained under heavy write load. The asynchronous design prevents queuing.</w:t>
            </w:r>
          </w:p>
        </w:tc>
      </w:tr>
      <w:tr w14:paraId="27EFCFCB">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1A1DFD">
            <w:pPr>
              <w:jc w:val="left"/>
            </w:pPr>
            <w:r>
              <w:rPr>
                <w:rFonts w:ascii="Times New Roman" w:hAnsi="Times New Roman" w:eastAsia="Times New Roman" w:cs="Times New Roman"/>
                <w:sz w:val="20"/>
                <w:szCs w:val="20"/>
              </w:rPr>
              <w:t>Database Deadlocks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EF561DF">
            <w:pPr>
              <w:jc w:val="left"/>
            </w:pPr>
            <w:r>
              <w:rPr>
                <w:rFonts w:ascii="Times New Roman" w:hAnsi="Times New Roman" w:eastAsia="Times New Roman" w:cs="Times New Roman"/>
                <w:sz w:val="20"/>
                <w:szCs w:val="20"/>
              </w:rPr>
              <w:t>0</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73F8AA2">
            <w:pPr>
              <w:jc w:val="left"/>
            </w:pPr>
            <w:r>
              <w:rPr>
                <w:rFonts w:ascii="Times New Roman" w:hAnsi="Times New Roman" w:eastAsia="Times New Roman" w:cs="Times New Roman"/>
                <w:sz w:val="20"/>
                <w:szCs w:val="20"/>
              </w:rPr>
              <w:t>Prevented entirely by Chunked Deletion and Optimistic Locking mechanics.</w:t>
            </w:r>
          </w:p>
        </w:tc>
      </w:tr>
      <w:tr w14:paraId="0D6629AA">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04C838">
            <w:pPr>
              <w:jc w:val="left"/>
            </w:pPr>
            <w:r>
              <w:rPr>
                <w:rFonts w:ascii="Times New Roman" w:hAnsi="Times New Roman" w:eastAsia="Times New Roman" w:cs="Times New Roman"/>
                <w:sz w:val="20"/>
                <w:szCs w:val="20"/>
              </w:rPr>
              <w:t>Outbox Polling Delay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9864C3">
            <w:pPr>
              <w:jc w:val="left"/>
            </w:pPr>
            <w:r>
              <w:rPr>
                <w:rFonts w:ascii="Times New Roman" w:hAnsi="Times New Roman" w:eastAsia="Times New Roman" w:cs="Times New Roman"/>
                <w:sz w:val="20"/>
                <w:szCs w:val="20"/>
              </w:rPr>
              <w:t>&lt; 5ms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F94508">
            <w:pPr>
              <w:jc w:val="left"/>
            </w:pPr>
            <w:r>
              <w:rPr>
                <w:rFonts w:ascii="Times New Roman" w:hAnsi="Times New Roman" w:eastAsia="Times New Roman" w:cs="Times New Roman"/>
                <w:sz w:val="20"/>
                <w:szCs w:val="20"/>
              </w:rPr>
              <w:t>LISTEN/NOTIFY provided near-instant reactivity across pods.</w:t>
            </w:r>
          </w:p>
        </w:tc>
      </w:tr>
      <w:tr w14:paraId="598BEF0D">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EF983C">
            <w:pPr>
              <w:jc w:val="left"/>
            </w:pPr>
            <w:r>
              <w:rPr>
                <w:rFonts w:ascii="Times New Roman" w:hAnsi="Times New Roman" w:eastAsia="Times New Roman" w:cs="Times New Roman"/>
                <w:sz w:val="20"/>
                <w:szCs w:val="20"/>
              </w:rPr>
              <w:t>Kafka Partition Lag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1CDCC64">
            <w:pPr>
              <w:jc w:val="left"/>
            </w:pPr>
            <w:r>
              <w:rPr>
                <w:rFonts w:ascii="Times New Roman" w:hAnsi="Times New Roman" w:eastAsia="Times New Roman" w:cs="Times New Roman"/>
                <w:sz w:val="20"/>
                <w:szCs w:val="20"/>
              </w:rPr>
              <w:t>&lt; 500ms</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E77B39">
            <w:pPr>
              <w:jc w:val="left"/>
            </w:pPr>
            <w:r>
              <w:rPr>
                <w:rFonts w:ascii="Times New Roman" w:hAnsi="Times New Roman" w:eastAsia="Times New Roman" w:cs="Times New Roman"/>
                <w:sz w:val="20"/>
                <w:szCs w:val="20"/>
              </w:rPr>
              <w:t>The Smart Aggregator efficiently folded massive backlogs in memory.</w:t>
            </w:r>
          </w:p>
        </w:tc>
      </w:tr>
      <w:tr w14:paraId="6755F4D4">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5E5211">
            <w:pPr>
              <w:jc w:val="left"/>
            </w:pPr>
            <w:r>
              <w:rPr>
                <w:rFonts w:ascii="Times New Roman" w:hAnsi="Times New Roman" w:eastAsia="Times New Roman" w:cs="Times New Roman"/>
                <w:sz w:val="20"/>
                <w:szCs w:val="20"/>
              </w:rPr>
              <w:t>SSE Fan-Out Ratio</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D926A7">
            <w:pPr>
              <w:jc w:val="left"/>
            </w:pPr>
            <w:r>
              <w:rPr>
                <w:rFonts w:ascii="Times New Roman" w:hAnsi="Times New Roman" w:eastAsia="Times New Roman" w:cs="Times New Roman"/>
                <w:sz w:val="20"/>
                <w:szCs w:val="20"/>
              </w:rPr>
              <w:t>1:N (Targeted)</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6664DA">
            <w:pPr>
              <w:jc w:val="left"/>
            </w:pPr>
            <w:r>
              <w:rPr>
                <w:rFonts w:ascii="Times New Roman" w:hAnsi="Times New Roman" w:eastAsia="Times New Roman" w:cs="Times New Roman"/>
                <w:sz w:val="20"/>
                <w:szCs w:val="20"/>
              </w:rPr>
              <w:t>Internal network saturation was completely avoided via Redis routing.</w:t>
            </w:r>
          </w:p>
        </w:tc>
      </w:tr>
    </w:tbl>
    <w:p w14:paraId="476DC8B2">
      <w:pPr>
        <w:spacing w:before="0" w:after="100"/>
      </w:pPr>
    </w:p>
    <w:p w14:paraId="763DE40E">
      <w:pPr>
        <w:spacing w:before="0" w:after="120"/>
        <w:jc w:val="both"/>
      </w:pPr>
      <w:r>
        <w:rPr>
          <w:rFonts w:ascii="Times New Roman" w:hAnsi="Times New Roman" w:eastAsia="Times New Roman" w:cs="Times New Roman"/>
          <w:sz w:val="22"/>
          <w:szCs w:val="22"/>
        </w:rPr>
        <w:t>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14:paraId="48858C51">
      <w:pPr>
        <w:pStyle w:val="4"/>
        <w:spacing w:before="200" w:after="120"/>
      </w:pPr>
      <w:r>
        <w:rPr>
          <w:rFonts w:ascii="Times New Roman" w:hAnsi="Times New Roman" w:eastAsia="Times New Roman" w:cs="Times New Roman"/>
          <w:b/>
          <w:bCs/>
          <w:sz w:val="22"/>
          <w:szCs w:val="22"/>
        </w:rPr>
        <w:t>7.3.1 Optimization Benchmarks: Chunked Deletion vs Cascade</w:t>
      </w:r>
    </w:p>
    <w:p w14:paraId="3A6D01D2">
      <w:pPr>
        <w:spacing w:before="0" w:after="120"/>
        <w:jc w:val="both"/>
      </w:pPr>
      <w:r>
        <w:rPr>
          <w:rFonts w:ascii="Times New Roman" w:hAnsi="Times New Roman" w:eastAsia="Times New Roman" w:cs="Times New Roman"/>
          <w:sz w:val="22"/>
          <w:szCs w:val="22"/>
        </w:rPr>
        <w:t>To mathematically quantify the impact of specific architectural optimizations, localized benchmark tests were conducted comparing the traditional synchronous cascade approach against Taskinator's implemented Chunked Self-Signaling solutions.</w:t>
      </w:r>
    </w:p>
    <w:p w14:paraId="11992F6C">
      <w:pPr>
        <w:spacing w:before="0" w:after="100"/>
      </w:pPr>
    </w:p>
    <w:p w14:paraId="2F5410AB">
      <w:pPr>
        <w:spacing w:before="160" w:after="80"/>
        <w:jc w:val="center"/>
      </w:pPr>
      <w:r>
        <w:rPr>
          <w:rFonts w:ascii="Times New Roman" w:hAnsi="Times New Roman" w:eastAsia="Times New Roman" w:cs="Times New Roman"/>
          <w:b/>
          <w:bCs/>
          <w:sz w:val="22"/>
          <w:szCs w:val="22"/>
        </w:rPr>
        <w:t>Table 7.2: Chunked vs Unbounded Deletion Benchmarks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000"/>
        <w:gridCol w:w="3826"/>
      </w:tblGrid>
      <w:tr w14:paraId="650889E2">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3F3A989">
            <w:pPr>
              <w:jc w:val="left"/>
            </w:pPr>
            <w:r>
              <w:rPr>
                <w:rFonts w:ascii="Times New Roman" w:hAnsi="Times New Roman" w:eastAsia="Times New Roman" w:cs="Times New Roman"/>
                <w:b/>
                <w:bCs/>
                <w:sz w:val="20"/>
                <w:szCs w:val="20"/>
              </w:rPr>
              <w:t>Deletion Target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0832550">
            <w:pPr>
              <w:jc w:val="left"/>
            </w:pPr>
            <w:r>
              <w:rPr>
                <w:rFonts w:ascii="Times New Roman" w:hAnsi="Times New Roman" w:eastAsia="Times New Roman" w:cs="Times New Roman"/>
                <w:b/>
                <w:bCs/>
                <w:sz w:val="20"/>
                <w:szCs w:val="20"/>
              </w:rPr>
              <w:t>Unbounded CASCADE (Traditional)</w:t>
            </w:r>
          </w:p>
        </w:tc>
        <w:tc>
          <w:tcPr>
            <w:tcW w:w="38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C805F9D">
            <w:pPr>
              <w:jc w:val="left"/>
            </w:pPr>
            <w:r>
              <w:rPr>
                <w:rFonts w:ascii="Times New Roman" w:hAnsi="Times New Roman" w:eastAsia="Times New Roman" w:cs="Times New Roman"/>
                <w:b/>
                <w:bCs/>
                <w:sz w:val="20"/>
                <w:szCs w:val="20"/>
              </w:rPr>
              <w:t>Chunked Self-Signaling (Taskinator)</w:t>
            </w:r>
          </w:p>
        </w:tc>
      </w:tr>
      <w:tr w14:paraId="391A3D30">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69D6003">
            <w:pPr>
              <w:jc w:val="left"/>
            </w:pPr>
            <w:r>
              <w:rPr>
                <w:rFonts w:ascii="Times New Roman" w:hAnsi="Times New Roman" w:eastAsia="Times New Roman" w:cs="Times New Roman"/>
                <w:sz w:val="20"/>
                <w:szCs w:val="20"/>
              </w:rPr>
              <w:t>1,000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C03DBA">
            <w:pPr>
              <w:jc w:val="left"/>
            </w:pPr>
            <w:r>
              <w:rPr>
                <w:rFonts w:ascii="Times New Roman" w:hAnsi="Times New Roman" w:eastAsia="Times New Roman" w:cs="Times New Roman"/>
                <w:sz w:val="20"/>
                <w:szCs w:val="20"/>
              </w:rPr>
              <w:t>145ms DB Lock</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4629EB">
            <w:pPr>
              <w:jc w:val="left"/>
            </w:pPr>
            <w:r>
              <w:rPr>
                <w:rFonts w:ascii="Times New Roman" w:hAnsi="Times New Roman" w:eastAsia="Times New Roman" w:cs="Times New Roman"/>
                <w:sz w:val="20"/>
                <w:szCs w:val="20"/>
              </w:rPr>
              <w:t>12ms DB Lock (1 chunk)</w:t>
            </w:r>
          </w:p>
        </w:tc>
      </w:tr>
      <w:tr w14:paraId="28631F73">
        <w:tc>
          <w:tcPr>
            <w:tcW w:w="22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C108C9">
            <w:pPr>
              <w:jc w:val="left"/>
            </w:pPr>
            <w:r>
              <w:rPr>
                <w:rFonts w:ascii="Times New Roman" w:hAnsi="Times New Roman" w:eastAsia="Times New Roman" w:cs="Times New Roman"/>
                <w:sz w:val="20"/>
                <w:szCs w:val="20"/>
              </w:rPr>
              <w:t>10,000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A3A146C">
            <w:pPr>
              <w:jc w:val="left"/>
            </w:pPr>
            <w:r>
              <w:rPr>
                <w:rFonts w:ascii="Times New Roman" w:hAnsi="Times New Roman" w:eastAsia="Times New Roman" w:cs="Times New Roman"/>
                <w:sz w:val="20"/>
                <w:szCs w:val="20"/>
              </w:rPr>
              <w:t>2.1s DB Lock (Timeouts Occur)</w:t>
            </w:r>
          </w:p>
        </w:tc>
        <w:tc>
          <w:tcPr>
            <w:tcW w:w="38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474BBF">
            <w:pPr>
              <w:jc w:val="left"/>
            </w:pPr>
            <w:r>
              <w:rPr>
                <w:rFonts w:ascii="Times New Roman" w:hAnsi="Times New Roman" w:eastAsia="Times New Roman" w:cs="Times New Roman"/>
                <w:sz w:val="20"/>
                <w:szCs w:val="20"/>
              </w:rPr>
              <w:t>~15ms Lock per chunk (5 iterations)</w:t>
            </w:r>
          </w:p>
        </w:tc>
      </w:tr>
      <w:tr w14:paraId="0B203BC6">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2FD20E6">
            <w:pPr>
              <w:jc w:val="left"/>
            </w:pPr>
            <w:r>
              <w:rPr>
                <w:rFonts w:ascii="Times New Roman" w:hAnsi="Times New Roman" w:eastAsia="Times New Roman" w:cs="Times New Roman"/>
                <w:sz w:val="20"/>
                <w:szCs w:val="20"/>
              </w:rPr>
              <w:t>50,000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BBFC9A1">
            <w:pPr>
              <w:jc w:val="left"/>
            </w:pPr>
            <w:r>
              <w:rPr>
                <w:rFonts w:ascii="Times New Roman" w:hAnsi="Times New Roman" w:eastAsia="Times New Roman" w:cs="Times New Roman"/>
                <w:sz w:val="20"/>
                <w:szCs w:val="20"/>
              </w:rPr>
              <w:t>&gt; 10s DB Lock (System Failure)</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698337">
            <w:pPr>
              <w:jc w:val="left"/>
            </w:pPr>
            <w:r>
              <w:rPr>
                <w:rFonts w:ascii="Times New Roman" w:hAnsi="Times New Roman" w:eastAsia="Times New Roman" w:cs="Times New Roman"/>
                <w:sz w:val="20"/>
                <w:szCs w:val="20"/>
              </w:rPr>
              <w:t>~15ms Lock per chunk (25 iterations)</w:t>
            </w:r>
          </w:p>
        </w:tc>
      </w:tr>
    </w:tbl>
    <w:p w14:paraId="4E2BA48B">
      <w:pPr>
        <w:spacing w:before="0" w:after="100"/>
      </w:pPr>
    </w:p>
    <w:p w14:paraId="62E20506">
      <w:pPr>
        <w:spacing w:before="0" w:after="120"/>
        <w:jc w:val="both"/>
      </w:pPr>
      <w:r>
        <w:rPr>
          <w:rFonts w:ascii="Times New Roman" w:hAnsi="Times New Roman" w:eastAsia="Times New Roman" w:cs="Times New Roman"/>
          <w:sz w:val="22"/>
          <w:szCs w:val="22"/>
        </w:rPr>
        <w:t>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14:paraId="05B0F5AD">
      <w:pPr>
        <w:spacing w:before="0" w:after="120"/>
        <w:jc w:val="both"/>
      </w:pPr>
      <w:r>
        <w:rPr>
          <w:rFonts w:ascii="Times New Roman" w:hAnsi="Times New Roman" w:eastAsia="Times New Roman" w:cs="Times New Roman"/>
          <w:sz w:val="22"/>
          <w:szCs w:val="22"/>
        </w:rPr>
        <w:t>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14:paraId="71A2B66F">
      <w:r>
        <w:br w:type="page"/>
      </w:r>
    </w:p>
    <w:p w14:paraId="16A7A447">
      <w:pPr>
        <w:pStyle w:val="3"/>
        <w:spacing w:before="280" w:after="180"/>
      </w:pPr>
      <w:r>
        <w:rPr>
          <w:rFonts w:ascii="Times New Roman" w:hAnsi="Times New Roman" w:eastAsia="Times New Roman" w:cs="Times New Roman"/>
          <w:b/>
          <w:bCs/>
          <w:sz w:val="24"/>
          <w:szCs w:val="24"/>
        </w:rPr>
        <w:t>7.4 Cloud-Native Infrastructure and Deployment Orchestration</w:t>
      </w:r>
    </w:p>
    <w:p w14:paraId="31E4D147">
      <w:pPr>
        <w:spacing w:before="0" w:after="120"/>
        <w:jc w:val="both"/>
      </w:pPr>
      <w:r>
        <w:rPr>
          <w:rFonts w:ascii="Times New Roman" w:hAnsi="Times New Roman" w:eastAsia="Times New Roman" w:cs="Times New Roman"/>
          <w:sz w:val="22"/>
          <w:szCs w:val="22"/>
        </w:rPr>
        <w:t>The robustness of the Taskinator engine is fundamentally supported by its cloud-native infrastructure design. The platform is architected to run on a container-orchestrated backbone, utilizing Kubernetes for horizontal scaling and high availability.</w:t>
      </w:r>
    </w:p>
    <w:p w14:paraId="2B952E88">
      <w:pPr>
        <w:pStyle w:val="4"/>
        <w:spacing w:before="200" w:after="120"/>
      </w:pPr>
      <w:r>
        <w:rPr>
          <w:rFonts w:ascii="Times New Roman" w:hAnsi="Times New Roman" w:eastAsia="Times New Roman" w:cs="Times New Roman"/>
          <w:b/>
          <w:bCs/>
          <w:sz w:val="22"/>
          <w:szCs w:val="22"/>
        </w:rPr>
        <w:t>7.4.1 Containerization with Docker and Multi-Stage Builds</w:t>
      </w:r>
    </w:p>
    <w:p w14:paraId="423EC5F2">
      <w:pPr>
        <w:spacing w:before="0" w:after="120"/>
        <w:jc w:val="both"/>
      </w:pPr>
      <w:r>
        <w:rPr>
          <w:rFonts w:ascii="Times New Roman" w:hAnsi="Times New Roman" w:eastAsia="Times New Roman" w:cs="Times New Roman"/>
          <w:sz w:val="22"/>
          <w:szCs w:val="22"/>
        </w:rPr>
        <w:t>Every microservice within the Taskinator ecosystem is containerized using Docker. To minimize the attack surface and optimize cold-start times, the system utilizes multi-stage builds. This approach ensures that build-time dependencies (like compilers and source code) are excluded from the final production image, resulting in lightweight, secure, and high-performance artifacts.</w:t>
      </w:r>
    </w:p>
    <w:p w14:paraId="5037A7B1">
      <w:pPr>
        <w:pStyle w:val="4"/>
        <w:spacing w:before="200" w:after="120"/>
      </w:pPr>
      <w:r>
        <w:rPr>
          <w:rFonts w:ascii="Times New Roman" w:hAnsi="Times New Roman" w:eastAsia="Times New Roman" w:cs="Times New Roman"/>
          <w:b/>
          <w:bCs/>
          <w:sz w:val="22"/>
          <w:szCs w:val="22"/>
        </w:rPr>
        <w:t>7.4.2 Kubernetes Orchestration and Auto-Scaling</w:t>
      </w:r>
    </w:p>
    <w:p w14:paraId="224F25EB">
      <w:pPr>
        <w:spacing w:before="0" w:after="120"/>
        <w:jc w:val="both"/>
      </w:pPr>
      <w:r>
        <w:rPr>
          <w:rFonts w:ascii="Times New Roman" w:hAnsi="Times New Roman" w:eastAsia="Times New Roman" w:cs="Times New Roman"/>
          <w:sz w:val="22"/>
          <w:szCs w:val="22"/>
        </w:rPr>
        <w:t>Deployment is managed via Kubernetes Helm charts, providing a templated and reproducible environment. The system utilizes Horizontal Pod Autoscalers (HPA) to dynamically adjust the number of service replicas based on CPU and memory utilization metrics gathered by Prometheus.</w:t>
      </w:r>
    </w:p>
    <w:p w14:paraId="7CF24A57">
      <w:pPr>
        <w:spacing w:before="0" w:after="120"/>
        <w:jc w:val="both"/>
      </w:pPr>
      <w:r>
        <w:rPr>
          <w:rFonts w:ascii="Times New Roman" w:hAnsi="Times New Roman" w:eastAsia="Times New Roman" w:cs="Times New Roman"/>
          <w:sz w:val="22"/>
          <w:szCs w:val="22"/>
        </w:rPr>
        <w:t>A critical component of this orchestration is the SSE pod management. Because SSE connections are stateful and persistent, the Kubernetes ingress controller is configured with 'Session Affinity' (Sticky Sessions) to ensure that real-time clients remain connected to the correct instance during their session duration.</w:t>
      </w:r>
    </w:p>
    <w:p w14:paraId="2E227B27">
      <w:pPr>
        <w:pStyle w:val="4"/>
        <w:spacing w:before="200" w:after="120"/>
      </w:pPr>
      <w:r>
        <w:rPr>
          <w:rFonts w:ascii="Times New Roman" w:hAnsi="Times New Roman" w:eastAsia="Times New Roman" w:cs="Times New Roman"/>
          <w:b/>
          <w:bCs/>
          <w:sz w:val="22"/>
          <w:szCs w:val="22"/>
        </w:rPr>
        <w:t>7.4.3 Infrastructure as Code (IaC) with Terraform</w:t>
      </w:r>
    </w:p>
    <w:p w14:paraId="13DBCBE0">
      <w:pPr>
        <w:spacing w:before="0" w:after="120"/>
        <w:jc w:val="both"/>
      </w:pPr>
      <w:r>
        <w:rPr>
          <w:rFonts w:ascii="Times New Roman" w:hAnsi="Times New Roman" w:eastAsia="Times New Roman" w:cs="Times New Roman"/>
          <w:sz w:val="22"/>
          <w:szCs w:val="22"/>
        </w:rPr>
        <w:t>The entire underlying cloud environment—including the Managed PostgreSQL (Neon), Kafka (Confluent), and Redis (Upstash) instances—is provisioned using Terraform. This Infrastructure as Code (IaC) approach guarantees that the production environment is a perfect mirror of the development and staging environments, eliminating 'Environmental Drift' and ensuring deterministic deployments.</w:t>
      </w:r>
    </w:p>
    <w:p w14:paraId="115FB6A4">
      <w:pPr>
        <w:pStyle w:val="3"/>
        <w:spacing w:before="280" w:after="180"/>
      </w:pPr>
      <w:r>
        <w:rPr>
          <w:rFonts w:ascii="Times New Roman" w:hAnsi="Times New Roman" w:eastAsia="Times New Roman" w:cs="Times New Roman"/>
          <w:b/>
          <w:bCs/>
          <w:sz w:val="24"/>
          <w:szCs w:val="24"/>
        </w:rPr>
        <w:t>7.5 Scaling Analysis and Throughput Benchmarks</w:t>
      </w:r>
    </w:p>
    <w:p w14:paraId="6DDC30EC">
      <w:pPr>
        <w:spacing w:before="0" w:after="120"/>
        <w:jc w:val="both"/>
      </w:pPr>
      <w:r>
        <w:rPr>
          <w:rFonts w:ascii="Times New Roman" w:hAnsi="Times New Roman" w:eastAsia="Times New Roman" w:cs="Times New Roman"/>
          <w:sz w:val="22"/>
          <w:szCs w:val="22"/>
        </w:rPr>
        <w:t>To validate the architectural claims of the Taskinator platform, a series of rigorous performance benchmarks were conducted under simulated high-load conditions. The goal was to identify the saturation points of the wCTE outbox and the Smart Aggregator tiers.</w:t>
      </w:r>
    </w:p>
    <w:p w14:paraId="11C8E6BC">
      <w:pPr>
        <w:pStyle w:val="4"/>
        <w:spacing w:before="200" w:after="120"/>
      </w:pPr>
      <w:r>
        <w:rPr>
          <w:rFonts w:ascii="Times New Roman" w:hAnsi="Times New Roman" w:eastAsia="Times New Roman" w:cs="Times New Roman"/>
          <w:b/>
          <w:bCs/>
          <w:sz w:val="22"/>
          <w:szCs w:val="22"/>
        </w:rPr>
        <w:t>7.5.1 Write Throughput: wCTE vs. Standard INSERT</w:t>
      </w:r>
    </w:p>
    <w:p w14:paraId="1D06378C">
      <w:pPr>
        <w:spacing w:before="0" w:after="120"/>
        <w:jc w:val="both"/>
      </w:pPr>
      <w:r>
        <w:rPr>
          <w:rFonts w:ascii="Times New Roman" w:hAnsi="Times New Roman" w:eastAsia="Times New Roman" w:cs="Times New Roman"/>
          <w:sz w:val="22"/>
          <w:szCs w:val="22"/>
        </w:rPr>
        <w:t>A comparison was conducted between standard synchronous INSERT operations and the wCTE Transactional Outbox pattern. While the wCTE adds a slight overhead of ~3ms per write due to the additional row insertion into the outbox table, the gain in reliability and downstream synchronization capability far outweighs this minimal latency penalty.</w:t>
      </w:r>
    </w:p>
    <w:p w14:paraId="17F45A36">
      <w:pPr>
        <w:spacing w:before="0" w:after="100"/>
      </w:pPr>
    </w:p>
    <w:p w14:paraId="0985610F">
      <w:pPr>
        <w:spacing w:before="160" w:after="80"/>
        <w:jc w:val="center"/>
      </w:pPr>
      <w:r>
        <w:rPr>
          <w:rFonts w:ascii="Times New Roman" w:hAnsi="Times New Roman" w:eastAsia="Times New Roman" w:cs="Times New Roman"/>
          <w:b/>
          <w:bCs/>
          <w:sz w:val="22"/>
          <w:szCs w:val="22"/>
        </w:rPr>
        <w:t>Table 7.5.1: Write Latency and Throughput (10k Ops)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26"/>
      </w:tblGrid>
      <w:tr w14:paraId="77213CC0">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33C7AE8">
            <w:pPr>
              <w:jc w:val="left"/>
            </w:pPr>
            <w:r>
              <w:rPr>
                <w:rFonts w:ascii="Times New Roman" w:hAnsi="Times New Roman" w:eastAsia="Times New Roman" w:cs="Times New Roman"/>
                <w:b/>
                <w:bCs/>
                <w:sz w:val="20"/>
                <w:szCs w:val="20"/>
              </w:rPr>
              <w:t>Metric</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7E4833B">
            <w:pPr>
              <w:jc w:val="left"/>
            </w:pPr>
            <w:r>
              <w:rPr>
                <w:rFonts w:ascii="Times New Roman" w:hAnsi="Times New Roman" w:eastAsia="Times New Roman" w:cs="Times New Roman"/>
                <w:b/>
                <w:bCs/>
                <w:sz w:val="20"/>
                <w:szCs w:val="20"/>
              </w:rPr>
              <w:t>Standard INSERT</w:t>
            </w:r>
          </w:p>
        </w:tc>
        <w:tc>
          <w:tcPr>
            <w:tcW w:w="3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FEDE7B0">
            <w:pPr>
              <w:jc w:val="left"/>
            </w:pPr>
            <w:r>
              <w:rPr>
                <w:rFonts w:ascii="Times New Roman" w:hAnsi="Times New Roman" w:eastAsia="Times New Roman" w:cs="Times New Roman"/>
                <w:b/>
                <w:bCs/>
                <w:sz w:val="20"/>
                <w:szCs w:val="20"/>
              </w:rPr>
              <w:t>wCTE Outbox</w:t>
            </w:r>
          </w:p>
        </w:tc>
      </w:tr>
      <w:tr w14:paraId="0135FE93">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3978AD">
            <w:pPr>
              <w:jc w:val="left"/>
            </w:pPr>
            <w:r>
              <w:rPr>
                <w:rFonts w:ascii="Times New Roman" w:hAnsi="Times New Roman" w:eastAsia="Times New Roman" w:cs="Times New Roman"/>
                <w:sz w:val="20"/>
                <w:szCs w:val="20"/>
              </w:rPr>
              <w:t>Avg. Latency (P50)</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BB35B02">
            <w:pPr>
              <w:jc w:val="left"/>
            </w:pPr>
            <w:r>
              <w:rPr>
                <w:rFonts w:ascii="Times New Roman" w:hAnsi="Times New Roman" w:eastAsia="Times New Roman" w:cs="Times New Roman"/>
                <w:sz w:val="20"/>
                <w:szCs w:val="20"/>
              </w:rPr>
              <w:t>12ms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8732BA7">
            <w:pPr>
              <w:jc w:val="left"/>
            </w:pPr>
            <w:r>
              <w:rPr>
                <w:rFonts w:ascii="Times New Roman" w:hAnsi="Times New Roman" w:eastAsia="Times New Roman" w:cs="Times New Roman"/>
                <w:sz w:val="20"/>
                <w:szCs w:val="20"/>
              </w:rPr>
              <w:t>15ms</w:t>
            </w:r>
          </w:p>
        </w:tc>
      </w:tr>
      <w:tr w14:paraId="165480DA">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977D9AB">
            <w:pPr>
              <w:jc w:val="left"/>
            </w:pPr>
            <w:r>
              <w:rPr>
                <w:rFonts w:ascii="Times New Roman" w:hAnsi="Times New Roman" w:eastAsia="Times New Roman" w:cs="Times New Roman"/>
                <w:sz w:val="20"/>
                <w:szCs w:val="20"/>
              </w:rPr>
              <w:t>Avg. Latency (P99)</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0B25D88">
            <w:pPr>
              <w:jc w:val="left"/>
            </w:pPr>
            <w:r>
              <w:rPr>
                <w:rFonts w:ascii="Times New Roman" w:hAnsi="Times New Roman" w:eastAsia="Times New Roman" w:cs="Times New Roman"/>
                <w:sz w:val="20"/>
                <w:szCs w:val="20"/>
              </w:rPr>
              <w:t>45ms</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1B153DE">
            <w:pPr>
              <w:jc w:val="left"/>
            </w:pPr>
            <w:r>
              <w:rPr>
                <w:rFonts w:ascii="Times New Roman" w:hAnsi="Times New Roman" w:eastAsia="Times New Roman" w:cs="Times New Roman"/>
                <w:sz w:val="20"/>
                <w:szCs w:val="20"/>
              </w:rPr>
              <w:t>52ms</w:t>
            </w:r>
          </w:p>
        </w:tc>
      </w:tr>
      <w:tr w14:paraId="4A957723">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CF393E">
            <w:pPr>
              <w:jc w:val="left"/>
            </w:pPr>
            <w:r>
              <w:rPr>
                <w:rFonts w:ascii="Times New Roman" w:hAnsi="Times New Roman" w:eastAsia="Times New Roman" w:cs="Times New Roman"/>
                <w:sz w:val="20"/>
                <w:szCs w:val="20"/>
              </w:rPr>
              <w:t>Max Throughput</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4DCB56">
            <w:pPr>
              <w:jc w:val="left"/>
            </w:pPr>
            <w:r>
              <w:rPr>
                <w:rFonts w:ascii="Times New Roman" w:hAnsi="Times New Roman" w:eastAsia="Times New Roman" w:cs="Times New Roman"/>
                <w:sz w:val="20"/>
                <w:szCs w:val="20"/>
              </w:rPr>
              <w:t>850 req/s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9024079">
            <w:pPr>
              <w:jc w:val="left"/>
            </w:pPr>
            <w:r>
              <w:rPr>
                <w:rFonts w:ascii="Times New Roman" w:hAnsi="Times New Roman" w:eastAsia="Times New Roman" w:cs="Times New Roman"/>
                <w:sz w:val="20"/>
                <w:szCs w:val="20"/>
              </w:rPr>
              <w:t>820 req/s</w:t>
            </w:r>
          </w:p>
        </w:tc>
      </w:tr>
    </w:tbl>
    <w:p w14:paraId="2481D3A0">
      <w:pPr>
        <w:pStyle w:val="4"/>
        <w:spacing w:before="200" w:after="120"/>
      </w:pPr>
      <w:r>
        <w:rPr>
          <w:rFonts w:ascii="Times New Roman" w:hAnsi="Times New Roman" w:eastAsia="Times New Roman" w:cs="Times New Roman"/>
          <w:b/>
          <w:bCs/>
          <w:sz w:val="22"/>
          <w:szCs w:val="22"/>
        </w:rPr>
        <w:t>7.5.2 Aggregator Compression Ratios</w:t>
      </w:r>
    </w:p>
    <w:p w14:paraId="71D4B856">
      <w:pPr>
        <w:spacing w:before="0" w:after="120"/>
        <w:jc w:val="both"/>
      </w:pPr>
      <w:r>
        <w:rPr>
          <w:rFonts w:ascii="Times New Roman" w:hAnsi="Times New Roman" w:eastAsia="Times New Roman" w:cs="Times New Roman"/>
          <w:sz w:val="22"/>
          <w:szCs w:val="22"/>
        </w:rPr>
        <w:t>The efficiency of the 'Semantic Folding' algorithm was measured by analyzing the compression ratio of raw Kafka events to final database updates. In high-frequency scenarios (e.g., bulk task imports or massive team reassignments), the Aggregator demonstrated compression ratios exceeding 95%.</w:t>
      </w:r>
    </w:p>
    <w:p w14:paraId="08CE73D9">
      <w:pPr>
        <w:spacing w:before="0" w:after="120"/>
        <w:jc w:val="both"/>
      </w:pPr>
      <w:r>
        <w:rPr>
          <w:rFonts w:ascii="Times New Roman" w:hAnsi="Times New Roman" w:eastAsia="Times New Roman" w:cs="Times New Roman"/>
          <w:sz w:val="22"/>
          <w:szCs w:val="22"/>
        </w:rPr>
        <w:t>This massive reduction in write pressure on the primary database is what allows Taskinator to sustain 10k RPS at the event tier while maintaining a modest 500 RPS write load at the storage layer.</w:t>
      </w:r>
    </w:p>
    <w:p w14:paraId="531F5A3F">
      <w:pPr>
        <w:pStyle w:val="4"/>
        <w:spacing w:before="200" w:after="120"/>
      </w:pPr>
      <w:r>
        <w:rPr>
          <w:rFonts w:ascii="Times New Roman" w:hAnsi="Times New Roman" w:eastAsia="Times New Roman" w:cs="Times New Roman"/>
          <w:b/>
          <w:bCs/>
          <w:sz w:val="22"/>
          <w:szCs w:val="22"/>
        </w:rPr>
        <w:t>7.5.3 Real-time Latency (End-to-End)</w:t>
      </w:r>
    </w:p>
    <w:p w14:paraId="13E3A775">
      <w:pPr>
        <w:spacing w:before="0" w:after="120"/>
        <w:jc w:val="both"/>
      </w:pPr>
      <w:r>
        <w:rPr>
          <w:rFonts w:ascii="Times New Roman" w:hAnsi="Times New Roman" w:eastAsia="Times New Roman" w:cs="Times New Roman"/>
          <w:sz w:val="22"/>
          <w:szCs w:val="22"/>
        </w:rPr>
        <w:t>The final metric measured was the 'Glass-to-Glass' latency: the time from a user clicking a button on Instance A to the visual change appearing on Instance B's browser. Under normal conditions, the median E2E latency was consistently under 350ms, fulfilling the requirement for a truly reactive and collaborative experience.</w:t>
      </w:r>
    </w:p>
    <w:p w14:paraId="7777F829">
      <w:pPr>
        <w:pStyle w:val="2"/>
        <w:pageBreakBefore/>
        <w:spacing w:before="360" w:after="240"/>
      </w:pPr>
      <w:r>
        <w:rPr>
          <w:rFonts w:ascii="Times New Roman" w:hAnsi="Times New Roman" w:eastAsia="Times New Roman" w:cs="Times New Roman"/>
          <w:b/>
          <w:bCs/>
          <w:sz w:val="28"/>
          <w:szCs w:val="28"/>
        </w:rPr>
        <w:t>11. DEPLOYMENT ARCHITECTURE AND ORCHESTRATION</w:t>
      </w:r>
    </w:p>
    <w:p w14:paraId="6A4489AE">
      <w:pPr>
        <w:spacing w:before="0" w:after="120"/>
        <w:jc w:val="both"/>
      </w:pPr>
      <w:r>
        <w:rPr>
          <w:rFonts w:ascii="Times New Roman" w:hAnsi="Times New Roman" w:eastAsia="Times New Roman" w:cs="Times New Roman"/>
          <w:sz w:val="22"/>
          <w:szCs w:val="22"/>
        </w:rPr>
        <w:t>The transition from a local development environment to a production-grade, highly available infrastructure requires a robust deployment strategy. This chapter details the container orchestration and infrastructure-as-code (IaC) patterns used to deploy Taskinator.</w:t>
      </w:r>
    </w:p>
    <w:p w14:paraId="2F4EF5A9">
      <w:pPr>
        <w:pStyle w:val="3"/>
        <w:spacing w:before="280" w:after="180"/>
      </w:pPr>
      <w:r>
        <w:rPr>
          <w:rFonts w:ascii="Times New Roman" w:hAnsi="Times New Roman" w:eastAsia="Times New Roman" w:cs="Times New Roman"/>
          <w:b/>
          <w:bCs/>
          <w:sz w:val="24"/>
          <w:szCs w:val="24"/>
        </w:rPr>
        <w:t>11.1 Kubernetes Workload Distribution</w:t>
      </w:r>
    </w:p>
    <w:p w14:paraId="67950308">
      <w:pPr>
        <w:spacing w:before="0" w:after="120"/>
        <w:jc w:val="both"/>
      </w:pPr>
      <w:r>
        <w:rPr>
          <w:rFonts w:ascii="Times New Roman" w:hAnsi="Times New Roman" w:eastAsia="Times New Roman" w:cs="Times New Roman"/>
          <w:sz w:val="22"/>
          <w:szCs w:val="22"/>
        </w:rPr>
        <w:t>Taskinator is deployed as a set of microservices within a Kubernetes cluster. Each service is encapsulated in a Deployment resource with Horizontal Pod Autoscaling (HPA) configured to scale based on CPU and memory utilization. This ensures that the system can handle the 10,000 RPS target by dynamically spinning up more instances of the Workspace and Aggregator services.</w:t>
      </w:r>
    </w:p>
    <w:p w14:paraId="03C7377F">
      <w:pPr>
        <w:pStyle w:val="4"/>
        <w:spacing w:before="200" w:after="120"/>
      </w:pPr>
      <w:r>
        <w:rPr>
          <w:rFonts w:ascii="Times New Roman" w:hAnsi="Times New Roman" w:eastAsia="Times New Roman" w:cs="Times New Roman"/>
          <w:b/>
          <w:bCs/>
          <w:sz w:val="22"/>
          <w:szCs w:val="22"/>
        </w:rPr>
        <w:t>11.1.1 Deployment Configuration (Workspace Service)</w:t>
      </w:r>
    </w:p>
    <w:p w14:paraId="015E36D2">
      <w:pPr>
        <w:spacing w:before="0" w:after="120"/>
        <w:jc w:val="both"/>
      </w:pPr>
      <w:r>
        <w:rPr>
          <w:rFonts w:ascii="Times New Roman" w:hAnsi="Times New Roman" w:eastAsia="Times New Roman" w:cs="Times New Roman"/>
          <w:sz w:val="22"/>
          <w:szCs w:val="22"/>
        </w:rPr>
        <w:t>The following YAML snippet represents a simplified version of the Kubernetes Deployment for the primary Workspace service, illustrating the resource limits and health checks.</w:t>
      </w:r>
    </w:p>
    <w:p w14:paraId="13612C84">
      <w:pPr>
        <w:pStyle w:val="3"/>
        <w:spacing w:before="280" w:after="180"/>
      </w:pPr>
      <w:r>
        <w:rPr>
          <w:rFonts w:ascii="Times New Roman" w:hAnsi="Times New Roman" w:eastAsia="Times New Roman" w:cs="Times New Roman"/>
          <w:b/>
          <w:bCs/>
          <w:sz w:val="24"/>
          <w:szCs w:val="24"/>
        </w:rPr>
        <w:t>11.2 Infrastructure as Code (Terraform)</w:t>
      </w:r>
    </w:p>
    <w:p w14:paraId="2874563E">
      <w:pPr>
        <w:spacing w:before="0" w:after="120"/>
        <w:jc w:val="both"/>
      </w:pPr>
      <w:r>
        <w:rPr>
          <w:rFonts w:ascii="Times New Roman" w:hAnsi="Times New Roman" w:eastAsia="Times New Roman" w:cs="Times New Roman"/>
          <w:sz w:val="22"/>
          <w:szCs w:val="22"/>
        </w:rPr>
        <w:t>To ensure environmental consistency and prevent 'Configuration Drift', the entire cloud infrastructure—including the managed PostgreSQL instances, Kafka clusters, and Load Balancers—is provisioned using Terraform. This allows for 'Single-Command' environment replication, enabling the engineering team to spin up identical staging and production environments in minutes.</w:t>
      </w:r>
    </w:p>
    <w:p w14:paraId="5947270D">
      <w:pPr>
        <w:pStyle w:val="3"/>
        <w:spacing w:before="280" w:after="180"/>
      </w:pPr>
      <w:r>
        <w:rPr>
          <w:rFonts w:ascii="Times New Roman" w:hAnsi="Times New Roman" w:eastAsia="Times New Roman" w:cs="Times New Roman"/>
          <w:b/>
          <w:bCs/>
          <w:sz w:val="24"/>
          <w:szCs w:val="24"/>
        </w:rPr>
        <w:t>11.3 CI/CD Pipeline (GitHub Actions)</w:t>
      </w:r>
    </w:p>
    <w:p w14:paraId="6BA1EE21">
      <w:pPr>
        <w:spacing w:before="0" w:after="120"/>
        <w:jc w:val="both"/>
      </w:pPr>
      <w:r>
        <w:rPr>
          <w:rFonts w:ascii="Times New Roman" w:hAnsi="Times New Roman" w:eastAsia="Times New Roman" w:cs="Times New Roman"/>
          <w:sz w:val="22"/>
          <w:szCs w:val="22"/>
        </w:rPr>
        <w:t>The deployment pipeline is fully automated using GitHub Actions. Every merge to the main branch triggers a multi-stage workflow:</w:t>
      </w:r>
    </w:p>
    <w:p w14:paraId="57613A4D">
      <w:pPr>
        <w:spacing w:before="0" w:after="120"/>
        <w:jc w:val="both"/>
      </w:pPr>
      <w:r>
        <w:rPr>
          <w:rFonts w:ascii="Times New Roman" w:hAnsi="Times New Roman" w:eastAsia="Times New Roman" w:cs="Times New Roman"/>
          <w:sz w:val="22"/>
          <w:szCs w:val="22"/>
        </w:rPr>
        <w:t>1. Static Analysis &amp; Linting (ESLint/TypeScript).</w:t>
      </w:r>
    </w:p>
    <w:p w14:paraId="2D4497BD">
      <w:pPr>
        <w:spacing w:before="0" w:after="120"/>
        <w:jc w:val="both"/>
      </w:pPr>
      <w:r>
        <w:rPr>
          <w:rFonts w:ascii="Times New Roman" w:hAnsi="Times New Roman" w:eastAsia="Times New Roman" w:cs="Times New Roman"/>
          <w:sz w:val="22"/>
          <w:szCs w:val="22"/>
        </w:rPr>
        <w:t>2. Unit &amp; Integration Testing (Vitest/Testcontainers).</w:t>
      </w:r>
    </w:p>
    <w:p w14:paraId="70E66639">
      <w:pPr>
        <w:spacing w:before="0" w:after="120"/>
        <w:jc w:val="both"/>
      </w:pPr>
      <w:r>
        <w:rPr>
          <w:rFonts w:ascii="Times New Roman" w:hAnsi="Times New Roman" w:eastAsia="Times New Roman" w:cs="Times New Roman"/>
          <w:sz w:val="22"/>
          <w:szCs w:val="22"/>
        </w:rPr>
        <w:t>3. Docker Image Build &amp; Push (Multi-stage builds for minimal image size).</w:t>
      </w:r>
    </w:p>
    <w:p w14:paraId="289698B2">
      <w:pPr>
        <w:spacing w:before="0" w:after="120"/>
        <w:jc w:val="both"/>
      </w:pPr>
      <w:r>
        <w:rPr>
          <w:rFonts w:ascii="Times New Roman" w:hAnsi="Times New Roman" w:eastAsia="Times New Roman" w:cs="Times New Roman"/>
          <w:sz w:val="22"/>
          <w:szCs w:val="22"/>
        </w:rPr>
        <w:t>4. Canary Deployment to Kubernetes (utilizing ArgoCD for automated rollbacks).</w:t>
      </w:r>
    </w:p>
    <w:p w14:paraId="77462665">
      <w:r>
        <w:br w:type="page"/>
      </w:r>
    </w:p>
    <w:p w14:paraId="3F4047C3">
      <w:pPr>
        <w:pStyle w:val="2"/>
        <w:pageBreakBefore/>
        <w:spacing w:before="360" w:after="240"/>
      </w:pPr>
      <w:r>
        <w:rPr>
          <w:rFonts w:ascii="Times New Roman" w:hAnsi="Times New Roman" w:eastAsia="Times New Roman" w:cs="Times New Roman"/>
          <w:b/>
          <w:bCs/>
          <w:sz w:val="28"/>
          <w:szCs w:val="28"/>
        </w:rPr>
        <w:t>12. DEVELOPER EXPERIENCE AND SYSTEM TOOLING</w:t>
      </w:r>
    </w:p>
    <w:p w14:paraId="7D6A8535">
      <w:pPr>
        <w:spacing w:before="0" w:after="120"/>
        <w:jc w:val="both"/>
      </w:pPr>
      <w:r>
        <w:rPr>
          <w:rFonts w:ascii="Times New Roman" w:hAnsi="Times New Roman" w:eastAsia="Times New Roman" w:cs="Times New Roman"/>
          <w:sz w:val="22"/>
          <w:szCs w:val="22"/>
        </w:rPr>
        <w:t>For a complex distributed system like Taskinator, developer productivity is a key success metric. This chapter explores the custom tooling and local development workflows that enable engineers to iterate quickly on the codebase.</w:t>
      </w:r>
    </w:p>
    <w:p w14:paraId="613B08B0">
      <w:pPr>
        <w:pStyle w:val="3"/>
        <w:spacing w:before="280" w:after="180"/>
      </w:pPr>
      <w:r>
        <w:rPr>
          <w:rFonts w:ascii="Times New Roman" w:hAnsi="Times New Roman" w:eastAsia="Times New Roman" w:cs="Times New Roman"/>
          <w:b/>
          <w:bCs/>
          <w:sz w:val="24"/>
          <w:szCs w:val="24"/>
        </w:rPr>
        <w:t>12.1 The Taskinator CLI</w:t>
      </w:r>
    </w:p>
    <w:p w14:paraId="23EB88FB">
      <w:pPr>
        <w:spacing w:before="0" w:after="120"/>
        <w:jc w:val="both"/>
      </w:pPr>
      <w:r>
        <w:rPr>
          <w:rFonts w:ascii="Times New Roman" w:hAnsi="Times New Roman" w:eastAsia="Times New Roman" w:cs="Times New Roman"/>
          <w:sz w:val="22"/>
          <w:szCs w:val="22"/>
        </w:rPr>
        <w:t>To streamline common tasks—such as bootstrapping a new microservice, running local migrations, or generating mock event data—we developed a custom CLI tool built with Node.js and the 'commander' library. The CLI provides a unified interface for interacting with the entire monorepo ecosystem.</w:t>
      </w:r>
    </w:p>
    <w:p w14:paraId="001CF908">
      <w:pPr>
        <w:pStyle w:val="4"/>
        <w:spacing w:before="200" w:after="120"/>
      </w:pPr>
      <w:r>
        <w:rPr>
          <w:rFonts w:ascii="Times New Roman" w:hAnsi="Times New Roman" w:eastAsia="Times New Roman" w:cs="Times New Roman"/>
          <w:b/>
          <w:bCs/>
          <w:sz w:val="22"/>
          <w:szCs w:val="22"/>
        </w:rPr>
        <w:t>12.1.1 Sample CLI Commands</w:t>
      </w:r>
    </w:p>
    <w:p w14:paraId="18C9D55E">
      <w:pPr>
        <w:pStyle w:val="3"/>
        <w:spacing w:before="280" w:after="180"/>
      </w:pPr>
      <w:r>
        <w:rPr>
          <w:rFonts w:ascii="Times New Roman" w:hAnsi="Times New Roman" w:eastAsia="Times New Roman" w:cs="Times New Roman"/>
          <w:b/>
          <w:bCs/>
          <w:sz w:val="24"/>
          <w:szCs w:val="24"/>
        </w:rPr>
        <w:t>12.2 Local Development with Docker Compose</w:t>
      </w:r>
    </w:p>
    <w:p w14:paraId="7217E00C">
      <w:pPr>
        <w:spacing w:before="0" w:after="120"/>
        <w:jc w:val="both"/>
      </w:pPr>
      <w:r>
        <w:rPr>
          <w:rFonts w:ascii="Times New Roman" w:hAnsi="Times New Roman" w:eastAsia="Times New Roman" w:cs="Times New Roman"/>
          <w:sz w:val="22"/>
          <w:szCs w:val="22"/>
        </w:rPr>
        <w:t>The entire infrastructure backbone is containerized using Docker. A comprehensive docker-compose.yaml file allows developers to spin up the entire system locally with a single command. This ensures that the development environment is an exact mirror of the production stack, significantly reducing the occurrence of 'Works on My Machine' bugs.</w:t>
      </w:r>
    </w:p>
    <w:p w14:paraId="49123F09">
      <w:pPr>
        <w:pStyle w:val="3"/>
        <w:spacing w:before="280" w:after="180"/>
      </w:pPr>
      <w:r>
        <w:rPr>
          <w:rFonts w:ascii="Times New Roman" w:hAnsi="Times New Roman" w:eastAsia="Times New Roman" w:cs="Times New Roman"/>
          <w:b/>
          <w:bCs/>
          <w:sz w:val="24"/>
          <w:szCs w:val="24"/>
        </w:rPr>
        <w:t>12.3 Monorepo Management (TurboRepo)</w:t>
      </w:r>
    </w:p>
    <w:p w14:paraId="56274EEF">
      <w:pPr>
        <w:spacing w:before="0" w:after="120"/>
        <w:jc w:val="both"/>
      </w:pPr>
      <w:r>
        <w:rPr>
          <w:rFonts w:ascii="Times New Roman" w:hAnsi="Times New Roman" w:eastAsia="Times New Roman" w:cs="Times New Roman"/>
          <w:sz w:val="22"/>
          <w:szCs w:val="22"/>
        </w:rPr>
        <w:t>Taskinator utilizes TurboRepo to manage the monorepo structure. Turbo optimizes build times by intelligently caching the results of previous tasks (builds, tests, lints). If a change only affects the 'Workspace' service, Turbo will only rebuild and retest that specific package, saving valuable developer time during the CI/CD cycle.</w:t>
      </w:r>
    </w:p>
    <w:p w14:paraId="34AF89EE">
      <w:r>
        <w:br w:type="page"/>
      </w:r>
    </w:p>
    <w:p w14:paraId="62E11B34">
      <w:pPr>
        <w:pStyle w:val="2"/>
        <w:pageBreakBefore/>
        <w:spacing w:before="360" w:after="240"/>
      </w:pPr>
      <w:r>
        <w:rPr>
          <w:rFonts w:ascii="Times New Roman" w:hAnsi="Times New Roman" w:eastAsia="Times New Roman" w:cs="Times New Roman"/>
          <w:b/>
          <w:bCs/>
          <w:sz w:val="28"/>
          <w:szCs w:val="28"/>
        </w:rPr>
        <w:t>13. FAILURE MODES AND DISASTER RECOVERY</w:t>
      </w:r>
    </w:p>
    <w:p w14:paraId="4A220C34">
      <w:pPr>
        <w:spacing w:before="0" w:after="120"/>
        <w:jc w:val="both"/>
      </w:pPr>
      <w:r>
        <w:rPr>
          <w:rFonts w:ascii="Times New Roman" w:hAnsi="Times New Roman" w:eastAsia="Times New Roman" w:cs="Times New Roman"/>
          <w:sz w:val="22"/>
          <w:szCs w:val="22"/>
        </w:rPr>
        <w:t>Resilience is a primary architectural goal of Taskinator. This chapter analyzes potential system failures and the automated recovery mechanisms implemented to ensure 99.9% availability.</w:t>
      </w:r>
    </w:p>
    <w:p w14:paraId="4562C893">
      <w:pPr>
        <w:pStyle w:val="3"/>
        <w:spacing w:before="280" w:after="180"/>
      </w:pPr>
      <w:r>
        <w:rPr>
          <w:rFonts w:ascii="Times New Roman" w:hAnsi="Times New Roman" w:eastAsia="Times New Roman" w:cs="Times New Roman"/>
          <w:b/>
          <w:bCs/>
          <w:sz w:val="24"/>
          <w:szCs w:val="24"/>
        </w:rPr>
        <w:t>13.1 Database Outages and Read-Only Mode</w:t>
      </w:r>
    </w:p>
    <w:p w14:paraId="34425200">
      <w:pPr>
        <w:spacing w:before="0" w:after="120"/>
        <w:jc w:val="both"/>
      </w:pPr>
      <w:r>
        <w:rPr>
          <w:rFonts w:ascii="Times New Roman" w:hAnsi="Times New Roman" w:eastAsia="Times New Roman" w:cs="Times New Roman"/>
          <w:sz w:val="22"/>
          <w:szCs w:val="22"/>
        </w:rPr>
        <w:t>In the event of a primary PostgreSQL failure, the system is designed to gracefully degrade. While mutations (writes) will be temporarily disabled, the GraphQL gateway can transition to a 'Read-Only' mode by querying a standby database replica. This ensures that users can still view their project data even if they cannot modify it.</w:t>
      </w:r>
    </w:p>
    <w:p w14:paraId="445BACEF">
      <w:pPr>
        <w:pStyle w:val="3"/>
        <w:spacing w:before="280" w:after="180"/>
      </w:pPr>
      <w:r>
        <w:rPr>
          <w:rFonts w:ascii="Times New Roman" w:hAnsi="Times New Roman" w:eastAsia="Times New Roman" w:cs="Times New Roman"/>
          <w:b/>
          <w:bCs/>
          <w:sz w:val="24"/>
          <w:szCs w:val="24"/>
        </w:rPr>
        <w:t>13.2 Kafka Consumer Lag and Backpressure</w:t>
      </w:r>
    </w:p>
    <w:p w14:paraId="6255B9E4">
      <w:pPr>
        <w:spacing w:before="0" w:after="120"/>
        <w:jc w:val="both"/>
      </w:pPr>
      <w:r>
        <w:rPr>
          <w:rFonts w:ascii="Times New Roman" w:hAnsi="Times New Roman" w:eastAsia="Times New Roman" w:cs="Times New Roman"/>
          <w:sz w:val="22"/>
          <w:szCs w:val="22"/>
        </w:rPr>
        <w:t>If the Smart Aggregator falls behind (e.g., due to a massive burst of events), Kafka's partitioned consumer group mechanism allows the system to scale out horizontally. By adding more aggregator instances, the processing load is redistributed, reducing consumer lag and bringing the system back to eventual consistency.</w:t>
      </w:r>
    </w:p>
    <w:p w14:paraId="4EFAD43B">
      <w:pPr>
        <w:pStyle w:val="3"/>
        <w:spacing w:before="280" w:after="180"/>
      </w:pPr>
      <w:r>
        <w:rPr>
          <w:rFonts w:ascii="Times New Roman" w:hAnsi="Times New Roman" w:eastAsia="Times New Roman" w:cs="Times New Roman"/>
          <w:b/>
          <w:bCs/>
          <w:sz w:val="24"/>
          <w:szCs w:val="24"/>
        </w:rPr>
        <w:t>13.3 Redis Cache Invalidation and Warm-up</w:t>
      </w:r>
    </w:p>
    <w:p w14:paraId="5B16EED7">
      <w:pPr>
        <w:spacing w:before="0" w:after="120"/>
        <w:jc w:val="both"/>
      </w:pPr>
      <w:r>
        <w:rPr>
          <w:rFonts w:ascii="Times New Roman" w:hAnsi="Times New Roman" w:eastAsia="Times New Roman" w:cs="Times New Roman"/>
          <w:sz w:val="22"/>
          <w:szCs w:val="22"/>
        </w:rPr>
        <w:t>The Redis routing table is ephemeral. If a Redis node fails, the system performs a 'Silent Recovery'. As users reconnect, their routing information is automatically re-populated into the new Redis instance. While there may be a momentary disruption in SSE delivery, the system is self-healing and requires no manual intervention.</w:t>
      </w:r>
    </w:p>
    <w:p w14:paraId="775A513A">
      <w:pPr>
        <w:spacing w:before="0" w:after="100"/>
      </w:pPr>
    </w:p>
    <w:p w14:paraId="6226B80D">
      <w:pPr>
        <w:spacing w:before="160" w:after="80"/>
        <w:jc w:val="center"/>
      </w:pPr>
      <w:r>
        <w:rPr>
          <w:rFonts w:ascii="Times New Roman" w:hAnsi="Times New Roman" w:eastAsia="Times New Roman" w:cs="Times New Roman"/>
          <w:b/>
          <w:bCs/>
          <w:sz w:val="22"/>
          <w:szCs w:val="22"/>
        </w:rPr>
        <w:t>Table 13.1: Failure Mode and Recovery Strategy Matrix</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3526"/>
      </w:tblGrid>
      <w:tr w14:paraId="3AF553A0">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F53AED1">
            <w:pPr>
              <w:jc w:val="left"/>
            </w:pPr>
            <w:r>
              <w:rPr>
                <w:rFonts w:ascii="Times New Roman" w:hAnsi="Times New Roman" w:eastAsia="Times New Roman" w:cs="Times New Roman"/>
                <w:b/>
                <w:bCs/>
                <w:sz w:val="20"/>
                <w:szCs w:val="20"/>
              </w:rPr>
              <w:t>Component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BC95857">
            <w:pPr>
              <w:jc w:val="left"/>
            </w:pPr>
            <w:r>
              <w:rPr>
                <w:rFonts w:ascii="Times New Roman" w:hAnsi="Times New Roman" w:eastAsia="Times New Roman" w:cs="Times New Roman"/>
                <w:b/>
                <w:bCs/>
                <w:sz w:val="20"/>
                <w:szCs w:val="20"/>
              </w:rPr>
              <w:t>Failure Scenario</w:t>
            </w:r>
          </w:p>
        </w:tc>
        <w:tc>
          <w:tcPr>
            <w:tcW w:w="3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232A08D">
            <w:pPr>
              <w:jc w:val="left"/>
            </w:pPr>
            <w:r>
              <w:rPr>
                <w:rFonts w:ascii="Times New Roman" w:hAnsi="Times New Roman" w:eastAsia="Times New Roman" w:cs="Times New Roman"/>
                <w:b/>
                <w:bCs/>
                <w:sz w:val="20"/>
                <w:szCs w:val="20"/>
              </w:rPr>
              <w:t>Recovery Strategy</w:t>
            </w:r>
          </w:p>
        </w:tc>
      </w:tr>
      <w:tr w14:paraId="6F283227">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706EFCD">
            <w:pPr>
              <w:jc w:val="left"/>
            </w:pPr>
            <w:r>
              <w:rPr>
                <w:rFonts w:ascii="Times New Roman" w:hAnsi="Times New Roman" w:eastAsia="Times New Roman" w:cs="Times New Roman"/>
                <w:sz w:val="20"/>
                <w:szCs w:val="20"/>
              </w:rPr>
              <w:t>PostgreSQL</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ED0B68">
            <w:pPr>
              <w:jc w:val="left"/>
            </w:pPr>
            <w:r>
              <w:rPr>
                <w:rFonts w:ascii="Times New Roman" w:hAnsi="Times New Roman" w:eastAsia="Times New Roman" w:cs="Times New Roman"/>
                <w:sz w:val="20"/>
                <w:szCs w:val="20"/>
              </w:rPr>
              <w:t>Primary node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8C1645">
            <w:pPr>
              <w:jc w:val="left"/>
            </w:pPr>
            <w:r>
              <w:rPr>
                <w:rFonts w:ascii="Times New Roman" w:hAnsi="Times New Roman" w:eastAsia="Times New Roman" w:cs="Times New Roman"/>
                <w:sz w:val="20"/>
                <w:szCs w:val="20"/>
              </w:rPr>
              <w:t>Automated failover to hot-standby replica.</w:t>
            </w:r>
          </w:p>
        </w:tc>
      </w:tr>
      <w:tr w14:paraId="6A0DB1D7">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490C002">
            <w:pPr>
              <w:jc w:val="left"/>
            </w:pPr>
            <w:r>
              <w:rPr>
                <w:rFonts w:ascii="Times New Roman" w:hAnsi="Times New Roman" w:eastAsia="Times New Roman" w:cs="Times New Roman"/>
                <w:sz w:val="20"/>
                <w:szCs w:val="20"/>
              </w:rPr>
              <w:t>Kafka</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C617916">
            <w:pPr>
              <w:jc w:val="left"/>
            </w:pPr>
            <w:r>
              <w:rPr>
                <w:rFonts w:ascii="Times New Roman" w:hAnsi="Times New Roman" w:eastAsia="Times New Roman" w:cs="Times New Roman"/>
                <w:sz w:val="20"/>
                <w:szCs w:val="20"/>
              </w:rPr>
              <w:t>Partition leader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D2552B">
            <w:pPr>
              <w:jc w:val="left"/>
            </w:pPr>
            <w:r>
              <w:rPr>
                <w:rFonts w:ascii="Times New Roman" w:hAnsi="Times New Roman" w:eastAsia="Times New Roman" w:cs="Times New Roman"/>
                <w:sz w:val="20"/>
                <w:szCs w:val="20"/>
              </w:rPr>
              <w:t>Zookeeper/Kraft triggers leader re-election.</w:t>
            </w:r>
          </w:p>
        </w:tc>
      </w:tr>
      <w:tr w14:paraId="364B250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8EAAA48">
            <w:pPr>
              <w:jc w:val="left"/>
            </w:pPr>
            <w:r>
              <w:rPr>
                <w:rFonts w:ascii="Times New Roman" w:hAnsi="Times New Roman" w:eastAsia="Times New Roman" w:cs="Times New Roman"/>
                <w:sz w:val="20"/>
                <w:szCs w:val="20"/>
              </w:rPr>
              <w:t>Workspace</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B3CFFB">
            <w:pPr>
              <w:jc w:val="left"/>
            </w:pPr>
            <w:r>
              <w:rPr>
                <w:rFonts w:ascii="Times New Roman" w:hAnsi="Times New Roman" w:eastAsia="Times New Roman" w:cs="Times New Roman"/>
                <w:sz w:val="20"/>
                <w:szCs w:val="20"/>
              </w:rPr>
              <w:t>Process crash</w:t>
            </w:r>
          </w:p>
        </w:tc>
        <w:tc>
          <w:tcPr>
            <w:tcW w:w="3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2223BB">
            <w:pPr>
              <w:jc w:val="left"/>
            </w:pPr>
            <w:r>
              <w:rPr>
                <w:rFonts w:ascii="Times New Roman" w:hAnsi="Times New Roman" w:eastAsia="Times New Roman" w:cs="Times New Roman"/>
                <w:sz w:val="20"/>
                <w:szCs w:val="20"/>
              </w:rPr>
              <w:t>Kubernetes Kubelet restarts the pod immediately.</w:t>
            </w:r>
          </w:p>
        </w:tc>
      </w:tr>
      <w:tr w14:paraId="038124DA">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85A528">
            <w:pPr>
              <w:jc w:val="left"/>
            </w:pPr>
            <w:r>
              <w:rPr>
                <w:rFonts w:ascii="Times New Roman" w:hAnsi="Times New Roman" w:eastAsia="Times New Roman" w:cs="Times New Roman"/>
                <w:sz w:val="20"/>
                <w:szCs w:val="20"/>
              </w:rPr>
              <w:t>Redis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4B65E79">
            <w:pPr>
              <w:jc w:val="left"/>
            </w:pPr>
            <w:r>
              <w:rPr>
                <w:rFonts w:ascii="Times New Roman" w:hAnsi="Times New Roman" w:eastAsia="Times New Roman" w:cs="Times New Roman"/>
                <w:sz w:val="20"/>
                <w:szCs w:val="20"/>
              </w:rPr>
              <w:t>Cache node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BC5C9C">
            <w:pPr>
              <w:jc w:val="left"/>
            </w:pPr>
            <w:r>
              <w:rPr>
                <w:rFonts w:ascii="Times New Roman" w:hAnsi="Times New Roman" w:eastAsia="Times New Roman" w:cs="Times New Roman"/>
                <w:sz w:val="20"/>
                <w:szCs w:val="20"/>
              </w:rPr>
              <w:t>Stateless re-population via active user connections.</w:t>
            </w:r>
          </w:p>
        </w:tc>
      </w:tr>
    </w:tbl>
    <w:p w14:paraId="6F8ADDD0">
      <w:r>
        <w:br w:type="page"/>
      </w:r>
    </w:p>
    <w:p w14:paraId="618C3587">
      <w:pPr>
        <w:pStyle w:val="2"/>
        <w:pageBreakBefore/>
        <w:spacing w:before="360" w:after="240"/>
      </w:pPr>
      <w:r>
        <w:rPr>
          <w:rFonts w:ascii="Times New Roman" w:hAnsi="Times New Roman" w:eastAsia="Times New Roman" w:cs="Times New Roman"/>
          <w:b/>
          <w:bCs/>
          <w:sz w:val="28"/>
          <w:szCs w:val="28"/>
        </w:rPr>
        <w:t>8. CONCLUSION AND FUTURE WORK</w:t>
      </w:r>
    </w:p>
    <w:p w14:paraId="3C6E4A8E">
      <w:pPr>
        <w:pStyle w:val="3"/>
        <w:spacing w:before="280" w:after="180"/>
      </w:pPr>
      <w:r>
        <w:rPr>
          <w:rFonts w:ascii="Times New Roman" w:hAnsi="Times New Roman" w:eastAsia="Times New Roman" w:cs="Times New Roman"/>
          <w:b/>
          <w:bCs/>
          <w:sz w:val="24"/>
          <w:szCs w:val="24"/>
        </w:rPr>
        <w:t>8.1 Conclusion</w:t>
      </w:r>
    </w:p>
    <w:p w14:paraId="1ACB4E26">
      <w:pPr>
        <w:spacing w:before="0" w:after="120"/>
        <w:jc w:val="both"/>
      </w:pPr>
      <w:r>
        <w:rPr>
          <w:rFonts w:ascii="Times New Roman" w:hAnsi="Times New Roman" w:eastAsia="Times New Roman" w:cs="Times New Roman"/>
          <w:sz w:val="22"/>
          <w:szCs w:val="22"/>
        </w:rPr>
        <w:t>The design and implementation of Taskinator definitively prove that scaling complex, highly relational orchestration tools to handle extreme enterprise workloads (10,000+ RPS) is achievable by aggressively pursuing a non-blocking, Event-Driven Architecture.</w:t>
      </w:r>
    </w:p>
    <w:p w14:paraId="7DBEA5E2">
      <w:pPr>
        <w:spacing w:before="0" w:after="120"/>
        <w:jc w:val="both"/>
      </w:pPr>
      <w:r>
        <w:rPr>
          <w:rFonts w:ascii="Times New Roman" w:hAnsi="Times New Roman" w:eastAsia="Times New Roman" w:cs="Times New Roman"/>
          <w:sz w:val="22"/>
          <w:szCs w:val="22"/>
        </w:rPr>
        <w:t>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14:paraId="0FB58C83">
      <w:pPr>
        <w:spacing w:before="0" w:after="120"/>
        <w:jc w:val="both"/>
      </w:pPr>
      <w:r>
        <w:rPr>
          <w:rFonts w:ascii="Times New Roman" w:hAnsi="Times New Roman" w:eastAsia="Times New Roman" w:cs="Times New Roman"/>
          <w:sz w:val="22"/>
          <w:szCs w:val="22"/>
        </w:rPr>
        <w:t>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14:paraId="0BF7239D">
      <w:pPr>
        <w:pStyle w:val="3"/>
        <w:spacing w:before="280" w:after="180"/>
      </w:pPr>
      <w:r>
        <w:rPr>
          <w:rFonts w:ascii="Times New Roman" w:hAnsi="Times New Roman" w:eastAsia="Times New Roman" w:cs="Times New Roman"/>
          <w:b/>
          <w:bCs/>
          <w:sz w:val="24"/>
          <w:szCs w:val="24"/>
        </w:rPr>
        <w:t>8.2 Future Work</w:t>
      </w:r>
    </w:p>
    <w:p w14:paraId="141954D8">
      <w:pPr>
        <w:spacing w:before="0" w:after="120"/>
        <w:jc w:val="both"/>
      </w:pPr>
      <w:r>
        <w:rPr>
          <w:rFonts w:ascii="Times New Roman" w:hAnsi="Times New Roman" w:eastAsia="Times New Roman" w:cs="Times New Roman"/>
          <w:sz w:val="22"/>
          <w:szCs w:val="22"/>
        </w:rPr>
        <w:t>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14:paraId="60CF76C8">
      <w:pPr>
        <w:spacing w:before="0" w:after="120"/>
        <w:jc w:val="both"/>
      </w:pPr>
      <w:r>
        <w:rPr>
          <w:rFonts w:ascii="Times New Roman" w:hAnsi="Times New Roman" w:eastAsia="Times New Roman" w:cs="Times New Roman"/>
          <w:sz w:val="22"/>
          <w:szCs w:val="22"/>
        </w:rPr>
        <w:t>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14:paraId="4A268FF0">
      <w:r>
        <w:br w:type="page"/>
      </w:r>
    </w:p>
    <w:p w14:paraId="6ED8051A">
      <w:pPr>
        <w:pStyle w:val="3"/>
        <w:spacing w:before="280" w:after="180"/>
      </w:pPr>
      <w:r>
        <w:rPr>
          <w:rFonts w:ascii="Times New Roman" w:hAnsi="Times New Roman" w:eastAsia="Times New Roman" w:cs="Times New Roman"/>
          <w:b/>
          <w:bCs/>
          <w:sz w:val="24"/>
          <w:szCs w:val="24"/>
        </w:rPr>
        <w:t>8.2 Future Roadmap and Research Trajectory</w:t>
      </w:r>
    </w:p>
    <w:p w14:paraId="01285EC1">
      <w:pPr>
        <w:spacing w:before="0" w:after="120"/>
        <w:jc w:val="both"/>
      </w:pPr>
      <w:r>
        <w:rPr>
          <w:rFonts w:ascii="Times New Roman" w:hAnsi="Times New Roman" w:eastAsia="Times New Roman" w:cs="Times New Roman"/>
          <w:sz w:val="22"/>
          <w:szCs w:val="22"/>
        </w:rPr>
        <w:t>While the current iteration of the Taskinator platform provides a robust and high-performance foundation for project orchestration, several advanced research avenues remain open for exploration. These future enhancements aim to further optimize latency and introduce intelligent decision-making capabilities.</w:t>
      </w:r>
    </w:p>
    <w:p w14:paraId="07252112">
      <w:pPr>
        <w:pStyle w:val="4"/>
        <w:spacing w:before="200" w:after="120"/>
      </w:pPr>
      <w:r>
        <w:rPr>
          <w:rFonts w:ascii="Times New Roman" w:hAnsi="Times New Roman" w:eastAsia="Times New Roman" w:cs="Times New Roman"/>
          <w:b/>
          <w:bCs/>
          <w:sz w:val="22"/>
          <w:szCs w:val="22"/>
        </w:rPr>
        <w:t>8.2.1 AI-Driven Proactive Task Graph Optimization</w:t>
      </w:r>
    </w:p>
    <w:p w14:paraId="27DBE255">
      <w:pPr>
        <w:spacing w:before="0" w:after="120"/>
        <w:jc w:val="both"/>
      </w:pPr>
      <w:r>
        <w:rPr>
          <w:rFonts w:ascii="Times New Roman" w:hAnsi="Times New Roman" w:eastAsia="Times New Roman" w:cs="Times New Roman"/>
          <w:sz w:val="22"/>
          <w:szCs w:val="22"/>
        </w:rPr>
        <w:t>Future versions will incorporate Large Language Models (LLMs) to analyze the Task Graph and suggest optimizations. For example, the system could identify 'Bottleneck Tasks'—nodes that frequently block entire subgraphs—and suggest parallelization strategies or resource reallocation to project managers.</w:t>
      </w:r>
    </w:p>
    <w:p w14:paraId="27B35E4E">
      <w:pPr>
        <w:pStyle w:val="4"/>
        <w:spacing w:before="200" w:after="120"/>
      </w:pPr>
      <w:r>
        <w:rPr>
          <w:rFonts w:ascii="Times New Roman" w:hAnsi="Times New Roman" w:eastAsia="Times New Roman" w:cs="Times New Roman"/>
          <w:b/>
          <w:bCs/>
          <w:sz w:val="22"/>
          <w:szCs w:val="22"/>
        </w:rPr>
        <w:t>8.2.2 Edge-Compute Trigger Execution</w:t>
      </w:r>
    </w:p>
    <w:p w14:paraId="2B9DAC0B">
      <w:pPr>
        <w:spacing w:before="0" w:after="120"/>
        <w:jc w:val="both"/>
      </w:pPr>
      <w:r>
        <w:rPr>
          <w:rFonts w:ascii="Times New Roman" w:hAnsi="Times New Roman" w:eastAsia="Times New Roman" w:cs="Times New Roman"/>
          <w:sz w:val="22"/>
          <w:szCs w:val="22"/>
        </w:rPr>
        <w:t>To further reduce latency, we aim to offload 'Pure Triggers' (automations that do not require complex database lookups) to the Cloudflare Edge tier. By executing business logic in V8 isolates at the network perimeter, the system could provide sub-10ms response times for simple status updates and validation checks, completely bypassing the internal backbone for certain operation classes.</w:t>
      </w:r>
    </w:p>
    <w:p w14:paraId="26E01CAC">
      <w:pPr>
        <w:pStyle w:val="4"/>
        <w:spacing w:before="200" w:after="120"/>
      </w:pPr>
      <w:r>
        <w:rPr>
          <w:rFonts w:ascii="Times New Roman" w:hAnsi="Times New Roman" w:eastAsia="Times New Roman" w:cs="Times New Roman"/>
          <w:b/>
          <w:bCs/>
          <w:sz w:val="22"/>
          <w:szCs w:val="22"/>
        </w:rPr>
        <w:t>8.2.3 Conflict-Free Replicated Data Types (CRDTs)</w:t>
      </w:r>
    </w:p>
    <w:p w14:paraId="41FD770E">
      <w:pPr>
        <w:spacing w:before="0" w:after="120"/>
        <w:jc w:val="both"/>
      </w:pPr>
      <w:r>
        <w:rPr>
          <w:rFonts w:ascii="Times New Roman" w:hAnsi="Times New Roman" w:eastAsia="Times New Roman" w:cs="Times New Roman"/>
          <w:sz w:val="22"/>
          <w:szCs w:val="22"/>
        </w:rPr>
        <w:t>As the platform expands to support offline-first mobile clients, the integration of CRDTs for collaborative document and task editing will become essential. This would allow multiple users to edit the same entity concurrently without ever experiencing merge conflicts, as the mathematical properties of CRDTs guarantee eventual convergence to the same state across all distributed instances.</w:t>
      </w:r>
    </w:p>
    <w:p w14:paraId="07363DD8">
      <w:pPr>
        <w:pStyle w:val="4"/>
        <w:spacing w:before="200" w:after="120"/>
      </w:pPr>
      <w:r>
        <w:rPr>
          <w:rFonts w:ascii="Times New Roman" w:hAnsi="Times New Roman" w:eastAsia="Times New Roman" w:cs="Times New Roman"/>
          <w:b/>
          <w:bCs/>
          <w:sz w:val="22"/>
          <w:szCs w:val="22"/>
        </w:rPr>
        <w:t>8.2.4 Final Concluding Remarks</w:t>
      </w:r>
    </w:p>
    <w:p w14:paraId="14A6C7CA">
      <w:pPr>
        <w:spacing w:before="0" w:after="120"/>
        <w:jc w:val="both"/>
      </w:pPr>
      <w:r>
        <w:rPr>
          <w:rFonts w:ascii="Times New Roman" w:hAnsi="Times New Roman" w:eastAsia="Times New Roman" w:cs="Times New Roman"/>
          <w:sz w:val="22"/>
          <w:szCs w:val="22"/>
        </w:rPr>
        <w:t>In conclusion, Taskinator represents a significant advancement in the design of high-throughput, event-driven orchestration systems. By combining the safety of transactional relational databases with the scalability of partitioned event streams and reactive frontends, the platform successfully addresses the complex challenges of modern project management at scale. The architectural patterns documented in this thesis serve as a blueprint for the next generation of resilient, collaborative, and hyper-reactive enterprise applications.</w:t>
      </w:r>
    </w:p>
    <w:p w14:paraId="423AE984">
      <w:pPr>
        <w:pStyle w:val="2"/>
        <w:pageBreakBefore/>
        <w:spacing w:before="360" w:after="240"/>
      </w:pPr>
      <w:r>
        <w:rPr>
          <w:rFonts w:ascii="Times New Roman" w:hAnsi="Times New Roman" w:eastAsia="Times New Roman" w:cs="Times New Roman"/>
          <w:b/>
          <w:bCs/>
          <w:sz w:val="28"/>
          <w:szCs w:val="28"/>
        </w:rPr>
        <w:t>9. COMPARATIVE ARCHITECTURAL ANALYSIS</w:t>
      </w:r>
    </w:p>
    <w:p w14:paraId="4CBB2074">
      <w:pPr>
        <w:spacing w:before="0" w:after="120"/>
        <w:jc w:val="both"/>
      </w:pPr>
      <w:r>
        <w:rPr>
          <w:rFonts w:ascii="Times New Roman" w:hAnsi="Times New Roman" w:eastAsia="Times New Roman" w:cs="Times New Roman"/>
          <w:sz w:val="22"/>
          <w:szCs w:val="22"/>
        </w:rPr>
        <w:t>To contextualize the contributions of Taskinator, this chapter provides a comparative analysis of its architecture against industry-standard project management platforms, focusing on their handling of task hierarchies and real-time synchronization.</w:t>
      </w:r>
    </w:p>
    <w:p w14:paraId="55303599">
      <w:pPr>
        <w:pStyle w:val="3"/>
        <w:spacing w:before="280" w:after="180"/>
      </w:pPr>
      <w:r>
        <w:rPr>
          <w:rFonts w:ascii="Times New Roman" w:hAnsi="Times New Roman" w:eastAsia="Times New Roman" w:cs="Times New Roman"/>
          <w:b/>
          <w:bCs/>
          <w:sz w:val="24"/>
          <w:szCs w:val="24"/>
        </w:rPr>
        <w:t>9.1 Taskinator vs. Jira (Atlassian)</w:t>
      </w:r>
    </w:p>
    <w:p w14:paraId="57EC05A3">
      <w:pPr>
        <w:spacing w:before="0" w:after="120"/>
        <w:jc w:val="both"/>
      </w:pPr>
      <w:r>
        <w:rPr>
          <w:rFonts w:ascii="Times New Roman" w:hAnsi="Times New Roman" w:eastAsia="Times New Roman" w:cs="Times New Roman"/>
          <w:sz w:val="22"/>
          <w:szCs w:val="22"/>
        </w:rPr>
        <w:t>Jira is a highly mature platform that primarily utilizes a relational database (typically PostgreSQL or SQL Server) with a synchronous processing model. While Jira supports hierarchical tasks (Epics, Stories, Sub-tasks), these hierarchies are strictly bounded and often require complex JQL (Jira Query Language) searches for path traversal. Taskinator's use of a pre-computed Transitive Closure Index (Reachability Engine) allows for far more flexible and performant graph traversals compared to Jira's traditional parent-pointer model.</w:t>
      </w:r>
    </w:p>
    <w:p w14:paraId="17DBFB5F">
      <w:pPr>
        <w:pStyle w:val="3"/>
        <w:spacing w:before="280" w:after="180"/>
      </w:pPr>
      <w:r>
        <w:rPr>
          <w:rFonts w:ascii="Times New Roman" w:hAnsi="Times New Roman" w:eastAsia="Times New Roman" w:cs="Times New Roman"/>
          <w:b/>
          <w:bCs/>
          <w:sz w:val="24"/>
          <w:szCs w:val="24"/>
        </w:rPr>
        <w:t>9.2 Taskinator vs. Trello (Atlassian)</w:t>
      </w:r>
    </w:p>
    <w:p w14:paraId="1048205F">
      <w:pPr>
        <w:spacing w:before="0" w:after="120"/>
        <w:jc w:val="both"/>
      </w:pPr>
      <w:r>
        <w:rPr>
          <w:rFonts w:ascii="Times New Roman" w:hAnsi="Times New Roman" w:eastAsia="Times New Roman" w:cs="Times New Roman"/>
          <w:sz w:val="22"/>
          <w:szCs w:val="22"/>
        </w:rPr>
        <w:t>Trello utilizes a flat 'Board and Card' model, which is highly intuitive but fundamentally limited in its ability to handle complex dependencies and nested workflows. Trello's real-time updates are powered by WebSockets, which work well for its relatively small state payloads. However, Taskinator's 'Semantic Folding' and 'Targeted SSE Routing' are specifically designed to handle the 'Event Storms' that occur in massive enterprise graphs, a scenario where Trello's flat broadcast model would struggle.</w:t>
      </w:r>
    </w:p>
    <w:p w14:paraId="7429F26D">
      <w:pPr>
        <w:pStyle w:val="3"/>
        <w:spacing w:before="280" w:after="180"/>
      </w:pPr>
      <w:r>
        <w:rPr>
          <w:rFonts w:ascii="Times New Roman" w:hAnsi="Times New Roman" w:eastAsia="Times New Roman" w:cs="Times New Roman"/>
          <w:b/>
          <w:bCs/>
          <w:sz w:val="24"/>
          <w:szCs w:val="24"/>
        </w:rPr>
        <w:t>9.3 Taskinator vs. Linear</w:t>
      </w:r>
    </w:p>
    <w:p w14:paraId="15D565AC">
      <w:pPr>
        <w:spacing w:before="0" w:after="120"/>
        <w:jc w:val="both"/>
      </w:pPr>
      <w:r>
        <w:rPr>
          <w:rFonts w:ascii="Times New Roman" w:hAnsi="Times New Roman" w:eastAsia="Times New Roman" w:cs="Times New Roman"/>
          <w:sz w:val="22"/>
          <w:szCs w:val="22"/>
        </w:rPr>
        <w:t>Linear is a modern project management tool that emphasizes speed and a high-quality user experience. Linear utilizes an 'Offline-First' architecture where a significant portion of the application state is synced to the client's local IndexedDB. While Taskinator also prioritizes client-side cache reconciliation (via Apollo), it focuses more on the 'Server-Side Throughput' and 'Atomic Outbox Reliability' needed for 10k RPS scenarios, whereas Linear is optimized for the latency of individual user interactions.</w:t>
      </w:r>
    </w:p>
    <w:p w14:paraId="3785F222">
      <w:pPr>
        <w:spacing w:before="0" w:after="100"/>
      </w:pPr>
    </w:p>
    <w:p w14:paraId="658550F2">
      <w:pPr>
        <w:spacing w:before="160" w:after="80"/>
        <w:jc w:val="center"/>
      </w:pPr>
      <w:r>
        <w:rPr>
          <w:rFonts w:ascii="Times New Roman" w:hAnsi="Times New Roman" w:eastAsia="Times New Roman" w:cs="Times New Roman"/>
          <w:b/>
          <w:bCs/>
          <w:sz w:val="22"/>
          <w:szCs w:val="22"/>
        </w:rPr>
        <w:t>Table 9.1: Architectural Comparison Matrix</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2000"/>
        <w:gridCol w:w="3026"/>
      </w:tblGrid>
      <w:tr w14:paraId="064E2E35">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0C63FF5">
            <w:pPr>
              <w:jc w:val="left"/>
            </w:pPr>
            <w:r>
              <w:rPr>
                <w:rFonts w:ascii="Times New Roman" w:hAnsi="Times New Roman" w:eastAsia="Times New Roman" w:cs="Times New Roman"/>
                <w:b/>
                <w:bCs/>
                <w:sz w:val="20"/>
                <w:szCs w:val="20"/>
              </w:rPr>
              <w:t>Feature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E9B37C9">
            <w:pPr>
              <w:jc w:val="left"/>
            </w:pPr>
            <w:r>
              <w:rPr>
                <w:rFonts w:ascii="Times New Roman" w:hAnsi="Times New Roman" w:eastAsia="Times New Roman" w:cs="Times New Roman"/>
                <w:b/>
                <w:bCs/>
                <w:sz w:val="20"/>
                <w:szCs w:val="20"/>
              </w:rPr>
              <w:t>Jira</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3BFA9AF">
            <w:pPr>
              <w:jc w:val="left"/>
            </w:pPr>
            <w:r>
              <w:rPr>
                <w:rFonts w:ascii="Times New Roman" w:hAnsi="Times New Roman" w:eastAsia="Times New Roman" w:cs="Times New Roman"/>
                <w:b/>
                <w:bCs/>
                <w:sz w:val="20"/>
                <w:szCs w:val="20"/>
              </w:rPr>
              <w:t>Trello</w:t>
            </w:r>
          </w:p>
        </w:tc>
        <w:tc>
          <w:tcPr>
            <w:tcW w:w="3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B6E795B">
            <w:pPr>
              <w:jc w:val="left"/>
            </w:pPr>
            <w:r>
              <w:rPr>
                <w:rFonts w:ascii="Times New Roman" w:hAnsi="Times New Roman" w:eastAsia="Times New Roman" w:cs="Times New Roman"/>
                <w:b/>
                <w:bCs/>
                <w:sz w:val="20"/>
                <w:szCs w:val="20"/>
              </w:rPr>
              <w:t>Taskinator</w:t>
            </w:r>
          </w:p>
        </w:tc>
      </w:tr>
      <w:tr w14:paraId="19CF619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09BC86E">
            <w:pPr>
              <w:jc w:val="left"/>
            </w:pPr>
            <w:r>
              <w:rPr>
                <w:rFonts w:ascii="Times New Roman" w:hAnsi="Times New Roman" w:eastAsia="Times New Roman" w:cs="Times New Roman"/>
                <w:sz w:val="20"/>
                <w:szCs w:val="20"/>
              </w:rPr>
              <w:t>Primary Hierarchy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3A2E979">
            <w:pPr>
              <w:jc w:val="left"/>
            </w:pPr>
            <w:r>
              <w:rPr>
                <w:rFonts w:ascii="Times New Roman" w:hAnsi="Times New Roman" w:eastAsia="Times New Roman" w:cs="Times New Roman"/>
                <w:sz w:val="20"/>
                <w:szCs w:val="20"/>
              </w:rPr>
              <w:t>Strict 3-Level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236D00">
            <w:pPr>
              <w:jc w:val="left"/>
            </w:pPr>
            <w:r>
              <w:rPr>
                <w:rFonts w:ascii="Times New Roman" w:hAnsi="Times New Roman" w:eastAsia="Times New Roman" w:cs="Times New Roman"/>
                <w:sz w:val="20"/>
                <w:szCs w:val="20"/>
              </w:rPr>
              <w:t>Flat/Lists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2E9F4FC">
            <w:pPr>
              <w:jc w:val="left"/>
            </w:pPr>
            <w:r>
              <w:rPr>
                <w:rFonts w:ascii="Times New Roman" w:hAnsi="Times New Roman" w:eastAsia="Times New Roman" w:cs="Times New Roman"/>
                <w:sz w:val="20"/>
                <w:szCs w:val="20"/>
              </w:rPr>
              <w:t>Infinite DAG</w:t>
            </w:r>
          </w:p>
        </w:tc>
      </w:tr>
      <w:tr w14:paraId="2BAD275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E054507">
            <w:pPr>
              <w:jc w:val="left"/>
            </w:pPr>
            <w:r>
              <w:rPr>
                <w:rFonts w:ascii="Times New Roman" w:hAnsi="Times New Roman" w:eastAsia="Times New Roman" w:cs="Times New Roman"/>
                <w:sz w:val="20"/>
                <w:szCs w:val="20"/>
              </w:rPr>
              <w:t>Real-Time Mechanism</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DB5E2A">
            <w:pPr>
              <w:jc w:val="left"/>
            </w:pPr>
            <w:r>
              <w:rPr>
                <w:rFonts w:ascii="Times New Roman" w:hAnsi="Times New Roman" w:eastAsia="Times New Roman" w:cs="Times New Roman"/>
                <w:sz w:val="20"/>
                <w:szCs w:val="20"/>
              </w:rPr>
              <w:t>WebSockets/Polling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F74799">
            <w:pPr>
              <w:jc w:val="left"/>
            </w:pPr>
            <w:r>
              <w:rPr>
                <w:rFonts w:ascii="Times New Roman" w:hAnsi="Times New Roman" w:eastAsia="Times New Roman" w:cs="Times New Roman"/>
                <w:sz w:val="20"/>
                <w:szCs w:val="20"/>
              </w:rPr>
              <w:t>WebSockets</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3DB5214">
            <w:pPr>
              <w:jc w:val="left"/>
            </w:pPr>
            <w:r>
              <w:rPr>
                <w:rFonts w:ascii="Times New Roman" w:hAnsi="Times New Roman" w:eastAsia="Times New Roman" w:cs="Times New Roman"/>
                <w:sz w:val="20"/>
                <w:szCs w:val="20"/>
              </w:rPr>
              <w:t>SSE + Targeted Redis</w:t>
            </w:r>
          </w:p>
        </w:tc>
      </w:tr>
      <w:tr w14:paraId="4BDB2F1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623C43">
            <w:pPr>
              <w:jc w:val="left"/>
            </w:pPr>
            <w:r>
              <w:rPr>
                <w:rFonts w:ascii="Times New Roman" w:hAnsi="Times New Roman" w:eastAsia="Times New Roman" w:cs="Times New Roman"/>
                <w:sz w:val="20"/>
                <w:szCs w:val="20"/>
              </w:rPr>
              <w:t>Consistency Model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335606">
            <w:pPr>
              <w:jc w:val="left"/>
            </w:pPr>
            <w:r>
              <w:rPr>
                <w:rFonts w:ascii="Times New Roman" w:hAnsi="Times New Roman" w:eastAsia="Times New Roman" w:cs="Times New Roman"/>
                <w:sz w:val="20"/>
                <w:szCs w:val="20"/>
              </w:rPr>
              <w:t>Strong (Blocking)</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D02AA9">
            <w:pPr>
              <w:jc w:val="left"/>
            </w:pPr>
            <w:r>
              <w:rPr>
                <w:rFonts w:ascii="Times New Roman" w:hAnsi="Times New Roman" w:eastAsia="Times New Roman" w:cs="Times New Roman"/>
                <w:sz w:val="20"/>
                <w:szCs w:val="20"/>
              </w:rPr>
              <w:t>Eventual</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57CC6F9">
            <w:pPr>
              <w:jc w:val="left"/>
            </w:pPr>
            <w:r>
              <w:rPr>
                <w:rFonts w:ascii="Times New Roman" w:hAnsi="Times New Roman" w:eastAsia="Times New Roman" w:cs="Times New Roman"/>
                <w:sz w:val="20"/>
                <w:szCs w:val="20"/>
              </w:rPr>
              <w:t>Eventual (Non-Blocking)</w:t>
            </w:r>
          </w:p>
        </w:tc>
      </w:tr>
      <w:tr w14:paraId="014F816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A1B0310">
            <w:pPr>
              <w:jc w:val="left"/>
            </w:pPr>
            <w:r>
              <w:rPr>
                <w:rFonts w:ascii="Times New Roman" w:hAnsi="Times New Roman" w:eastAsia="Times New Roman" w:cs="Times New Roman"/>
                <w:sz w:val="20"/>
                <w:szCs w:val="20"/>
              </w:rPr>
              <w:t>Scaling Target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999AEE6">
            <w:pPr>
              <w:jc w:val="left"/>
            </w:pPr>
            <w:r>
              <w:rPr>
                <w:rFonts w:ascii="Times New Roman" w:hAnsi="Times New Roman" w:eastAsia="Times New Roman" w:cs="Times New Roman"/>
                <w:sz w:val="20"/>
                <w:szCs w:val="20"/>
              </w:rPr>
              <w:t>Enterprise/Stable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84724DF">
            <w:pPr>
              <w:jc w:val="left"/>
            </w:pPr>
            <w:r>
              <w:rPr>
                <w:rFonts w:ascii="Times New Roman" w:hAnsi="Times New Roman" w:eastAsia="Times New Roman" w:cs="Times New Roman"/>
                <w:sz w:val="20"/>
                <w:szCs w:val="20"/>
              </w:rPr>
              <w:t>Consumer/SME</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1F99104">
            <w:pPr>
              <w:jc w:val="left"/>
            </w:pPr>
            <w:r>
              <w:rPr>
                <w:rFonts w:ascii="Times New Roman" w:hAnsi="Times New Roman" w:eastAsia="Times New Roman" w:cs="Times New Roman"/>
                <w:sz w:val="20"/>
                <w:szCs w:val="20"/>
              </w:rPr>
              <w:t>High-Throughput/Reactive</w:t>
            </w:r>
          </w:p>
        </w:tc>
      </w:tr>
    </w:tbl>
    <w:p w14:paraId="27300446">
      <w:pPr>
        <w:pStyle w:val="2"/>
        <w:pageBreakBefore/>
        <w:spacing w:before="360" w:after="240"/>
      </w:pPr>
      <w:r>
        <w:rPr>
          <w:rFonts w:ascii="Times New Roman" w:hAnsi="Times New Roman" w:eastAsia="Times New Roman" w:cs="Times New Roman"/>
          <w:b/>
          <w:bCs/>
          <w:sz w:val="28"/>
          <w:szCs w:val="28"/>
        </w:rPr>
        <w:t>10. FRONTEND ENGINEERING AND UX OPTIMIZATION</w:t>
      </w:r>
    </w:p>
    <w:p w14:paraId="7C93C738">
      <w:pPr>
        <w:spacing w:before="0" w:after="120"/>
        <w:jc w:val="both"/>
      </w:pPr>
      <w:r>
        <w:rPr>
          <w:rFonts w:ascii="Times New Roman" w:hAnsi="Times New Roman" w:eastAsia="Times New Roman" w:cs="Times New Roman"/>
          <w:sz w:val="22"/>
          <w:szCs w:val="22"/>
        </w:rPr>
        <w:t>The user experience of the Taskinator platform is as much an engineering challenge as the backend throughput. This chapter explores the optimization techniques used to render massive task graphs at 60 frames per second (FPS) and maintain a fluid, reactive state.</w:t>
      </w:r>
    </w:p>
    <w:p w14:paraId="4BA4497E">
      <w:pPr>
        <w:pStyle w:val="3"/>
        <w:spacing w:before="280" w:after="180"/>
      </w:pPr>
      <w:r>
        <w:rPr>
          <w:rFonts w:ascii="Times New Roman" w:hAnsi="Times New Roman" w:eastAsia="Times New Roman" w:cs="Times New Roman"/>
          <w:b/>
          <w:bCs/>
          <w:sz w:val="24"/>
          <w:szCs w:val="24"/>
        </w:rPr>
        <w:t>10.1 React 18 Concurrent Rendering</w:t>
      </w:r>
    </w:p>
    <w:p w14:paraId="5D08350F">
      <w:pPr>
        <w:spacing w:before="0" w:after="120"/>
        <w:jc w:val="both"/>
      </w:pPr>
      <w:r>
        <w:rPr>
          <w:rFonts w:ascii="Times New Roman" w:hAnsi="Times New Roman" w:eastAsia="Times New Roman" w:cs="Times New Roman"/>
          <w:sz w:val="22"/>
          <w:szCs w:val="22"/>
        </w:rPr>
        <w:t>Taskinator leverages the concurrent rendering capabilities introduced in React 18. By utilizing the 'useTransition' hook, the system can mark certain state updates (such as graph layout recalculations) as 'non-urgent'. This allows the React engine to prioritize urgent interactions—like typing or clicking—ensuring the UI never feels sluggish, even when processing a heavy incoming SSE stream.</w:t>
      </w:r>
    </w:p>
    <w:p w14:paraId="72EFED40">
      <w:pPr>
        <w:pStyle w:val="3"/>
        <w:spacing w:before="280" w:after="180"/>
      </w:pPr>
      <w:r>
        <w:rPr>
          <w:rFonts w:ascii="Times New Roman" w:hAnsi="Times New Roman" w:eastAsia="Times New Roman" w:cs="Times New Roman"/>
          <w:b/>
          <w:bCs/>
          <w:sz w:val="24"/>
          <w:szCs w:val="24"/>
        </w:rPr>
        <w:t>10.2 D3.js Force-Directed Graph Optimization</w:t>
      </w:r>
    </w:p>
    <w:p w14:paraId="4B0948D8">
      <w:pPr>
        <w:spacing w:before="0" w:after="120"/>
        <w:jc w:val="both"/>
      </w:pPr>
      <w:r>
        <w:rPr>
          <w:rFonts w:ascii="Times New Roman" w:hAnsi="Times New Roman" w:eastAsia="Times New Roman" w:cs="Times New Roman"/>
          <w:sz w:val="22"/>
          <w:szCs w:val="22"/>
        </w:rPr>
        <w:t>The visual representation of task dependencies utilizes a custom force-directed graph implemented in D3.js. To prevent the CPU-bound simulation from blocking the main UI thread, Taskinator executes the D3 simulation within a dedicated Web Worker. The worker calculates the node positions in the background and sends the resulting coordinates back to the React component via a high-speed 'PostMessage' channel for rendering.</w:t>
      </w:r>
    </w:p>
    <w:p w14:paraId="31AEF8D0">
      <w:pPr>
        <w:pStyle w:val="3"/>
        <w:spacing w:before="280" w:after="180"/>
      </w:pPr>
      <w:r>
        <w:rPr>
          <w:rFonts w:ascii="Times New Roman" w:hAnsi="Times New Roman" w:eastAsia="Times New Roman" w:cs="Times New Roman"/>
          <w:b/>
          <w:bCs/>
          <w:sz w:val="24"/>
          <w:szCs w:val="24"/>
        </w:rPr>
        <w:t>10.3 Apollo Client Cache Internals</w:t>
      </w:r>
    </w:p>
    <w:p w14:paraId="364FCB1D">
      <w:pPr>
        <w:spacing w:before="0" w:after="120"/>
        <w:jc w:val="both"/>
      </w:pPr>
      <w:r>
        <w:rPr>
          <w:rFonts w:ascii="Times New Roman" w:hAnsi="Times New Roman" w:eastAsia="Times New Roman" w:cs="Times New Roman"/>
          <w:sz w:val="22"/>
          <w:szCs w:val="22"/>
        </w:rPr>
        <w:t>Maintaining a consistent state across hundreds of task cards requires a sophisticated caching strategy. Taskinator utilizes Apollo Client's normalized cache, which de-duplicates entity data into a flat lookup table. This ensures that if Task A is visible in both the 'List View' and the 'Graph View', updating its status in one view instantly reflects in the other with zero additional network requests, as both components are observing the same normalized cache node.</w:t>
      </w:r>
    </w:p>
    <w:p w14:paraId="7E361626">
      <w:pPr>
        <w:pStyle w:val="4"/>
        <w:spacing w:before="200" w:after="120"/>
      </w:pPr>
      <w:r>
        <w:rPr>
          <w:rFonts w:ascii="Times New Roman" w:hAnsi="Times New Roman" w:eastAsia="Times New Roman" w:cs="Times New Roman"/>
          <w:b/>
          <w:bCs/>
          <w:sz w:val="22"/>
          <w:szCs w:val="22"/>
        </w:rPr>
        <w:t>10.3.1 Optimistic UI Updates</w:t>
      </w:r>
    </w:p>
    <w:p w14:paraId="04FF5975">
      <w:pPr>
        <w:spacing w:before="0" w:after="120"/>
        <w:jc w:val="both"/>
      </w:pPr>
      <w:r>
        <w:rPr>
          <w:rFonts w:ascii="Times New Roman" w:hAnsi="Times New Roman" w:eastAsia="Times New Roman" w:cs="Times New Roman"/>
          <w:sz w:val="22"/>
          <w:szCs w:val="22"/>
        </w:rPr>
        <w:t>To provide perceived zero-latency, Taskinator implements 'Optimistic UI' patterns for all primary mutations. When a user completes a task, the UI immediately renders the completed state (e.g., a green checkmark) before the server has even acknowledged the request. If the server later returns an error (e.g., due to a concurrency conflict), the Apollo cache automatically rolls back the change, maintaining a consistent and truthful state while providing an 'Instant Feedback' experience.</w:t>
      </w:r>
    </w:p>
    <w:p w14:paraId="21D336F2">
      <w:pPr>
        <w:pStyle w:val="2"/>
        <w:pageBreakBefore/>
        <w:spacing w:before="360" w:after="240"/>
      </w:pPr>
      <w:r>
        <w:rPr>
          <w:rFonts w:ascii="Times New Roman" w:hAnsi="Times New Roman" w:eastAsia="Times New Roman" w:cs="Times New Roman"/>
          <w:b/>
          <w:bCs/>
          <w:sz w:val="28"/>
          <w:szCs w:val="28"/>
        </w:rPr>
        <w:t>REFERENCES</w:t>
      </w:r>
    </w:p>
    <w:p w14:paraId="3DFBDD8F">
      <w:pPr>
        <w:spacing w:before="0" w:after="100"/>
      </w:pPr>
    </w:p>
    <w:p w14:paraId="2899B40C">
      <w:pPr>
        <w:pStyle w:val="16"/>
        <w:numPr>
          <w:ilvl w:val="0"/>
          <w:numId w:val="9"/>
        </w:numPr>
        <w:spacing w:before="0" w:after="80"/>
      </w:pPr>
      <w:r>
        <w:rPr>
          <w:rFonts w:ascii="Times New Roman" w:hAnsi="Times New Roman" w:eastAsia="Times New Roman" w:cs="Times New Roman"/>
          <w:sz w:val="22"/>
          <w:szCs w:val="22"/>
        </w:rPr>
        <w:t>Kleppmann, M. (2017). Designing Data-Intensive Applications: The Big Ideas Behind Reliable, Scalable, and Maintainable Systems. O'Reilly Media.</w:t>
      </w:r>
    </w:p>
    <w:p w14:paraId="3F11DC4F">
      <w:pPr>
        <w:pStyle w:val="16"/>
        <w:numPr>
          <w:ilvl w:val="0"/>
          <w:numId w:val="9"/>
        </w:numPr>
        <w:spacing w:before="0" w:after="80"/>
      </w:pPr>
      <w:r>
        <w:rPr>
          <w:rFonts w:ascii="Times New Roman" w:hAnsi="Times New Roman" w:eastAsia="Times New Roman" w:cs="Times New Roman"/>
          <w:sz w:val="22"/>
          <w:szCs w:val="22"/>
        </w:rPr>
        <w:t>Celko, J. (2012). Joe Celko's Trees and Hierarchies in SQL for Smarties. Morgan Kaufmann.</w:t>
      </w:r>
    </w:p>
    <w:p w14:paraId="2C42EDB2">
      <w:pPr>
        <w:pStyle w:val="16"/>
        <w:numPr>
          <w:ilvl w:val="0"/>
          <w:numId w:val="9"/>
        </w:numPr>
        <w:spacing w:before="0" w:after="80"/>
      </w:pPr>
      <w:r>
        <w:rPr>
          <w:rFonts w:ascii="Times New Roman" w:hAnsi="Times New Roman" w:eastAsia="Times New Roman" w:cs="Times New Roman"/>
          <w:sz w:val="22"/>
          <w:szCs w:val="22"/>
        </w:rPr>
        <w:t>Richardson, C. (2018). Microservices Patterns: With examples in Java. Manning Publications.</w:t>
      </w:r>
    </w:p>
    <w:p w14:paraId="5F0A3C5C">
      <w:pPr>
        <w:pStyle w:val="16"/>
        <w:numPr>
          <w:ilvl w:val="0"/>
          <w:numId w:val="9"/>
        </w:numPr>
        <w:spacing w:before="0" w:after="80"/>
      </w:pPr>
      <w:r>
        <w:rPr>
          <w:rFonts w:ascii="Times New Roman" w:hAnsi="Times New Roman" w:eastAsia="Times New Roman" w:cs="Times New Roman"/>
          <w:sz w:val="22"/>
          <w:szCs w:val="22"/>
        </w:rPr>
        <w:t>Stopford, B. (2018). Designing Event-Driven Systems: Concepts and Patterns for Streaming Services with Apache Kafka. O'Reilly Media.</w:t>
      </w:r>
    </w:p>
    <w:p w14:paraId="79BED5F5">
      <w:pPr>
        <w:pStyle w:val="16"/>
        <w:numPr>
          <w:ilvl w:val="0"/>
          <w:numId w:val="9"/>
        </w:numPr>
        <w:spacing w:before="0" w:after="80"/>
      </w:pPr>
      <w:r>
        <w:rPr>
          <w:rFonts w:ascii="Times New Roman" w:hAnsi="Times New Roman" w:eastAsia="Times New Roman" w:cs="Times New Roman"/>
          <w:sz w:val="22"/>
          <w:szCs w:val="22"/>
        </w:rPr>
        <w:t>Brewer, E. A. (2000). Towards robust distributed systems. Proceedings of the Nineteenth Annual ACM Symposium on Principles of Distributed Computing - PODC '00.</w:t>
      </w:r>
    </w:p>
    <w:p w14:paraId="717687E9">
      <w:pPr>
        <w:pStyle w:val="16"/>
        <w:numPr>
          <w:ilvl w:val="0"/>
          <w:numId w:val="9"/>
        </w:numPr>
        <w:spacing w:before="0" w:after="80"/>
      </w:pPr>
      <w:r>
        <w:rPr>
          <w:rFonts w:ascii="Times New Roman" w:hAnsi="Times New Roman" w:eastAsia="Times New Roman" w:cs="Times New Roman"/>
          <w:sz w:val="22"/>
          <w:szCs w:val="22"/>
        </w:rPr>
        <w:t>Fowler, M. (2006). Patterns of Enterprise Application Architecture. Addison-Wesley Professional.</w:t>
      </w:r>
    </w:p>
    <w:p w14:paraId="0C5B8F30">
      <w:pPr>
        <w:pStyle w:val="16"/>
        <w:numPr>
          <w:ilvl w:val="0"/>
          <w:numId w:val="9"/>
        </w:numPr>
        <w:spacing w:before="0" w:after="80"/>
      </w:pPr>
      <w:r>
        <w:rPr>
          <w:rFonts w:ascii="Times New Roman" w:hAnsi="Times New Roman" w:eastAsia="Times New Roman" w:cs="Times New Roman"/>
          <w:sz w:val="22"/>
          <w:szCs w:val="22"/>
        </w:rPr>
        <w:t>Banks, A. &amp; Gupta, R. (2014). MQTT Version 3.1.1. OASIS Standard.</w:t>
      </w:r>
    </w:p>
    <w:p w14:paraId="6439458E">
      <w:pPr>
        <w:pStyle w:val="16"/>
        <w:numPr>
          <w:ilvl w:val="0"/>
          <w:numId w:val="9"/>
        </w:numPr>
        <w:spacing w:before="0" w:after="80"/>
      </w:pPr>
      <w:r>
        <w:rPr>
          <w:rFonts w:ascii="Times New Roman" w:hAnsi="Times New Roman" w:eastAsia="Times New Roman" w:cs="Times New Roman"/>
          <w:sz w:val="22"/>
          <w:szCs w:val="22"/>
        </w:rPr>
        <w:t>Abadi, D. J. (2012). Consistency Tradeoffs in Modern Distributed Database System Design: CAP is Only Part of the Story. IEEE Computer Society.</w:t>
      </w:r>
    </w:p>
    <w:p w14:paraId="3A8C2E94">
      <w:pPr>
        <w:pStyle w:val="16"/>
        <w:numPr>
          <w:ilvl w:val="0"/>
          <w:numId w:val="9"/>
        </w:numPr>
        <w:spacing w:before="0" w:after="80"/>
      </w:pPr>
      <w:r>
        <w:rPr>
          <w:rFonts w:ascii="Times New Roman" w:hAnsi="Times New Roman" w:eastAsia="Times New Roman" w:cs="Times New Roman"/>
          <w:sz w:val="22"/>
          <w:szCs w:val="22"/>
        </w:rPr>
        <w:t>Gilbert, S., &amp; Lynch, N. (2002). Brewer's conjecture and the feasibility of consistent, available, partition-tolerant web services. ACM SIGACT News.</w:t>
      </w:r>
    </w:p>
    <w:p w14:paraId="5CA262C3">
      <w:pPr>
        <w:pStyle w:val="16"/>
        <w:numPr>
          <w:ilvl w:val="0"/>
          <w:numId w:val="9"/>
        </w:numPr>
        <w:spacing w:before="0" w:after="80"/>
      </w:pPr>
      <w:r>
        <w:rPr>
          <w:rFonts w:ascii="Times New Roman" w:hAnsi="Times New Roman" w:eastAsia="Times New Roman" w:cs="Times New Roman"/>
          <w:sz w:val="22"/>
          <w:szCs w:val="22"/>
        </w:rPr>
        <w:t>Tanenbaum, A. S., &amp; van Steen, M. (2007). Distributed Systems: Principles and Paradigms. Pearson Prentice Hall.</w:t>
      </w:r>
    </w:p>
    <w:p w14:paraId="6CD65F92">
      <w:pPr>
        <w:pStyle w:val="16"/>
        <w:numPr>
          <w:ilvl w:val="0"/>
          <w:numId w:val="9"/>
        </w:numPr>
        <w:spacing w:before="0" w:after="80"/>
      </w:pPr>
      <w:r>
        <w:rPr>
          <w:rFonts w:ascii="Times New Roman" w:hAnsi="Times New Roman" w:eastAsia="Times New Roman" w:cs="Times New Roman"/>
          <w:sz w:val="22"/>
          <w:szCs w:val="22"/>
        </w:rPr>
        <w:t>Newman, S. (2015). Building Microservices: Designing Fine-Grained Systems. O'Reilly Media.</w:t>
      </w:r>
    </w:p>
    <w:p w14:paraId="65E9CE4C">
      <w:pPr>
        <w:pStyle w:val="16"/>
        <w:numPr>
          <w:ilvl w:val="0"/>
          <w:numId w:val="9"/>
        </w:numPr>
        <w:spacing w:before="0" w:after="80"/>
      </w:pPr>
      <w:r>
        <w:rPr>
          <w:rFonts w:ascii="Times New Roman" w:hAnsi="Times New Roman" w:eastAsia="Times New Roman" w:cs="Times New Roman"/>
          <w:sz w:val="22"/>
          <w:szCs w:val="22"/>
        </w:rPr>
        <w:t>Vogels, W. (2009). Eventually consistent. Communications of the ACM.</w:t>
      </w:r>
    </w:p>
    <w:p w14:paraId="70D5348D">
      <w:pPr>
        <w:pStyle w:val="16"/>
        <w:numPr>
          <w:ilvl w:val="0"/>
          <w:numId w:val="9"/>
        </w:numPr>
        <w:spacing w:before="0" w:after="80"/>
      </w:pPr>
      <w:r>
        <w:rPr>
          <w:rFonts w:ascii="Times New Roman" w:hAnsi="Times New Roman" w:eastAsia="Times New Roman" w:cs="Times New Roman"/>
          <w:sz w:val="22"/>
          <w:szCs w:val="22"/>
        </w:rPr>
        <w:t>Shapiro, M., et al. (2011). Conflict-free replicated data types. International Symposium on Stabilization, Safety, and Security of Distributed Systems.</w:t>
      </w:r>
    </w:p>
    <w:p w14:paraId="4B020D92">
      <w:pPr>
        <w:pStyle w:val="16"/>
        <w:numPr>
          <w:ilvl w:val="0"/>
          <w:numId w:val="9"/>
        </w:numPr>
        <w:spacing w:before="0" w:after="80"/>
      </w:pPr>
      <w:r>
        <w:rPr>
          <w:rFonts w:ascii="Times New Roman" w:hAnsi="Times New Roman" w:eastAsia="Times New Roman" w:cs="Times New Roman"/>
          <w:sz w:val="22"/>
          <w:szCs w:val="22"/>
        </w:rPr>
        <w:t>Kreps, J., Narkhede, N., &amp; Rao, J. (2011). Kafka: A distributed messaging system for log processing. Proceedings of the NetDB.</w:t>
      </w:r>
    </w:p>
    <w:p w14:paraId="319FFE70">
      <w:pPr>
        <w:pStyle w:val="16"/>
        <w:numPr>
          <w:ilvl w:val="0"/>
          <w:numId w:val="9"/>
        </w:numPr>
        <w:spacing w:before="0" w:after="80"/>
      </w:pPr>
      <w:r>
        <w:rPr>
          <w:rFonts w:ascii="Times New Roman" w:hAnsi="Times New Roman" w:eastAsia="Times New Roman" w:cs="Times New Roman"/>
          <w:sz w:val="22"/>
          <w:szCs w:val="22"/>
        </w:rPr>
        <w:t>Borthakur, D. (2007). The Hadoop distributed file system: Architecture and design. Apache Software Foundation.</w:t>
      </w:r>
    </w:p>
    <w:p w14:paraId="5785BFE3">
      <w:pPr>
        <w:pStyle w:val="16"/>
        <w:numPr>
          <w:ilvl w:val="0"/>
          <w:numId w:val="9"/>
        </w:numPr>
        <w:spacing w:before="0" w:after="80"/>
      </w:pPr>
      <w:r>
        <w:rPr>
          <w:rFonts w:ascii="Times New Roman" w:hAnsi="Times New Roman" w:eastAsia="Times New Roman" w:cs="Times New Roman"/>
          <w:sz w:val="22"/>
          <w:szCs w:val="22"/>
        </w:rPr>
        <w:t>Decandia, G., et al. (2007). Dynamo: Amazon's highly available key-value store. SOSP.</w:t>
      </w:r>
    </w:p>
    <w:p w14:paraId="47DC5D82">
      <w:pPr>
        <w:pStyle w:val="16"/>
        <w:numPr>
          <w:ilvl w:val="0"/>
          <w:numId w:val="9"/>
        </w:numPr>
        <w:spacing w:before="0" w:after="80"/>
      </w:pPr>
      <w:r>
        <w:rPr>
          <w:rFonts w:ascii="Times New Roman" w:hAnsi="Times New Roman" w:eastAsia="Times New Roman" w:cs="Times New Roman"/>
          <w:sz w:val="22"/>
          <w:szCs w:val="22"/>
        </w:rPr>
        <w:t>Ongaro, D., &amp; Ousterhout, J. (2014). In search of an understandable consensus algorithm. USENIX Annual Technical Conference.</w:t>
      </w:r>
    </w:p>
    <w:p w14:paraId="073DB2CD">
      <w:pPr>
        <w:pStyle w:val="2"/>
        <w:pageBreakBefore/>
        <w:spacing w:before="360" w:after="240"/>
      </w:pPr>
      <w:r>
        <w:rPr>
          <w:rFonts w:ascii="Times New Roman" w:hAnsi="Times New Roman" w:eastAsia="Times New Roman" w:cs="Times New Roman"/>
          <w:b/>
          <w:bCs/>
          <w:sz w:val="28"/>
          <w:szCs w:val="28"/>
        </w:rPr>
        <w:t>APPENDICES</w:t>
      </w:r>
    </w:p>
    <w:p w14:paraId="097252E2">
      <w:pPr>
        <w:pStyle w:val="3"/>
        <w:spacing w:before="280" w:after="180"/>
      </w:pPr>
      <w:r>
        <w:rPr>
          <w:rFonts w:ascii="Times New Roman" w:hAnsi="Times New Roman" w:eastAsia="Times New Roman" w:cs="Times New Roman"/>
          <w:b/>
          <w:bCs/>
          <w:sz w:val="24"/>
          <w:szCs w:val="24"/>
        </w:rPr>
        <w:t>Appendix A: Glossary of Terms</w:t>
      </w:r>
    </w:p>
    <w:p w14:paraId="2A5CDFC8">
      <w:pPr>
        <w:spacing w:before="0" w:after="120"/>
        <w:jc w:val="both"/>
      </w:pPr>
      <w:r>
        <w:rPr>
          <w:rFonts w:ascii="Times New Roman" w:hAnsi="Times New Roman" w:eastAsia="Times New Roman" w:cs="Times New Roman"/>
          <w:sz w:val="22"/>
          <w:szCs w:val="22"/>
        </w:rPr>
        <w:t>This appendix provides a quick reference for the technical terminology used throughout the thesis.</w:t>
      </w:r>
    </w:p>
    <w:p w14:paraId="53CACAD2">
      <w:pPr>
        <w:spacing w:before="0" w:after="10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A152CCE">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3D55518">
            <w:pPr>
              <w:jc w:val="left"/>
            </w:pPr>
            <w:r>
              <w:rPr>
                <w:rFonts w:ascii="Times New Roman" w:hAnsi="Times New Roman" w:eastAsia="Times New Roman" w:cs="Times New Roman"/>
                <w:b/>
                <w:bCs/>
                <w:sz w:val="20"/>
                <w:szCs w:val="20"/>
              </w:rPr>
              <w:t>Term</w:t>
            </w:r>
          </w:p>
        </w:tc>
        <w:tc>
          <w:tcPr>
            <w:tcW w:w="7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E5E789B">
            <w:pPr>
              <w:jc w:val="left"/>
            </w:pPr>
            <w:r>
              <w:rPr>
                <w:rFonts w:ascii="Times New Roman" w:hAnsi="Times New Roman" w:eastAsia="Times New Roman" w:cs="Times New Roman"/>
                <w:b/>
                <w:bCs/>
                <w:sz w:val="20"/>
                <w:szCs w:val="20"/>
              </w:rPr>
              <w:t>Definition</w:t>
            </w:r>
          </w:p>
        </w:tc>
      </w:tr>
      <w:tr w14:paraId="0E10E42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F659AF">
            <w:pPr>
              <w:jc w:val="left"/>
            </w:pPr>
            <w:r>
              <w:rPr>
                <w:rFonts w:ascii="Times New Roman" w:hAnsi="Times New Roman" w:eastAsia="Times New Roman" w:cs="Times New Roman"/>
                <w:sz w:val="20"/>
                <w:szCs w:val="20"/>
              </w:rPr>
              <w:t>ACID</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8AC9C3">
            <w:pPr>
              <w:jc w:val="left"/>
            </w:pPr>
            <w:r>
              <w:rPr>
                <w:rFonts w:ascii="Times New Roman" w:hAnsi="Times New Roman" w:eastAsia="Times New Roman" w:cs="Times New Roman"/>
                <w:sz w:val="20"/>
                <w:szCs w:val="20"/>
              </w:rPr>
              <w:t>Atomicity, Consistency, Isolation, Durability - A set of properties that guarantee database transactions are processed reliably.</w:t>
            </w:r>
          </w:p>
        </w:tc>
      </w:tr>
      <w:tr w14:paraId="770C1D7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2268C3">
            <w:pPr>
              <w:jc w:val="left"/>
            </w:pPr>
            <w:r>
              <w:rPr>
                <w:rFonts w:ascii="Times New Roman" w:hAnsi="Times New Roman" w:eastAsia="Times New Roman" w:cs="Times New Roman"/>
                <w:sz w:val="20"/>
                <w:szCs w:val="20"/>
              </w:rPr>
              <w:t>DAG</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0C23B3">
            <w:pPr>
              <w:jc w:val="left"/>
            </w:pPr>
            <w:r>
              <w:rPr>
                <w:rFonts w:ascii="Times New Roman" w:hAnsi="Times New Roman" w:eastAsia="Times New Roman" w:cs="Times New Roman"/>
                <w:sz w:val="20"/>
                <w:szCs w:val="20"/>
              </w:rPr>
              <w:t>Directed Acyclic Graph - A mathematical structure consisting of nodes and directed edges with no cycles.</w:t>
            </w:r>
          </w:p>
        </w:tc>
      </w:tr>
      <w:tr w14:paraId="5BEA283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09CA84C">
            <w:pPr>
              <w:jc w:val="left"/>
            </w:pPr>
            <w:r>
              <w:rPr>
                <w:rFonts w:ascii="Times New Roman" w:hAnsi="Times New Roman" w:eastAsia="Times New Roman" w:cs="Times New Roman"/>
                <w:sz w:val="20"/>
                <w:szCs w:val="20"/>
              </w:rPr>
              <w:t>EDA</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5F13EC">
            <w:pPr>
              <w:jc w:val="left"/>
            </w:pPr>
            <w:r>
              <w:rPr>
                <w:rFonts w:ascii="Times New Roman" w:hAnsi="Times New Roman" w:eastAsia="Times New Roman" w:cs="Times New Roman"/>
                <w:sz w:val="20"/>
                <w:szCs w:val="20"/>
              </w:rPr>
              <w:t>Event-Driven Architecture - A software architecture pattern promoting the production, detection, and consumption of events.</w:t>
            </w:r>
          </w:p>
        </w:tc>
      </w:tr>
      <w:tr w14:paraId="15FC5B1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8A0469">
            <w:pPr>
              <w:jc w:val="left"/>
            </w:pPr>
            <w:r>
              <w:rPr>
                <w:rFonts w:ascii="Times New Roman" w:hAnsi="Times New Roman" w:eastAsia="Times New Roman" w:cs="Times New Roman"/>
                <w:sz w:val="20"/>
                <w:szCs w:val="20"/>
              </w:rPr>
              <w:t>JWT</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4A8B325">
            <w:pPr>
              <w:jc w:val="left"/>
            </w:pPr>
            <w:r>
              <w:rPr>
                <w:rFonts w:ascii="Times New Roman" w:hAnsi="Times New Roman" w:eastAsia="Times New Roman" w:cs="Times New Roman"/>
                <w:sz w:val="20"/>
                <w:szCs w:val="20"/>
              </w:rPr>
              <w:t>JSON Web Token - An open standard for securely transmitting information between parties as a JSON object.</w:t>
            </w:r>
          </w:p>
        </w:tc>
      </w:tr>
      <w:tr w14:paraId="405D149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79C393">
            <w:pPr>
              <w:jc w:val="left"/>
            </w:pPr>
            <w:r>
              <w:rPr>
                <w:rFonts w:ascii="Times New Roman" w:hAnsi="Times New Roman" w:eastAsia="Times New Roman" w:cs="Times New Roman"/>
                <w:sz w:val="20"/>
                <w:szCs w:val="20"/>
              </w:rPr>
              <w:t>RPS</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A08920">
            <w:pPr>
              <w:jc w:val="left"/>
            </w:pPr>
            <w:r>
              <w:rPr>
                <w:rFonts w:ascii="Times New Roman" w:hAnsi="Times New Roman" w:eastAsia="Times New Roman" w:cs="Times New Roman"/>
                <w:sz w:val="20"/>
                <w:szCs w:val="20"/>
              </w:rPr>
              <w:t>Requests Per Second - A common metric for measuring the throughput of a system.</w:t>
            </w:r>
          </w:p>
        </w:tc>
      </w:tr>
      <w:tr w14:paraId="608E850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B3B335">
            <w:pPr>
              <w:jc w:val="left"/>
            </w:pPr>
            <w:r>
              <w:rPr>
                <w:rFonts w:ascii="Times New Roman" w:hAnsi="Times New Roman" w:eastAsia="Times New Roman" w:cs="Times New Roman"/>
                <w:sz w:val="20"/>
                <w:szCs w:val="20"/>
              </w:rPr>
              <w:t>wCTE</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3B5595">
            <w:pPr>
              <w:jc w:val="left"/>
            </w:pPr>
            <w:r>
              <w:rPr>
                <w:rFonts w:ascii="Times New Roman" w:hAnsi="Times New Roman" w:eastAsia="Times New Roman" w:cs="Times New Roman"/>
                <w:sz w:val="20"/>
                <w:szCs w:val="20"/>
              </w:rPr>
              <w:t>Writeable Common Table Expression - A PostgreSQL feature that allows performing data-modifying operations within a CTE.</w:t>
            </w:r>
          </w:p>
        </w:tc>
      </w:tr>
      <w:tr w14:paraId="2031CC1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7648B3B">
            <w:pPr>
              <w:jc w:val="left"/>
            </w:pPr>
            <w:r>
              <w:rPr>
                <w:rFonts w:ascii="Times New Roman" w:hAnsi="Times New Roman" w:eastAsia="Times New Roman" w:cs="Times New Roman"/>
                <w:sz w:val="20"/>
                <w:szCs w:val="20"/>
              </w:rPr>
              <w:t>SSE</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F54868E">
            <w:pPr>
              <w:jc w:val="left"/>
            </w:pPr>
            <w:r>
              <w:rPr>
                <w:rFonts w:ascii="Times New Roman" w:hAnsi="Times New Roman" w:eastAsia="Times New Roman" w:cs="Times New Roman"/>
                <w:sz w:val="20"/>
                <w:szCs w:val="20"/>
              </w:rPr>
              <w:t>Server-Sent Events - A technology enabling servers to push real-time notifications to web pages over HTTP.</w:t>
            </w:r>
          </w:p>
        </w:tc>
      </w:tr>
    </w:tbl>
    <w:p w14:paraId="341037CC">
      <w:pPr>
        <w:pStyle w:val="3"/>
        <w:spacing w:before="280" w:after="180"/>
      </w:pPr>
      <w:r>
        <w:rPr>
          <w:rFonts w:ascii="Times New Roman" w:hAnsi="Times New Roman" w:eastAsia="Times New Roman" w:cs="Times New Roman"/>
          <w:b/>
          <w:bCs/>
          <w:sz w:val="24"/>
          <w:szCs w:val="24"/>
        </w:rPr>
        <w:t>Appendix B: Configuration Snippets</w:t>
      </w:r>
    </w:p>
    <w:p w14:paraId="0C9799DE">
      <w:pPr>
        <w:spacing w:before="0" w:after="120"/>
        <w:jc w:val="both"/>
      </w:pPr>
      <w:r>
        <w:rPr>
          <w:rFonts w:ascii="Times New Roman" w:hAnsi="Times New Roman" w:eastAsia="Times New Roman" w:cs="Times New Roman"/>
          <w:sz w:val="22"/>
          <w:szCs w:val="22"/>
        </w:rPr>
        <w:t>Representative configuration snippets for the Taskinator infrastructure backbone.</w:t>
      </w:r>
    </w:p>
    <w:p w14:paraId="0FE31B9C">
      <w:pPr>
        <w:spacing w:before="0" w:after="100"/>
      </w:pPr>
    </w:p>
    <w:p w14:paraId="0063D5D6">
      <w:pPr>
        <w:spacing w:before="0" w:after="120"/>
        <w:jc w:val="both"/>
      </w:pPr>
      <w:r>
        <w:rPr>
          <w:rFonts w:ascii="Times New Roman" w:hAnsi="Times New Roman" w:eastAsia="Times New Roman" w:cs="Times New Roman"/>
          <w:sz w:val="22"/>
          <w:szCs w:val="22"/>
        </w:rPr>
        <w:t>Kafka Topic Configuration:</w:t>
      </w:r>
    </w:p>
    <w:p w14:paraId="40FD66A0">
      <w:pPr>
        <w:spacing w:before="0" w:after="120"/>
        <w:jc w:val="both"/>
      </w:pPr>
      <w:r>
        <w:rPr>
          <w:rFonts w:ascii="Times New Roman" w:hAnsi="Times New Roman" w:eastAsia="Times New Roman" w:cs="Times New Roman"/>
          <w:sz w:val="22"/>
          <w:szCs w:val="22"/>
        </w:rPr>
        <w:t>Topic: project_events, Partitions: 12, Replication Factor: 3, Cleanup Policy: Delete, Retention: 168h</w:t>
      </w:r>
    </w:p>
    <w:p w14:paraId="78934268">
      <w:pPr>
        <w:spacing w:before="0" w:after="100"/>
      </w:pPr>
    </w:p>
    <w:p w14:paraId="538D2F7D">
      <w:pPr>
        <w:spacing w:before="0" w:after="120"/>
        <w:jc w:val="both"/>
      </w:pPr>
      <w:r>
        <w:rPr>
          <w:rFonts w:ascii="Times New Roman" w:hAnsi="Times New Roman" w:eastAsia="Times New Roman" w:cs="Times New Roman"/>
          <w:sz w:val="22"/>
          <w:szCs w:val="22"/>
        </w:rPr>
        <w:t>Redis Routing Table Schema:</w:t>
      </w:r>
    </w:p>
    <w:p w14:paraId="10E60ECF">
      <w:pPr>
        <w:spacing w:before="0" w:after="120"/>
        <w:jc w:val="both"/>
      </w:pPr>
      <w:r>
        <w:rPr>
          <w:rFonts w:ascii="Times New Roman" w:hAnsi="Times New Roman" w:eastAsia="Times New Roman" w:cs="Times New Roman"/>
          <w:sz w:val="22"/>
          <w:szCs w:val="22"/>
        </w:rPr>
        <w:t>Key: project:routing:&lt;projectId&gt;, Type: SET, Members: &lt;podIp&gt;:&lt;port&gt;</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D9EA2">
    <w:pP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A11F"/>
    <w:multiLevelType w:val="singleLevel"/>
    <w:tmpl w:val="9FBAA11F"/>
    <w:lvl w:ilvl="0" w:tentative="0">
      <w:start w:val="1"/>
      <w:numFmt w:val="bullet"/>
      <w:lvlText w:val="•"/>
      <w:lvlJc w:val="left"/>
      <w:pPr>
        <w:ind w:left="720" w:hanging="360"/>
      </w:pPr>
    </w:lvl>
  </w:abstractNum>
  <w:abstractNum w:abstractNumId="1">
    <w:nsid w:val="BF9DD19A"/>
    <w:multiLevelType w:val="singleLevel"/>
    <w:tmpl w:val="BF9DD19A"/>
    <w:lvl w:ilvl="0" w:tentative="0">
      <w:start w:val="1"/>
      <w:numFmt w:val="bullet"/>
      <w:lvlText w:val="•"/>
      <w:lvlJc w:val="left"/>
      <w:pPr>
        <w:ind w:left="720" w:hanging="360"/>
      </w:pPr>
    </w:lvl>
  </w:abstractNum>
  <w:abstractNum w:abstractNumId="2">
    <w:nsid w:val="DBECDE80"/>
    <w:multiLevelType w:val="singleLevel"/>
    <w:tmpl w:val="DBECDE80"/>
    <w:lvl w:ilvl="0" w:tentative="0">
      <w:start w:val="1"/>
      <w:numFmt w:val="decimal"/>
      <w:lvlText w:val="%1."/>
      <w:lvlJc w:val="left"/>
      <w:pPr>
        <w:ind w:left="720" w:hanging="360"/>
      </w:pPr>
    </w:lvl>
  </w:abstractNum>
  <w:abstractNum w:abstractNumId="3">
    <w:nsid w:val="DFEFE231"/>
    <w:multiLevelType w:val="singleLevel"/>
    <w:tmpl w:val="DFEFE231"/>
    <w:lvl w:ilvl="0" w:tentative="0">
      <w:start w:val="1"/>
      <w:numFmt w:val="decimal"/>
      <w:lvlText w:val="%1."/>
      <w:lvlJc w:val="left"/>
      <w:pPr>
        <w:ind w:left="720" w:hanging="360"/>
      </w:pPr>
    </w:lvl>
  </w:abstractNum>
  <w:abstractNum w:abstractNumId="4">
    <w:nsid w:val="FBFFB713"/>
    <w:multiLevelType w:val="singleLevel"/>
    <w:tmpl w:val="FBFFB713"/>
    <w:lvl w:ilvl="0" w:tentative="0">
      <w:start w:val="1"/>
      <w:numFmt w:val="decimal"/>
      <w:lvlText w:val="%1."/>
      <w:lvlJc w:val="left"/>
      <w:pPr>
        <w:ind w:left="720" w:hanging="360"/>
      </w:pPr>
    </w:lvl>
  </w:abstractNum>
  <w:abstractNum w:abstractNumId="5">
    <w:nsid w:val="FD9FD9C6"/>
    <w:multiLevelType w:val="singleLevel"/>
    <w:tmpl w:val="FD9FD9C6"/>
    <w:lvl w:ilvl="0" w:tentative="0">
      <w:start w:val="1"/>
      <w:numFmt w:val="bullet"/>
      <w:lvlText w:val="•"/>
      <w:lvlJc w:val="left"/>
      <w:pPr>
        <w:ind w:left="720" w:hanging="360"/>
      </w:pPr>
    </w:lvl>
  </w:abstractNum>
  <w:abstractNum w:abstractNumId="6">
    <w:nsid w:val="FFDFF281"/>
    <w:multiLevelType w:val="singleLevel"/>
    <w:tmpl w:val="FFDFF281"/>
    <w:lvl w:ilvl="0" w:tentative="0">
      <w:start w:val="1"/>
      <w:numFmt w:val="bullet"/>
      <w:lvlText w:val="•"/>
      <w:lvlJc w:val="left"/>
      <w:pPr>
        <w:ind w:left="720" w:hanging="360"/>
      </w:pPr>
    </w:lvl>
  </w:abstractNum>
  <w:abstractNum w:abstractNumId="7">
    <w:nsid w:val="FFEE0C41"/>
    <w:multiLevelType w:val="singleLevel"/>
    <w:tmpl w:val="FFEE0C41"/>
    <w:lvl w:ilvl="0" w:tentative="0">
      <w:start w:val="1"/>
      <w:numFmt w:val="decimal"/>
      <w:lvlText w:val="%1."/>
      <w:lvlJc w:val="left"/>
      <w:pPr>
        <w:ind w:left="720" w:hanging="360"/>
      </w:pPr>
    </w:lvl>
  </w:abstractNum>
  <w:abstractNum w:abstractNumId="8">
    <w:nsid w:val="0F16EF16"/>
    <w:multiLevelType w:val="singleLevel"/>
    <w:tmpl w:val="0F16EF16"/>
    <w:lvl w:ilvl="0" w:tentative="0">
      <w:start w:val="1"/>
      <w:numFmt w:val="bullet"/>
      <w:lvlText w:val="•"/>
      <w:lvlJc w:val="left"/>
      <w:pPr>
        <w:ind w:left="720" w:hanging="360"/>
      </w:pPr>
    </w:lvl>
  </w:abstractNum>
  <w:num w:numId="1">
    <w:abstractNumId w:val="3"/>
    <w:lvlOverride w:ilvl="0">
      <w:startOverride w:val="1"/>
    </w:lvlOverride>
  </w:num>
  <w:num w:numId="2">
    <w:abstractNumId w:val="8"/>
    <w:lvlOverride w:ilvl="0">
      <w:startOverride w:val="1"/>
    </w:lvlOverride>
  </w:num>
  <w:num w:numId="3">
    <w:abstractNumId w:val="6"/>
    <w:lvlOverride w:ilvl="0">
      <w:startOverride w:val="1"/>
    </w:lvlOverride>
  </w:num>
  <w:num w:numId="4">
    <w:abstractNumId w:val="0"/>
    <w:lvlOverride w:ilvl="0">
      <w:startOverride w:val="1"/>
    </w:lvlOverride>
  </w:num>
  <w:num w:numId="5">
    <w:abstractNumId w:val="5"/>
    <w:lvlOverride w:ilvl="0">
      <w:startOverride w:val="1"/>
    </w:lvlOverride>
  </w:num>
  <w:num w:numId="6">
    <w:abstractNumId w:val="1"/>
    <w:lvlOverride w:ilvl="0">
      <w:startOverride w:val="1"/>
    </w:lvlOverride>
  </w:num>
  <w:num w:numId="7">
    <w:abstractNumId w:val="4"/>
    <w:lvlOverride w:ilvl="0">
      <w:startOverride w:val="1"/>
    </w:lvlOverride>
  </w:num>
  <w:num w:numId="8">
    <w:abstractNumId w:val="7"/>
    <w:lvlOverride w:ilvl="0">
      <w:startOverride w:val="1"/>
    </w:lvlOverride>
  </w:num>
  <w:num w:numId="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documentProtection w:enforcement="0"/>
  <w:compat>
    <w:compatSetting w:name="compatibilityMode" w:uri="http://schemas.microsoft.com/office/word" w:val="15"/>
  </w:compat>
  <w:rsids>
    <w:rsidRoot w:val="00000000"/>
    <w:rsid w:val="3D6DCB1E"/>
    <w:rsid w:val="3FA7E6D7"/>
    <w:rsid w:val="4FEB9B9B"/>
    <w:rsid w:val="6FFE2196"/>
    <w:rsid w:val="6FFFE669"/>
    <w:rsid w:val="724F1A3A"/>
    <w:rsid w:val="73AD9B55"/>
    <w:rsid w:val="79FFDE2D"/>
    <w:rsid w:val="7D67A5D4"/>
    <w:rsid w:val="9E3FB2AD"/>
    <w:rsid w:val="B5F7A2C6"/>
    <w:rsid w:val="BFD4E3A2"/>
    <w:rsid w:val="DBDFBBF1"/>
    <w:rsid w:val="E8966E4E"/>
    <w:rsid w:val="EE6F472C"/>
    <w:rsid w:val="F11B5AE9"/>
    <w:rsid w:val="F6FCEBA4"/>
    <w:rsid w:val="F97F2C65"/>
    <w:rsid w:val="FBDC68C9"/>
    <w:rsid w:val="FDE51DA6"/>
    <w:rsid w:val="FFCAE5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60" w:after="24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280" w:after="180"/>
      <w:outlineLvl w:val="1"/>
    </w:pPr>
    <w:rPr>
      <w:rFonts w:ascii="Times New Roman" w:hAnsi="Times New Roman" w:eastAsia="Times New Roman" w:cs="Times New Roman"/>
      <w:b/>
      <w:bCs/>
      <w:sz w:val="24"/>
      <w:szCs w:val="24"/>
    </w:rPr>
  </w:style>
  <w:style w:type="paragraph" w:styleId="4">
    <w:name w:val="heading 3"/>
    <w:next w:val="1"/>
    <w:qFormat/>
    <w:uiPriority w:val="0"/>
    <w:pPr>
      <w:spacing w:before="200" w:after="120"/>
      <w:outlineLvl w:val="2"/>
    </w:pPr>
    <w:rPr>
      <w:rFonts w:ascii="Times New Roman" w:hAnsi="Times New Roman" w:eastAsia="Times New Roman" w:cs="Times New Roman"/>
      <w:b/>
      <w:bCs/>
      <w:sz w:val="22"/>
      <w:szCs w:val="22"/>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84</Pages>
  <TotalTime>1</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2026-05-07T10:33:00Z</dcterms:created>
  <dc:creator>Un-named</dc:creator>
  <cp:lastModifiedBy>kuchukboromdebbarma</cp:lastModifiedBy>
  <dcterms:modified xsi:type="dcterms:W3CDTF">2026-05-07T20:44:00Z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C1A06D2A233CDCB38B81FB6904C2A550_42</vt:lpwstr>
  </property>
</Properties>
</file>