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Document (SRD) – Used Car Dealer Project</w:t>
      </w:r>
    </w:p>
    <w:p>
      <w:pPr>
        <w:pStyle w:val="Heading1"/>
      </w:pPr>
      <w:r>
        <w:t>0. Overview &amp; Scope</w:t>
      </w:r>
    </w:p>
    <w:p>
      <w:r>
        <w:t xml:space="preserve">The Used Car Dealer System is a web-based application designed to manage the operations of a used car dealership efficiently. </w:t>
        <w:br/>
        <w:t>It provides:</w:t>
        <w:br/>
        <w:t>- A modern web UI for multiple user roles.</w:t>
        <w:br/>
        <w:t>- RESTful API backend for modular and secure data handling.</w:t>
        <w:br/>
        <w:t>- A PostgreSQL database for persistence and relational data management.</w:t>
        <w:br/>
        <w:t>- Automated scheduled jobs for periodic finance and service updates.</w:t>
        <w:br/>
        <w:t>- Role-based access control (RBAC) for security and privilege management.</w:t>
        <w:br/>
      </w:r>
    </w:p>
    <w:p>
      <w:pPr>
        <w:pStyle w:val="Heading1"/>
      </w:pPr>
      <w:r>
        <w:t>1. System Architecture</w:t>
      </w:r>
    </w:p>
    <w:p>
      <w:r>
        <w:t>Frontend: React.js (SPA)</w:t>
        <w:br/>
        <w:t>Backend: Python (FastAPI)</w:t>
        <w:br/>
        <w:t>Database: PostgreSQL</w:t>
        <w:br/>
        <w:t>Scheduler: Cron-like Jobs</w:t>
        <w:br/>
        <w:t>Authentication: Username/Password + JWT</w:t>
        <w:br/>
        <w:t>Security: HTTPS, CSRF, Rate Limiting, Audit Logs</w:t>
      </w:r>
    </w:p>
    <w:p>
      <w:pPr>
        <w:pStyle w:val="Heading1"/>
      </w:pPr>
      <w:r>
        <w:t>2. Roles &amp; Permissions</w:t>
      </w:r>
    </w:p>
    <w:p>
      <w:pPr>
        <w:pStyle w:val="ListBullet"/>
      </w:pPr>
      <w:r>
        <w:t>Admin: Full CRUD on all tables. Can exceed 10% discount if profit ≥ 5%.</w:t>
      </w:r>
    </w:p>
    <w:p>
      <w:pPr>
        <w:pStyle w:val="ListBullet"/>
      </w:pPr>
      <w:r>
        <w:t>PR User: View all pages except Service. Discount ≤10% and max ¼ of inventory.</w:t>
      </w:r>
    </w:p>
    <w:p>
      <w:pPr>
        <w:pStyle w:val="ListBullet"/>
      </w:pPr>
      <w:r>
        <w:t>Service Rep: View/update Service table only. Can remove a car early from service.</w:t>
      </w:r>
    </w:p>
    <w:p>
      <w:pPr>
        <w:pStyle w:val="ListBullet"/>
      </w:pPr>
      <w:r>
        <w:t>Sales Rep: View Inventory, Sales, and Service. Can update Sales. Discount ≤5%, ≤10% total.</w:t>
      </w:r>
    </w:p>
    <w:p>
      <w:pPr>
        <w:pStyle w:val="ListBullet"/>
      </w:pPr>
      <w:r>
        <w:t>Finance User: View Finance &amp; Sales pages. Can edit Finance table only.</w:t>
      </w:r>
    </w:p>
    <w:p>
      <w:pPr>
        <w:pStyle w:val="ListBullet"/>
      </w:pPr>
      <w:r>
        <w:t>Buyer Rep: Can visit only Inventory page, add new cars, update cars, and apply up to 10% discount.</w:t>
      </w:r>
    </w:p>
    <w:p>
      <w:r>
        <w:t>Except Admin and Finance, all others are considered user categories.</w:t>
        <w:br/>
        <w:t>Each category must have at least two users, with at least one user per dealership location.</w:t>
        <w:br/>
        <w:t>This ensures we have minimum PR Reps (one for each location) and similar coverage for other categories.</w:t>
        <w:br/>
        <w:t>Permissions are enforced by backend logic based on role and location.</w:t>
        <w:br/>
      </w:r>
    </w:p>
    <w:p>
      <w:pPr>
        <w:pStyle w:val="Heading1"/>
      </w:pPr>
      <w:r>
        <w:t>3. Pages &amp; Functional Behavior</w:t>
      </w:r>
    </w:p>
    <w:p>
      <w:pPr>
        <w:pStyle w:val="Heading2"/>
      </w:pPr>
      <w:r>
        <w:t>3.1 Login Page</w:t>
      </w:r>
    </w:p>
    <w:p>
      <w:r>
        <w:t>Username/password authentication with JWT/session cookies.</w:t>
        <w:br/>
        <w:t>On successful login, redirects to Home Page based on privileges.</w:t>
      </w:r>
    </w:p>
    <w:p>
      <w:pPr>
        <w:pStyle w:val="Heading2"/>
      </w:pPr>
      <w:r>
        <w:t>3.2 Home Page</w:t>
      </w:r>
    </w:p>
    <w:p>
      <w:r>
        <w:t>Acts as a navigation dashboard showing links to other pages based on user role.</w:t>
      </w:r>
    </w:p>
    <w:p>
      <w:pPr>
        <w:pStyle w:val="Heading2"/>
      </w:pPr>
      <w:r>
        <w:t>3.3 Inventory Page</w:t>
      </w:r>
    </w:p>
    <w:p>
      <w:r>
        <w:t>- Two web tables (one per dealership location).</w:t>
        <w:br/>
        <w:t>- Excel upload for batch entry.</w:t>
        <w:br/>
        <w:t>- Single-car entry form (using VIN as primary key).</w:t>
        <w:br/>
        <w:t>- Search with range-based filter for mileage and year.</w:t>
        <w:br/>
        <w:br/>
        <w:t>Constraints:</w:t>
        <w:br/>
        <w:t>Car Age ≤25 years, Mileage &lt;150,000, Type ∈ {Damaged, Mint, Good, Like New}.</w:t>
        <w:br/>
        <w:t>Antique=Yes if age&gt;20, else No. Profit≥35% (Admin≥5%).</w:t>
        <w:br/>
        <w:br/>
        <w:t>VIN Format Logic:</w:t>
        <w:br/>
        <w:t>Each car entered into inventory receives a unique VIN based on entry month and sequence.</w:t>
        <w:br/>
        <w:t>Format: MMYYYYN</w:t>
        <w:br/>
        <w:t>Example: A car entered in October 2025 as the first entry → VIN = 1020251</w:t>
        <w:br/>
      </w:r>
    </w:p>
    <w:p>
      <w:pPr>
        <w:pStyle w:val="Heading2"/>
      </w:pPr>
      <w:r>
        <w:t>3.4 PR / Promotion Page</w:t>
      </w:r>
    </w:p>
    <w:p>
      <w:r>
        <w:t>- Two tables showing inventory excluding cars in service.</w:t>
        <w:br/>
        <w:t>- Search by location or all.</w:t>
        <w:br/>
        <w:t>- Discounts ≤10% and ≤¼ of inventory.</w:t>
        <w:br/>
        <w:t>Error messages:</w:t>
        <w:br/>
        <w:t>- “The discount amount is more than %10.”</w:t>
        <w:br/>
        <w:t>- “PR discount limit reached.”</w:t>
      </w:r>
    </w:p>
    <w:p>
      <w:pPr>
        <w:pStyle w:val="Heading2"/>
      </w:pPr>
      <w:r>
        <w:t>3.5 Sales Page</w:t>
      </w:r>
    </w:p>
    <w:p>
      <w:r>
        <w:t>- Web table displays sale statuses: Under Writing, Under Contract, Sold.</w:t>
        <w:br/>
        <w:t>- Deposit ≥5%, Loan term 12–48 months.</w:t>
        <w:br/>
        <w:t>- Loan interest determined by credit score range:</w:t>
        <w:br/>
        <w:t xml:space="preserve">  Excellent: 0–0.9%, Very Good: 1–2%, Good: 2–5%, Average: 5–7%, Poor: 7–10%.</w:t>
        <w:br/>
        <w:t>- Monthly payment calculated using amortization formula.</w:t>
        <w:br/>
        <w:t>- Sale Status follows sequence: Under Writing → Under Contract → Sold.</w:t>
        <w:br/>
        <w:t>- A sale can begin from Under Contract, but to change status to Under Writing/Under Contract, deposit must be ≥5%.</w:t>
        <w:br/>
        <w:t>- When status changes to Sold:</w:t>
        <w:br/>
        <w:t xml:space="preserve">  - For Cash or Credit sales → Deposit reset to 0.</w:t>
        <w:br/>
        <w:t xml:space="preserve">  - Car is hard deleted from inventory.</w:t>
        <w:br/>
        <w:t>- Once a car is listed in Sales, it becomes unavailable in Inventory, PR, and Service pages.</w:t>
        <w:br/>
        <w:t>- Cars cannot stay in Under Writing or Under Contract status longer than 3 days.</w:t>
        <w:br/>
        <w:t xml:space="preserve">  A daily cron job checks Sales table and, after 3 days, restores cars to Inventory and removes them from Sales.</w:t>
        <w:br/>
        <w:t xml:space="preserve">- An additional entry point is provided to calculate interest rate: </w:t>
        <w:br/>
        <w:t xml:space="preserve">  User inputs credit range (Excellent, Very Good, Good, Average, Poor) </w:t>
        <w:br/>
        <w:t xml:space="preserve">  and system returns a random interest rate within the corresponding range.</w:t>
        <w:br/>
        <w:br/>
        <w:t>Primary Key Logic for Sales Table:</w:t>
        <w:br/>
        <w:t>Each sales record ID is generated using the current date and sequence.</w:t>
        <w:br/>
        <w:t>Format: MMDDYYYYN</w:t>
        <w:br/>
        <w:t>Example: First sale entered on October 21, 2025 → Sale ID = 102120251</w:t>
        <w:br/>
      </w:r>
    </w:p>
    <w:p>
      <w:pPr>
        <w:pStyle w:val="Heading2"/>
      </w:pPr>
      <w:r>
        <w:t>3.6 Service Page</w:t>
      </w:r>
    </w:p>
    <w:p>
      <w:r>
        <w:t>- Search element (Inventory or Service).</w:t>
        <w:br/>
        <w:t>- Add/update/remove in Service table.</w:t>
        <w:br/>
        <w:t>- Cars marked with seriousness (High=3d, Medium=2d, Low=1d).</w:t>
        <w:br/>
        <w:t>- Daily cron marks complete.</w:t>
        <w:br/>
        <w:t>- Only Service Rep can remove early.</w:t>
        <w:br/>
        <w:t>- Cars in service are unavailable for PR or Sales.</w:t>
        <w:br/>
        <w:t>- When a car completes service and becomes available again, the cost of the car in inventory is updated by adding repair cost based on seriousness level:</w:t>
        <w:br/>
        <w:t xml:space="preserve">  - High: +$2000</w:t>
        <w:br/>
        <w:t xml:space="preserve">  - Medium: +$1200</w:t>
        <w:br/>
        <w:t xml:space="preserve">  - Low: +$500</w:t>
        <w:br/>
        <w:t xml:space="preserve">  This adjustment reflects additional service expenses incurred before resale.</w:t>
        <w:br/>
        <w:br/>
        <w:t>Primary Key Logic for Service Table:</w:t>
        <w:br/>
        <w:t>Each service record ID follows the same logic as sales.</w:t>
        <w:br/>
        <w:t>Format: MMDDYYYYN</w:t>
        <w:br/>
        <w:t>Example: First service record added on October 21, 2025 → Service ID = 102120251</w:t>
        <w:br/>
      </w:r>
    </w:p>
    <w:p>
      <w:pPr>
        <w:pStyle w:val="Heading2"/>
      </w:pPr>
      <w:r>
        <w:t>3.7 Finance Page</w:t>
      </w:r>
    </w:p>
    <w:p>
      <w:r>
        <w:t>- Mirrors Sales and Inventory.</w:t>
        <w:br/>
        <w:t>- Fields: Sale Price, Payment Type, Deposit, Loan Term, Loan Interest, Monthly Payment, Paid Amount, Payoff Amount, Loan Dates, Loan Status, CC Fee, Final Sale Price.</w:t>
        <w:br/>
        <w:t>- CC Fee = 5% for credit payments.</w:t>
        <w:br/>
        <w:t>- Final Sale Price:</w:t>
        <w:br/>
        <w:t xml:space="preserve">  Cash = Sale Price, Credit = Sale Price * 0.95, Loan = Deposit + Paid Installments.</w:t>
        <w:br/>
        <w:t>- Net Profit = Final Sale Price - Cost (paid installments only).</w:t>
        <w:br/>
        <w:t>- Monthly payments on 5th each month; if date &gt;5, assume paid.</w:t>
        <w:br/>
        <w:t>- Filters: Location, Sale Status, Payment Option, Deposit, Monthly Payment, Remaining Payments.</w:t>
        <w:br/>
        <w:t>- Daily cron @8 PM imports sold cars to finance table.</w:t>
      </w:r>
    </w:p>
    <w:p>
      <w:pPr>
        <w:pStyle w:val="Heading1"/>
      </w:pPr>
      <w:r>
        <w:t>4. API Endpoints</w:t>
      </w:r>
    </w:p>
    <w:p>
      <w:r>
        <w:t>Auth: /auth/login</w:t>
        <w:br/>
        <w:t>Inventory: /inventory/upload, /inventory, /inventory/{id}</w:t>
        <w:br/>
        <w:t>Sales: /sales, /sales/interest-rate</w:t>
        <w:br/>
        <w:t>Service: /service</w:t>
        <w:br/>
        <w:t>Finance: /finance, /finance/run-monthly</w:t>
        <w:br/>
        <w:t>Promotion: /promotion/inventory, /promotion/search, /promotion/discount</w:t>
      </w:r>
    </w:p>
    <w:p>
      <w:pPr>
        <w:pStyle w:val="Heading1"/>
      </w:pPr>
      <w:r>
        <w:t>5. Business Rules &amp; Validation</w:t>
      </w:r>
    </w:p>
    <w:p>
      <w:r>
        <w:t>Car Age ≤25 years. Antique=Yes if age&gt;20.</w:t>
        <w:br/>
        <w:t>Mileage &lt;150000. Profit≥35%(Admin≥5%).</w:t>
        <w:br/>
        <w:t>Discount Limits: PR≤10%(¼ cars), Buyer Rep≤10%, Sales Rep≤5%(≤10% total), Admin&gt;10% if profit≥5%.</w:t>
        <w:br/>
        <w:t>Loan rules: Deposit≥5%, Term 12–48m. Loan interest based on credit score.</w:t>
        <w:br/>
        <w:t>Hard delete cars from inventory when sold.</w:t>
        <w:br/>
        <w:t>Currency: USD. Date Format: MM/DD/YYYY.</w:t>
        <w:br/>
        <w:t xml:space="preserve">Service Cost Update Rule: When car returns from service, cost increased by </w:t>
        <w:br/>
        <w:t>$2000 (High), $1200 (Medium), or $500 (Low) seriousness level.</w:t>
        <w:br/>
      </w:r>
    </w:p>
    <w:p>
      <w:pPr>
        <w:pStyle w:val="Heading1"/>
      </w:pPr>
      <w:r>
        <w:t>6. Scheduled Jobs</w:t>
      </w:r>
    </w:p>
    <w:p>
      <w:r>
        <w:t>- Service Checker: Daily - mark completed services and update car cost based on seriousness.</w:t>
        <w:br/>
        <w:t>- Finance Updater: Monthly (5th) - deduct monthly payment, mark Paid Off when 0.</w:t>
        <w:br/>
        <w:t>- Sales Status Checker: Daily - remove cars in Under Writing/Contract &gt;3 days.</w:t>
        <w:br/>
        <w:t>- Finance Importer: Daily (8 PM) - import sold cars to finance table.</w:t>
        <w:br/>
      </w:r>
    </w:p>
    <w:p>
      <w:pPr>
        <w:pStyle w:val="Heading1"/>
      </w:pPr>
      <w:r>
        <w:t>7. Profit &amp; Finance Calculations</w:t>
      </w:r>
    </w:p>
    <w:p>
      <w:r>
        <w:t>Final Sale Price:</w:t>
        <w:br/>
        <w:t>- Cash: Sale Price</w:t>
        <w:br/>
        <w:t>- Credit: Sale Price * 0.95</w:t>
        <w:br/>
        <w:t>- Loan: Deposit + Paid Installments</w:t>
        <w:br/>
        <w:t>Net Profit = Final Sale Price - Cost (include paid installments only).</w:t>
      </w:r>
    </w:p>
    <w:p>
      <w:pPr>
        <w:pStyle w:val="Heading1"/>
      </w:pPr>
      <w:r>
        <w:t>8. Security</w:t>
      </w:r>
    </w:p>
    <w:p>
      <w:r>
        <w:t>HTTPS enforced, password hashing, JWT/cookies, role-based access, input validation, SQL sanitization, audit logs.</w:t>
      </w:r>
    </w:p>
    <w:p>
      <w:pPr>
        <w:pStyle w:val="Heading1"/>
      </w:pPr>
      <w:r>
        <w:t>9. Error Messages</w:t>
      </w:r>
    </w:p>
    <w:p>
      <w:r>
        <w:t>&gt;10% Discount: “The discount amount is more than %10”</w:t>
        <w:br/>
        <w:t>PR Limit Exceeded: “PR discount limit reached”</w:t>
        <w:br/>
        <w:t>Loan Missing Fields: “Loan term and interest required”</w:t>
        <w:br/>
        <w:t>Invalid Range: “Change the minimum and maximum values.”</w:t>
        <w:br/>
        <w:t>Profit Too Low: “Profit below minimum threshold (5%)”</w:t>
        <w:br/>
      </w:r>
    </w:p>
    <w:p>
      <w:pPr>
        <w:pStyle w:val="Heading1"/>
      </w:pPr>
      <w:r>
        <w:t>10. Appendix: Page-to-Table Field Mapping</w:t>
      </w:r>
    </w:p>
    <w:p>
      <w:r>
        <w:t>The following tables summarize which fields each page uses or updates in the system database.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Database Table</w:t>
            </w:r>
          </w:p>
        </w:tc>
        <w:tc>
          <w:tcPr>
            <w:tcW w:type="dxa" w:w="2880"/>
          </w:tcPr>
          <w:p>
            <w:r>
              <w:t>Key Fields Used / Updated</w:t>
            </w:r>
          </w:p>
        </w:tc>
      </w:tr>
      <w:tr>
        <w:tc>
          <w:tcPr>
            <w:tcW w:type="dxa" w:w="2880"/>
          </w:tcPr>
          <w:p>
            <w:r>
              <w:t>Inventory Page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vin_number (PK), make, model, year, mileage, condition_type, cost, sale_price, profit_percent, status, location</w:t>
            </w:r>
          </w:p>
        </w:tc>
      </w:tr>
      <w:tr>
        <w:tc>
          <w:tcPr>
            <w:tcW w:type="dxa" w:w="2880"/>
          </w:tcPr>
          <w:p>
            <w:r>
              <w:t>PR / Promotion Page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vin_number, sale_price, discount_percent, discounted_price, location, status</w:t>
            </w:r>
          </w:p>
        </w:tc>
      </w:tr>
      <w:tr>
        <w:tc>
          <w:tcPr>
            <w:tcW w:type="dxa" w:w="2880"/>
          </w:tcPr>
          <w:p>
            <w:r>
              <w:t>Sales Page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sale_id (MMDDYYYYN), vin_number (FK), sale_price, payment_method, deposit, loan_term, loan_interest, monthly_payment, status</w:t>
            </w:r>
          </w:p>
        </w:tc>
      </w:tr>
      <w:tr>
        <w:tc>
          <w:tcPr>
            <w:tcW w:type="dxa" w:w="2880"/>
          </w:tcPr>
          <w:p>
            <w:r>
              <w:t>Service Page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service_id (MMDDYYYYN), vin_number (FK), seriousness_level, estimated_days, cost_added, status</w:t>
            </w:r>
          </w:p>
        </w:tc>
      </w:tr>
      <w:tr>
        <w:tc>
          <w:tcPr>
            <w:tcW w:type="dxa" w:w="2880"/>
          </w:tcPr>
          <w:p>
            <w:r>
              <w:t>Finance Page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finance_id, inventory_id, sale_price, payment_type, deposit, loan_term, loan_interest, monthly_payment, cc_fee, final_sale_price, net_profit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user_id, username, password_hash, role, location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log_id, user_id, action, table_name, record_id, timestamp, details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