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D54" w:rsidRPr="006B5F5A" w:rsidRDefault="00E25ED9" w:rsidP="00E25ED9">
      <w:pPr>
        <w:jc w:val="both"/>
      </w:pPr>
      <w:r w:rsidRPr="006B5F5A">
        <w:t xml:space="preserve">WebGL </w:t>
      </w:r>
      <w:r w:rsidRPr="006B5F5A">
        <w:t>環境設置</w:t>
      </w:r>
    </w:p>
    <w:p w:rsidR="00E25ED9" w:rsidRPr="006B5F5A" w:rsidRDefault="00E25ED9" w:rsidP="00E25ED9">
      <w:pPr>
        <w:jc w:val="both"/>
      </w:pPr>
    </w:p>
    <w:p w:rsidR="00E25ED9" w:rsidRPr="006B5F5A" w:rsidRDefault="00E25ED9" w:rsidP="00E25ED9">
      <w:pPr>
        <w:pStyle w:val="a3"/>
        <w:numPr>
          <w:ilvl w:val="0"/>
          <w:numId w:val="1"/>
        </w:numPr>
        <w:ind w:leftChars="0"/>
        <w:jc w:val="both"/>
      </w:pPr>
      <w:r w:rsidRPr="006B5F5A">
        <w:t>下載</w:t>
      </w:r>
      <w:r w:rsidRPr="006B5F5A">
        <w:t>ICG_HW1_WebGL.RAR</w:t>
      </w:r>
    </w:p>
    <w:p w:rsidR="00E25ED9" w:rsidRPr="006B5F5A" w:rsidRDefault="00E25ED9" w:rsidP="00E25ED9">
      <w:pPr>
        <w:jc w:val="both"/>
      </w:pPr>
      <w:r w:rsidRPr="006B5F5A">
        <w:rPr>
          <w:noProof/>
        </w:rPr>
        <w:drawing>
          <wp:inline distT="0" distB="0" distL="0" distR="0" wp14:anchorId="30756EA4" wp14:editId="5C6CF234">
            <wp:extent cx="5274310" cy="3776345"/>
            <wp:effectExtent l="0" t="0" r="2540"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7"/>
                    <a:stretch>
                      <a:fillRect/>
                    </a:stretch>
                  </pic:blipFill>
                  <pic:spPr>
                    <a:xfrm>
                      <a:off x="0" y="0"/>
                      <a:ext cx="5274310" cy="3776345"/>
                    </a:xfrm>
                    <a:prstGeom prst="rect">
                      <a:avLst/>
                    </a:prstGeom>
                  </pic:spPr>
                </pic:pic>
              </a:graphicData>
            </a:graphic>
          </wp:inline>
        </w:drawing>
      </w:r>
    </w:p>
    <w:p w:rsidR="00E25ED9" w:rsidRPr="006B5F5A" w:rsidRDefault="00E25ED9" w:rsidP="00E25ED9">
      <w:pPr>
        <w:jc w:val="both"/>
      </w:pPr>
    </w:p>
    <w:p w:rsidR="00E25ED9" w:rsidRPr="006B5F5A" w:rsidRDefault="00E25ED9" w:rsidP="00E25ED9">
      <w:pPr>
        <w:pStyle w:val="a3"/>
        <w:numPr>
          <w:ilvl w:val="0"/>
          <w:numId w:val="1"/>
        </w:numPr>
        <w:ind w:leftChars="0"/>
        <w:jc w:val="both"/>
      </w:pPr>
      <w:r w:rsidRPr="006B5F5A">
        <w:t>解壓縮</w:t>
      </w:r>
    </w:p>
    <w:p w:rsidR="00E25ED9" w:rsidRPr="006B5F5A" w:rsidRDefault="00E25ED9" w:rsidP="00E25ED9">
      <w:pPr>
        <w:jc w:val="both"/>
      </w:pPr>
      <w:r w:rsidRPr="006B5F5A">
        <w:rPr>
          <w:noProof/>
        </w:rPr>
        <w:drawing>
          <wp:inline distT="0" distB="0" distL="0" distR="0" wp14:anchorId="7AEDA2E3" wp14:editId="6004328A">
            <wp:extent cx="5274310" cy="3453130"/>
            <wp:effectExtent l="0" t="0" r="2540" b="0"/>
            <wp:docPr id="1"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8"/>
                    <a:stretch>
                      <a:fillRect/>
                    </a:stretch>
                  </pic:blipFill>
                  <pic:spPr>
                    <a:xfrm>
                      <a:off x="0" y="0"/>
                      <a:ext cx="5274310" cy="3453130"/>
                    </a:xfrm>
                    <a:prstGeom prst="rect">
                      <a:avLst/>
                    </a:prstGeom>
                  </pic:spPr>
                </pic:pic>
              </a:graphicData>
            </a:graphic>
          </wp:inline>
        </w:drawing>
      </w:r>
    </w:p>
    <w:p w:rsidR="00E25ED9" w:rsidRPr="006B5F5A" w:rsidRDefault="00E25ED9" w:rsidP="00E25ED9">
      <w:pPr>
        <w:pStyle w:val="a3"/>
        <w:numPr>
          <w:ilvl w:val="0"/>
          <w:numId w:val="1"/>
        </w:numPr>
        <w:ind w:leftChars="0"/>
        <w:jc w:val="both"/>
      </w:pPr>
      <w:r w:rsidRPr="006B5F5A">
        <w:lastRenderedPageBreak/>
        <w:t>選擇</w:t>
      </w:r>
      <w:r w:rsidRPr="006B5F5A">
        <w:t>index.html</w:t>
      </w:r>
      <w:r w:rsidR="005F176A" w:rsidRPr="006B5F5A">
        <w:t>用</w:t>
      </w:r>
      <w:r w:rsidR="005F176A" w:rsidRPr="006B5F5A">
        <w:t>Firefox</w:t>
      </w:r>
      <w:r w:rsidR="005F176A" w:rsidRPr="006B5F5A">
        <w:t>開啟。</w:t>
      </w:r>
      <w:r w:rsidR="005F176A" w:rsidRPr="006B5F5A">
        <w:rPr>
          <w:color w:val="FF0000"/>
        </w:rPr>
        <w:t>WebGL</w:t>
      </w:r>
      <w:r w:rsidR="005F176A" w:rsidRPr="006B5F5A">
        <w:rPr>
          <w:color w:val="FF0000"/>
        </w:rPr>
        <w:t>在本地端執行會有資源檔無法讀取的問題，</w:t>
      </w:r>
      <w:r w:rsidR="0048528D" w:rsidRPr="006B5F5A">
        <w:rPr>
          <w:color w:val="FF0000"/>
        </w:rPr>
        <w:t>建議上傳到網路空間執行，</w:t>
      </w:r>
      <w:r w:rsidR="005F176A" w:rsidRPr="006B5F5A">
        <w:rPr>
          <w:color w:val="FF0000"/>
        </w:rPr>
        <w:t>若</w:t>
      </w:r>
      <w:r w:rsidR="0048528D" w:rsidRPr="006B5F5A">
        <w:rPr>
          <w:color w:val="FF0000"/>
        </w:rPr>
        <w:t>要在本地端執行請用</w:t>
      </w:r>
      <w:r w:rsidR="0048528D" w:rsidRPr="006B5F5A">
        <w:rPr>
          <w:color w:val="FF0000"/>
        </w:rPr>
        <w:t>Firefox</w:t>
      </w:r>
      <w:r w:rsidR="0048528D" w:rsidRPr="006B5F5A">
        <w:rPr>
          <w:color w:val="FF0000"/>
        </w:rPr>
        <w:t>。</w:t>
      </w:r>
    </w:p>
    <w:p w:rsidR="005F176A" w:rsidRPr="006B5F5A" w:rsidRDefault="005F176A" w:rsidP="005F176A">
      <w:pPr>
        <w:jc w:val="both"/>
      </w:pPr>
      <w:r w:rsidRPr="006B5F5A">
        <w:rPr>
          <w:noProof/>
        </w:rPr>
        <w:drawing>
          <wp:inline distT="0" distB="0" distL="0" distR="0" wp14:anchorId="7687AAF0" wp14:editId="4B07FCC7">
            <wp:extent cx="5274310" cy="464121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41215"/>
                    </a:xfrm>
                    <a:prstGeom prst="rect">
                      <a:avLst/>
                    </a:prstGeom>
                  </pic:spPr>
                </pic:pic>
              </a:graphicData>
            </a:graphic>
          </wp:inline>
        </w:drawing>
      </w:r>
    </w:p>
    <w:p w:rsidR="0048528D" w:rsidRPr="006B5F5A" w:rsidRDefault="0048528D" w:rsidP="005F176A">
      <w:pPr>
        <w:jc w:val="both"/>
      </w:pPr>
    </w:p>
    <w:p w:rsidR="0048528D" w:rsidRPr="006B5F5A" w:rsidRDefault="0048528D" w:rsidP="0003667A">
      <w:pPr>
        <w:pStyle w:val="a3"/>
        <w:numPr>
          <w:ilvl w:val="0"/>
          <w:numId w:val="1"/>
        </w:numPr>
        <w:ind w:leftChars="0"/>
        <w:jc w:val="both"/>
      </w:pPr>
      <w:r w:rsidRPr="006B5F5A">
        <w:t>使用</w:t>
      </w:r>
      <w:r w:rsidR="00D83139" w:rsidRPr="006B5F5A">
        <w:t>編輯器</w:t>
      </w:r>
      <w:r w:rsidR="0003667A" w:rsidRPr="006B5F5A">
        <w:t>編寫</w:t>
      </w:r>
      <w:r w:rsidR="0003667A" w:rsidRPr="006B5F5A">
        <w:t>vertexShader</w:t>
      </w:r>
      <w:r w:rsidR="0003667A" w:rsidRPr="006B5F5A">
        <w:t>以及</w:t>
      </w:r>
      <w:r w:rsidR="0003667A" w:rsidRPr="006B5F5A">
        <w:t>fragmentShader</w:t>
      </w:r>
      <w:r w:rsidR="0003667A" w:rsidRPr="006B5F5A">
        <w:t>。</w:t>
      </w:r>
    </w:p>
    <w:p w:rsidR="0003667A" w:rsidRPr="006B5F5A" w:rsidRDefault="0003667A" w:rsidP="0003667A">
      <w:pPr>
        <w:pStyle w:val="a3"/>
        <w:ind w:leftChars="0" w:left="360"/>
        <w:jc w:val="both"/>
      </w:pPr>
      <w:r w:rsidRPr="006B5F5A">
        <w:rPr>
          <w:noProof/>
        </w:rPr>
        <w:drawing>
          <wp:anchor distT="0" distB="0" distL="114300" distR="114300" simplePos="0" relativeHeight="251658240" behindDoc="0" locked="0" layoutInCell="1" allowOverlap="1" wp14:anchorId="7B13EED2" wp14:editId="46BDE919">
            <wp:simplePos x="0" y="0"/>
            <wp:positionH relativeFrom="column">
              <wp:posOffset>361950</wp:posOffset>
            </wp:positionH>
            <wp:positionV relativeFrom="paragraph">
              <wp:posOffset>94615</wp:posOffset>
            </wp:positionV>
            <wp:extent cx="4507865" cy="3038475"/>
            <wp:effectExtent l="0" t="0" r="6985" b="9525"/>
            <wp:wrapThrough wrapText="bothSides">
              <wp:wrapPolygon edited="0">
                <wp:start x="0" y="0"/>
                <wp:lineTo x="0" y="21532"/>
                <wp:lineTo x="21542" y="21532"/>
                <wp:lineTo x="21542"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7865" cy="3038475"/>
                    </a:xfrm>
                    <a:prstGeom prst="rect">
                      <a:avLst/>
                    </a:prstGeom>
                  </pic:spPr>
                </pic:pic>
              </a:graphicData>
            </a:graphic>
            <wp14:sizeRelH relativeFrom="margin">
              <wp14:pctWidth>0</wp14:pctWidth>
            </wp14:sizeRelH>
            <wp14:sizeRelV relativeFrom="margin">
              <wp14:pctHeight>0</wp14:pctHeight>
            </wp14:sizeRelV>
          </wp:anchor>
        </w:drawing>
      </w: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ind w:leftChars="0" w:left="360"/>
        <w:jc w:val="both"/>
      </w:pPr>
    </w:p>
    <w:p w:rsidR="0003667A" w:rsidRPr="006B5F5A" w:rsidRDefault="0003667A" w:rsidP="0003667A">
      <w:pPr>
        <w:pStyle w:val="a3"/>
        <w:numPr>
          <w:ilvl w:val="0"/>
          <w:numId w:val="1"/>
        </w:numPr>
        <w:ind w:leftChars="0"/>
        <w:jc w:val="both"/>
      </w:pPr>
      <w:r w:rsidRPr="006B5F5A">
        <w:lastRenderedPageBreak/>
        <w:t>實作</w:t>
      </w:r>
      <w:r w:rsidR="00D83139" w:rsidRPr="006B5F5A">
        <w:t>”</w:t>
      </w:r>
      <w:r w:rsidRPr="006B5F5A">
        <w:t>Flat Shading</w:t>
      </w:r>
      <w:r w:rsidRPr="006B5F5A">
        <w:t>、</w:t>
      </w:r>
      <w:r w:rsidRPr="006B5F5A">
        <w:t>Gouraud Shading</w:t>
      </w:r>
      <w:r w:rsidRPr="006B5F5A">
        <w:t>以及</w:t>
      </w:r>
      <w:r w:rsidRPr="006B5F5A">
        <w:t>Phong Shading</w:t>
      </w:r>
      <w:r w:rsidR="00D83139" w:rsidRPr="006B5F5A">
        <w:t>”</w:t>
      </w:r>
      <w:r w:rsidRPr="006B5F5A">
        <w:t>在</w:t>
      </w:r>
      <w:r w:rsidR="00FF1E39" w:rsidRPr="006B5F5A">
        <w:t>vertexShader</w:t>
      </w:r>
      <w:r w:rsidR="00FF1E39" w:rsidRPr="006B5F5A">
        <w:t>以及</w:t>
      </w:r>
      <w:r w:rsidR="00FF1E39" w:rsidRPr="006B5F5A">
        <w:t>fragmentShader</w:t>
      </w:r>
      <w:r w:rsidR="00D83139" w:rsidRPr="006B5F5A">
        <w:t>上面</w:t>
      </w:r>
    </w:p>
    <w:p w:rsidR="0003667A" w:rsidRPr="006B5F5A" w:rsidRDefault="006B7D3E" w:rsidP="0003667A">
      <w:pPr>
        <w:jc w:val="both"/>
      </w:pPr>
      <w:r w:rsidRPr="006B5F5A">
        <w:rPr>
          <w:noProof/>
        </w:rPr>
        <w:drawing>
          <wp:inline distT="0" distB="0" distL="0" distR="0" wp14:anchorId="28354584" wp14:editId="1ED431F4">
            <wp:extent cx="5274310" cy="149161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91615"/>
                    </a:xfrm>
                    <a:prstGeom prst="rect">
                      <a:avLst/>
                    </a:prstGeom>
                  </pic:spPr>
                </pic:pic>
              </a:graphicData>
            </a:graphic>
          </wp:inline>
        </w:drawing>
      </w:r>
    </w:p>
    <w:p w:rsidR="006B7D3E" w:rsidRPr="006B5F5A" w:rsidRDefault="006B7D3E" w:rsidP="006B7D3E">
      <w:pPr>
        <w:pStyle w:val="a3"/>
        <w:numPr>
          <w:ilvl w:val="0"/>
          <w:numId w:val="2"/>
        </w:numPr>
        <w:ind w:leftChars="0"/>
        <w:jc w:val="both"/>
      </w:pPr>
      <w:r w:rsidRPr="006B5F5A">
        <w:t>Flat Shading</w:t>
      </w:r>
      <w:r w:rsidRPr="006B5F5A">
        <w:tab/>
      </w:r>
      <w:r w:rsidRPr="006B5F5A">
        <w:tab/>
      </w:r>
      <w:r w:rsidRPr="006B5F5A">
        <w:tab/>
        <w:t>(b) Gouraud Shading</w:t>
      </w:r>
      <w:r w:rsidRPr="006B5F5A">
        <w:tab/>
      </w:r>
      <w:r w:rsidRPr="006B5F5A">
        <w:tab/>
        <w:t xml:space="preserve"> (c) Phong Shading</w:t>
      </w:r>
    </w:p>
    <w:p w:rsidR="006B7D3E" w:rsidRPr="006B5F5A" w:rsidRDefault="006B7D3E" w:rsidP="006B7D3E">
      <w:pPr>
        <w:jc w:val="both"/>
      </w:pPr>
    </w:p>
    <w:p w:rsidR="006B7D3E" w:rsidRPr="006B5F5A" w:rsidRDefault="00D83139" w:rsidP="00D83139">
      <w:pPr>
        <w:pStyle w:val="a3"/>
        <w:numPr>
          <w:ilvl w:val="0"/>
          <w:numId w:val="1"/>
        </w:numPr>
        <w:ind w:leftChars="0"/>
        <w:jc w:val="both"/>
      </w:pPr>
      <w:r w:rsidRPr="006B5F5A">
        <w:t>請先用</w:t>
      </w:r>
      <w:r w:rsidRPr="006B5F5A">
        <w:t>Teapot</w:t>
      </w:r>
      <w:r w:rsidRPr="006B5F5A">
        <w:t>的</w:t>
      </w:r>
      <w:r w:rsidRPr="006B5F5A">
        <w:t>model</w:t>
      </w:r>
      <w:r w:rsidRPr="006B5F5A">
        <w:t>實作，其他的</w:t>
      </w:r>
      <w:r w:rsidRPr="006B5F5A">
        <w:t>model</w:t>
      </w:r>
      <w:r w:rsidRPr="006B5F5A">
        <w:t>轉好檔會再放到網路上。</w:t>
      </w:r>
    </w:p>
    <w:p w:rsidR="00D83139" w:rsidRPr="006B5F5A" w:rsidRDefault="00D83139" w:rsidP="00D83139">
      <w:pPr>
        <w:jc w:val="both"/>
      </w:pPr>
    </w:p>
    <w:p w:rsidR="00D83139" w:rsidRPr="006B5F5A" w:rsidRDefault="00D83139" w:rsidP="00D83139">
      <w:pPr>
        <w:pStyle w:val="a3"/>
        <w:numPr>
          <w:ilvl w:val="0"/>
          <w:numId w:val="1"/>
        </w:numPr>
        <w:ind w:leftChars="0"/>
        <w:jc w:val="both"/>
      </w:pPr>
      <w:r w:rsidRPr="006B5F5A">
        <w:t>Demo</w:t>
      </w:r>
      <w:r w:rsidRPr="006B5F5A">
        <w:t>時畫面中至少需要有三個物體，然後分別用這三個</w:t>
      </w:r>
      <w:r w:rsidRPr="006B5F5A">
        <w:t>Shading</w:t>
      </w:r>
      <w:r w:rsidRPr="006B5F5A">
        <w:t>法來著色。</w:t>
      </w:r>
    </w:p>
    <w:p w:rsidR="00B424D4" w:rsidRPr="006B5F5A" w:rsidRDefault="00B424D4" w:rsidP="00B424D4">
      <w:pPr>
        <w:pStyle w:val="a3"/>
      </w:pPr>
    </w:p>
    <w:p w:rsidR="00B424D4" w:rsidRPr="006B5F5A" w:rsidRDefault="00B424D4" w:rsidP="00B424D4">
      <w:pPr>
        <w:jc w:val="both"/>
      </w:pPr>
    </w:p>
    <w:p w:rsidR="00B424D4" w:rsidRPr="006B5F5A" w:rsidRDefault="00B424D4" w:rsidP="00B424D4">
      <w:pPr>
        <w:jc w:val="both"/>
        <w:rPr>
          <w:rFonts w:eastAsia="SimSun"/>
          <w:b/>
          <w:szCs w:val="24"/>
          <w:u w:val="single"/>
          <w:lang w:eastAsia="zh-CN"/>
        </w:rPr>
      </w:pPr>
      <w:r w:rsidRPr="006B5F5A">
        <w:rPr>
          <w:rFonts w:eastAsia="SimSun"/>
          <w:b/>
          <w:szCs w:val="24"/>
          <w:u w:val="single"/>
          <w:lang w:eastAsia="zh-CN"/>
        </w:rPr>
        <w:t>重要補充</w:t>
      </w:r>
    </w:p>
    <w:p w:rsidR="00B424D4" w:rsidRPr="006B5F5A" w:rsidRDefault="00B424D4" w:rsidP="00B424D4">
      <w:pPr>
        <w:pStyle w:val="a3"/>
        <w:numPr>
          <w:ilvl w:val="0"/>
          <w:numId w:val="3"/>
        </w:numPr>
        <w:ind w:leftChars="0"/>
        <w:rPr>
          <w:szCs w:val="24"/>
        </w:rPr>
      </w:pPr>
      <w:r w:rsidRPr="006B5F5A">
        <w:rPr>
          <w:szCs w:val="24"/>
        </w:rPr>
        <w:t>製作</w:t>
      </w:r>
      <w:r w:rsidRPr="006B5F5A">
        <w:rPr>
          <w:szCs w:val="24"/>
        </w:rPr>
        <w:t>Flat_shading</w:t>
      </w:r>
      <w:r w:rsidRPr="006B5F5A">
        <w:rPr>
          <w:szCs w:val="24"/>
        </w:rPr>
        <w:t>時由於</w:t>
      </w:r>
      <w:r w:rsidRPr="006B5F5A">
        <w:rPr>
          <w:szCs w:val="24"/>
        </w:rPr>
        <w:t>Texture</w:t>
      </w:r>
      <w:r w:rsidRPr="006B5F5A">
        <w:rPr>
          <w:szCs w:val="24"/>
        </w:rPr>
        <w:t>的關係導致三個頂點的顏色不同所以內插後無法整面都顯示同樣顏色，可以換上整面都是相同顏色的</w:t>
      </w:r>
      <w:r w:rsidRPr="006B5F5A">
        <w:rPr>
          <w:szCs w:val="24"/>
        </w:rPr>
        <w:t>texture</w:t>
      </w:r>
      <w:r w:rsidRPr="006B5F5A">
        <w:rPr>
          <w:szCs w:val="24"/>
        </w:rPr>
        <w:t>。</w:t>
      </w:r>
      <w:r w:rsidRPr="006B5F5A">
        <w:rPr>
          <w:rFonts w:eastAsia="SimSun"/>
          <w:szCs w:val="24"/>
          <w:lang w:eastAsia="zh-CN"/>
        </w:rPr>
        <w:t>(red.jpg)</w:t>
      </w:r>
    </w:p>
    <w:p w:rsidR="00B424D4" w:rsidRPr="006B5F5A" w:rsidRDefault="00B424D4" w:rsidP="00B424D4">
      <w:pPr>
        <w:pStyle w:val="a3"/>
        <w:numPr>
          <w:ilvl w:val="0"/>
          <w:numId w:val="3"/>
        </w:numPr>
        <w:ind w:leftChars="0"/>
        <w:rPr>
          <w:szCs w:val="24"/>
        </w:rPr>
      </w:pPr>
      <w:r w:rsidRPr="006B5F5A">
        <w:rPr>
          <w:szCs w:val="24"/>
        </w:rPr>
        <w:t>WebGL</w:t>
      </w:r>
      <w:r w:rsidRPr="006B5F5A">
        <w:rPr>
          <w:szCs w:val="24"/>
        </w:rPr>
        <w:t>要使用</w:t>
      </w:r>
      <w:r w:rsidRPr="006B5F5A">
        <w:rPr>
          <w:szCs w:val="24"/>
        </w:rPr>
        <w:t>dFdx</w:t>
      </w:r>
      <w:r w:rsidRPr="006B5F5A">
        <w:rPr>
          <w:szCs w:val="24"/>
        </w:rPr>
        <w:t>需要在</w:t>
      </w:r>
      <w:r w:rsidRPr="006B5F5A">
        <w:rPr>
          <w:szCs w:val="24"/>
        </w:rPr>
        <w:t>fragment shader</w:t>
      </w:r>
      <w:r w:rsidRPr="006B5F5A">
        <w:rPr>
          <w:szCs w:val="24"/>
        </w:rPr>
        <w:t>加上</w:t>
      </w:r>
    </w:p>
    <w:p w:rsidR="00B424D4" w:rsidRPr="006B5F5A" w:rsidRDefault="00B424D4" w:rsidP="00B424D4">
      <w:pPr>
        <w:ind w:firstLine="360"/>
        <w:rPr>
          <w:szCs w:val="24"/>
        </w:rPr>
      </w:pPr>
      <w:r w:rsidRPr="006B5F5A">
        <w:rPr>
          <w:szCs w:val="24"/>
        </w:rPr>
        <w:t>#extension GL_OES_standard_derivatives : enable</w:t>
      </w:r>
    </w:p>
    <w:p w:rsidR="00B424D4" w:rsidRPr="006B5F5A" w:rsidRDefault="00B424D4" w:rsidP="00B424D4">
      <w:pPr>
        <w:ind w:firstLine="360"/>
        <w:rPr>
          <w:szCs w:val="24"/>
        </w:rPr>
      </w:pPr>
      <w:r w:rsidRPr="006B5F5A">
        <w:rPr>
          <w:szCs w:val="24"/>
        </w:rPr>
        <w:t>以及</w:t>
      </w:r>
      <w:r w:rsidRPr="006B5F5A">
        <w:rPr>
          <w:szCs w:val="24"/>
        </w:rPr>
        <w:t>initGL</w:t>
      </w:r>
      <w:r w:rsidRPr="006B5F5A">
        <w:rPr>
          <w:szCs w:val="24"/>
        </w:rPr>
        <w:t>加上</w:t>
      </w:r>
    </w:p>
    <w:p w:rsidR="00B424D4" w:rsidRPr="006B5F5A" w:rsidRDefault="00B424D4" w:rsidP="00B424D4">
      <w:pPr>
        <w:widowControl/>
        <w:spacing w:line="198" w:lineRule="atLeast"/>
        <w:rPr>
          <w:szCs w:val="24"/>
        </w:rPr>
      </w:pPr>
      <w:r w:rsidRPr="006B5F5A">
        <w:rPr>
          <w:szCs w:val="24"/>
        </w:rPr>
        <w:t xml:space="preserve">   if(!gl.getExtension('OES_standard_derivatives')) {</w:t>
      </w:r>
    </w:p>
    <w:p w:rsidR="00B424D4" w:rsidRPr="006B5F5A" w:rsidRDefault="00B424D4" w:rsidP="00B424D4">
      <w:pPr>
        <w:widowControl/>
        <w:spacing w:line="198" w:lineRule="atLeast"/>
        <w:rPr>
          <w:szCs w:val="24"/>
        </w:rPr>
      </w:pPr>
      <w:r w:rsidRPr="006B5F5A">
        <w:rPr>
          <w:szCs w:val="24"/>
        </w:rPr>
        <w:t>   </w:t>
      </w:r>
      <w:r w:rsidRPr="006B5F5A">
        <w:rPr>
          <w:szCs w:val="24"/>
        </w:rPr>
        <w:tab/>
      </w:r>
      <w:r w:rsidRPr="006B5F5A">
        <w:rPr>
          <w:szCs w:val="24"/>
        </w:rPr>
        <w:tab/>
        <w:t> throw 'extension not support';</w:t>
      </w:r>
    </w:p>
    <w:p w:rsidR="00B424D4" w:rsidRPr="006B5F5A" w:rsidRDefault="00B424D4" w:rsidP="00B424D4">
      <w:pPr>
        <w:widowControl/>
        <w:spacing w:line="198" w:lineRule="atLeast"/>
        <w:ind w:firstLine="480"/>
        <w:rPr>
          <w:szCs w:val="24"/>
        </w:rPr>
      </w:pPr>
      <w:r w:rsidRPr="006B5F5A">
        <w:rPr>
          <w:szCs w:val="24"/>
        </w:rPr>
        <w:t>可參考</w:t>
      </w:r>
    </w:p>
    <w:p w:rsidR="00B424D4" w:rsidRDefault="004A09D3" w:rsidP="00B424D4">
      <w:pPr>
        <w:widowControl/>
        <w:spacing w:line="198" w:lineRule="atLeast"/>
        <w:rPr>
          <w:rStyle w:val="a8"/>
          <w:szCs w:val="24"/>
        </w:rPr>
      </w:pPr>
      <w:hyperlink r:id="rId12" w:history="1">
        <w:r w:rsidR="00B424D4" w:rsidRPr="006B5F5A">
          <w:rPr>
            <w:rStyle w:val="a8"/>
            <w:szCs w:val="24"/>
          </w:rPr>
          <w:t>https://spphire9.wordpress.com/2013/03/18/webgl%E3%81%A7%E3%83%95%E3%83%A9%E3%83%83%E3%83%88%E3%82%B7%E3%82%A7%E3%83%BC%E3%83%87%E3%82%A3%E3%83%B3%E3%82%B0/</w:t>
        </w:r>
      </w:hyperlink>
    </w:p>
    <w:p w:rsidR="00DC4FAA" w:rsidRDefault="00DC4FAA" w:rsidP="00B424D4">
      <w:pPr>
        <w:widowControl/>
        <w:spacing w:line="198" w:lineRule="atLeast"/>
        <w:rPr>
          <w:rStyle w:val="a8"/>
          <w:szCs w:val="24"/>
        </w:rPr>
      </w:pPr>
    </w:p>
    <w:p w:rsidR="00DC4FAA" w:rsidRPr="006B5F5A" w:rsidRDefault="00DC4FAA" w:rsidP="00B424D4">
      <w:pPr>
        <w:widowControl/>
        <w:spacing w:line="198" w:lineRule="atLeast"/>
        <w:rPr>
          <w:rFonts w:hint="eastAsia"/>
          <w:szCs w:val="24"/>
        </w:rPr>
      </w:pPr>
      <w:hyperlink r:id="rId13" w:history="1">
        <w:r w:rsidRPr="00790BB0">
          <w:rPr>
            <w:rStyle w:val="a8"/>
            <w:szCs w:val="24"/>
          </w:rPr>
          <w:t>https://www.khronos.org/registry/webgl/extensions/OES_standard_derivatives/</w:t>
        </w:r>
      </w:hyperlink>
      <w:bookmarkStart w:id="0" w:name="_GoBack"/>
      <w:bookmarkEnd w:id="0"/>
    </w:p>
    <w:p w:rsidR="00B424D4" w:rsidRPr="006B5F5A" w:rsidRDefault="00B424D4" w:rsidP="00B424D4">
      <w:pPr>
        <w:jc w:val="both"/>
        <w:rPr>
          <w:b/>
          <w:szCs w:val="24"/>
          <w:u w:val="single"/>
        </w:rPr>
      </w:pPr>
    </w:p>
    <w:sectPr w:rsidR="00B424D4" w:rsidRPr="006B5F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D3" w:rsidRDefault="004A09D3" w:rsidP="00D83139">
      <w:r>
        <w:separator/>
      </w:r>
    </w:p>
  </w:endnote>
  <w:endnote w:type="continuationSeparator" w:id="0">
    <w:p w:rsidR="004A09D3" w:rsidRDefault="004A09D3" w:rsidP="00D8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D3" w:rsidRDefault="004A09D3" w:rsidP="00D83139">
      <w:r>
        <w:separator/>
      </w:r>
    </w:p>
  </w:footnote>
  <w:footnote w:type="continuationSeparator" w:id="0">
    <w:p w:rsidR="004A09D3" w:rsidRDefault="004A09D3" w:rsidP="00D831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2A3"/>
    <w:multiLevelType w:val="hybridMultilevel"/>
    <w:tmpl w:val="2140F2A6"/>
    <w:lvl w:ilvl="0" w:tplc="B502C5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4D8C3BDE"/>
    <w:multiLevelType w:val="hybridMultilevel"/>
    <w:tmpl w:val="2BACCDE2"/>
    <w:lvl w:ilvl="0" w:tplc="EA66F8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6AC1674"/>
    <w:multiLevelType w:val="hybridMultilevel"/>
    <w:tmpl w:val="D7102806"/>
    <w:lvl w:ilvl="0" w:tplc="BCE061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D9"/>
    <w:rsid w:val="0003667A"/>
    <w:rsid w:val="000C6EA6"/>
    <w:rsid w:val="0048528D"/>
    <w:rsid w:val="004A09D3"/>
    <w:rsid w:val="005F176A"/>
    <w:rsid w:val="006B5F5A"/>
    <w:rsid w:val="006B7D3E"/>
    <w:rsid w:val="00B424D4"/>
    <w:rsid w:val="00D07FA1"/>
    <w:rsid w:val="00D83139"/>
    <w:rsid w:val="00DC4FAA"/>
    <w:rsid w:val="00DE4B6E"/>
    <w:rsid w:val="00E25ED9"/>
    <w:rsid w:val="00E45FCE"/>
    <w:rsid w:val="00FF1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71BAD"/>
  <w15:chartTrackingRefBased/>
  <w15:docId w15:val="{5650F447-A19D-4D46-BD13-7BDB0A3E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ED9"/>
    <w:pPr>
      <w:ind w:leftChars="200" w:left="480"/>
    </w:pPr>
  </w:style>
  <w:style w:type="paragraph" w:styleId="a4">
    <w:name w:val="header"/>
    <w:basedOn w:val="a"/>
    <w:link w:val="a5"/>
    <w:uiPriority w:val="99"/>
    <w:unhideWhenUsed/>
    <w:rsid w:val="00D83139"/>
    <w:pPr>
      <w:tabs>
        <w:tab w:val="center" w:pos="4153"/>
        <w:tab w:val="right" w:pos="8306"/>
      </w:tabs>
      <w:snapToGrid w:val="0"/>
    </w:pPr>
    <w:rPr>
      <w:sz w:val="20"/>
      <w:szCs w:val="20"/>
    </w:rPr>
  </w:style>
  <w:style w:type="character" w:customStyle="1" w:styleId="a5">
    <w:name w:val="頁首 字元"/>
    <w:basedOn w:val="a0"/>
    <w:link w:val="a4"/>
    <w:uiPriority w:val="99"/>
    <w:rsid w:val="00D83139"/>
    <w:rPr>
      <w:sz w:val="20"/>
      <w:szCs w:val="20"/>
    </w:rPr>
  </w:style>
  <w:style w:type="paragraph" w:styleId="a6">
    <w:name w:val="footer"/>
    <w:basedOn w:val="a"/>
    <w:link w:val="a7"/>
    <w:uiPriority w:val="99"/>
    <w:unhideWhenUsed/>
    <w:rsid w:val="00D83139"/>
    <w:pPr>
      <w:tabs>
        <w:tab w:val="center" w:pos="4153"/>
        <w:tab w:val="right" w:pos="8306"/>
      </w:tabs>
      <w:snapToGrid w:val="0"/>
    </w:pPr>
    <w:rPr>
      <w:sz w:val="20"/>
      <w:szCs w:val="20"/>
    </w:rPr>
  </w:style>
  <w:style w:type="character" w:customStyle="1" w:styleId="a7">
    <w:name w:val="頁尾 字元"/>
    <w:basedOn w:val="a0"/>
    <w:link w:val="a6"/>
    <w:uiPriority w:val="99"/>
    <w:rsid w:val="00D83139"/>
    <w:rPr>
      <w:sz w:val="20"/>
      <w:szCs w:val="20"/>
    </w:rPr>
  </w:style>
  <w:style w:type="character" w:styleId="a8">
    <w:name w:val="Hyperlink"/>
    <w:basedOn w:val="a0"/>
    <w:uiPriority w:val="99"/>
    <w:unhideWhenUsed/>
    <w:rsid w:val="00B424D4"/>
    <w:rPr>
      <w:color w:val="0563C1" w:themeColor="hyperlink"/>
      <w:u w:val="single"/>
    </w:rPr>
  </w:style>
  <w:style w:type="character" w:styleId="a9">
    <w:name w:val="FollowedHyperlink"/>
    <w:basedOn w:val="a0"/>
    <w:uiPriority w:val="99"/>
    <w:semiHidden/>
    <w:unhideWhenUsed/>
    <w:rsid w:val="00DC4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962876">
      <w:bodyDiv w:val="1"/>
      <w:marLeft w:val="0"/>
      <w:marRight w:val="0"/>
      <w:marTop w:val="0"/>
      <w:marBottom w:val="0"/>
      <w:divBdr>
        <w:top w:val="none" w:sz="0" w:space="0" w:color="auto"/>
        <w:left w:val="none" w:sz="0" w:space="0" w:color="auto"/>
        <w:bottom w:val="none" w:sz="0" w:space="0" w:color="auto"/>
        <w:right w:val="none" w:sz="0" w:space="0" w:color="auto"/>
      </w:divBdr>
    </w:div>
    <w:div w:id="21026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ronos.org/registry/webgl/extensions/OES_standard_derivativ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phire9.wordpress.com/2013/03/18/webgl%E3%81%A7%E3%83%95%E3%83%A9%E3%83%83%E3%83%88%E3%82%B7%E3%82%A7%E3%83%BC%E3%83%87%E3%82%A3%E3%83%B3%E3%82%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游子杰</dc:creator>
  <cp:keywords/>
  <dc:description/>
  <cp:lastModifiedBy>Xavier</cp:lastModifiedBy>
  <cp:revision>7</cp:revision>
  <dcterms:created xsi:type="dcterms:W3CDTF">2016-03-15T11:31:00Z</dcterms:created>
  <dcterms:modified xsi:type="dcterms:W3CDTF">2016-10-07T09:07:00Z</dcterms:modified>
</cp:coreProperties>
</file>