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 мою думку правильна відповідь - варіант В. Якщо розкласти вимоги на класи HD і Full HD, то виходить що ми покриємо обидва класи за допомогою перевірки двох роздільних здатностей 640х480 та 1920х1080.</w:t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GhyAoiYT6ycXGtceYyecH4xArQ==">CgMxLjA4AHIhMTVleEVjX2tNQUtvTUhqVElORGhfZXlHb2xXUkY5REh5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