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Тестування рюкзака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Навантажувальне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закинути рюкзак в пральну машину на 2 години з максимальним віджимом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покласти в нього 15 кілограмові гантелі і перевірити чи не порвуться лямки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не порветься рюкзак, якщо набити його максимальною кількістю речей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скинути з 3-х метрової висоти і подивитись чи не розбилась фурнітура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сильно скрутити, розтягнути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 обрала таку перевірку, тому що міцність є одним з головних критеріїв при виборі рюкзака.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перевірка продукту на відповідність очікуванням і потребам користувача/замовника (Чи робимо ми правильний продукт?)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перевірка документації, дизайна, кода продукту на відповідність до специфікації (Чи робимо ми продукт правильно?)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