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4" w:rsidRDefault="00A71250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4F2131" w:rsidRDefault="004F2131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2.57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связана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% от общего количества поставленной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624849" w:rsidRDefault="0062484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</w:t>
      </w:r>
      <w:r w:rsidR="008B2023">
        <w:rPr>
          <w:rFonts w:ascii="Times New Roman" w:hAnsi="Times New Roman" w:cs="Times New Roman"/>
          <w:sz w:val="28"/>
          <w:szCs w:val="28"/>
        </w:rPr>
        <w:t xml:space="preserve">льзование полезных ископаемых, </w:t>
      </w:r>
      <w:r w:rsidR="00C424E9">
        <w:rPr>
          <w:rFonts w:ascii="Times New Roman" w:hAnsi="Times New Roman" w:cs="Times New Roman"/>
          <w:sz w:val="28"/>
          <w:szCs w:val="28"/>
        </w:rPr>
        <w:t xml:space="preserve">сжигание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C424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543FD6">
        <w:rPr>
          <w:rFonts w:ascii="Times New Roman" w:hAnsi="Times New Roman" w:cs="Times New Roman"/>
          <w:sz w:val="28"/>
          <w:szCs w:val="28"/>
        </w:rPr>
        <w:t>, что</w:t>
      </w:r>
      <w:r w:rsidR="004A29EA">
        <w:rPr>
          <w:rFonts w:ascii="Times New Roman" w:hAnsi="Times New Roman" w:cs="Times New Roman"/>
          <w:sz w:val="28"/>
          <w:szCs w:val="28"/>
        </w:rPr>
        <w:t xml:space="preserve">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7370" w:rsidRPr="00E56F74" w:rsidRDefault="0022672E" w:rsidP="0062484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1 представлены физические свойства водорода, характеризующие его как энергоноситель, в сравнении с </w:t>
      </w:r>
      <w:r w:rsidR="00624849">
        <w:rPr>
          <w:rFonts w:ascii="Times New Roman" w:hAnsi="Times New Roman" w:cs="Times New Roman"/>
          <w:sz w:val="28"/>
          <w:szCs w:val="28"/>
        </w:rPr>
        <w:t>природным газом и бензином.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502"/>
        <w:gridCol w:w="1418"/>
        <w:gridCol w:w="1417"/>
        <w:gridCol w:w="1525"/>
      </w:tblGrid>
      <w:tr w:rsidR="006A699F" w:rsidTr="00AB59FF">
        <w:tc>
          <w:tcPr>
            <w:tcW w:w="450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417" w:type="dxa"/>
            <w:vAlign w:val="center"/>
          </w:tcPr>
          <w:p w:rsidR="006A699F" w:rsidRDefault="006A699F" w:rsidP="00AB59F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525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(г</w:t>
            </w:r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418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417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25" w:type="dxa"/>
            <w:vAlign w:val="center"/>
          </w:tcPr>
          <w:p w:rsidR="006A699F" w:rsidRDefault="004C503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AB59FF">
        <w:trPr>
          <w:trHeight w:val="988"/>
        </w:trPr>
        <w:tc>
          <w:tcPr>
            <w:tcW w:w="4502" w:type="dxa"/>
            <w:vAlign w:val="center"/>
          </w:tcPr>
          <w:p w:rsidR="0000498A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417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525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 К</w:t>
            </w:r>
          </w:p>
        </w:tc>
        <w:tc>
          <w:tcPr>
            <w:tcW w:w="1418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25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418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417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525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МДж/кг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AB59FF">
        <w:trPr>
          <w:trHeight w:val="599"/>
        </w:trPr>
        <w:tc>
          <w:tcPr>
            <w:tcW w:w="4502" w:type="dxa"/>
            <w:vAlign w:val="center"/>
          </w:tcPr>
          <w:p w:rsid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(МДж/кг)</w:t>
            </w:r>
            <w:r w:rsidR="00AB59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AB59FF" w:rsidRDefault="00EC1BC2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</w:p>
          <w:p w:rsidR="006A699F" w:rsidRDefault="00C9772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772F">
              <w:rPr>
                <w:rFonts w:ascii="Times New Roman" w:hAnsi="Times New Roman" w:cs="Times New Roman"/>
                <w:sz w:val="28"/>
                <w:szCs w:val="28"/>
              </w:rPr>
              <w:t>в объёмных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417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525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 детонирующей способности</w:t>
            </w:r>
          </w:p>
          <w:p w:rsidR="00565B54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418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417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(см/с)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5" w:type="dxa"/>
            <w:vAlign w:val="center"/>
          </w:tcPr>
          <w:p w:rsidR="006A699F" w:rsidRPr="005A2D97" w:rsidRDefault="005A2D9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Pr="00367017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36701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</w:t>
      </w:r>
      <w:r w:rsidR="00E261A4">
        <w:rPr>
          <w:rFonts w:ascii="Times New Roman" w:hAnsi="Times New Roman" w:cs="Times New Roman"/>
          <w:sz w:val="28"/>
          <w:szCs w:val="28"/>
        </w:rPr>
        <w:t>сжижать водород и поддерживать его в этом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Pr="00367017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</w:t>
      </w:r>
      <w:r w:rsidR="00E261A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632B2">
        <w:rPr>
          <w:rFonts w:ascii="Times New Roman" w:hAnsi="Times New Roman" w:cs="Times New Roman"/>
          <w:sz w:val="28"/>
          <w:szCs w:val="28"/>
        </w:rPr>
        <w:t xml:space="preserve">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(ПРФР) атомов 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</w:t>
      </w:r>
      <w:r w:rsidR="00E261A4">
        <w:rPr>
          <w:rFonts w:ascii="Times New Roman" w:hAnsi="Times New Roman" w:cs="Times New Roman"/>
          <w:sz w:val="28"/>
          <w:szCs w:val="28"/>
        </w:rPr>
        <w:t>, например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В качестве основного метода изучения используется теория функционала плотности</w:t>
      </w:r>
      <w:r w:rsidR="00BB1FC1">
        <w:rPr>
          <w:rFonts w:ascii="Times New Roman" w:hAnsi="Times New Roman" w:cs="Times New Roman"/>
          <w:sz w:val="28"/>
          <w:szCs w:val="28"/>
        </w:rPr>
        <w:t>.</w:t>
      </w:r>
      <w:r w:rsidR="000B6A94">
        <w:rPr>
          <w:rFonts w:ascii="Times New Roman" w:hAnsi="Times New Roman" w:cs="Times New Roman"/>
          <w:sz w:val="28"/>
          <w:szCs w:val="28"/>
        </w:rPr>
        <w:t xml:space="preserve"> На ее основе вычисляются значения </w:t>
      </w:r>
      <w:r w:rsidR="00E261A4">
        <w:rPr>
          <w:rFonts w:ascii="Times New Roman" w:hAnsi="Times New Roman" w:cs="Times New Roman"/>
          <w:sz w:val="28"/>
          <w:szCs w:val="28"/>
        </w:rPr>
        <w:t>потенциалов</w:t>
      </w:r>
      <w:r w:rsidR="00973E9C">
        <w:rPr>
          <w:rFonts w:ascii="Times New Roman" w:hAnsi="Times New Roman" w:cs="Times New Roman"/>
          <w:sz w:val="28"/>
          <w:szCs w:val="28"/>
        </w:rPr>
        <w:t xml:space="preserve">, из которых </w:t>
      </w:r>
      <w:r w:rsidR="00973E9C">
        <w:rPr>
          <w:rFonts w:ascii="Times New Roman" w:hAnsi="Times New Roman" w:cs="Times New Roman"/>
          <w:sz w:val="28"/>
          <w:szCs w:val="28"/>
        </w:rPr>
        <w:lastRenderedPageBreak/>
        <w:t>впоследствии</w:t>
      </w:r>
      <w:r w:rsidR="00E261A4">
        <w:rPr>
          <w:rFonts w:ascii="Times New Roman" w:hAnsi="Times New Roman" w:cs="Times New Roman"/>
          <w:sz w:val="28"/>
          <w:szCs w:val="28"/>
        </w:rPr>
        <w:t xml:space="preserve"> </w:t>
      </w:r>
      <w:r w:rsidR="00973E9C">
        <w:rPr>
          <w:rFonts w:ascii="Times New Roman" w:hAnsi="Times New Roman" w:cs="Times New Roman"/>
          <w:sz w:val="28"/>
          <w:szCs w:val="28"/>
        </w:rPr>
        <w:t xml:space="preserve">получаются значения сил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E261A4">
        <w:rPr>
          <w:rFonts w:ascii="Times New Roman" w:hAnsi="Times New Roman" w:cs="Times New Roman"/>
          <w:sz w:val="28"/>
          <w:szCs w:val="28"/>
        </w:rPr>
        <w:t>, после чего происходит расчет движения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 xml:space="preserve">первопринципной </w:t>
      </w:r>
      <w:r w:rsidR="00EC436C" w:rsidRPr="00EC436C">
        <w:rPr>
          <w:rFonts w:ascii="Times New Roman" w:hAnsi="Times New Roman" w:cs="Times New Roman"/>
          <w:sz w:val="28"/>
          <w:szCs w:val="28"/>
        </w:rPr>
        <w:t>(ab initio)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изменения параметра решетки гидрида палладия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BB1FC1">
        <w:rPr>
          <w:rFonts w:ascii="Times New Roman" w:hAnsi="Times New Roman" w:cs="Times New Roman"/>
          <w:sz w:val="28"/>
          <w:szCs w:val="28"/>
        </w:rPr>
        <w:t>оправданно</w:t>
      </w:r>
      <w:r w:rsidR="005F57DE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BB1FC1">
        <w:rPr>
          <w:rFonts w:ascii="Times New Roman" w:hAnsi="Times New Roman" w:cs="Times New Roman"/>
          <w:sz w:val="28"/>
          <w:szCs w:val="28"/>
        </w:rPr>
        <w:t xml:space="preserve"> в данной работе</w:t>
      </w:r>
      <w:r w:rsidR="001C072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FC1" w:rsidRDefault="00BB1FC1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Основные свойства гидрида палладия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Гидрид палладия существует в двух основных фазах.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– фаза характеризуется постоянной решеткой близкой к постоянной решетки чистого палладия. При комнатной температуре соотношение между водорода к палладию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97280D" w:rsidRPr="0097280D" w:rsidRDefault="00227C10" w:rsidP="00972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6550" cy="43148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7280D" w:rsidRDefault="0097280D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Выше критической точки (на рис. 1 этому соответствует температура равная 295</w:t>
      </w:r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>) гистериз исчезает. При этом подразумевается, что остается только одна фаза.</w:t>
      </w:r>
    </w:p>
    <w:p w:rsidR="0097280D" w:rsidRDefault="00F33559" w:rsidP="009728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>Атомы палладия в гидриде палладия образуют гранецентрированную решетку</w:t>
      </w:r>
      <w:r w:rsidR="0097280D">
        <w:rPr>
          <w:rFonts w:ascii="Times New Roman" w:hAnsi="Times New Roman" w:cs="Times New Roman"/>
          <w:sz w:val="28"/>
          <w:szCs w:val="28"/>
        </w:rPr>
        <w:t xml:space="preserve"> (ГЦК)</w:t>
      </w:r>
      <w:r w:rsidR="000671AA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E261A4">
        <w:rPr>
          <w:rFonts w:ascii="Times New Roman" w:hAnsi="Times New Roman" w:cs="Times New Roman"/>
          <w:sz w:val="28"/>
          <w:szCs w:val="28"/>
        </w:rPr>
        <w:t>, также как и чистом палладии</w:t>
      </w:r>
      <w:r w:rsidR="000671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</w:t>
      </w:r>
      <w:r w:rsidR="00290192">
        <w:rPr>
          <w:rFonts w:ascii="Times New Roman" w:hAnsi="Times New Roman" w:cs="Times New Roman"/>
          <w:sz w:val="24"/>
          <w:szCs w:val="28"/>
        </w:rPr>
        <w:t>один к одному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>.</w:t>
      </w:r>
      <w:r w:rsidR="00227C10">
        <w:rPr>
          <w:rFonts w:ascii="Times New Roman" w:hAnsi="Times New Roman" w:cs="Times New Roman"/>
          <w:sz w:val="24"/>
          <w:szCs w:val="28"/>
        </w:rPr>
        <w:t xml:space="preserve"> Водород представлен меньшими сферами, палладий большими.</w:t>
      </w:r>
    </w:p>
    <w:p w:rsidR="001935DE" w:rsidRPr="002A7F78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8A0363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7280D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очередь атомы водорода</w:t>
      </w:r>
      <w:r w:rsidR="0097280D">
        <w:rPr>
          <w:rFonts w:ascii="Times New Roman" w:hAnsi="Times New Roman" w:cs="Times New Roman"/>
          <w:sz w:val="28"/>
          <w:szCs w:val="28"/>
        </w:rPr>
        <w:t xml:space="preserve"> постепенно</w:t>
      </w:r>
      <w:r>
        <w:rPr>
          <w:rFonts w:ascii="Times New Roman" w:hAnsi="Times New Roman" w:cs="Times New Roman"/>
          <w:sz w:val="28"/>
          <w:szCs w:val="28"/>
        </w:rPr>
        <w:t xml:space="preserve"> занимают октаэдрические пазы в системе гидрида палладия. В дальнейшем начинают заниматься  тетраэдрические пазы. Это является весьма необычным</w:t>
      </w:r>
      <w:r w:rsidR="00227C10">
        <w:rPr>
          <w:rFonts w:ascii="Times New Roman" w:hAnsi="Times New Roman" w:cs="Times New Roman"/>
          <w:sz w:val="28"/>
          <w:szCs w:val="28"/>
        </w:rPr>
        <w:t xml:space="preserve"> явлением</w:t>
      </w:r>
      <w:r>
        <w:rPr>
          <w:rFonts w:ascii="Times New Roman" w:hAnsi="Times New Roman" w:cs="Times New Roman"/>
          <w:sz w:val="28"/>
          <w:szCs w:val="28"/>
        </w:rPr>
        <w:t xml:space="preserve">, т.к.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>все наоборот – вначале заполняются тетраэдрические пазы, а затем октаэдрические.</w:t>
      </w:r>
      <w:r w:rsidR="0097280D">
        <w:rPr>
          <w:rFonts w:ascii="Times New Roman" w:hAnsi="Times New Roman" w:cs="Times New Roman"/>
          <w:sz w:val="28"/>
          <w:szCs w:val="28"/>
        </w:rPr>
        <w:t xml:space="preserve"> Этот факт остается справедливым как для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 xml:space="preserve">фазы, так 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>фазы.</w:t>
      </w:r>
      <w:r w:rsidR="00972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рис.1 все октаэдрические пазы</w:t>
      </w:r>
      <w:r w:rsidR="0097280D">
        <w:rPr>
          <w:rFonts w:ascii="Times New Roman" w:hAnsi="Times New Roman" w:cs="Times New Roman"/>
          <w:sz w:val="28"/>
          <w:szCs w:val="28"/>
        </w:rPr>
        <w:t xml:space="preserve"> в ГЦК решетке палладия</w:t>
      </w:r>
      <w:r>
        <w:rPr>
          <w:rFonts w:ascii="Times New Roman" w:hAnsi="Times New Roman" w:cs="Times New Roman"/>
          <w:sz w:val="28"/>
          <w:szCs w:val="28"/>
        </w:rPr>
        <w:t xml:space="preserve"> уже заняты атомами водорода. </w:t>
      </w: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Pr="00E9152A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276F05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C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 Теория функционала плотности</w:t>
      </w:r>
    </w:p>
    <w:p w:rsidR="00624849" w:rsidRDefault="00624849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A36" w:rsidRDefault="00C76A36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Краткий обзор</w:t>
      </w:r>
    </w:p>
    <w:p w:rsidR="002A2EC0" w:rsidRDefault="00BB1FC1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Фундаментальной основой теории функционала (англ.</w:t>
      </w:r>
      <w:r w:rsidR="00C90E3E" w:rsidRPr="00C90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 просто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sz w:val="28"/>
          <w:szCs w:val="28"/>
        </w:rPr>
        <w:t xml:space="preserve">)  плотности является то, что </w:t>
      </w:r>
      <w:r w:rsidR="00B32C50">
        <w:rPr>
          <w:rFonts w:ascii="Times New Roman" w:hAnsi="Times New Roman" w:cs="Times New Roman"/>
          <w:sz w:val="28"/>
          <w:szCs w:val="28"/>
        </w:rPr>
        <w:t>главные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49">
        <w:rPr>
          <w:rFonts w:ascii="Times New Roman" w:hAnsi="Times New Roman" w:cs="Times New Roman"/>
          <w:sz w:val="28"/>
          <w:szCs w:val="28"/>
        </w:rPr>
        <w:t xml:space="preserve">системы, состоящей из многих частиц, могут быть определенны, как некоторые функционалы электронной плотности основного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156381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вектор, обозначающий точку наблюдения</w:t>
      </w:r>
      <w:r w:rsidR="00D15649">
        <w:rPr>
          <w:rFonts w:ascii="Times New Roman" w:hAnsi="Times New Roman" w:cs="Times New Roman"/>
          <w:sz w:val="28"/>
          <w:szCs w:val="28"/>
        </w:rPr>
        <w:t>.</w:t>
      </w:r>
      <w:r w:rsidR="00156381">
        <w:rPr>
          <w:rFonts w:ascii="Times New Roman" w:hAnsi="Times New Roman" w:cs="Times New Roman"/>
          <w:sz w:val="28"/>
          <w:szCs w:val="28"/>
        </w:rPr>
        <w:t xml:space="preserve"> Таким образом, одной этой скалярной функции от точки наблюдения, в принципе, достаточно, чтобы получить все</w:t>
      </w:r>
      <w:r w:rsidR="00FB0424">
        <w:rPr>
          <w:rFonts w:ascii="Times New Roman" w:hAnsi="Times New Roman" w:cs="Times New Roman"/>
          <w:sz w:val="28"/>
          <w:szCs w:val="28"/>
        </w:rPr>
        <w:t xml:space="preserve"> главные</w:t>
      </w:r>
      <w:r w:rsidR="00156381">
        <w:rPr>
          <w:rFonts w:ascii="Times New Roman" w:hAnsi="Times New Roman" w:cs="Times New Roman"/>
          <w:sz w:val="28"/>
          <w:szCs w:val="28"/>
        </w:rPr>
        <w:t xml:space="preserve"> свойства основного состояния и всех возбужденных состояний. Доказательства существования таких функционалов даны в оригинальных работах Кона и Хоэнберга</w:t>
      </w:r>
      <w:r w:rsidR="00EA2441" w:rsidRPr="00EA2441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9</w:t>
      </w:r>
      <w:r w:rsidR="00156381" w:rsidRPr="00156381">
        <w:rPr>
          <w:rFonts w:ascii="Times New Roman" w:hAnsi="Times New Roman" w:cs="Times New Roman"/>
          <w:sz w:val="28"/>
          <w:szCs w:val="28"/>
        </w:rPr>
        <w:t xml:space="preserve">] </w:t>
      </w:r>
      <w:r w:rsidR="00156381">
        <w:rPr>
          <w:rFonts w:ascii="Times New Roman" w:hAnsi="Times New Roman" w:cs="Times New Roman"/>
          <w:sz w:val="28"/>
          <w:szCs w:val="28"/>
        </w:rPr>
        <w:t>и Мермина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10</w:t>
      </w:r>
      <w:r w:rsidR="00156381" w:rsidRPr="00156381">
        <w:rPr>
          <w:rFonts w:ascii="Times New Roman" w:hAnsi="Times New Roman" w:cs="Times New Roman"/>
          <w:sz w:val="28"/>
          <w:szCs w:val="28"/>
        </w:rPr>
        <w:t>]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>
        <w:rPr>
          <w:rFonts w:ascii="Times New Roman" w:hAnsi="Times New Roman" w:cs="Times New Roman"/>
          <w:sz w:val="28"/>
          <w:szCs w:val="28"/>
        </w:rPr>
        <w:t>(</w:t>
      </w:r>
      <w:r w:rsidR="00FB0424">
        <w:rPr>
          <w:rFonts w:ascii="Times New Roman" w:hAnsi="Times New Roman" w:cs="Times New Roman"/>
          <w:sz w:val="28"/>
          <w:szCs w:val="28"/>
        </w:rPr>
        <w:t xml:space="preserve">обобщение </w:t>
      </w:r>
      <w:r w:rsidR="00156381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FB0424">
        <w:rPr>
          <w:rFonts w:ascii="Times New Roman" w:hAnsi="Times New Roman" w:cs="Times New Roman"/>
          <w:sz w:val="28"/>
          <w:szCs w:val="28"/>
        </w:rPr>
        <w:t>а на случай</w:t>
      </w:r>
      <w:r w:rsidR="00156381">
        <w:rPr>
          <w:rFonts w:ascii="Times New Roman" w:hAnsi="Times New Roman" w:cs="Times New Roman"/>
          <w:sz w:val="28"/>
          <w:szCs w:val="28"/>
        </w:rPr>
        <w:t xml:space="preserve"> температур отличных от</w:t>
      </w:r>
      <w:r w:rsidR="00FB0424">
        <w:rPr>
          <w:rFonts w:ascii="Times New Roman" w:hAnsi="Times New Roman" w:cs="Times New Roman"/>
          <w:sz w:val="28"/>
          <w:szCs w:val="28"/>
        </w:rPr>
        <w:t xml:space="preserve"> абсолютного</w:t>
      </w:r>
      <w:r w:rsidR="00156381">
        <w:rPr>
          <w:rFonts w:ascii="Times New Roman" w:hAnsi="Times New Roman" w:cs="Times New Roman"/>
          <w:sz w:val="28"/>
          <w:szCs w:val="28"/>
        </w:rPr>
        <w:t xml:space="preserve"> нуля)</w:t>
      </w:r>
      <w:r w:rsidR="00FB0424">
        <w:rPr>
          <w:rFonts w:ascii="Times New Roman" w:hAnsi="Times New Roman" w:cs="Times New Roman"/>
          <w:sz w:val="28"/>
          <w:szCs w:val="28"/>
        </w:rPr>
        <w:t xml:space="preserve">. Тем не менее, в этих работах отсутствовал способ, которым могли бы быть получены подобные функционалы, а без этого </w:t>
      </w:r>
      <w:r w:rsidR="00352E2A">
        <w:rPr>
          <w:rFonts w:ascii="Times New Roman" w:hAnsi="Times New Roman" w:cs="Times New Roman"/>
          <w:sz w:val="28"/>
          <w:szCs w:val="28"/>
        </w:rPr>
        <w:t>невозможно создание практических методов для расчета экспериментально наблюдаемых свойств</w:t>
      </w:r>
      <w:r w:rsidR="00FB0424">
        <w:rPr>
          <w:rFonts w:ascii="Times New Roman" w:hAnsi="Times New Roman" w:cs="Times New Roman"/>
          <w:sz w:val="28"/>
          <w:szCs w:val="28"/>
        </w:rPr>
        <w:t>. К счастью в 1965</w:t>
      </w:r>
      <w:r w:rsidR="009E1202">
        <w:rPr>
          <w:rFonts w:ascii="Times New Roman" w:hAnsi="Times New Roman" w:cs="Times New Roman"/>
          <w:sz w:val="28"/>
          <w:szCs w:val="28"/>
        </w:rPr>
        <w:t>, в работе</w:t>
      </w:r>
      <w:r w:rsidR="00352E2A">
        <w:rPr>
          <w:rFonts w:ascii="Times New Roman" w:hAnsi="Times New Roman" w:cs="Times New Roman"/>
          <w:sz w:val="28"/>
          <w:szCs w:val="28"/>
        </w:rPr>
        <w:t xml:space="preserve"> </w:t>
      </w:r>
      <w:r w:rsidR="00352E2A" w:rsidRPr="00352E2A">
        <w:rPr>
          <w:rFonts w:ascii="Times New Roman" w:hAnsi="Times New Roman" w:cs="Times New Roman"/>
          <w:sz w:val="28"/>
          <w:szCs w:val="28"/>
        </w:rPr>
        <w:t>[11]</w:t>
      </w:r>
      <w:r w:rsidR="00FB0424">
        <w:rPr>
          <w:rFonts w:ascii="Times New Roman" w:hAnsi="Times New Roman" w:cs="Times New Roman"/>
          <w:sz w:val="28"/>
          <w:szCs w:val="28"/>
        </w:rPr>
        <w:t xml:space="preserve"> Кон</w:t>
      </w:r>
      <w:r w:rsidR="00352E2A">
        <w:rPr>
          <w:rFonts w:ascii="Times New Roman" w:hAnsi="Times New Roman" w:cs="Times New Roman"/>
          <w:sz w:val="28"/>
          <w:szCs w:val="28"/>
        </w:rPr>
        <w:t>а</w:t>
      </w:r>
      <w:r w:rsidR="00FB0424">
        <w:rPr>
          <w:rFonts w:ascii="Times New Roman" w:hAnsi="Times New Roman" w:cs="Times New Roman"/>
          <w:sz w:val="28"/>
          <w:szCs w:val="28"/>
        </w:rPr>
        <w:t xml:space="preserve"> и Шэм</w:t>
      </w:r>
      <w:r w:rsidR="009E1202">
        <w:rPr>
          <w:rFonts w:ascii="Times New Roman" w:hAnsi="Times New Roman" w:cs="Times New Roman"/>
          <w:sz w:val="28"/>
          <w:szCs w:val="28"/>
        </w:rPr>
        <w:t>а, были получены уравнения</w:t>
      </w:r>
      <w:r w:rsidR="00352E2A">
        <w:rPr>
          <w:rFonts w:ascii="Times New Roman" w:hAnsi="Times New Roman" w:cs="Times New Roman"/>
          <w:sz w:val="28"/>
          <w:szCs w:val="28"/>
        </w:rPr>
        <w:t xml:space="preserve">, которые позволяют получить приближенные значения функционалов основного состояния для реальных многоэлектронных систем.  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2A2EC0">
        <w:rPr>
          <w:rFonts w:ascii="Times New Roman" w:hAnsi="Times New Roman" w:cs="Times New Roman"/>
          <w:sz w:val="28"/>
          <w:szCs w:val="28"/>
        </w:rPr>
        <w:t xml:space="preserve">Ниже представлены основные положения </w:t>
      </w:r>
      <w:r w:rsidR="002A2EC0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A2EC0">
        <w:rPr>
          <w:rFonts w:ascii="Times New Roman" w:hAnsi="Times New Roman" w:cs="Times New Roman"/>
          <w:sz w:val="28"/>
          <w:szCs w:val="28"/>
        </w:rPr>
        <w:t xml:space="preserve"> и их предпосылки. </w:t>
      </w:r>
      <w:r w:rsidR="002A2EC0" w:rsidRPr="002A2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849" w:rsidRDefault="00624849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E9152A">
        <w:rPr>
          <w:rFonts w:ascii="Times New Roman" w:hAnsi="Times New Roman" w:cs="Times New Roman"/>
          <w:b/>
          <w:sz w:val="28"/>
          <w:szCs w:val="28"/>
        </w:rPr>
        <w:t xml:space="preserve">Решение уравнение Шредингера для многочастичных систем.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2A" w:rsidRPr="00703FE1" w:rsidRDefault="00E9152A" w:rsidP="00E915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 далее</w:t>
      </w:r>
      <w:r w:rsidR="00703FE1">
        <w:rPr>
          <w:rFonts w:ascii="Times New Roman" w:hAnsi="Times New Roman" w:cs="Times New Roman"/>
          <w:sz w:val="28"/>
          <w:szCs w:val="28"/>
        </w:rPr>
        <w:t>, с целью упрощения выкладок,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даны в атомных единицах. Т.е. масса электрона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его заряд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редуцированная постоянная Планка </w:t>
      </w:r>
      <m:oMath>
        <m:r>
          <w:rPr>
            <w:rFonts w:ascii="Cambria Math" w:hAnsi="Cambria Math" w:cs="Times New Roman"/>
            <w:sz w:val="28"/>
            <w:szCs w:val="28"/>
          </w:rPr>
          <m:t>ℏ=h/</m:t>
        </m:r>
        <m:r>
          <w:rPr>
            <w:rFonts w:ascii="Cambria Math" w:hAnsi="Cambria Math" w:cs="Times New Roman"/>
            <w:sz w:val="28"/>
            <w:szCs w:val="28"/>
          </w:rPr>
          <m:t>2π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, электрическая постоянная</w:t>
      </w:r>
      <w:r w:rsidR="00703FE1" w:rsidRP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=1/(4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положены равными единице. 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единицей расстояния 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является боровский радиус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 xml:space="preserve">, а энергия измеряется в Харти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ℏ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6F05" w:rsidRPr="00BB1FC1" w:rsidRDefault="00E9152A" w:rsidP="0089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энергию основного состояния многоатомной системы можно решив стационарное уравнение Шредингера</w:t>
      </w:r>
      <w:r w:rsidR="008969C5">
        <w:rPr>
          <w:rFonts w:ascii="Times New Roman" w:hAnsi="Times New Roman" w:cs="Times New Roman"/>
          <w:sz w:val="28"/>
          <w:szCs w:val="28"/>
        </w:rPr>
        <w:t xml:space="preserve"> в приближении Борна—Оппенгеймера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F78" w:rsidRPr="00D92F75" w:rsidRDefault="00367017" w:rsidP="008969C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 w:rsidR="00D92F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5253" w:rsidRDefault="008969C5" w:rsidP="008969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Гамильтона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трех частей. Кинетической энергии электронной подсистемы, взаимодействия с внешним потенциалом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E35253">
        <w:rPr>
          <w:rFonts w:ascii="Times New Roman" w:eastAsiaTheme="minorEastAsia" w:hAnsi="Times New Roman" w:cs="Times New Roman"/>
          <w:sz w:val="28"/>
          <w:szCs w:val="28"/>
        </w:rPr>
        <w:t>и электрон-электронного взаимодействия.</w:t>
      </w:r>
    </w:p>
    <w:p w:rsidR="008969C5" w:rsidRPr="00D92F75" w:rsidRDefault="00367017" w:rsidP="00E352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 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(2)</m:t>
          </m:r>
        </m:oMath>
      </m:oMathPara>
    </w:p>
    <w:p w:rsidR="00D92F75" w:rsidRDefault="00D92F7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1935DE" w:rsidRPr="00AB7C7E" w:rsidRDefault="00367017" w:rsidP="00D92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at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1935DE" w:rsidRDefault="00AB7C7E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AB7C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количество электронов, количество атомов, число протонов в ядра и радиус вектор ядра соответственно. </w:t>
      </w:r>
    </w:p>
    <w:p w:rsidR="00196BE5" w:rsidRDefault="00196BE5" w:rsidP="00196B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Далее,</w:t>
      </w:r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сделать выражения компактнее, и было проще сконцентрироваться  на особенностях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6B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спиновая координата  будет опущена. </w:t>
      </w:r>
    </w:p>
    <w:p w:rsidR="001935DE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должна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антисимметричной в силу запрета Паули, т.к. уравнение 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решается для системы электронов, являющихся фермионами. </w:t>
      </w:r>
    </w:p>
    <w:p w:rsidR="00196BE5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энергия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состояния, заданного конкретной волновой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может быть записана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как:</w:t>
      </w:r>
    </w:p>
    <w:p w:rsidR="001C2ED5" w:rsidRP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(4)</m:t>
          </m:r>
        </m:oMath>
      </m:oMathPara>
    </w:p>
    <w:p w:rsid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2441" w:rsidRDefault="003D4F10" w:rsidP="003D4F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подчеркнуть нотацию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означающую, что энергия является ф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ункционалом от волновой функции.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волновой функции отличной от волновой функции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D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следующее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:rsidR="001C2ED5" w:rsidRPr="00332574" w:rsidRDefault="00EA2441" w:rsidP="00EA244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  </m:t>
              </m:r>
            </m:sub>
          </m:sSub>
        </m:oMath>
      </m:oMathPara>
    </w:p>
    <w:p w:rsidR="001935DE" w:rsidRDefault="003D79E5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волновой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метод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Фока 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составляется из одноэлектронных волновых функций</w:t>
      </w:r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которые помещаются в определитель для того, чтобы обеспечить антисимметричность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7B9B" w:rsidRPr="00117B9B" w:rsidRDefault="00367017" w:rsidP="00117B9B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1935DE" w:rsidRDefault="00C3365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волновой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выражение для энергии (4) с </w:t>
      </w:r>
      <w:r w:rsidRPr="00C33653">
        <w:rPr>
          <w:rFonts w:ascii="Times New Roman" w:hAnsi="Times New Roman" w:cs="Times New Roman"/>
          <w:sz w:val="28"/>
          <w:szCs w:val="28"/>
        </w:rPr>
        <w:t>гамильтонианом</w:t>
      </w:r>
      <w:r>
        <w:rPr>
          <w:rFonts w:ascii="Times New Roman" w:hAnsi="Times New Roman" w:cs="Times New Roman"/>
          <w:sz w:val="28"/>
          <w:szCs w:val="28"/>
        </w:rPr>
        <w:t xml:space="preserve"> (2) получаем:</w:t>
      </w:r>
    </w:p>
    <w:p w:rsidR="00C33653" w:rsidRPr="0000522B" w:rsidRDefault="00367017" w:rsidP="008C58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=∫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(6)</m:t>
          </m:r>
        </m:oMath>
      </m:oMathPara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Варьируя выражение (6) и учитывая нормировку волновых функций получаем</w:t>
      </w:r>
      <w:r w:rsidR="00D81F2D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D81F2D">
        <w:rPr>
          <w:rFonts w:ascii="Times New Roman" w:hAnsi="Times New Roman" w:cs="Times New Roman"/>
          <w:sz w:val="28"/>
          <w:szCs w:val="28"/>
        </w:rPr>
        <w:t>—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Pr="003670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подробный вывод можно найти, например, в </w:t>
      </w:r>
      <w:r w:rsidRPr="0036701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14, 1</w:t>
      </w:r>
      <w:r w:rsidRPr="00367017">
        <w:rPr>
          <w:rFonts w:ascii="Times New Roman" w:hAnsi="Times New Roman" w:cs="Times New Roman"/>
          <w:sz w:val="28"/>
          <w:szCs w:val="28"/>
        </w:rPr>
        <w:t>5])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017" w:rsidRPr="00675F55" w:rsidRDefault="00675F55" w:rsidP="00675F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7)</m:t>
          </m:r>
        </m:oMath>
      </m:oMathPara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A737B" w:rsidRPr="003A73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– это электронная плотность</w:t>
      </w:r>
      <w:r w:rsidR="0094471B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есть неопределенный множитель Лагранжа, имеющий смысл собственного значения одноэлектронного состояния.  </w:t>
      </w:r>
    </w:p>
    <w:p w:rsidR="00CF4E66" w:rsidRDefault="00CF4E66" w:rsidP="00CF4E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елокальный обменный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выбран таким что:</w:t>
      </w:r>
    </w:p>
    <w:p w:rsidR="003A737B" w:rsidRPr="00D81F2D" w:rsidRDefault="003A737B" w:rsidP="003A737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9)</m:t>
                  </m:r>
                </m:e>
              </m:nary>
            </m:e>
          </m:nary>
        </m:oMath>
      </m:oMathPara>
    </w:p>
    <w:p w:rsidR="00D81F2D" w:rsidRDefault="00D81F2D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уравнения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описывают не взаимодействующие электроны в некотором усредненном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, эффективном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потенциале, состоящем из кулоновского взаимодействия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и ядер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нелокального обменного потенциала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Уравнения Хартри</w:t>
      </w:r>
      <w:r w:rsidR="006418F6">
        <w:rPr>
          <w:rFonts w:ascii="Times New Roman" w:hAnsi="Times New Roman" w:cs="Times New Roman"/>
          <w:sz w:val="28"/>
          <w:szCs w:val="28"/>
        </w:rPr>
        <w:t>—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Фока решаются путем итеративной процедуры самосогласования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идейно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 xml:space="preserve"> похожей на метод Ньютона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. Вначале задается некоторые затравочные значения одноэлектронных волновых функций, 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значе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ние эффективного потенциала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уточняются значения волновых функций. Эта последовательность действий повторяется до тех пор, пока изменение волновых функций между соседними итерациями не </w:t>
      </w:r>
      <w:r w:rsidR="00357B42">
        <w:rPr>
          <w:rFonts w:ascii="Times New Roman" w:eastAsiaTheme="minorEastAsia" w:hAnsi="Times New Roman" w:cs="Times New Roman"/>
          <w:sz w:val="28"/>
          <w:szCs w:val="28"/>
        </w:rPr>
        <w:t>оказывается меньше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 некоторого наперед заданного значения.</w:t>
      </w:r>
    </w:p>
    <w:p w:rsidR="00150ABA" w:rsidRDefault="00150ABA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Сложности с применением метода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заключаются в том, что волновая функция</w:t>
      </w:r>
      <w:r w:rsidR="00282498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>есть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0A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аргументов </w:t>
      </w:r>
      <w:r>
        <w:rPr>
          <w:rFonts w:ascii="Times New Roman" w:eastAsiaTheme="minorEastAsia" w:hAnsi="Times New Roman" w:cs="Times New Roman"/>
          <w:sz w:val="28"/>
          <w:szCs w:val="28"/>
        </w:rPr>
        <w:t>(больше с учетом спина), что приводит к известной пр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облеме роста вычислительной сложности, так называемой «экспоненциальной ямы». Из-за это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метод  Хартри</w:t>
      </w:r>
      <w:r w:rsidR="00C56BBF">
        <w:rPr>
          <w:rFonts w:ascii="Times New Roman" w:hAnsi="Times New Roman" w:cs="Times New Roman"/>
          <w:sz w:val="28"/>
          <w:szCs w:val="28"/>
        </w:rPr>
        <w:t>—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Фока сложно использовать на сколько-нибудь больших системах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 xml:space="preserve">. Данный факт являлся главной предпосылкой для развития </w:t>
      </w:r>
      <w:r w:rsidR="001F0564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расчеты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использованием скалярной функции электронной плотности, зависящей всего 3 аргументов, требуют гораздо меньше вычислительных ресурсов.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В тоже время </w:t>
      </w:r>
      <w:r w:rsidR="00886D08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присущи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многие черты метода Хартри</w:t>
      </w:r>
      <w:r w:rsidR="00886D08">
        <w:rPr>
          <w:rFonts w:ascii="Times New Roman" w:hAnsi="Times New Roman" w:cs="Times New Roman"/>
          <w:sz w:val="28"/>
          <w:szCs w:val="28"/>
        </w:rPr>
        <w:t>—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, такие как учет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обменно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го взаимодействия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и процедура самосогласования. </w:t>
      </w:r>
    </w:p>
    <w:p w:rsidR="00624849" w:rsidRDefault="00624849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60F87" w:rsidRPr="00660F87" w:rsidRDefault="00660F87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3.3. Теоремы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b/>
          <w:sz w:val="28"/>
          <w:szCs w:val="28"/>
        </w:rPr>
        <w:t>Хоэнберга</w:t>
      </w:r>
    </w:p>
    <w:p w:rsidR="00425D3A" w:rsidRDefault="00DC5F45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Теория функционала плотности основана на двух теоремах, впервые д</w:t>
      </w:r>
      <w:r w:rsidR="00E375CE">
        <w:rPr>
          <w:rFonts w:ascii="Times New Roman" w:eastAsiaTheme="minorEastAsia" w:hAnsi="Times New Roman" w:cs="Times New Roman"/>
          <w:sz w:val="28"/>
          <w:szCs w:val="28"/>
        </w:rPr>
        <w:t>оказанных Хоэнбергом и Коном:</w:t>
      </w:r>
    </w:p>
    <w:p w:rsidR="00E375CE" w:rsidRPr="00E375CE" w:rsidRDefault="00E375CE" w:rsidP="00E375C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Для любой </w:t>
      </w:r>
      <w:r>
        <w:rPr>
          <w:rFonts w:ascii="Times New Roman" w:eastAsiaTheme="minorEastAsia" w:hAnsi="Times New Roman" w:cs="Times New Roman"/>
          <w:sz w:val="28"/>
          <w:szCs w:val="28"/>
        </w:rPr>
        <w:t>конфигурации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взаимодействующих частиц во внешнем потенциале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,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константы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 плотностью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75CE" w:rsidRDefault="00E375CE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5CE">
        <w:rPr>
          <w:rFonts w:ascii="Times New Roman" w:eastAsiaTheme="minorEastAsia" w:hAnsi="Times New Roman" w:cs="Times New Roman"/>
          <w:sz w:val="28"/>
          <w:szCs w:val="28"/>
        </w:rPr>
        <w:t>Сле</w:t>
      </w:r>
      <w:r>
        <w:rPr>
          <w:rFonts w:ascii="Times New Roman" w:eastAsiaTheme="minorEastAsia" w:hAnsi="Times New Roman" w:cs="Times New Roman"/>
          <w:sz w:val="28"/>
          <w:szCs w:val="28"/>
        </w:rPr>
        <w:t>дствие теоремы 1.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амильтониан системы  полностью определен, с точностью до несущественного постоянного  сдвига по энергии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, то отсюда следует, что многочастичная волновая функция для всех состояний (основного и возбужденного) также определена. Таким образом все свойства системы можно получить, имея лишь функцию плотности частиц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B234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1E44" w:rsidRDefault="00EE1E44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Теорему 1 можно проиллюстрировать, следующим рисунком:</w:t>
      </w:r>
    </w:p>
    <w:p w:rsid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203" cy="1724025"/>
            <wp:effectExtent l="0" t="0" r="9525" b="0"/>
            <wp:docPr id="5" name="Рисунок 5" descr="C:\Users\kuddai\Documents\Диплом Магистратура\ProjectM2\diagram_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ddai\Documents\Диплом Магистратура\ProjectM2\diagram_H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03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44" w:rsidRP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 w:rsidRPr="00EE1E44">
        <w:rPr>
          <w:rFonts w:ascii="Times New Roman" w:eastAsiaTheme="minorEastAsia" w:hAnsi="Times New Roman" w:cs="Times New Roman"/>
          <w:sz w:val="24"/>
          <w:szCs w:val="28"/>
        </w:rPr>
        <w:t>Рис.3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EE1E44" w:rsidRPr="00D26965" w:rsidRDefault="00EE1E44" w:rsidP="00EE1E4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E1E44"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маленькие стрелочки отвечают за обычные решения уравнения Шредингера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все состояния системы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, включая основное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D26965" w:rsidRPr="00D2696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и плотность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Стрелочка со звездочкой обозначает теорему 1, которая таким образом замыкает круг. </w:t>
      </w:r>
    </w:p>
    <w:p w:rsidR="00D26965" w:rsidRDefault="00B23417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2. Универсальный функционал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функции плотности может быть получен для любого потенциала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B234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определенного потенциала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функционала энергии достигается, тогда когда функция плотности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функцией плотности основного состояния</w:t>
      </w:r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55C1" w:rsidRDefault="00D26965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достаточно, чтобы получить энергию и плотность в основном состоянии. Но в общем случае, возбужденные состояния системы определяются через другой функционал. В работе Мермина</w:t>
      </w:r>
      <w:r w:rsidR="002B7BD6" w:rsidRPr="002B7BD6">
        <w:rPr>
          <w:rFonts w:ascii="Times New Roman" w:eastAsiaTheme="minorEastAsia" w:hAnsi="Times New Roman" w:cs="Times New Roman"/>
          <w:sz w:val="28"/>
          <w:szCs w:val="28"/>
        </w:rPr>
        <w:t xml:space="preserve"> [10]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показано, что термодинамические свойства системы в равновесном состоянии могут быть получены из функционала свободной энергии от функции плотности. </w:t>
      </w:r>
    </w:p>
    <w:p w:rsidR="00C060C8" w:rsidRDefault="00C060C8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7661" w:rsidRDefault="00C026BF" w:rsidP="007F766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3.4. Уравнения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Шэма</w:t>
      </w:r>
    </w:p>
    <w:p w:rsidR="00887DDF" w:rsidRDefault="00F845B1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ниже изложенной теории </w:t>
      </w:r>
      <w:r w:rsidR="00E85730">
        <w:rPr>
          <w:rFonts w:ascii="Times New Roman" w:eastAsiaTheme="minorEastAsia" w:hAnsi="Times New Roman" w:cs="Times New Roman"/>
          <w:sz w:val="28"/>
          <w:szCs w:val="28"/>
        </w:rPr>
        <w:t>делается следующее допущение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 xml:space="preserve"> – п</w:t>
      </w:r>
      <w:r w:rsidRPr="00887DDF">
        <w:rPr>
          <w:rFonts w:ascii="Times New Roman" w:eastAsiaTheme="minorEastAsia" w:hAnsi="Times New Roman" w:cs="Times New Roman"/>
          <w:sz w:val="28"/>
          <w:szCs w:val="28"/>
        </w:rPr>
        <w:t>редполагается, что плот</w:t>
      </w:r>
      <w:r w:rsidR="00624849" w:rsidRPr="00887DDF">
        <w:rPr>
          <w:rFonts w:ascii="Times New Roman" w:eastAsiaTheme="minorEastAsia" w:hAnsi="Times New Roman" w:cs="Times New Roman"/>
          <w:sz w:val="28"/>
          <w:szCs w:val="28"/>
        </w:rPr>
        <w:t xml:space="preserve">ность основного состояния может быть выражена через плотности основного состояния вспомогательной системы 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>невзаимодействующих электронов:</w:t>
      </w:r>
    </w:p>
    <w:p w:rsidR="00887DDF" w:rsidRPr="00887DDF" w:rsidRDefault="00887DDF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060C8" w:rsidRPr="00E85730" w:rsidRDefault="00C060C8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57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Составим функционал из трех компонент – кинетической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>, взаимодействия с внешним потенциалом ядер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и элект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рон-электронное взаимодействие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0C8" w:rsidRPr="00D26965" w:rsidRDefault="00C060C8" w:rsidP="00C060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87DDF" w:rsidRPr="00887DDF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CF4E66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(12)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преобразуем выражение (10) в следующее:</w:t>
      </w:r>
    </w:p>
    <w:p w:rsidR="00CD170C" w:rsidRP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кинетическая энергия свободных электронов</w:t>
      </w:r>
    </w:p>
    <w:p w:rsidR="00A9021E" w:rsidRP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∇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(1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энергия Хартри – отвечает за взаимодействие электронов друг с другом</w:t>
      </w:r>
    </w:p>
    <w:p w:rsidR="00A9021E" w:rsidRPr="00931C57" w:rsidRDefault="00A9021E" w:rsidP="00A9021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931C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9021E" w:rsidRDefault="00A9021E" w:rsidP="00A902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обменно-корреляционный потенциал, учитывающий ошибки, которые мы допускаем, беря кинетическую энергию независимых электронов и учитывая электрон-электронное взаимодействие 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:rsidR="00A9021E" w:rsidRPr="00A9021E" w:rsidRDefault="00A9021E" w:rsidP="00A90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85730" w:rsidRDefault="00E85730" w:rsidP="00E857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варьируя выражение (1</w:t>
      </w:r>
      <w:r w:rsidR="00887DDF" w:rsidRPr="00887D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 учетом нормировки волновых функций</w:t>
      </w:r>
      <w:r w:rsidR="004F7124">
        <w:rPr>
          <w:rFonts w:ascii="Times New Roman" w:hAnsi="Times New Roman" w:cs="Times New Roman"/>
          <w:sz w:val="28"/>
          <w:szCs w:val="28"/>
        </w:rPr>
        <w:t xml:space="preserve"> (для этого вводится множитель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F71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B00888" w:rsidRPr="00E6616D" w:rsidRDefault="00E6616D" w:rsidP="00E857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(17)</m:t>
          </m:r>
        </m:oMath>
      </m:oMathPara>
    </w:p>
    <w:p w:rsidR="00E6616D" w:rsidRDefault="00E6616D" w:rsidP="00E661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00888" w:rsidRPr="00E6616D" w:rsidRDefault="00E6616D" w:rsidP="00E6616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[n]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(18)</m:t>
          </m:r>
        </m:oMath>
      </m:oMathPara>
    </w:p>
    <w:p w:rsidR="00EB17F4" w:rsidRDefault="004F7124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4F7124">
        <w:rPr>
          <w:rFonts w:ascii="Times New Roman" w:hAnsi="Times New Roman" w:cs="Times New Roman"/>
          <w:sz w:val="28"/>
          <w:szCs w:val="28"/>
        </w:rPr>
        <w:t xml:space="preserve">(17) </w:t>
      </w:r>
      <w:r>
        <w:rPr>
          <w:rFonts w:ascii="Times New Roman" w:hAnsi="Times New Roman" w:cs="Times New Roman"/>
          <w:sz w:val="28"/>
          <w:szCs w:val="28"/>
        </w:rPr>
        <w:t>является уравнениями Кона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Шэма. Стоит подчеркнуть их схожесть с (7). Здесь также описаны независимые электроны, в некотором усредненном эффективном поле. Но в отличие от (7) здесь эффективное поле полностью определяется электронной плотностью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. Схема решения (17) схожа (7). Вначале берется затравочное значение электронной плотности, после чего находится эффективное поле и затем решается (17).   </w:t>
      </w:r>
      <w:r w:rsidRPr="00EB1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Дальше получаются обновленная электронная плотность, используя (10), и все повторяется до достижения сходимости, аналогично </w:t>
      </w:r>
      <w:r w:rsidR="003F1280">
        <w:rPr>
          <w:rFonts w:ascii="Times New Roman" w:eastAsiaTheme="minorEastAsia" w:hAnsi="Times New Roman" w:cs="Times New Roman"/>
          <w:sz w:val="28"/>
          <w:szCs w:val="28"/>
        </w:rPr>
        <w:t>тому,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 как это происходило в методе Хартри</w:t>
      </w:r>
      <w:r w:rsidR="00EB17F4">
        <w:rPr>
          <w:rFonts w:ascii="Times New Roman" w:hAnsi="Times New Roman" w:cs="Times New Roman"/>
          <w:sz w:val="28"/>
          <w:szCs w:val="28"/>
        </w:rPr>
        <w:t>—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Фока. </w:t>
      </w:r>
    </w:p>
    <w:p w:rsidR="00462E0E" w:rsidRDefault="00462E0E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2E0E" w:rsidRPr="00462E0E" w:rsidRDefault="00462E0E" w:rsidP="00462E0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3.5. Обменно-корреляционный потенциал.</w:t>
      </w:r>
    </w:p>
    <w:p w:rsidR="003F1280" w:rsidRDefault="003F1280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выражения (17) видно, что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практическом применении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ключевую роль играет  выбор обменно-корреляционного </w:t>
      </w:r>
      <w:r w:rsidRPr="00397727">
        <w:rPr>
          <w:rFonts w:ascii="Times New Roman" w:eastAsiaTheme="minorEastAsia" w:hAnsi="Times New Roman" w:cs="Times New Roman"/>
          <w:sz w:val="28"/>
          <w:szCs w:val="28"/>
        </w:rPr>
        <w:t>потенциала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, т.к. именно он учитывает квантовый обменный вклад и вносит поправки к ошибкам, получаемым в результате использования приближенных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5AA3">
        <w:rPr>
          <w:rFonts w:ascii="Times New Roman" w:eastAsiaTheme="minorEastAsia" w:hAnsi="Times New Roman" w:cs="Times New Roman"/>
          <w:sz w:val="28"/>
          <w:szCs w:val="28"/>
        </w:rPr>
        <w:t xml:space="preserve">Несмотря на то, что обменно-корреляционный потенциал выбирается в зависимости от конкретной задачи, сам по себе обменно-корреляционный потенциал не содержит никаких эмпирических параметров.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 xml:space="preserve">Из-за этого факта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остается первопринципной теорией</w:t>
      </w:r>
      <w:r w:rsidR="00462E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initio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F3CFA" w:rsidRDefault="001F3CFA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Самым простым </w:t>
      </w:r>
      <w:r>
        <w:rPr>
          <w:rFonts w:ascii="Times New Roman" w:eastAsiaTheme="minorEastAsia" w:hAnsi="Times New Roman" w:cs="Times New Roman"/>
          <w:sz w:val="28"/>
          <w:szCs w:val="28"/>
        </w:rPr>
        <w:t>обменно-корреляционны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>
        <w:rPr>
          <w:rFonts w:ascii="Times New Roman" w:eastAsiaTheme="minorEastAsia" w:hAnsi="Times New Roman" w:cs="Times New Roman"/>
          <w:sz w:val="28"/>
          <w:szCs w:val="28"/>
        </w:rPr>
        <w:t>ом является локальная аппроксимация плотности (англ.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local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density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approximation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сокращено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90E3E" w:rsidRPr="00422034" w:rsidRDefault="00422034" w:rsidP="00C90E3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LDA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</m:e>
          </m:nary>
        </m:oMath>
      </m:oMathPara>
    </w:p>
    <w:p w:rsidR="00422034" w:rsidRDefault="00422034" w:rsidP="004220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обменно-корреляционная энергия в расчете на один электрон электронного газа. Она может быть разделена на обменный вклад и корреляционный вклад:</w:t>
      </w:r>
    </w:p>
    <w:p w:rsidR="00422034" w:rsidRPr="006121F0" w:rsidRDefault="00422034" w:rsidP="004220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(20)</m:t>
          </m:r>
        </m:oMath>
      </m:oMathPara>
    </w:p>
    <w:p w:rsidR="006121F0" w:rsidRDefault="006121F0" w:rsidP="006121F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логичным усовершенствованием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обобщенное градиентное разложение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англ.: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generalized gradient approximation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GGA)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Здесь </w:t>
      </w:r>
      <w:r>
        <w:rPr>
          <w:rFonts w:ascii="Times New Roman" w:eastAsiaTheme="minorEastAsia" w:hAnsi="Times New Roman" w:cs="Times New Roman"/>
          <w:sz w:val="28"/>
          <w:szCs w:val="28"/>
        </w:rPr>
        <w:t>обменно-корреляционная энергия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раскладывается по степеням градиента плотности:</w:t>
      </w:r>
    </w:p>
    <w:p w:rsidR="006121F0" w:rsidRPr="008B6B5D" w:rsidRDefault="006121F0" w:rsidP="006121F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GGA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  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21)</m:t>
              </m:r>
            </m:e>
          </m:nary>
        </m:oMath>
      </m:oMathPara>
    </w:p>
    <w:p w:rsidR="008B6B5D" w:rsidRPr="008B6B5D" w:rsidRDefault="008B6B5D" w:rsidP="008B6B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GGA</w:t>
      </w:r>
      <w:r w:rsidRPr="008B6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дает значительно лучшие результаты, по сравнению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в электронной плотности есть сильные неоднородности.  </w:t>
      </w:r>
    </w:p>
    <w:p w:rsidR="00B00888" w:rsidRPr="00EB17F4" w:rsidRDefault="00EB17F4" w:rsidP="004F7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7F2B" w:rsidRPr="00EB17F4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</w:t>
      </w:r>
      <w:r w:rsidRPr="00EB17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E13A22" w:rsidRPr="006121F0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7F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EB17F4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EB17F4">
        <w:rPr>
          <w:rFonts w:ascii="Times New Roman" w:hAnsi="Times New Roman" w:cs="Times New Roman"/>
          <w:sz w:val="28"/>
          <w:szCs w:val="28"/>
        </w:rPr>
        <w:t xml:space="preserve">). </w:t>
      </w:r>
      <w:r w:rsidR="002E04E6" w:rsidRPr="00EB17F4">
        <w:rPr>
          <w:rFonts w:ascii="Times New Roman" w:hAnsi="Times New Roman" w:cs="Times New Roman"/>
          <w:sz w:val="28"/>
          <w:szCs w:val="28"/>
        </w:rPr>
        <w:t>"</w:t>
      </w:r>
      <w:r w:rsidRPr="00EB17F4">
        <w:rPr>
          <w:rFonts w:ascii="Times New Roman" w:hAnsi="Times New Roman" w:cs="Times New Roman"/>
          <w:sz w:val="28"/>
          <w:szCs w:val="28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B17F4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121F0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6121F0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6121F0">
        <w:rPr>
          <w:rFonts w:ascii="Times New Roman" w:hAnsi="Times New Roman" w:cs="Times New Roman"/>
          <w:sz w:val="28"/>
          <w:szCs w:val="28"/>
        </w:rPr>
        <w:t>"</w:t>
      </w:r>
      <w:r w:rsidRPr="006121F0">
        <w:rPr>
          <w:rFonts w:ascii="Times New Roman" w:hAnsi="Times New Roman" w:cs="Times New Roman"/>
          <w:sz w:val="28"/>
          <w:szCs w:val="28"/>
        </w:rPr>
        <w:t xml:space="preserve">.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21F0">
        <w:rPr>
          <w:rFonts w:ascii="Times New Roman" w:hAnsi="Times New Roman" w:cs="Times New Roman"/>
          <w:sz w:val="28"/>
          <w:szCs w:val="28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Climate Change 2014 Synthesis Report.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. Annu Rev Energy Environ 1999;24:227–79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Manoj Pudukudy, Zahira Yaakob.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Dresselhaus, and Michelle V.Buchanan.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Physics Today.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p. 41.</w:t>
      </w:r>
    </w:p>
    <w:p w:rsidR="004A5643" w:rsidRPr="00367017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Linda L. Jewell, Burtron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Applied Catalysis A: General 310 (2006) 1-15. p.6.</w:t>
      </w:r>
    </w:p>
    <w:p w:rsidR="00FB0424" w:rsidRPr="00FB0424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9. P. Hohnberg, W. Kohn. Phys. Rev. A, 136, B864(1964).</w:t>
      </w:r>
    </w:p>
    <w:p w:rsidR="00FB0424" w:rsidRPr="00367017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>10. D. Mermin, Phys. Rev. 137, A1441 (1965).</w:t>
      </w:r>
    </w:p>
    <w:p w:rsidR="00B30A40" w:rsidRDefault="00B30A40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40">
        <w:rPr>
          <w:rFonts w:ascii="Times New Roman" w:hAnsi="Times New Roman" w:cs="Times New Roman"/>
          <w:sz w:val="28"/>
          <w:szCs w:val="28"/>
          <w:lang w:val="en-US"/>
        </w:rPr>
        <w:t>11. W. Kohn, L. J. Sham. Phys. Rev. A, 140:1133(1965)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12.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D.R. Hartree, Proc. Cambridge Philos. Soc. 24, 89(1928).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>V. Fock, Z. Phys. 61, 126, 1930.</w:t>
      </w:r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R.M. Martin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Electronic Structure: Basic Theory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ractical Methods. University of 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Illinois, Urbana-Champaign, 2004.</w:t>
      </w:r>
    </w:p>
    <w:p w:rsidR="00367017" w:rsidRP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Ансельм</w:t>
      </w:r>
      <w:r w:rsidRPr="0036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7017">
        <w:rPr>
          <w:rFonts w:ascii="Times New Roman" w:hAnsi="Times New Roman" w:cs="Times New Roman"/>
          <w:sz w:val="28"/>
          <w:szCs w:val="28"/>
        </w:rPr>
        <w:t>. Введение в теорию полупроводников</w:t>
      </w:r>
      <w:r w:rsidR="002A69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3559" w:rsidRPr="00367017" w:rsidRDefault="00F3355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A2" w:rsidRPr="00367017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87FA2" w:rsidRPr="00367017" w:rsidSect="00973E9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357" w:rsidRDefault="00D61357" w:rsidP="00973E9C">
      <w:pPr>
        <w:spacing w:after="0" w:line="240" w:lineRule="auto"/>
      </w:pPr>
      <w:r>
        <w:separator/>
      </w:r>
    </w:p>
  </w:endnote>
  <w:endnote w:type="continuationSeparator" w:id="0">
    <w:p w:rsidR="00D61357" w:rsidRDefault="00D61357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A9021E" w:rsidRDefault="00A9021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B5D">
          <w:rPr>
            <w:noProof/>
          </w:rPr>
          <w:t>19</w:t>
        </w:r>
        <w:r>
          <w:fldChar w:fldCharType="end"/>
        </w:r>
      </w:p>
    </w:sdtContent>
  </w:sdt>
  <w:p w:rsidR="00A9021E" w:rsidRDefault="00A9021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357" w:rsidRDefault="00D61357" w:rsidP="00973E9C">
      <w:pPr>
        <w:spacing w:after="0" w:line="240" w:lineRule="auto"/>
      </w:pPr>
      <w:r>
        <w:separator/>
      </w:r>
    </w:p>
  </w:footnote>
  <w:footnote w:type="continuationSeparator" w:id="0">
    <w:p w:rsidR="00D61357" w:rsidRDefault="00D61357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6A1923"/>
    <w:multiLevelType w:val="hybridMultilevel"/>
    <w:tmpl w:val="12800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463407"/>
    <w:multiLevelType w:val="hybridMultilevel"/>
    <w:tmpl w:val="47A6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0522B"/>
    <w:rsid w:val="000671AA"/>
    <w:rsid w:val="000B68E2"/>
    <w:rsid w:val="000B6A94"/>
    <w:rsid w:val="000C47F7"/>
    <w:rsid w:val="000D4734"/>
    <w:rsid w:val="000D6BCC"/>
    <w:rsid w:val="000E58D8"/>
    <w:rsid w:val="00117B9B"/>
    <w:rsid w:val="00150ABA"/>
    <w:rsid w:val="00156381"/>
    <w:rsid w:val="00160ABC"/>
    <w:rsid w:val="001632B2"/>
    <w:rsid w:val="00182AF0"/>
    <w:rsid w:val="00187F2B"/>
    <w:rsid w:val="00187FA2"/>
    <w:rsid w:val="0019211F"/>
    <w:rsid w:val="001935DE"/>
    <w:rsid w:val="00196BE5"/>
    <w:rsid w:val="001A27D9"/>
    <w:rsid w:val="001C072E"/>
    <w:rsid w:val="001C2ED5"/>
    <w:rsid w:val="001D28FA"/>
    <w:rsid w:val="001D7370"/>
    <w:rsid w:val="001F0564"/>
    <w:rsid w:val="001F3CFA"/>
    <w:rsid w:val="00202FB4"/>
    <w:rsid w:val="0020585D"/>
    <w:rsid w:val="00222737"/>
    <w:rsid w:val="0022672E"/>
    <w:rsid w:val="00227C10"/>
    <w:rsid w:val="002555C1"/>
    <w:rsid w:val="00276F05"/>
    <w:rsid w:val="00282498"/>
    <w:rsid w:val="00290192"/>
    <w:rsid w:val="002A2EC0"/>
    <w:rsid w:val="002A69B6"/>
    <w:rsid w:val="002A7F78"/>
    <w:rsid w:val="002B1CA0"/>
    <w:rsid w:val="002B2177"/>
    <w:rsid w:val="002B7BD6"/>
    <w:rsid w:val="002E04E6"/>
    <w:rsid w:val="002E14CF"/>
    <w:rsid w:val="002F0229"/>
    <w:rsid w:val="00324538"/>
    <w:rsid w:val="00332574"/>
    <w:rsid w:val="00352E2A"/>
    <w:rsid w:val="003577F4"/>
    <w:rsid w:val="00357B42"/>
    <w:rsid w:val="003663B8"/>
    <w:rsid w:val="00367017"/>
    <w:rsid w:val="003924EF"/>
    <w:rsid w:val="00392C9F"/>
    <w:rsid w:val="00397727"/>
    <w:rsid w:val="0039797C"/>
    <w:rsid w:val="003A340D"/>
    <w:rsid w:val="003A737B"/>
    <w:rsid w:val="003B1A05"/>
    <w:rsid w:val="003B5781"/>
    <w:rsid w:val="003C4179"/>
    <w:rsid w:val="003C5FC2"/>
    <w:rsid w:val="003D4F10"/>
    <w:rsid w:val="003D7856"/>
    <w:rsid w:val="003D79E5"/>
    <w:rsid w:val="003E553C"/>
    <w:rsid w:val="003F1280"/>
    <w:rsid w:val="00400482"/>
    <w:rsid w:val="00414A85"/>
    <w:rsid w:val="00421D0C"/>
    <w:rsid w:val="00422034"/>
    <w:rsid w:val="00425D3A"/>
    <w:rsid w:val="004535DA"/>
    <w:rsid w:val="00462E0E"/>
    <w:rsid w:val="00472CE7"/>
    <w:rsid w:val="0049166D"/>
    <w:rsid w:val="00492B34"/>
    <w:rsid w:val="00494E53"/>
    <w:rsid w:val="00496348"/>
    <w:rsid w:val="004A29EA"/>
    <w:rsid w:val="004A5643"/>
    <w:rsid w:val="004A746D"/>
    <w:rsid w:val="004C5037"/>
    <w:rsid w:val="004F2131"/>
    <w:rsid w:val="004F7124"/>
    <w:rsid w:val="00515E2C"/>
    <w:rsid w:val="0053386A"/>
    <w:rsid w:val="00543FD6"/>
    <w:rsid w:val="00565B54"/>
    <w:rsid w:val="005916C4"/>
    <w:rsid w:val="00591717"/>
    <w:rsid w:val="005A2D97"/>
    <w:rsid w:val="005C0E99"/>
    <w:rsid w:val="005D7973"/>
    <w:rsid w:val="005D7B18"/>
    <w:rsid w:val="005F57DE"/>
    <w:rsid w:val="006121F0"/>
    <w:rsid w:val="00624849"/>
    <w:rsid w:val="0062593D"/>
    <w:rsid w:val="00635B55"/>
    <w:rsid w:val="006418F6"/>
    <w:rsid w:val="0064700F"/>
    <w:rsid w:val="00660F87"/>
    <w:rsid w:val="00675F55"/>
    <w:rsid w:val="006A699F"/>
    <w:rsid w:val="006C144B"/>
    <w:rsid w:val="006C1FA0"/>
    <w:rsid w:val="006E4D94"/>
    <w:rsid w:val="006F57C8"/>
    <w:rsid w:val="00703FE1"/>
    <w:rsid w:val="007108DC"/>
    <w:rsid w:val="007148C9"/>
    <w:rsid w:val="00721E90"/>
    <w:rsid w:val="00724666"/>
    <w:rsid w:val="00782850"/>
    <w:rsid w:val="00783AB8"/>
    <w:rsid w:val="0078578B"/>
    <w:rsid w:val="007B762F"/>
    <w:rsid w:val="007B77FA"/>
    <w:rsid w:val="007C03B5"/>
    <w:rsid w:val="007E30BC"/>
    <w:rsid w:val="007E3A93"/>
    <w:rsid w:val="007F7661"/>
    <w:rsid w:val="00815AA3"/>
    <w:rsid w:val="00821A76"/>
    <w:rsid w:val="0083566E"/>
    <w:rsid w:val="008657C4"/>
    <w:rsid w:val="00866700"/>
    <w:rsid w:val="0087383A"/>
    <w:rsid w:val="00886986"/>
    <w:rsid w:val="00886D08"/>
    <w:rsid w:val="00887DDF"/>
    <w:rsid w:val="00891F2D"/>
    <w:rsid w:val="008969C5"/>
    <w:rsid w:val="008A0363"/>
    <w:rsid w:val="008A4D53"/>
    <w:rsid w:val="008B1A0E"/>
    <w:rsid w:val="008B1DDC"/>
    <w:rsid w:val="008B2023"/>
    <w:rsid w:val="008B6B5D"/>
    <w:rsid w:val="008C5881"/>
    <w:rsid w:val="008C683F"/>
    <w:rsid w:val="008E5341"/>
    <w:rsid w:val="009207B0"/>
    <w:rsid w:val="0092127A"/>
    <w:rsid w:val="009239C7"/>
    <w:rsid w:val="00924EF0"/>
    <w:rsid w:val="00931C57"/>
    <w:rsid w:val="0094471B"/>
    <w:rsid w:val="0097280D"/>
    <w:rsid w:val="00973E9C"/>
    <w:rsid w:val="00984752"/>
    <w:rsid w:val="009E1202"/>
    <w:rsid w:val="009E71CE"/>
    <w:rsid w:val="009F702A"/>
    <w:rsid w:val="00A24912"/>
    <w:rsid w:val="00A2534C"/>
    <w:rsid w:val="00A400B3"/>
    <w:rsid w:val="00A7106B"/>
    <w:rsid w:val="00A71239"/>
    <w:rsid w:val="00A71250"/>
    <w:rsid w:val="00A747E2"/>
    <w:rsid w:val="00A9021E"/>
    <w:rsid w:val="00A92B4D"/>
    <w:rsid w:val="00AA01E0"/>
    <w:rsid w:val="00AB59FF"/>
    <w:rsid w:val="00AB7C7E"/>
    <w:rsid w:val="00AC66AC"/>
    <w:rsid w:val="00AE1C90"/>
    <w:rsid w:val="00B00888"/>
    <w:rsid w:val="00B04F5C"/>
    <w:rsid w:val="00B11B54"/>
    <w:rsid w:val="00B23417"/>
    <w:rsid w:val="00B27D15"/>
    <w:rsid w:val="00B27FC2"/>
    <w:rsid w:val="00B308C2"/>
    <w:rsid w:val="00B30A40"/>
    <w:rsid w:val="00B32C50"/>
    <w:rsid w:val="00B57957"/>
    <w:rsid w:val="00BB1FC1"/>
    <w:rsid w:val="00BB55F4"/>
    <w:rsid w:val="00C026BF"/>
    <w:rsid w:val="00C060C8"/>
    <w:rsid w:val="00C22E94"/>
    <w:rsid w:val="00C33653"/>
    <w:rsid w:val="00C424E9"/>
    <w:rsid w:val="00C56BBF"/>
    <w:rsid w:val="00C73C1B"/>
    <w:rsid w:val="00C76A36"/>
    <w:rsid w:val="00C90E3E"/>
    <w:rsid w:val="00C9772F"/>
    <w:rsid w:val="00CA1595"/>
    <w:rsid w:val="00CD170C"/>
    <w:rsid w:val="00CE63E6"/>
    <w:rsid w:val="00CF4E66"/>
    <w:rsid w:val="00D15649"/>
    <w:rsid w:val="00D200F9"/>
    <w:rsid w:val="00D24BFF"/>
    <w:rsid w:val="00D26965"/>
    <w:rsid w:val="00D54E44"/>
    <w:rsid w:val="00D61357"/>
    <w:rsid w:val="00D80529"/>
    <w:rsid w:val="00D81F2D"/>
    <w:rsid w:val="00D92F75"/>
    <w:rsid w:val="00DA4221"/>
    <w:rsid w:val="00DB48B1"/>
    <w:rsid w:val="00DC2B51"/>
    <w:rsid w:val="00DC5F45"/>
    <w:rsid w:val="00E13A22"/>
    <w:rsid w:val="00E2042C"/>
    <w:rsid w:val="00E20F84"/>
    <w:rsid w:val="00E23D66"/>
    <w:rsid w:val="00E23F55"/>
    <w:rsid w:val="00E261A4"/>
    <w:rsid w:val="00E351D9"/>
    <w:rsid w:val="00E35253"/>
    <w:rsid w:val="00E375CE"/>
    <w:rsid w:val="00E43C1B"/>
    <w:rsid w:val="00E56F74"/>
    <w:rsid w:val="00E6616D"/>
    <w:rsid w:val="00E733B2"/>
    <w:rsid w:val="00E85730"/>
    <w:rsid w:val="00E91334"/>
    <w:rsid w:val="00E9152A"/>
    <w:rsid w:val="00E97B36"/>
    <w:rsid w:val="00E97FC2"/>
    <w:rsid w:val="00EA2441"/>
    <w:rsid w:val="00EB17F4"/>
    <w:rsid w:val="00EC1BC2"/>
    <w:rsid w:val="00EC436C"/>
    <w:rsid w:val="00EE137C"/>
    <w:rsid w:val="00EE14C8"/>
    <w:rsid w:val="00EE1E44"/>
    <w:rsid w:val="00EF1422"/>
    <w:rsid w:val="00EF5FC1"/>
    <w:rsid w:val="00EF767C"/>
    <w:rsid w:val="00F33559"/>
    <w:rsid w:val="00F5385D"/>
    <w:rsid w:val="00F83DF9"/>
    <w:rsid w:val="00F845B1"/>
    <w:rsid w:val="00FB0424"/>
    <w:rsid w:val="00FB3FB1"/>
    <w:rsid w:val="00FB5237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6"/>
    <w:rsid w:val="006456D6"/>
    <w:rsid w:val="00D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C3EB4-9EAF-49F7-ACD9-CD5AF908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14078</TotalTime>
  <Pages>21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145</cp:revision>
  <dcterms:created xsi:type="dcterms:W3CDTF">2015-06-04T04:30:00Z</dcterms:created>
  <dcterms:modified xsi:type="dcterms:W3CDTF">2015-06-15T06:00:00Z</dcterms:modified>
</cp:coreProperties>
</file>