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986" w:rsidRDefault="001D28FA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Энергетические запросы человечества неуклонно растут. </w:t>
      </w:r>
      <w:r w:rsidR="004A746D">
        <w:rPr>
          <w:rFonts w:ascii="Times New Roman" w:hAnsi="Times New Roman" w:cs="Times New Roman"/>
          <w:sz w:val="28"/>
          <w:szCs w:val="28"/>
        </w:rPr>
        <w:t>Вместе с этим увеличивается степень загрязнения окружающей среды и скорость истощения</w:t>
      </w:r>
      <w:r w:rsidR="00414A85">
        <w:rPr>
          <w:rFonts w:ascii="Times New Roman" w:hAnsi="Times New Roman" w:cs="Times New Roman"/>
          <w:sz w:val="28"/>
          <w:szCs w:val="28"/>
        </w:rPr>
        <w:t xml:space="preserve"> не возобновляемых, дешевых</w:t>
      </w:r>
      <w:r w:rsidR="004A746D">
        <w:rPr>
          <w:rFonts w:ascii="Times New Roman" w:hAnsi="Times New Roman" w:cs="Times New Roman"/>
          <w:sz w:val="28"/>
          <w:szCs w:val="28"/>
        </w:rPr>
        <w:t xml:space="preserve"> природных ресурсов. </w:t>
      </w:r>
    </w:p>
    <w:p w:rsidR="00984752" w:rsidRPr="00984752" w:rsidRDefault="00984752" w:rsidP="00E13A22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2012 году на мировой рынок было поставлено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примерно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5.63 ×</m:t>
            </m:r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энергии. Если взять для сравнения аналогичный показатель за 1973 год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равный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.57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×10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Дж.</m:t>
        </m:r>
      </m:oMath>
      <w:r w:rsidR="005C0E99">
        <w:rPr>
          <w:rFonts w:ascii="Times New Roman" w:eastAsiaTheme="minorEastAsia" w:hAnsi="Times New Roman" w:cs="Times New Roman"/>
          <w:sz w:val="28"/>
          <w:szCs w:val="28"/>
        </w:rPr>
        <w:t>, то получается что</w:t>
      </w:r>
      <w:r w:rsidRPr="009847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поставки энергии выросли более чем в два раза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за чуть менее полувека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 в связи с растущими энергетическими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запросами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человечества.</w:t>
      </w:r>
      <w:r w:rsidR="005C0E99" w:rsidRP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Более того, на 2012 год доля энергии добываемой из </w:t>
      </w:r>
      <w:r w:rsidR="000B68E2">
        <w:rPr>
          <w:rFonts w:ascii="Times New Roman" w:hAnsi="Times New Roman" w:cs="Times New Roman"/>
          <w:sz w:val="28"/>
          <w:szCs w:val="28"/>
        </w:rPr>
        <w:t>каустобиоли́тов (горючих полезных ископаемых органического происхождения – нефть, каменный уголь, природный газ и т.д. – далее</w:t>
      </w:r>
      <w:r w:rsidR="00E13A22">
        <w:rPr>
          <w:rFonts w:ascii="Times New Roman" w:hAnsi="Times New Roman" w:cs="Times New Roman"/>
          <w:sz w:val="28"/>
          <w:szCs w:val="28"/>
        </w:rPr>
        <w:t xml:space="preserve"> по тексту</w:t>
      </w:r>
      <w:r w:rsidR="000B68E2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E13A22">
        <w:rPr>
          <w:rFonts w:ascii="Times New Roman" w:hAnsi="Times New Roman" w:cs="Times New Roman"/>
          <w:sz w:val="28"/>
          <w:szCs w:val="28"/>
        </w:rPr>
        <w:t>«</w:t>
      </w:r>
      <w:r w:rsidR="000B68E2">
        <w:rPr>
          <w:rFonts w:ascii="Times New Roman" w:hAnsi="Times New Roman" w:cs="Times New Roman"/>
          <w:sz w:val="28"/>
          <w:szCs w:val="28"/>
        </w:rPr>
        <w:t>полезные ископаемые</w:t>
      </w:r>
      <w:r w:rsidR="00E13A22">
        <w:rPr>
          <w:rFonts w:ascii="Times New Roman" w:hAnsi="Times New Roman" w:cs="Times New Roman"/>
          <w:sz w:val="28"/>
          <w:szCs w:val="28"/>
        </w:rPr>
        <w:t>»</w:t>
      </w:r>
      <w:r w:rsidR="000B68E2">
        <w:rPr>
          <w:rFonts w:ascii="Times New Roman" w:hAnsi="Times New Roman" w:cs="Times New Roman"/>
          <w:sz w:val="28"/>
          <w:szCs w:val="28"/>
        </w:rPr>
        <w:t>)</w:t>
      </w:r>
      <w:r w:rsidR="000B68E2">
        <w:rPr>
          <w:rFonts w:ascii="Times New Roman" w:hAnsi="Times New Roman" w:cs="Times New Roman"/>
          <w:sz w:val="28"/>
          <w:szCs w:val="28"/>
        </w:rPr>
        <w:t xml:space="preserve"> остается очень высокой – около 81% 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B68E2" w:rsidRPr="005C0E99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B68E2">
        <w:rPr>
          <w:rFonts w:ascii="Times New Roman" w:hAnsi="Times New Roman" w:cs="Times New Roman"/>
          <w:sz w:val="28"/>
          <w:szCs w:val="28"/>
        </w:rPr>
        <w:t>.</w:t>
      </w:r>
      <w:r w:rsidR="000B68E2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Налицо растущая необходимость, как в поиске новых источников энергии, так и в активной разработке и </w:t>
      </w:r>
      <w:r w:rsidR="00E13A22">
        <w:rPr>
          <w:rFonts w:ascii="Times New Roman" w:eastAsiaTheme="minorEastAsia" w:hAnsi="Times New Roman" w:cs="Times New Roman"/>
          <w:sz w:val="28"/>
          <w:szCs w:val="28"/>
        </w:rPr>
        <w:t>повсеместном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внедрении технологий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>мер</w:t>
      </w:r>
      <w:r w:rsidR="003A340D">
        <w:rPr>
          <w:rFonts w:ascii="Times New Roman" w:eastAsiaTheme="minorEastAsia" w:hAnsi="Times New Roman" w:cs="Times New Roman"/>
          <w:sz w:val="28"/>
          <w:szCs w:val="28"/>
        </w:rPr>
        <w:t xml:space="preserve"> и средств</w:t>
      </w:r>
      <w:r w:rsidR="005C0E99">
        <w:rPr>
          <w:rFonts w:ascii="Times New Roman" w:eastAsiaTheme="minorEastAsia" w:hAnsi="Times New Roman" w:cs="Times New Roman"/>
          <w:sz w:val="28"/>
          <w:szCs w:val="28"/>
        </w:rPr>
        <w:t>, призванных снизить энергопотребление</w:t>
      </w:r>
      <w:r w:rsidR="000B68E2">
        <w:rPr>
          <w:rFonts w:ascii="Times New Roman" w:eastAsiaTheme="minorEastAsia" w:hAnsi="Times New Roman" w:cs="Times New Roman"/>
          <w:sz w:val="28"/>
          <w:szCs w:val="28"/>
        </w:rPr>
        <w:t xml:space="preserve">.    </w:t>
      </w:r>
    </w:p>
    <w:p w:rsidR="00E13A22" w:rsidRDefault="00421D0C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высокой долей вероятности увеличение выбросов углекислого газа на временном промежутке с 1970 по 2010 на 78% связана с использованием </w:t>
      </w:r>
      <w:r w:rsidR="000B68E2">
        <w:rPr>
          <w:rFonts w:ascii="Times New Roman" w:hAnsi="Times New Roman" w:cs="Times New Roman"/>
          <w:sz w:val="28"/>
          <w:szCs w:val="28"/>
        </w:rPr>
        <w:t>полезных ископаемых</w:t>
      </w:r>
      <w:r w:rsidR="007E30BC">
        <w:rPr>
          <w:rFonts w:ascii="Times New Roman" w:hAnsi="Times New Roman" w:cs="Times New Roman"/>
          <w:sz w:val="28"/>
          <w:szCs w:val="28"/>
        </w:rPr>
        <w:t xml:space="preserve"> в энергетике. По имеющимся данн</w:t>
      </w:r>
      <w:r w:rsidR="00E97B36">
        <w:rPr>
          <w:rFonts w:ascii="Times New Roman" w:hAnsi="Times New Roman" w:cs="Times New Roman"/>
          <w:sz w:val="28"/>
          <w:szCs w:val="28"/>
        </w:rPr>
        <w:t xml:space="preserve">ым, на 2010 год 65% выбросов парниковых газов, образованных в результате антропогенной деятельности, приходится </w:t>
      </w:r>
      <w:r w:rsidR="00E23D66">
        <w:rPr>
          <w:rFonts w:ascii="Times New Roman" w:hAnsi="Times New Roman" w:cs="Times New Roman"/>
          <w:sz w:val="28"/>
          <w:szCs w:val="28"/>
        </w:rPr>
        <w:t xml:space="preserve">на </w:t>
      </w:r>
      <w:r w:rsidR="00E97B36">
        <w:rPr>
          <w:rFonts w:ascii="Times New Roman" w:hAnsi="Times New Roman" w:cs="Times New Roman"/>
          <w:sz w:val="28"/>
          <w:szCs w:val="28"/>
        </w:rPr>
        <w:t xml:space="preserve">сжигание </w:t>
      </w:r>
      <w:r w:rsidR="0062593D">
        <w:rPr>
          <w:rFonts w:ascii="Times New Roman" w:hAnsi="Times New Roman" w:cs="Times New Roman"/>
          <w:sz w:val="28"/>
          <w:szCs w:val="28"/>
        </w:rPr>
        <w:t xml:space="preserve">полезных ископаемых </w:t>
      </w:r>
      <w:r w:rsidR="00E97B36">
        <w:rPr>
          <w:rFonts w:ascii="Times New Roman" w:hAnsi="Times New Roman" w:cs="Times New Roman"/>
          <w:sz w:val="28"/>
          <w:szCs w:val="28"/>
        </w:rPr>
        <w:t xml:space="preserve">и </w:t>
      </w:r>
      <w:r w:rsidR="00CE63E6">
        <w:rPr>
          <w:rFonts w:ascii="Times New Roman" w:hAnsi="Times New Roman" w:cs="Times New Roman"/>
          <w:sz w:val="28"/>
          <w:szCs w:val="28"/>
        </w:rPr>
        <w:t>промышленную</w:t>
      </w:r>
      <w:r w:rsidR="00E97B36">
        <w:rPr>
          <w:rFonts w:ascii="Times New Roman" w:hAnsi="Times New Roman" w:cs="Times New Roman"/>
          <w:sz w:val="28"/>
          <w:szCs w:val="28"/>
        </w:rPr>
        <w:t xml:space="preserve"> деят</w:t>
      </w:r>
      <w:r w:rsidR="00CE63E6">
        <w:rPr>
          <w:rFonts w:ascii="Times New Roman" w:hAnsi="Times New Roman" w:cs="Times New Roman"/>
          <w:sz w:val="28"/>
          <w:szCs w:val="28"/>
        </w:rPr>
        <w:t xml:space="preserve">ельность, </w:t>
      </w:r>
      <w:r w:rsidR="00E733B2">
        <w:rPr>
          <w:rFonts w:ascii="Times New Roman" w:hAnsi="Times New Roman" w:cs="Times New Roman"/>
          <w:sz w:val="28"/>
          <w:szCs w:val="28"/>
        </w:rPr>
        <w:t>сопутствующую</w:t>
      </w:r>
      <w:r w:rsidR="00CE63E6">
        <w:rPr>
          <w:rFonts w:ascii="Times New Roman" w:hAnsi="Times New Roman" w:cs="Times New Roman"/>
          <w:sz w:val="28"/>
          <w:szCs w:val="28"/>
        </w:rPr>
        <w:t xml:space="preserve"> </w:t>
      </w:r>
      <w:r w:rsidR="005C0E99">
        <w:rPr>
          <w:rFonts w:ascii="Times New Roman" w:hAnsi="Times New Roman" w:cs="Times New Roman"/>
          <w:sz w:val="28"/>
          <w:szCs w:val="28"/>
        </w:rPr>
        <w:t>их добыче и использованию</w:t>
      </w:r>
      <w:r w:rsidR="00E97B36">
        <w:rPr>
          <w:rFonts w:ascii="Times New Roman" w:hAnsi="Times New Roman" w:cs="Times New Roman"/>
          <w:sz w:val="28"/>
          <w:szCs w:val="28"/>
        </w:rPr>
        <w:t xml:space="preserve"> </w:t>
      </w:r>
      <w:r w:rsidR="00E97B36" w:rsidRPr="00E97B36">
        <w:rPr>
          <w:rFonts w:ascii="Times New Roman" w:hAnsi="Times New Roman" w:cs="Times New Roman"/>
          <w:sz w:val="28"/>
          <w:szCs w:val="28"/>
        </w:rPr>
        <w:t>[2]</w:t>
      </w:r>
      <w:r w:rsidR="00E97B36">
        <w:rPr>
          <w:rFonts w:ascii="Times New Roman" w:hAnsi="Times New Roman" w:cs="Times New Roman"/>
          <w:sz w:val="28"/>
          <w:szCs w:val="28"/>
        </w:rPr>
        <w:t>.</w:t>
      </w:r>
    </w:p>
    <w:p w:rsidR="00187F2B" w:rsidRDefault="003B1A05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2012 год </w:t>
      </w:r>
      <w:r w:rsidR="00B27FC2">
        <w:rPr>
          <w:rFonts w:ascii="Times New Roman" w:hAnsi="Times New Roman" w:cs="Times New Roman"/>
          <w:sz w:val="28"/>
          <w:szCs w:val="28"/>
        </w:rPr>
        <w:t>поставляемая нефть</w:t>
      </w:r>
      <w:r>
        <w:rPr>
          <w:rFonts w:ascii="Times New Roman" w:hAnsi="Times New Roman" w:cs="Times New Roman"/>
          <w:sz w:val="28"/>
          <w:szCs w:val="28"/>
        </w:rPr>
        <w:t xml:space="preserve"> являлась основным источником энергии. Н</w:t>
      </w:r>
      <w:r w:rsidR="009E71CE">
        <w:rPr>
          <w:rFonts w:ascii="Times New Roman" w:hAnsi="Times New Roman" w:cs="Times New Roman"/>
          <w:sz w:val="28"/>
          <w:szCs w:val="28"/>
        </w:rPr>
        <w:t>а ее долю приходился</w:t>
      </w:r>
      <w:r>
        <w:rPr>
          <w:rFonts w:ascii="Times New Roman" w:hAnsi="Times New Roman" w:cs="Times New Roman"/>
          <w:sz w:val="28"/>
          <w:szCs w:val="28"/>
        </w:rPr>
        <w:t xml:space="preserve"> 31</w:t>
      </w:r>
      <w:r w:rsidR="009E71CE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% от общего количества поставленной на рынок энергии.</w:t>
      </w:r>
      <w:r w:rsidR="009E71CE">
        <w:rPr>
          <w:rFonts w:ascii="Times New Roman" w:hAnsi="Times New Roman" w:cs="Times New Roman"/>
          <w:sz w:val="28"/>
          <w:szCs w:val="28"/>
        </w:rPr>
        <w:t xml:space="preserve"> И хотя</w:t>
      </w:r>
      <w:r w:rsidR="0049166D">
        <w:rPr>
          <w:rFonts w:ascii="Times New Roman" w:hAnsi="Times New Roman" w:cs="Times New Roman"/>
          <w:sz w:val="28"/>
          <w:szCs w:val="28"/>
        </w:rPr>
        <w:t xml:space="preserve"> эта цифра демонстрирует довольно стабильный</w:t>
      </w:r>
      <w:r w:rsidR="00400482">
        <w:rPr>
          <w:rFonts w:ascii="Times New Roman" w:hAnsi="Times New Roman" w:cs="Times New Roman"/>
          <w:sz w:val="28"/>
          <w:szCs w:val="28"/>
        </w:rPr>
        <w:t xml:space="preserve"> тренд на снижение </w:t>
      </w:r>
      <w:r w:rsidR="0049166D">
        <w:rPr>
          <w:rFonts w:ascii="Times New Roman" w:hAnsi="Times New Roman" w:cs="Times New Roman"/>
          <w:sz w:val="28"/>
          <w:szCs w:val="28"/>
        </w:rPr>
        <w:t>относительной зависимости от нефти в сфере энергетики – аналогичная доля в 1973 году составляла 46.1%, т.е. за 40 лет снижение составило чуть меньше 15% – возможно темпы уменьшения зависимости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>
        <w:rPr>
          <w:rFonts w:ascii="Times New Roman" w:hAnsi="Times New Roman" w:cs="Times New Roman"/>
          <w:sz w:val="28"/>
          <w:szCs w:val="28"/>
        </w:rPr>
        <w:t>человечества</w:t>
      </w:r>
      <w:r w:rsidR="0049166D">
        <w:rPr>
          <w:rFonts w:ascii="Times New Roman" w:hAnsi="Times New Roman" w:cs="Times New Roman"/>
          <w:sz w:val="28"/>
          <w:szCs w:val="28"/>
        </w:rPr>
        <w:t xml:space="preserve"> от нефти являются недостаточными</w:t>
      </w:r>
      <w:r w:rsidR="009207B0" w:rsidRPr="00DC2B51">
        <w:rPr>
          <w:rFonts w:ascii="Times New Roman" w:hAnsi="Times New Roman" w:cs="Times New Roman"/>
          <w:sz w:val="28"/>
          <w:szCs w:val="28"/>
        </w:rPr>
        <w:t xml:space="preserve"> </w:t>
      </w:r>
      <w:r w:rsidR="009207B0" w:rsidRPr="009207B0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1</w:t>
      </w:r>
      <w:r w:rsidR="009207B0" w:rsidRPr="009207B0">
        <w:rPr>
          <w:rFonts w:ascii="Times New Roman" w:hAnsi="Times New Roman" w:cs="Times New Roman"/>
          <w:sz w:val="28"/>
          <w:szCs w:val="28"/>
        </w:rPr>
        <w:t>]</w:t>
      </w:r>
      <w:r w:rsidR="0049166D">
        <w:rPr>
          <w:rFonts w:ascii="Times New Roman" w:hAnsi="Times New Roman" w:cs="Times New Roman"/>
          <w:sz w:val="28"/>
          <w:szCs w:val="28"/>
        </w:rPr>
        <w:t>. Особенно</w:t>
      </w:r>
      <w:r w:rsidR="00E43C1B">
        <w:rPr>
          <w:rFonts w:ascii="Times New Roman" w:hAnsi="Times New Roman" w:cs="Times New Roman"/>
          <w:sz w:val="28"/>
          <w:szCs w:val="28"/>
        </w:rPr>
        <w:t xml:space="preserve"> это становится явным,</w:t>
      </w:r>
      <w:r w:rsidR="0049166D">
        <w:rPr>
          <w:rFonts w:ascii="Times New Roman" w:hAnsi="Times New Roman" w:cs="Times New Roman"/>
          <w:sz w:val="28"/>
          <w:szCs w:val="28"/>
        </w:rPr>
        <w:t xml:space="preserve"> если учесть, что в некоторых отраслях з</w:t>
      </w:r>
      <w:r w:rsidR="00E43C1B">
        <w:rPr>
          <w:rFonts w:ascii="Times New Roman" w:hAnsi="Times New Roman" w:cs="Times New Roman"/>
          <w:sz w:val="28"/>
          <w:szCs w:val="28"/>
        </w:rPr>
        <w:t xml:space="preserve">ависимость от </w:t>
      </w:r>
      <w:r w:rsidR="00E43C1B">
        <w:rPr>
          <w:rFonts w:ascii="Times New Roman" w:hAnsi="Times New Roman" w:cs="Times New Roman"/>
          <w:sz w:val="28"/>
          <w:szCs w:val="28"/>
        </w:rPr>
        <w:lastRenderedPageBreak/>
        <w:t>нефти гораздо больше вышеназванных цифр. Например</w:t>
      </w:r>
      <w:r w:rsidR="00FB3FB1">
        <w:rPr>
          <w:rFonts w:ascii="Times New Roman" w:hAnsi="Times New Roman" w:cs="Times New Roman"/>
          <w:sz w:val="28"/>
          <w:szCs w:val="28"/>
        </w:rPr>
        <w:t>, в транспортной сфере это значение достигает рекордных 95%</w:t>
      </w:r>
      <w:r w:rsidR="0039797C">
        <w:rPr>
          <w:rFonts w:ascii="Times New Roman" w:hAnsi="Times New Roman" w:cs="Times New Roman"/>
          <w:sz w:val="28"/>
          <w:szCs w:val="28"/>
        </w:rPr>
        <w:t>.</w:t>
      </w:r>
      <w:r w:rsidR="00FB3FB1">
        <w:rPr>
          <w:rFonts w:ascii="Times New Roman" w:hAnsi="Times New Roman" w:cs="Times New Roman"/>
          <w:sz w:val="28"/>
          <w:szCs w:val="28"/>
        </w:rPr>
        <w:t xml:space="preserve"> </w:t>
      </w:r>
      <w:r w:rsidR="00A400B3">
        <w:rPr>
          <w:rFonts w:ascii="Times New Roman" w:hAnsi="Times New Roman" w:cs="Times New Roman"/>
          <w:sz w:val="28"/>
          <w:szCs w:val="28"/>
        </w:rPr>
        <w:t>По оптимистичным прогнозам  пик нефтедобычи произойдёт между 2020 и 2030 годом (пессимистичные прогнозы утверждают, что пик уже минул)</w:t>
      </w:r>
      <w:r w:rsidR="0039797C" w:rsidRPr="0039797C">
        <w:rPr>
          <w:rFonts w:ascii="Times New Roman" w:hAnsi="Times New Roman" w:cs="Times New Roman"/>
          <w:sz w:val="28"/>
          <w:szCs w:val="28"/>
        </w:rPr>
        <w:t xml:space="preserve"> </w:t>
      </w:r>
      <w:r w:rsidR="0039797C" w:rsidRPr="00A400B3">
        <w:rPr>
          <w:rFonts w:ascii="Times New Roman" w:hAnsi="Times New Roman" w:cs="Times New Roman"/>
          <w:sz w:val="28"/>
          <w:szCs w:val="28"/>
        </w:rPr>
        <w:t>[</w:t>
      </w:r>
      <w:r w:rsidR="00E13A22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="0039797C" w:rsidRPr="00A400B3">
        <w:rPr>
          <w:rFonts w:ascii="Times New Roman" w:hAnsi="Times New Roman" w:cs="Times New Roman"/>
          <w:sz w:val="28"/>
          <w:szCs w:val="28"/>
        </w:rPr>
        <w:t>]</w:t>
      </w:r>
      <w:r w:rsidR="00187F2B">
        <w:rPr>
          <w:rFonts w:ascii="Times New Roman" w:hAnsi="Times New Roman" w:cs="Times New Roman"/>
          <w:sz w:val="28"/>
          <w:szCs w:val="28"/>
        </w:rPr>
        <w:t>.</w:t>
      </w:r>
      <w:r w:rsidR="00187F2B">
        <w:rPr>
          <w:rFonts w:ascii="Times New Roman" w:hAnsi="Times New Roman" w:cs="Times New Roman"/>
          <w:sz w:val="28"/>
          <w:szCs w:val="28"/>
        </w:rPr>
        <w:t xml:space="preserve">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FB3FB1">
        <w:rPr>
          <w:rFonts w:ascii="Times New Roman" w:hAnsi="Times New Roman" w:cs="Times New Roman"/>
          <w:sz w:val="28"/>
          <w:szCs w:val="28"/>
        </w:rPr>
        <w:t>вышесказанным</w:t>
      </w:r>
      <w:r w:rsidR="00187F2B">
        <w:rPr>
          <w:rFonts w:ascii="Times New Roman" w:hAnsi="Times New Roman" w:cs="Times New Roman"/>
          <w:sz w:val="28"/>
          <w:szCs w:val="28"/>
        </w:rPr>
        <w:t xml:space="preserve"> поиск замены</w:t>
      </w:r>
      <w:r w:rsidR="00E733B2">
        <w:rPr>
          <w:rFonts w:ascii="Times New Roman" w:hAnsi="Times New Roman" w:cs="Times New Roman"/>
          <w:sz w:val="28"/>
          <w:szCs w:val="28"/>
        </w:rPr>
        <w:t xml:space="preserve"> нефтепродуктов </w:t>
      </w:r>
      <w:r w:rsidR="00187F2B">
        <w:rPr>
          <w:rFonts w:ascii="Times New Roman" w:hAnsi="Times New Roman" w:cs="Times New Roman"/>
          <w:sz w:val="28"/>
          <w:szCs w:val="28"/>
        </w:rPr>
        <w:t xml:space="preserve">в транспортной </w:t>
      </w:r>
      <w:r w:rsidR="00B57957">
        <w:rPr>
          <w:rFonts w:ascii="Times New Roman" w:hAnsi="Times New Roman" w:cs="Times New Roman"/>
          <w:sz w:val="28"/>
          <w:szCs w:val="28"/>
        </w:rPr>
        <w:t>отрасли</w:t>
      </w:r>
      <w:r w:rsidR="00187F2B">
        <w:rPr>
          <w:rFonts w:ascii="Times New Roman" w:hAnsi="Times New Roman" w:cs="Times New Roman"/>
          <w:sz w:val="28"/>
          <w:szCs w:val="28"/>
        </w:rPr>
        <w:t xml:space="preserve"> становится все более и более насущным</w:t>
      </w:r>
      <w:r w:rsidR="00B27FC2">
        <w:rPr>
          <w:rFonts w:ascii="Times New Roman" w:hAnsi="Times New Roman" w:cs="Times New Roman"/>
          <w:sz w:val="28"/>
          <w:szCs w:val="28"/>
        </w:rPr>
        <w:t>, т.к. эта сфера ощутит снижение объемов нефтедобычи острее всего</w:t>
      </w:r>
      <w:r w:rsidR="00187F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A340D" w:rsidRDefault="003A340D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Современный мир нуждается в чистом, безопасном, возобновляемом  источнике энергии. </w:t>
      </w:r>
    </w:p>
    <w:p w:rsidR="003A340D" w:rsidRPr="00187F2B" w:rsidRDefault="003A340D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Default="00187F2B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F1422" w:rsidRPr="00187F2B" w:rsidRDefault="00EF14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87F2B" w:rsidRDefault="00187F2B" w:rsidP="00E13A2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7F2B">
        <w:rPr>
          <w:rFonts w:ascii="Times New Roman" w:hAnsi="Times New Roman" w:cs="Times New Roman"/>
          <w:b/>
          <w:sz w:val="28"/>
          <w:szCs w:val="28"/>
        </w:rPr>
        <w:t>Библиографический список.</w:t>
      </w:r>
    </w:p>
    <w:p w:rsid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The International Energy Agency (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IEA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 xml:space="preserve">. 2014 Key World Energy Statistics. </w:t>
      </w:r>
      <w:r>
        <w:rPr>
          <w:rFonts w:ascii="Times New Roman" w:hAnsi="Times New Roman" w:cs="Times New Roman"/>
          <w:sz w:val="28"/>
          <w:szCs w:val="28"/>
          <w:lang w:val="en-US"/>
        </w:rPr>
        <w:t>2014. p</w:t>
      </w:r>
      <w:r w:rsidRPr="00EF1422">
        <w:rPr>
          <w:rFonts w:ascii="Times New Roman" w:hAnsi="Times New Roman" w:cs="Times New Roman"/>
          <w:sz w:val="28"/>
          <w:szCs w:val="28"/>
          <w:lang w:val="en-US"/>
        </w:rPr>
        <w:t>. 6</w:t>
      </w:r>
    </w:p>
    <w:p w:rsidR="00E13A22" w:rsidRP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8285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2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The Intergovernmental Panel on Climate Change (IPCC)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Climate Change 2014 Synthesis Report. 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Observed Changes </w:t>
      </w:r>
      <w:r w:rsidRPr="00591717">
        <w:rPr>
          <w:rFonts w:ascii="Times New Roman" w:hAnsi="Times New Roman" w:cs="Times New Roman"/>
          <w:sz w:val="28"/>
          <w:szCs w:val="28"/>
          <w:lang w:val="en-US"/>
        </w:rPr>
        <w:t>and their Causes</w:t>
      </w:r>
      <w:r w:rsidRPr="00187F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. p. 46</w:t>
      </w:r>
    </w:p>
    <w:p w:rsidR="00187F2B" w:rsidRPr="00E13A22" w:rsidRDefault="00E13A22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13A2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Miller, R. G.; Sorrell, S. R. (2 December 2013). "The future of oil supply".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i/>
          <w:iCs/>
          <w:sz w:val="28"/>
          <w:szCs w:val="28"/>
          <w:lang w:val="en-US"/>
        </w:rPr>
        <w:t>Philosophical Transactions of the Royal Society A: Mathematical, Physical and Engineering Sciences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187F2B" w:rsidRPr="00187F2B">
        <w:rPr>
          <w:rFonts w:ascii="Times New Roman" w:hAnsi="Times New Roman" w:cs="Times New Roman"/>
          <w:b/>
          <w:bCs/>
          <w:sz w:val="28"/>
          <w:szCs w:val="28"/>
          <w:lang w:val="en-US"/>
        </w:rPr>
        <w:t>372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 (2006): 20130179–20130179.</w:t>
      </w:r>
      <w:r w:rsidR="00187F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7F2B" w:rsidRPr="00187F2B">
        <w:rPr>
          <w:rFonts w:ascii="Times New Roman" w:hAnsi="Times New Roman" w:cs="Times New Roman"/>
          <w:sz w:val="28"/>
          <w:szCs w:val="28"/>
          <w:lang w:val="en-US"/>
        </w:rPr>
        <w:t>doi:10.1098/rsta.2013.0179.</w:t>
      </w:r>
    </w:p>
    <w:p w:rsidR="00187FA2" w:rsidRPr="00187F2B" w:rsidRDefault="00A400B3" w:rsidP="00E13A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87F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sectPr w:rsidR="00187FA2" w:rsidRPr="00187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4B6"/>
    <w:multiLevelType w:val="hybridMultilevel"/>
    <w:tmpl w:val="7D2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FA"/>
    <w:rsid w:val="000B68E2"/>
    <w:rsid w:val="00187F2B"/>
    <w:rsid w:val="00187FA2"/>
    <w:rsid w:val="001D28FA"/>
    <w:rsid w:val="00324538"/>
    <w:rsid w:val="0039797C"/>
    <w:rsid w:val="003A340D"/>
    <w:rsid w:val="003B1A05"/>
    <w:rsid w:val="00400482"/>
    <w:rsid w:val="00414A85"/>
    <w:rsid w:val="00421D0C"/>
    <w:rsid w:val="0049166D"/>
    <w:rsid w:val="00494E53"/>
    <w:rsid w:val="004A746D"/>
    <w:rsid w:val="00591717"/>
    <w:rsid w:val="005C0E99"/>
    <w:rsid w:val="0062593D"/>
    <w:rsid w:val="0064700F"/>
    <w:rsid w:val="00782850"/>
    <w:rsid w:val="0078578B"/>
    <w:rsid w:val="007E30BC"/>
    <w:rsid w:val="00886986"/>
    <w:rsid w:val="009207B0"/>
    <w:rsid w:val="00984752"/>
    <w:rsid w:val="009E71CE"/>
    <w:rsid w:val="00A400B3"/>
    <w:rsid w:val="00B27D15"/>
    <w:rsid w:val="00B27FC2"/>
    <w:rsid w:val="00B57957"/>
    <w:rsid w:val="00CE63E6"/>
    <w:rsid w:val="00DC2B51"/>
    <w:rsid w:val="00E13A22"/>
    <w:rsid w:val="00E20F84"/>
    <w:rsid w:val="00E23D66"/>
    <w:rsid w:val="00E43C1B"/>
    <w:rsid w:val="00E733B2"/>
    <w:rsid w:val="00E97B36"/>
    <w:rsid w:val="00EF1422"/>
    <w:rsid w:val="00F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7F2B"/>
    <w:rPr>
      <w:color w:val="0000FF" w:themeColor="hyperlink"/>
      <w:u w:val="single"/>
    </w:rPr>
  </w:style>
  <w:style w:type="character" w:styleId="a5">
    <w:name w:val="Placeholder Text"/>
    <w:basedOn w:val="a0"/>
    <w:uiPriority w:val="99"/>
    <w:semiHidden/>
    <w:rsid w:val="0062593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62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9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C608F-6741-4E09-B0F9-E82A3511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8368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kuddai</dc:creator>
  <cp:lastModifiedBy>kuddai</cp:lastModifiedBy>
  <cp:revision>21</cp:revision>
  <dcterms:created xsi:type="dcterms:W3CDTF">2015-06-04T04:30:00Z</dcterms:created>
  <dcterms:modified xsi:type="dcterms:W3CDTF">2015-06-10T00:43:00Z</dcterms:modified>
</cp:coreProperties>
</file>