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5000" w:type="pct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4107"/>
        <w:gridCol w:w="4313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2439" w:type="pct"/>
          </w:tcPr>
          <w:p>
            <w:pPr>
              <w:pStyle w:val="11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产品名称</w:t>
            </w:r>
            <w:r>
              <w:rPr>
                <w:rFonts w:ascii="微软雅黑" w:hAnsi="微软雅黑" w:eastAsia="微软雅黑"/>
              </w:rPr>
              <w:t>Product name</w:t>
            </w:r>
          </w:p>
        </w:tc>
        <w:tc>
          <w:tcPr>
            <w:tcW w:w="2561" w:type="pct"/>
          </w:tcPr>
          <w:p>
            <w:pPr>
              <w:pStyle w:val="11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密级</w:t>
            </w:r>
            <w:r>
              <w:rPr>
                <w:rFonts w:ascii="微软雅黑" w:hAnsi="微软雅黑" w:eastAsia="微软雅黑"/>
              </w:rPr>
              <w:t>Confidentiality level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2439" w:type="pct"/>
          </w:tcPr>
          <w:p>
            <w:pPr>
              <w:pStyle w:val="11"/>
              <w:rPr>
                <w:rFonts w:hint="eastAsia" w:ascii="微软雅黑" w:hAnsi="微软雅黑" w:eastAsia="微软雅黑"/>
              </w:rPr>
            </w:pPr>
          </w:p>
        </w:tc>
        <w:tc>
          <w:tcPr>
            <w:tcW w:w="2561" w:type="pct"/>
          </w:tcPr>
          <w:p>
            <w:pPr>
              <w:pStyle w:val="11"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2439" w:type="pct"/>
          </w:tcPr>
          <w:p>
            <w:pPr>
              <w:pStyle w:val="11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产品版本</w:t>
            </w:r>
            <w:r>
              <w:rPr>
                <w:rFonts w:ascii="微软雅黑" w:hAnsi="微软雅黑" w:eastAsia="微软雅黑"/>
              </w:rPr>
              <w:t>Product version</w:t>
            </w:r>
          </w:p>
        </w:tc>
        <w:tc>
          <w:tcPr>
            <w:tcW w:w="2561" w:type="pct"/>
            <w:vAlign w:val="center"/>
          </w:tcPr>
          <w:p>
            <w:pPr>
              <w:pStyle w:val="11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Total </w:t>
            </w:r>
            <w:r>
              <w:rPr>
                <w:rFonts w:ascii="微软雅黑" w:hAnsi="微软雅黑" w:eastAsia="微软雅黑"/>
              </w:rPr>
              <w:fldChar w:fldCharType="begin"/>
            </w:r>
            <w:r>
              <w:rPr>
                <w:rFonts w:ascii="微软雅黑" w:hAnsi="微软雅黑" w:eastAsia="微软雅黑"/>
              </w:rPr>
              <w:instrText xml:space="preserve"> NUMPAGES   \* MERGEFORMAT </w:instrText>
            </w:r>
            <w:r>
              <w:rPr>
                <w:rFonts w:ascii="微软雅黑" w:hAnsi="微软雅黑" w:eastAsia="微软雅黑"/>
              </w:rPr>
              <w:fldChar w:fldCharType="separate"/>
            </w:r>
            <w:r>
              <w:rPr>
                <w:rFonts w:ascii="微软雅黑" w:hAnsi="微软雅黑" w:eastAsia="微软雅黑"/>
              </w:rPr>
              <w:t>3</w:t>
            </w:r>
            <w:r>
              <w:rPr>
                <w:rFonts w:ascii="微软雅黑" w:hAnsi="微软雅黑" w:eastAsia="微软雅黑"/>
              </w:rPr>
              <w:fldChar w:fldCharType="end"/>
            </w:r>
            <w:r>
              <w:rPr>
                <w:rFonts w:ascii="微软雅黑" w:hAnsi="微软雅黑" w:eastAsia="微软雅黑"/>
              </w:rPr>
              <w:t>pages</w:t>
            </w:r>
            <w:r>
              <w:rPr>
                <w:rFonts w:hint="eastAsia" w:ascii="微软雅黑" w:hAnsi="微软雅黑" w:eastAsia="微软雅黑"/>
              </w:rPr>
              <w:t xml:space="preserve"> 共</w:t>
            </w:r>
            <w:r>
              <w:rPr>
                <w:rFonts w:ascii="微软雅黑" w:hAnsi="微软雅黑" w:eastAsia="微软雅黑"/>
              </w:rPr>
              <w:fldChar w:fldCharType="begin"/>
            </w:r>
            <w:r>
              <w:rPr>
                <w:rFonts w:ascii="微软雅黑" w:hAnsi="微软雅黑" w:eastAsia="微软雅黑"/>
              </w:rPr>
              <w:instrText xml:space="preserve"> NUMPAGES   \* MERGEFORMAT </w:instrText>
            </w:r>
            <w:r>
              <w:rPr>
                <w:rFonts w:ascii="微软雅黑" w:hAnsi="微软雅黑" w:eastAsia="微软雅黑"/>
              </w:rPr>
              <w:fldChar w:fldCharType="separate"/>
            </w:r>
            <w:r>
              <w:rPr>
                <w:rFonts w:ascii="微软雅黑" w:hAnsi="微软雅黑" w:eastAsia="微软雅黑"/>
              </w:rPr>
              <w:t>3</w:t>
            </w:r>
            <w:r>
              <w:rPr>
                <w:rFonts w:ascii="微软雅黑" w:hAnsi="微软雅黑" w:eastAsia="微软雅黑"/>
              </w:rPr>
              <w:fldChar w:fldCharType="end"/>
            </w:r>
            <w:r>
              <w:rPr>
                <w:rFonts w:hint="eastAsia" w:ascii="微软雅黑" w:hAnsi="微软雅黑" w:eastAsia="微软雅黑"/>
              </w:rPr>
              <w:t>页</w:t>
            </w:r>
          </w:p>
        </w:tc>
      </w:tr>
    </w:tbl>
    <w:p>
      <w:pPr>
        <w:pStyle w:val="11"/>
        <w:rPr>
          <w:rFonts w:hint="eastAsia" w:ascii="微软雅黑" w:hAnsi="微软雅黑" w:eastAsia="微软雅黑"/>
        </w:rPr>
      </w:pPr>
      <w:bookmarkStart w:id="0" w:name="_Toc164262169"/>
    </w:p>
    <w:bookmarkEnd w:id="0"/>
    <w:p>
      <w:pPr>
        <w:pStyle w:val="7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方案设计及影响分析</w:t>
      </w:r>
    </w:p>
    <w:p>
      <w:pPr>
        <w:pStyle w:val="11"/>
        <w:rPr>
          <w:rFonts w:hint="eastAsia" w:ascii="微软雅黑" w:hAnsi="微软雅黑" w:eastAsia="微软雅黑"/>
        </w:rPr>
      </w:pPr>
    </w:p>
    <w:tbl>
      <w:tblPr>
        <w:tblStyle w:val="8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846"/>
        <w:gridCol w:w="990"/>
        <w:gridCol w:w="17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</w:tcPr>
          <w:p>
            <w:pPr>
              <w:pStyle w:val="11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拟制</w:t>
            </w:r>
            <w:r>
              <w:rPr>
                <w:rFonts w:ascii="微软雅黑" w:hAnsi="微软雅黑" w:eastAsia="微软雅黑"/>
              </w:rPr>
              <w:t>:</w:t>
            </w:r>
          </w:p>
          <w:p>
            <w:pPr>
              <w:pStyle w:val="11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Prepared by</w:t>
            </w:r>
          </w:p>
        </w:tc>
        <w:tc>
          <w:tcPr>
            <w:tcW w:w="2638" w:type="dxa"/>
            <w:tcBorders>
              <w:bottom w:val="single" w:color="auto" w:sz="6" w:space="0"/>
            </w:tcBorders>
            <w:vAlign w:val="center"/>
          </w:tcPr>
          <w:p>
            <w:pPr>
              <w:pStyle w:val="11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李敏行</w:t>
            </w:r>
          </w:p>
        </w:tc>
        <w:tc>
          <w:tcPr>
            <w:tcW w:w="846" w:type="dxa"/>
          </w:tcPr>
          <w:p>
            <w:pPr>
              <w:pStyle w:val="11"/>
              <w:rPr>
                <w:rFonts w:hint="eastAsia" w:ascii="微软雅黑" w:hAnsi="微软雅黑" w:eastAsia="微软雅黑"/>
              </w:rPr>
            </w:pPr>
          </w:p>
        </w:tc>
        <w:tc>
          <w:tcPr>
            <w:tcW w:w="990" w:type="dxa"/>
          </w:tcPr>
          <w:p>
            <w:pPr>
              <w:pStyle w:val="11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日期：</w:t>
            </w:r>
          </w:p>
          <w:p>
            <w:pPr>
              <w:pStyle w:val="11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</w:t>
            </w:r>
          </w:p>
        </w:tc>
        <w:tc>
          <w:tcPr>
            <w:tcW w:w="1779" w:type="dxa"/>
            <w:tcBorders>
              <w:bottom w:val="single" w:color="auto" w:sz="6" w:space="0"/>
            </w:tcBorders>
            <w:vAlign w:val="center"/>
          </w:tcPr>
          <w:p>
            <w:pPr>
              <w:pStyle w:val="11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2024</w:t>
            </w:r>
            <w:r>
              <w:rPr>
                <w:rFonts w:ascii="微软雅黑" w:hAnsi="微软雅黑" w:eastAsia="微软雅黑"/>
              </w:rPr>
              <w:t>-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12</w:t>
            </w:r>
            <w:r>
              <w:rPr>
                <w:rFonts w:ascii="微软雅黑" w:hAnsi="微软雅黑" w:eastAsia="微软雅黑"/>
              </w:rPr>
              <w:t>-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</w:tcPr>
          <w:p>
            <w:pPr>
              <w:pStyle w:val="11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</w:t>
            </w:r>
            <w:r>
              <w:rPr>
                <w:rFonts w:ascii="微软雅黑" w:hAnsi="微软雅黑" w:eastAsia="微软雅黑"/>
              </w:rPr>
              <w:t>:</w:t>
            </w:r>
          </w:p>
          <w:p>
            <w:pPr>
              <w:pStyle w:val="11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Reviewed by</w:t>
            </w:r>
          </w:p>
        </w:tc>
        <w:tc>
          <w:tcPr>
            <w:tcW w:w="2638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11"/>
              <w:rPr>
                <w:rFonts w:hint="eastAsia" w:ascii="微软雅黑" w:hAnsi="微软雅黑" w:eastAsia="微软雅黑"/>
              </w:rPr>
            </w:pPr>
          </w:p>
        </w:tc>
        <w:tc>
          <w:tcPr>
            <w:tcW w:w="846" w:type="dxa"/>
          </w:tcPr>
          <w:p>
            <w:pPr>
              <w:pStyle w:val="11"/>
              <w:rPr>
                <w:rFonts w:hint="eastAsia" w:ascii="微软雅黑" w:hAnsi="微软雅黑" w:eastAsia="微软雅黑"/>
              </w:rPr>
            </w:pPr>
          </w:p>
        </w:tc>
        <w:tc>
          <w:tcPr>
            <w:tcW w:w="990" w:type="dxa"/>
          </w:tcPr>
          <w:p>
            <w:pPr>
              <w:pStyle w:val="11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日期：</w:t>
            </w:r>
          </w:p>
          <w:p>
            <w:pPr>
              <w:pStyle w:val="11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</w:t>
            </w:r>
          </w:p>
        </w:tc>
        <w:tc>
          <w:tcPr>
            <w:tcW w:w="177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11"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</w:tcPr>
          <w:p>
            <w:pPr>
              <w:pStyle w:val="11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批准</w:t>
            </w:r>
            <w:r>
              <w:rPr>
                <w:rFonts w:ascii="微软雅黑" w:hAnsi="微软雅黑" w:eastAsia="微软雅黑"/>
              </w:rPr>
              <w:t>:</w:t>
            </w:r>
          </w:p>
          <w:p>
            <w:pPr>
              <w:pStyle w:val="11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Granted by</w:t>
            </w:r>
          </w:p>
        </w:tc>
        <w:tc>
          <w:tcPr>
            <w:tcW w:w="2638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11"/>
              <w:rPr>
                <w:rFonts w:hint="eastAsia" w:ascii="微软雅黑" w:hAnsi="微软雅黑" w:eastAsia="微软雅黑"/>
              </w:rPr>
            </w:pPr>
          </w:p>
        </w:tc>
        <w:tc>
          <w:tcPr>
            <w:tcW w:w="846" w:type="dxa"/>
          </w:tcPr>
          <w:p>
            <w:pPr>
              <w:pStyle w:val="11"/>
              <w:rPr>
                <w:rFonts w:hint="eastAsia" w:ascii="微软雅黑" w:hAnsi="微软雅黑" w:eastAsia="微软雅黑"/>
              </w:rPr>
            </w:pPr>
          </w:p>
        </w:tc>
        <w:tc>
          <w:tcPr>
            <w:tcW w:w="990" w:type="dxa"/>
          </w:tcPr>
          <w:p>
            <w:pPr>
              <w:pStyle w:val="11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日期：</w:t>
            </w:r>
          </w:p>
          <w:p>
            <w:pPr>
              <w:pStyle w:val="11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</w:t>
            </w:r>
          </w:p>
        </w:tc>
        <w:tc>
          <w:tcPr>
            <w:tcW w:w="177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11"/>
              <w:rPr>
                <w:rFonts w:hint="eastAsia" w:ascii="微软雅黑" w:hAnsi="微软雅黑" w:eastAsia="微软雅黑"/>
              </w:rPr>
            </w:pPr>
          </w:p>
        </w:tc>
      </w:tr>
    </w:tbl>
    <w:p>
      <w:pPr>
        <w:pStyle w:val="11"/>
        <w:rPr>
          <w:rFonts w:hint="eastAsia" w:ascii="微软雅黑" w:hAnsi="微软雅黑" w:eastAsia="微软雅黑"/>
        </w:rPr>
      </w:pPr>
    </w:p>
    <w:p>
      <w:pPr>
        <w:pStyle w:val="11"/>
        <w:rPr>
          <w:rFonts w:hint="eastAsia" w:ascii="微软雅黑" w:hAnsi="微软雅黑" w:eastAsia="微软雅黑"/>
        </w:rPr>
      </w:pPr>
    </w:p>
    <w:p>
      <w:pPr>
        <w:pStyle w:val="11"/>
        <w:rPr>
          <w:rFonts w:hint="eastAsia" w:ascii="微软雅黑" w:hAnsi="微软雅黑" w:eastAsia="微软雅黑"/>
        </w:rPr>
      </w:pPr>
    </w:p>
    <w:p>
      <w:pPr>
        <w:pStyle w:val="11"/>
        <w:rPr>
          <w:rFonts w:hint="eastAsia" w:ascii="微软雅黑" w:hAnsi="微软雅黑" w:eastAsia="微软雅黑"/>
        </w:rPr>
      </w:pPr>
    </w:p>
    <w:p>
      <w:pPr>
        <w:pStyle w:val="11"/>
        <w:rPr>
          <w:rFonts w:hint="eastAsia" w:ascii="微软雅黑" w:hAnsi="微软雅黑" w:eastAsia="微软雅黑"/>
        </w:rPr>
      </w:pPr>
    </w:p>
    <w:p>
      <w:pPr>
        <w:pStyle w:val="11"/>
        <w:rPr>
          <w:rFonts w:hint="eastAsia" w:ascii="微软雅黑" w:hAnsi="微软雅黑" w:eastAsia="微软雅黑"/>
        </w:rPr>
      </w:pPr>
    </w:p>
    <w:p>
      <w:pPr>
        <w:pStyle w:val="11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元鼎智能创新有限公司</w:t>
      </w:r>
    </w:p>
    <w:p>
      <w:pPr>
        <w:pStyle w:val="11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版权所有  侵权必究</w:t>
      </w:r>
    </w:p>
    <w:p>
      <w:pPr>
        <w:pStyle w:val="11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All rights reserved</w:t>
      </w:r>
    </w:p>
    <w:p>
      <w:pPr>
        <w:pStyle w:val="11"/>
        <w:rPr>
          <w:rFonts w:hint="eastAsia"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问题背景</w:t>
      </w:r>
    </w:p>
    <w:p>
      <w:pPr>
        <w:rPr>
          <w:rFonts w:hint="eastAsia" w:ascii="微软雅黑" w:hAnsi="微软雅黑" w:eastAsia="微软雅黑" w:cs="Times New Roman"/>
          <w:b w:val="0"/>
          <w:bCs w:val="0"/>
          <w:i/>
          <w:iCs/>
          <w:color w:val="0000FF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 w:val="0"/>
          <w:bCs w:val="0"/>
          <w:i/>
          <w:iCs/>
          <w:color w:val="0000FF"/>
          <w:kern w:val="2"/>
          <w:sz w:val="21"/>
          <w:szCs w:val="22"/>
          <w:lang w:val="en-US" w:eastAsia="zh-CN" w:bidi="ar-SA"/>
        </w:rPr>
        <w:t>由于T1pro整机电机仓电极针位置加长1.5mm，未避免电极针受力过大，适配充电座电极片下限位也需调整尺寸方案</w:t>
      </w:r>
    </w:p>
    <w:p>
      <w:pPr>
        <w:rPr>
          <w:rFonts w:hint="eastAsia" w:ascii="微软雅黑" w:hAnsi="微软雅黑" w:eastAsia="微软雅黑" w:cs="Times New Roman"/>
          <w:b w:val="0"/>
          <w:bCs w:val="0"/>
          <w:i/>
          <w:iCs/>
          <w:color w:val="0000FF"/>
          <w:kern w:val="2"/>
          <w:sz w:val="21"/>
          <w:szCs w:val="22"/>
          <w:lang w:val="en-US" w:eastAsia="zh-CN" w:bidi="ar-SA"/>
        </w:rPr>
      </w:pPr>
      <w:r>
        <w:drawing>
          <wp:inline distT="0" distB="0" distL="114300" distR="114300">
            <wp:extent cx="4616450" cy="2906395"/>
            <wp:effectExtent l="0" t="0" r="1270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影响分析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技术影响</w:t>
      </w:r>
    </w:p>
    <w:p>
      <w:pPr>
        <w:pStyle w:val="3"/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eastAsia" w:ascii="微软雅黑" w:hAnsi="微软雅黑" w:eastAsia="微软雅黑" w:cs="Times New Roman"/>
          <w:b w:val="0"/>
          <w:bCs w:val="0"/>
          <w:i/>
          <w:iCs/>
          <w:color w:val="0000FF"/>
          <w:kern w:val="2"/>
          <w:sz w:val="21"/>
          <w:szCs w:val="22"/>
          <w:lang w:val="en-US" w:eastAsia="zh-CN" w:bidi="ar-SA"/>
        </w:rPr>
        <w:t>T1pro整机电机仓电极针位置加长1.5mm，导致充电过程中电极针受力过大，有潜在充电功能失效风险；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业务影响</w:t>
      </w:r>
    </w:p>
    <w:p>
      <w:pPr>
        <w:rPr>
          <w:rFonts w:hint="default" w:ascii="微软雅黑" w:hAnsi="微软雅黑" w:eastAsia="微软雅黑"/>
          <w:i/>
          <w:iCs/>
          <w:color w:val="0000FF"/>
          <w:lang w:val="en-US" w:eastAsia="zh-CN"/>
        </w:rPr>
      </w:pPr>
      <w:r>
        <w:rPr>
          <w:rFonts w:hint="eastAsia" w:ascii="微软雅黑" w:hAnsi="微软雅黑" w:eastAsia="微软雅黑"/>
          <w:i/>
          <w:iCs/>
          <w:color w:val="0000FF"/>
          <w:lang w:val="en-US" w:eastAsia="zh-CN"/>
        </w:rPr>
        <w:t>无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解决方案</w:t>
      </w:r>
    </w:p>
    <w:p>
      <w:pPr>
        <w:rPr>
          <w:rFonts w:hint="default" w:ascii="微软雅黑" w:hAnsi="微软雅黑" w:eastAsia="微软雅黑" w:cs="Times New Roman"/>
          <w:b w:val="0"/>
          <w:bCs w:val="0"/>
          <w:i/>
          <w:iCs/>
          <w:color w:val="0000FF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 w:val="0"/>
          <w:bCs w:val="0"/>
          <w:i/>
          <w:iCs/>
          <w:color w:val="0000FF"/>
          <w:kern w:val="2"/>
          <w:sz w:val="21"/>
          <w:szCs w:val="22"/>
          <w:lang w:val="en-US" w:eastAsia="zh-CN" w:bidi="ar-SA"/>
        </w:rPr>
        <w:t>适配充电座电极片下限位尺寸调整，局部减胶1.5mm；</w:t>
      </w:r>
    </w:p>
    <w:p>
      <w:r>
        <w:drawing>
          <wp:inline distT="0" distB="0" distL="114300" distR="114300">
            <wp:extent cx="5273040" cy="252730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67325" cy="2397125"/>
            <wp:effectExtent l="0" t="0" r="952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自验结果</w:t>
      </w:r>
    </w:p>
    <w:p>
      <w:pPr>
        <w:rPr>
          <w:rFonts w:hint="default" w:eastAsia="等线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充电座下盖手工减胶模拟验证，充电支撑座按压极限状态时周围缝隙比之前大些，但不影响整体充电功能，频繁按压也无卡滞；</w:t>
      </w:r>
    </w:p>
    <w:p>
      <w:pPr>
        <w:rPr>
          <w:rFonts w:hint="eastAsia" w:eastAsia="等线"/>
          <w:i/>
          <w:iCs/>
          <w:color w:val="0000FF"/>
          <w:lang w:eastAsia="zh-CN"/>
        </w:rPr>
      </w:pPr>
      <w:r>
        <w:rPr>
          <w:rFonts w:hint="eastAsia" w:eastAsia="等线"/>
          <w:i/>
          <w:iCs/>
          <w:color w:val="0000FF"/>
          <w:lang w:eastAsia="zh-CN"/>
        </w:rPr>
        <w:drawing>
          <wp:inline distT="0" distB="0" distL="114300" distR="114300">
            <wp:extent cx="3435985" cy="2576830"/>
            <wp:effectExtent l="0" t="0" r="12065" b="13970"/>
            <wp:docPr id="4" name="图片 4" descr="381c505e41a62fd619c929a4a036bb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81c505e41a62fd619c929a4a036bb9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598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等线"/>
          <w:i/>
          <w:iCs/>
          <w:color w:val="0000FF"/>
          <w:lang w:eastAsia="zh-CN"/>
        </w:rPr>
        <w:drawing>
          <wp:inline distT="0" distB="0" distL="114300" distR="114300">
            <wp:extent cx="3449320" cy="4599940"/>
            <wp:effectExtent l="0" t="0" r="17780" b="10160"/>
            <wp:docPr id="5" name="图片 5" descr="50e6e5e6a1db152a48fe655ea58ea9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0e6e5e6a1db152a48fe655ea58ea95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932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方案总结</w:t>
      </w:r>
    </w:p>
    <w:p>
      <w:pPr>
        <w:rPr>
          <w:rFonts w:hint="default" w:eastAsia="等线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充电座下盖筋位减胶可提高压缩行程与压缩力，避免T1pro整机充电针受力过大</w:t>
      </w:r>
      <w:bookmarkStart w:id="1" w:name="_GoBack"/>
      <w:bookmarkEnd w:id="1"/>
      <w:r>
        <w:rPr>
          <w:rFonts w:hint="eastAsia"/>
          <w:i/>
          <w:iCs/>
          <w:color w:val="0000FF"/>
          <w:lang w:val="en-US" w:eastAsia="zh-CN"/>
        </w:rPr>
        <w:t>，建议按此结构调整方案进行修模</w:t>
      </w:r>
    </w:p>
    <w:p>
      <w:pPr>
        <w:rPr>
          <w:rFonts w:hint="eastAsia"/>
        </w:rPr>
      </w:pPr>
    </w:p>
    <w:p>
      <w:pPr>
        <w:pStyle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page"/>
      </w:r>
    </w:p>
    <w:p>
      <w:pPr>
        <w:rPr>
          <w:rFonts w:hint="eastAsia" w:ascii="微软雅黑" w:hAnsi="微软雅黑" w:eastAsia="微软雅黑" w:cs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</w:rPr>
    </w:pPr>
    <w:r>
      <w:rPr>
        <w:rFonts w:hint="eastAsi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-774065</wp:posOffset>
          </wp:positionH>
          <wp:positionV relativeFrom="paragraph">
            <wp:posOffset>271780</wp:posOffset>
          </wp:positionV>
          <wp:extent cx="6882130" cy="252095"/>
          <wp:effectExtent l="0" t="0" r="13970" b="0"/>
          <wp:wrapSquare wrapText="bothSides"/>
          <wp:docPr id="928777752" name="图片 928777752" descr="页脚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8777752" name="图片 928777752" descr="页脚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82130" cy="252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-800100</wp:posOffset>
          </wp:positionH>
          <wp:positionV relativeFrom="paragraph">
            <wp:posOffset>-146050</wp:posOffset>
          </wp:positionV>
          <wp:extent cx="6913880" cy="382270"/>
          <wp:effectExtent l="0" t="0" r="1270" b="17780"/>
          <wp:wrapSquare wrapText="bothSides"/>
          <wp:docPr id="1016232896" name="图片 1016232896" descr="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6232896" name="图片 1016232896" descr="页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3880" cy="382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66840" cy="4462780"/>
          <wp:effectExtent l="0" t="0" r="10160" b="13970"/>
          <wp:wrapNone/>
          <wp:docPr id="1110723058" name="WordPictureWatermark272427" descr="元鼎山底图（用于PPT内页）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0723058" name="WordPictureWatermark272427" descr="元鼎山底图（用于PPT内页）2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466840" cy="4462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BB6A95"/>
    <w:multiLevelType w:val="multilevel"/>
    <w:tmpl w:val="15BB6A95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16283C21"/>
    <w:multiLevelType w:val="multilevel"/>
    <w:tmpl w:val="16283C21"/>
    <w:lvl w:ilvl="0" w:tentative="0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I2ZDg2MGVhZDA4MjMxYjA3MDBjZTVkMDgxODhhMGYifQ=="/>
    <w:docVar w:name="KSO_WPS_MARK_KEY" w:val="b82a46cc-7148-4418-8f0d-1872e635e7ab"/>
  </w:docVars>
  <w:rsids>
    <w:rsidRoot w:val="190E5465"/>
    <w:rsid w:val="0008184B"/>
    <w:rsid w:val="001415FF"/>
    <w:rsid w:val="001A249D"/>
    <w:rsid w:val="002E7143"/>
    <w:rsid w:val="00316C18"/>
    <w:rsid w:val="00410A75"/>
    <w:rsid w:val="004554FC"/>
    <w:rsid w:val="00484B95"/>
    <w:rsid w:val="005369BD"/>
    <w:rsid w:val="0059106F"/>
    <w:rsid w:val="005F4CBB"/>
    <w:rsid w:val="006503B8"/>
    <w:rsid w:val="00762516"/>
    <w:rsid w:val="007F2705"/>
    <w:rsid w:val="00800D2D"/>
    <w:rsid w:val="00976418"/>
    <w:rsid w:val="009A6573"/>
    <w:rsid w:val="009F18FB"/>
    <w:rsid w:val="00AD2671"/>
    <w:rsid w:val="00B76A69"/>
    <w:rsid w:val="00BB16D3"/>
    <w:rsid w:val="00EB0DC1"/>
    <w:rsid w:val="00FF2148"/>
    <w:rsid w:val="0A1141A7"/>
    <w:rsid w:val="190E5465"/>
    <w:rsid w:val="310E5321"/>
    <w:rsid w:val="4AD135C8"/>
    <w:rsid w:val="50AF3FD6"/>
    <w:rsid w:val="59D1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ascii="微软雅黑" w:hAnsi="微软雅黑" w:eastAsia="微软雅黑"/>
      <w:b/>
      <w:bCs/>
      <w:kern w:val="0"/>
      <w:sz w:val="24"/>
      <w:szCs w:val="24"/>
    </w:rPr>
  </w:style>
  <w:style w:type="paragraph" w:styleId="7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Theme="minorEastAsia" w:hAnsiTheme="minorEastAsia" w:eastAsiaTheme="minorEastAsia"/>
      <w:b/>
      <w:bCs/>
      <w:kern w:val="0"/>
      <w:sz w:val="24"/>
      <w:szCs w:val="21"/>
    </w:rPr>
  </w:style>
  <w:style w:type="character" w:customStyle="1" w:styleId="12">
    <w:name w:val="标题 1 字符"/>
    <w:basedOn w:val="10"/>
    <w:link w:val="2"/>
    <w:qFormat/>
    <w:uiPriority w:val="0"/>
    <w:rPr>
      <w:rFonts w:ascii="等线" w:hAnsi="等线" w:eastAsia="等线" w:cs="Times New Roman"/>
      <w:b/>
      <w:bCs/>
      <w:kern w:val="44"/>
      <w:sz w:val="44"/>
      <w:szCs w:val="44"/>
    </w:rPr>
  </w:style>
  <w:style w:type="character" w:customStyle="1" w:styleId="13">
    <w:name w:val="标题 字符"/>
    <w:basedOn w:val="10"/>
    <w:link w:val="7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14">
    <w:name w:val="List Paragraph"/>
    <w:basedOn w:val="1"/>
    <w:unhideWhenUsed/>
    <w:qFormat/>
    <w:uiPriority w:val="99"/>
    <w:pPr>
      <w:ind w:firstLine="420" w:firstLineChars="200"/>
    </w:pPr>
  </w:style>
  <w:style w:type="paragraph" w:styleId="15">
    <w:name w:val="No Spacing"/>
    <w:link w:val="16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6">
    <w:name w:val="无间隔 字符"/>
    <w:basedOn w:val="10"/>
    <w:link w:val="15"/>
    <w:uiPriority w:val="1"/>
    <w:rPr>
      <w:sz w:val="22"/>
      <w:szCs w:val="22"/>
    </w:rPr>
  </w:style>
  <w:style w:type="character" w:customStyle="1" w:styleId="17">
    <w:name w:val="标题 2 字符"/>
    <w:basedOn w:val="10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18">
    <w:name w:val="dingdocnormal"/>
    <w:uiPriority w:val="0"/>
    <w:rPr>
      <w:rFonts w:asciiTheme="minorHAnsi" w:hAnsiTheme="minorHAnsi" w:eastAsiaTheme="minorEastAsia" w:cstheme="minorBidi"/>
      <w:kern w:val="2"/>
      <w:sz w:val="21"/>
      <w:lang w:val="en-US" w:eastAsia="zh-CN" w:bidi="ar-SA"/>
    </w:rPr>
  </w:style>
  <w:style w:type="character" w:customStyle="1" w:styleId="19">
    <w:name w:val="页脚 字符"/>
    <w:basedOn w:val="10"/>
    <w:link w:val="4"/>
    <w:qFormat/>
    <w:uiPriority w:val="0"/>
    <w:rPr>
      <w:rFonts w:ascii="等线" w:hAnsi="等线" w:eastAsia="等线" w:cs="Times New Roman"/>
      <w:kern w:val="2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8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254</Words>
  <Characters>375</Characters>
  <Lines>2</Lines>
  <Paragraphs>1</Paragraphs>
  <TotalTime>40</TotalTime>
  <ScaleCrop>false</ScaleCrop>
  <LinksUpToDate>false</LinksUpToDate>
  <CharactersWithSpaces>387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2024-10-11T06:37:00Z</dcterms:created>
  <dc:creator>Nino</dc:creator>
  <cp:lastModifiedBy>limin</cp:lastModifiedBy>
  <cp:lastPrinted>2023-04-06T10:22:00Z</cp:lastPrinted>
  <dcterms:modified xsi:type="dcterms:W3CDTF">2024-12-17T09:02:18Z</dcterms:modified>
  <cp:revision>4</cp:revision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KSOProductBuildVer">
    <vt:lpwstr>2052-11.1.0.12165</vt:lpwstr>
  </op:property>
  <op:property fmtid="{D5CDD505-2E9C-101B-9397-08002B2CF9AE}" pid="3" name="ICV">
    <vt:lpwstr>49C7928788DF41FE989D365A1040CFD2_13</vt:lpwstr>
  </op:property>
  <op:property fmtid="{D5CDD505-2E9C-101B-9397-08002B2CF9AE}" pid="4" name="_IPGFID">
    <vt:lpwstr>[DocID]=E6FF34A3-E6E2-4D7B-85B7-EA0F2766D662</vt:lpwstr>
  </op:property>
  <op:property fmtid="{D5CDD505-2E9C-101B-9397-08002B2CF9AE}" pid="5" name="_IPGFLOW_P-B6DD_E-1_FP-1_SP-1_CV-E2A64FB8_CN-EEDE92E7">
    <vt:lpwstr>O2pYYMrEAN8aZ6wYHvX/ZpA4O+QttEHLZPZmOCzk5NJ0JpQKcy533WkWeUqIvgP7OB9Oy3VT1teitmfJqDl/if8S/TIdERA7z3h9duqrVaSlKWJxSWnki9AX9RIeaVm5U629Xwq2KDqYL2iKnyqMa5e622C6UhrEMDRq/jzHBAe0ktqMB2nBXezCLzzHiCCGmmGH5P8cOylTysNJQdb459CtcYZL1UBnVpZUesEHOPqHOcsqw/TdxFeLJjqrK4y</vt:lpwstr>
  </op:property>
  <op:property fmtid="{D5CDD505-2E9C-101B-9397-08002B2CF9AE}" pid="6" name="_IPGFLOW_P-B6DD_E-1_FP-1_SP-2_CV-9C3E21D9_CN-4FE421A5">
    <vt:lpwstr>TMGK47geUzdkXalc8msmm+EZ9TbGdtZnFtxEiJFPLCOnYoBeNdY5ob3iDv6WB4f1oQWa/0G3I1okiQAivMrrslU4IQfmKLprpJJlZ+hB/iSgNq7gAbLWhzEm1vLktw1kB</vt:lpwstr>
  </op:property>
  <op:property fmtid="{D5CDD505-2E9C-101B-9397-08002B2CF9AE}" pid="7" name="_IPGFLOW_P-B6DD_E-0_FP-1_CV-1748F583_CN-EA72A5EE">
    <vt:lpwstr>DPSPMK|3|384|2|0</vt:lpwstr>
  </op:property>
  <op:property fmtid="{D5CDD505-2E9C-101B-9397-08002B2CF9AE}" pid="8" name="_IPGFLOW_P-B6DD_E-1_FP-2_SP-1_CV-64D36595_CN-93BE300D">
    <vt:lpwstr>yZJKj/5oxch29vSnyIwK7NoCqcOKDD68MQmy7fJnCWGSpvBdF+Z9lju3v+k7lNOA1XkyYB9GgYqn4DWQpFUZw65v2RiFn/HKS7c4kGPVuczG81tkH1tpPKpdd8DujuGVFQkye1f23R9Y4Tr1T/GR2DVHWdLFueSBXplFPrJ4ZBQvIorVCPUAvTKE8x5efAS2ciGID0mv0SQIA736ASc/TAMNlW1hBpUq/y0jAtZjqRGr5A2dUtfmcrHNefsG5LL</vt:lpwstr>
  </op:property>
  <op:property fmtid="{D5CDD505-2E9C-101B-9397-08002B2CF9AE}" pid="9" name="_IPGFLOW_P-B6DD_E-1_FP-2_SP-2_CV-BAF4B998_CN-D420F32C">
    <vt:lpwstr>iJm6e59xrZ3Wv85Z41X+NlT/KHa82ak91lf033VOyD9CT/fIREUfiK18IFpFLXDOY2POtf7rA9w785fiWk25GWN8qubxDqxEVFTFB6HUzfTWf5srKTgJ7mUJFV4JgpxOj</vt:lpwstr>
  </op:property>
  <op:property fmtid="{D5CDD505-2E9C-101B-9397-08002B2CF9AE}" pid="10" name="_IPGFLOW_P-B6DD_E-0_FP-2_CV-1748F583_CN-57B8C920">
    <vt:lpwstr>DPSPMK|3|384|2|0</vt:lpwstr>
  </op:property>
  <op:property fmtid="{D5CDD505-2E9C-101B-9397-08002B2CF9AE}" pid="11" name="_IPGFLOW_P-B6DD_E-1_FP-3_SP-1_CV-F183F808_CN-32F0015A">
    <vt:lpwstr>6sWeHUHOocF4tKxsgFZ8BmPYbyypyzp1I5rKN2S6l41f62bXxf+77HCTo0IAz2JlhqcEW6BDwv7j057jys2GXTQ7FbXiA+6IjAzai4gvue31G0mzL0PmC7M2IuvV9boSfA3yK0trNYBFqadqhBQYtPtQe4dhNAkBG1qbRi2+cPYLt0cCnvNC5q+l9YB4hCVmVib4rkyAa1Qe98HX+gdHzmXZdE9+6i11QM1KVREgZW/c1VKK7/U6ipui51ZAuDN</vt:lpwstr>
  </op:property>
  <op:property fmtid="{D5CDD505-2E9C-101B-9397-08002B2CF9AE}" pid="12" name="_IPGFLOW_P-B6DD_E-1_FP-3_SP-2_CV-61153953_CN-3CA34F38">
    <vt:lpwstr>ODDF16D5fJWzYbcDoLRbDqPVtLI77PD7qno6BX7x9piCEc32zIWYspH+W5q18bT9wy2aQtqdx1CuazEU6Cf7Rjijp8AhjfLUic6zmKQDBR2g=</vt:lpwstr>
  </op:property>
  <op:property fmtid="{D5CDD505-2E9C-101B-9397-08002B2CF9AE}" pid="13" name="_IPGFLOW_P-B6DD_E-0_FP-3_CV-2D4294F3_CN-10B34BD4">
    <vt:lpwstr>DPSPMK|3|364|2|0</vt:lpwstr>
  </op:property>
  <op:property fmtid="{D5CDD505-2E9C-101B-9397-08002B2CF9AE}" pid="14" name="_IPGFLOW_P-B6DD_E-1_FP-4_SP-1_CV-90AB33ED_CN-B309192B">
    <vt:lpwstr>6sWeHUHOocF4tKxsgFZ8Bhfg9HFvt6SK4VjVfdGi/8vvbTxukQBQ6TdKuDlVlAWa3YYA8RjWtITCVLWkabQ+Nf+pZGQVk3Vkk8VeRcLtm6HO4eA/DBMllpz4xASpKaOuzcpRUl13/RXL8l4KZ1QT/nxmR1XelHjRYcP74XBsLPpXUt0TzWz+bBrX2O3AZIJEBhD1RwUr6rZ7kw42jfiX48E+geaqspQ/wVQDcCoMpIqaKFDe5ogSUSI+sybY36w</vt:lpwstr>
  </op:property>
  <op:property fmtid="{D5CDD505-2E9C-101B-9397-08002B2CF9AE}" pid="15" name="_IPGFLOW_P-B6DD_E-1_FP-4_SP-2_CV-D05B16D4_CN-4CF9F46E">
    <vt:lpwstr>WZjwOT5RgpDmYkL8elGEPkjuz4R7FoSm7No2PSdgztlMNcyVvTkOLwV4rKbmTMa8SfTrVfDCa7bywyaq4ULjbsOPFkAqKX4PfSzmw/u4fkak=</vt:lpwstr>
  </op:property>
  <op:property fmtid="{D5CDD505-2E9C-101B-9397-08002B2CF9AE}" pid="16" name="_IPGFLOW_P-B6DD_E-0_FP-4_CV-2D4294F3_CN-6DC04D8C">
    <vt:lpwstr>DPSPMK|3|364|2|0</vt:lpwstr>
  </op:property>
  <op:property fmtid="{D5CDD505-2E9C-101B-9397-08002B2CF9AE}" pid="17" name="_IPGFLOW_P-B6DD_E-1_FP-5_SP-1_CV-1DFDC77B_CN-9D80335E">
    <vt:lpwstr>6sWeHUHOocF4tKxsgFZ8Bq/7+NL7CdZ6TgFpxOcaFbGLifvhWquaTbUmAaylbd9Q1/UWRyqxJzc2Slgensgz7+vvYLpPGbhXNbuu5IY2sHMtk7if3JyXfaJjpGMvBnkwACUU4EKHDzgvVaJiQudaJH7qHFOXBpOnJy7cpUH8wpCOxkgmZ+59GjPdC9SKa+A/DSH0+jGFdeR7sitBQ2n5TiZV/PMklCKthLxLanzgGFSqcGgc2ON1J+j1TJ9tJzz</vt:lpwstr>
  </op:property>
  <op:property fmtid="{D5CDD505-2E9C-101B-9397-08002B2CF9AE}" pid="18" name="_IPGFLOW_P-B6DD_E-1_FP-5_SP-2_CV-C9E4BE31_CN-7E6FD42E">
    <vt:lpwstr>tzkAYCS3XssvKchMO8B+ubClg6gdaWEwrzoPV+M/bPUcHEelOT4YX4WcsOGeVwa/iyVAWcicywYs1za2CI4+/1H8w6vRLK7GzZGGHDnz0sZQ=</vt:lpwstr>
  </op:property>
  <op:property fmtid="{D5CDD505-2E9C-101B-9397-08002B2CF9AE}" pid="19" name="_IPGFLOW_P-B6DD_E-0_FP-5_CV-2D4294F3_CN-B0569409">
    <vt:lpwstr>DPSPMK|3|364|2|0</vt:lpwstr>
  </op:property>
  <op:property fmtid="{D5CDD505-2E9C-101B-9397-08002B2CF9AE}" pid="20" name="_IPGFLOW_P-B6DD_E-0_CV-8D1D1A69_CN-4F12A2E4">
    <vt:lpwstr>DPFPMK|3|50|6|0</vt:lpwstr>
  </op:property>
  <op:property fmtid="{D5CDD505-2E9C-101B-9397-08002B2CF9AE}" pid="21" name="_IPGFLOW_P-B6DD_E-1_FP-6_SP-1_CV-782347E1_CN-630D8D3B">
    <vt:lpwstr>1ZVJwi+NUn6Ihcebg88SDxgSnFf8OHKI5jbOAUhVYnKcWyz5E4PMjspqg63GZDTqdt7lIg+7YFgeehrMUB4qqdy/2gjFHe+IEZC9q6X86XLMFZsDHF/fyjXdn9ij07iILwLlTSobP4nsvCVN/QoDWCeDN+2FFHBzYI7IkUFPSop/+vpcxU3N+YnQlIvldDujVGDACvQFTfdr/mbRw+htPBIF1JsQOZ9A99BRjZSrZoE9lk9bcd7tUe2NuL8ih6Q</vt:lpwstr>
  </op:property>
  <op:property fmtid="{D5CDD505-2E9C-101B-9397-08002B2CF9AE}" pid="22" name="_IPGFLOW_P-B6DD_E-1_FP-6_SP-2_CV-D92C1297_CN-F8413DEB">
    <vt:lpwstr>X0JjUf2qwoErJnLu38AJM7Axbp+SYfjsz6evLtdLS82XytUwChELtqscFfXL27dYD8jGPyjtKTvFm9jrDZ+G52t5sDCkqSKozZmD8t0dTxGM=</vt:lpwstr>
  </op:property>
  <op:property fmtid="{D5CDD505-2E9C-101B-9397-08002B2CF9AE}" pid="23" name="_IPGFLOW_P-B6DD_E-0_FP-6_CV-2D4294F3_CN-D9CF8C7">
    <vt:lpwstr>DPSPMK|3|364|2|0</vt:lpwstr>
  </op:property>
  <op:property fmtid="{D5CDD505-2E9C-101B-9397-08002B2CF9AE}" pid="24" name="_IPGLAB_P-B6DD_E-1_CV-435CE483_CN-C9781922">
    <vt:lpwstr>TmsnoIOM931S+Vg0Rmrc8wCrxk2l3DF3Lfd6uwvRNPmR8mrIcq6G2H43fT689SaY</vt:lpwstr>
  </op:property>
</op:Properties>
</file>