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5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7"/>
        <w:gridCol w:w="12"/>
      </w:tblGrid>
      <w:tr w14:paraId="0B72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8" w:hRule="atLeast"/>
          <w:jc w:val="center"/>
        </w:trPr>
        <w:tc>
          <w:tcPr>
            <w:tcW w:w="853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A4B22A7">
            <w:pPr>
              <w:spacing w:line="1000" w:lineRule="exact"/>
              <w:jc w:val="center"/>
              <w:rPr>
                <w:rFonts w:ascii="Times New Roman" w:hAnsi="Times New Roman" w:eastAsia="新宋体" w:cs="Times New Roman"/>
                <w:b/>
                <w:bCs/>
                <w:sz w:val="44"/>
                <w:szCs w:val="24"/>
              </w:rPr>
            </w:pPr>
          </w:p>
          <w:p w14:paraId="1F7D2EF8">
            <w:pPr>
              <w:spacing w:line="1000" w:lineRule="exact"/>
              <w:jc w:val="center"/>
              <w:rPr>
                <w:rFonts w:ascii="Times New Roman" w:hAnsi="Times New Roman" w:eastAsia="新宋体" w:cs="Times New Roman"/>
                <w:b/>
                <w:bCs/>
                <w:sz w:val="44"/>
                <w:szCs w:val="24"/>
              </w:rPr>
            </w:pPr>
          </w:p>
          <w:p w14:paraId="207FB2D1">
            <w:pPr>
              <w:spacing w:line="1200" w:lineRule="exact"/>
              <w:jc w:val="center"/>
              <w:rPr>
                <w:rFonts w:ascii="Times New Roman" w:hAnsi="Times New Roman" w:eastAsia="新宋体" w:cs="Times New Roman"/>
                <w:b/>
                <w:bCs/>
                <w:sz w:val="44"/>
                <w:szCs w:val="24"/>
              </w:rPr>
            </w:pPr>
            <w:r>
              <w:rPr>
                <w:rFonts w:hint="eastAsia" w:ascii="Times New Roman" w:hAnsi="Times New Roman" w:eastAsia="新宋体" w:cs="Times New Roman"/>
                <w:b/>
                <w:bCs/>
                <w:sz w:val="44"/>
                <w:szCs w:val="24"/>
              </w:rPr>
              <w:t>哈 尔 滨 师 范 大 学</w:t>
            </w:r>
          </w:p>
          <w:p w14:paraId="5DFBC3C8">
            <w:pPr>
              <w:keepNext/>
              <w:keepLines/>
              <w:spacing w:before="340" w:after="330" w:line="578" w:lineRule="auto"/>
              <w:ind w:firstLine="883" w:firstLineChars="200"/>
              <w:outlineLvl w:val="0"/>
              <w:rPr>
                <w:rFonts w:ascii="Times New Roman" w:hAnsi="Times New Roman" w:eastAsia="宋体" w:cs="Times New Roman"/>
                <w:b/>
                <w:bCs/>
                <w:kern w:val="44"/>
                <w:sz w:val="44"/>
                <w:szCs w:val="44"/>
              </w:rPr>
            </w:pPr>
            <w:bookmarkStart w:id="0" w:name="_Toc529452673"/>
            <w:r>
              <w:rPr>
                <w:rFonts w:hint="eastAsia" w:ascii="Times New Roman" w:hAnsi="Times New Roman" w:eastAsia="宋体" w:cs="Times New Roman"/>
                <w:b/>
                <w:bCs/>
                <w:kern w:val="44"/>
                <w:sz w:val="44"/>
                <w:szCs w:val="44"/>
              </w:rPr>
              <w:t>本科毕业论文（设计）开题报告</w:t>
            </w:r>
            <w:bookmarkEnd w:id="0"/>
          </w:p>
          <w:p w14:paraId="1E92B0EA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  <w:p w14:paraId="7C99D200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  <w:p w14:paraId="341A57C4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</w:p>
          <w:p w14:paraId="71A5C727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7FD611E9">
            <w:pPr>
              <w:ind w:left="2936" w:leftChars="798" w:hanging="1260" w:hangingChars="450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论文题目：基于UE5的MOBA游戏《Crunch》的设计与实现</w:t>
            </w:r>
          </w:p>
          <w:p w14:paraId="527A0377">
            <w:pPr>
              <w:ind w:firstLine="1540" w:firstLineChars="550"/>
              <w:rPr>
                <w:rFonts w:ascii="Times New Roman" w:hAnsi="Times New Roman" w:eastAsia="宋体" w:cs="Times New Roman"/>
                <w:sz w:val="2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>学    院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：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计算机科学与信息工程学院</w:t>
            </w:r>
          </w:p>
          <w:p w14:paraId="2DE3D4C2">
            <w:pPr>
              <w:ind w:firstLine="1540" w:firstLineChars="550"/>
              <w:rPr>
                <w:rFonts w:ascii="Times New Roman" w:hAnsi="Times New Roman" w:eastAsia="宋体" w:cs="Times New Roman"/>
                <w:sz w:val="2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>年    级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：202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级</w:t>
            </w:r>
          </w:p>
          <w:p w14:paraId="1865D8DE">
            <w:pPr>
              <w:ind w:firstLine="1540" w:firstLineChars="55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>专    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：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数字媒体技术</w:t>
            </w:r>
          </w:p>
          <w:p w14:paraId="163D6D94">
            <w:pPr>
              <w:ind w:firstLine="1540" w:firstLineChars="55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学    号：2022041112</w:t>
            </w:r>
          </w:p>
          <w:p w14:paraId="4DA191B2">
            <w:pPr>
              <w:ind w:firstLine="1540" w:firstLineChars="550"/>
              <w:rPr>
                <w:rFonts w:ascii="Times New Roman" w:hAnsi="Times New Roman" w:eastAsia="宋体" w:cs="Times New Roman"/>
                <w:sz w:val="2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>学生姓名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：赵云飞</w:t>
            </w:r>
          </w:p>
          <w:p w14:paraId="4A5F25B7">
            <w:pPr>
              <w:ind w:firstLine="1540" w:firstLineChars="550"/>
              <w:rPr>
                <w:rFonts w:ascii="Times New Roman" w:hAnsi="Times New Roman" w:eastAsia="宋体" w:cs="Times New Roman"/>
                <w:sz w:val="28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>指导教师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：王禹贺 讲师</w:t>
            </w:r>
          </w:p>
          <w:p w14:paraId="3F36C555">
            <w:pPr>
              <w:rPr>
                <w:rFonts w:ascii="Calibri" w:hAnsi="Calibri" w:eastAsia="宋体" w:cs="Times New Roman"/>
                <w:szCs w:val="24"/>
              </w:rPr>
            </w:pPr>
          </w:p>
          <w:p w14:paraId="333D1E47">
            <w:pPr>
              <w:tabs>
                <w:tab w:val="left" w:pos="6159"/>
              </w:tabs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ab/>
            </w:r>
          </w:p>
          <w:p w14:paraId="4ABF5FCF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2ACB761F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5A7F48A5">
            <w:pPr>
              <w:rPr>
                <w:rFonts w:ascii="Times New Roman" w:hAnsi="Times New Roman" w:eastAsia="宋体" w:cs="Times New Roman"/>
                <w:szCs w:val="24"/>
              </w:rPr>
            </w:pPr>
          </w:p>
          <w:p w14:paraId="6012C36C">
            <w:pPr>
              <w:jc w:val="center"/>
              <w:rPr>
                <w:rFonts w:ascii="Times New Roman" w:hAnsi="Times New Roman" w:eastAsia="宋体" w:cs="Times New Roman"/>
                <w:sz w:val="28"/>
                <w:szCs w:val="24"/>
              </w:rPr>
            </w:pPr>
            <w:r>
              <w:rPr>
                <w:rFonts w:ascii="Times New Roman" w:hAnsi="Times New Roman" w:eastAsia="宋体" w:cs="Times New Roman"/>
                <w:sz w:val="28"/>
                <w:szCs w:val="24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8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 xml:space="preserve">年 </w:t>
            </w:r>
            <w:r>
              <w:rPr>
                <w:rFonts w:ascii="Times New Roman" w:hAnsi="Times New Roman" w:eastAsia="宋体" w:cs="Times New Roman"/>
                <w:sz w:val="28"/>
                <w:szCs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8"/>
                <w:szCs w:val="24"/>
              </w:rPr>
              <w:t>月</w:t>
            </w:r>
          </w:p>
          <w:p w14:paraId="4ADFEC23">
            <w:pPr>
              <w:rPr>
                <w:rFonts w:ascii="Times New Roman" w:hAnsi="Times New Roman" w:eastAsia="宋体" w:cs="Times New Roman"/>
                <w:sz w:val="28"/>
                <w:szCs w:val="24"/>
              </w:rPr>
            </w:pPr>
          </w:p>
        </w:tc>
      </w:tr>
      <w:tr w14:paraId="5DCF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2806" w:hRule="atLeast"/>
          <w:jc w:val="center"/>
        </w:trPr>
        <w:tc>
          <w:tcPr>
            <w:tcW w:w="8527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4F7F1B3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选题来源（自拟题目、指导教师承担的科研课题或详细说明其他选题来源）： </w:t>
            </w:r>
          </w:p>
          <w:p w14:paraId="5A42E49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自拟题目</w:t>
            </w:r>
          </w:p>
          <w:p w14:paraId="5349559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3F666E8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57AB32F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E6D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487" w:hRule="atLeast"/>
          <w:jc w:val="center"/>
        </w:trPr>
        <w:tc>
          <w:tcPr>
            <w:tcW w:w="8527" w:type="dxa"/>
            <w:tcBorders>
              <w:left w:val="single" w:color="auto" w:sz="12" w:space="0"/>
              <w:right w:val="single" w:color="auto" w:sz="12" w:space="0"/>
            </w:tcBorders>
          </w:tcPr>
          <w:p w14:paraId="76D378A6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论文研究的目的和意义：</w:t>
            </w:r>
          </w:p>
          <w:p w14:paraId="18795980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1" w:name="_GoBack"/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（一）研究目的</w:t>
            </w:r>
          </w:p>
          <w:p w14:paraId="2C35358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本研究旨在设计并实现一款基于 Unreal Engine 5 的 MOBA 类多人对战游戏，主要目标包括：</w:t>
            </w:r>
          </w:p>
          <w:p w14:paraId="2CFA5F74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构建完整的游戏技能系统，实现角色属性管理、技能释放、状态效果等核心战斗机制；</w:t>
            </w:r>
          </w:p>
          <w:p w14:paraId="00E55871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 设计可扩展的多人网络架构，支持玩家匹配、会话管理、状态同步等在线功能；</w:t>
            </w:r>
          </w:p>
          <w:p w14:paraId="4E430876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 实现 AI 控制的小兵系统，包括路径寻找、目标选择、行为决策等智能行为；</w:t>
            </w:r>
          </w:p>
          <w:p w14:paraId="6EA950E2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 开发完整的游戏流程，包括登录、匹配、对战、结算等环节。</w:t>
            </w:r>
          </w:p>
          <w:p w14:paraId="1633E947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（二）研究意义</w:t>
            </w:r>
          </w:p>
          <w:p w14:paraId="5ED4358B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本研究系统性地探索了 Gameplay Ability System 在 MOBA 游戏中的应用方法，为同类游戏的技能系统设计提供参考方案；同时研究了基于 Epic Online Services 的多人游戏网络架构，对游戏网络编程领域具有一定的参考价值。</w:t>
            </w:r>
          </w:p>
          <w:p w14:paraId="1AC72F4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通过完整游戏项目的开发，验证了虚幻引擎 5 在多人竞技游戏开发中的可行性和优势；项目采用的专用服务器动态部署方案，对中小型游戏团队的服务器架构设计具有借鉴意义；此外，本项目的开发过程和技术方案可为游戏开发学习者提供实践案例。</w:t>
            </w:r>
          </w:p>
          <w:bookmarkEnd w:id="1"/>
          <w:p w14:paraId="6D14B4ED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2C46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1640" w:hRule="atLeast"/>
          <w:jc w:val="center"/>
        </w:trPr>
        <w:tc>
          <w:tcPr>
            <w:tcW w:w="8527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3B0238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国内外研究现状及发展趋势：</w:t>
            </w:r>
          </w:p>
          <w:p w14:paraId="16C63AD0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（一）国外研究现状</w:t>
            </w:r>
          </w:p>
          <w:p w14:paraId="57636EE6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在游戏引擎领域，Epic Games 的 Unreal Engine 持续迭代更新，UE5 引入的 Nanite 虚拟几何体、Lumen 全局光照等技术大幅提升了画面表现力。Gameplay Ability System（GAS）作为官方提供的技能框架，已被《堡垒之夜》《Paragon》等商业项目验证，具备高度的灵活性和可扩展性。</w:t>
            </w:r>
          </w:p>
          <w:p w14:paraId="6364BBE1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在多人游戏网络技术方面，Epic Online Services（EOS）提供了跨平台的在线服务解决方案，包括身份认证、匹配系统、语音聊天等功能，降低了多人游戏的开发门槛。云游戏和边缘计算技术的发展也为游戏服务器部署提供了新的思路。</w:t>
            </w:r>
          </w:p>
          <w:p w14:paraId="646BC878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在游戏 AI 领域，行为树（Behavior Tree）已成为游戏 AI 的主流实现方案，结合黑板系统（Blackboard）可实现复杂的决策逻辑。机器学习在游戏 AI 中的应用也逐渐增多，但传统行为树在可控性和可调试性方面仍具优势。</w:t>
            </w:r>
          </w:p>
          <w:p w14:paraId="02880B45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（二）国内研究现状</w:t>
            </w:r>
          </w:p>
          <w:p w14:paraId="5E3323D4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国内游戏产业发展迅速，腾讯、网易等企业在 MOBA 游戏领域积累了丰富经验，《王者荣耀》《英雄联盟》等产品在技术和商业上均取得成功。国内高校和研究机构在游戏引擎、网络同步、AI 等方向也有持续研究，但基于 UE5 最新技术的系统性研究相对较少。</w:t>
            </w:r>
          </w:p>
          <w:p w14:paraId="42D3884B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（三）发展趋势</w:t>
            </w:r>
          </w:p>
          <w:p w14:paraId="10195693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游戏引擎向更高画质、更低门槛方向发展，程序化生成和 AI 辅助创作成为趋势；</w:t>
            </w:r>
          </w:p>
          <w:p w14:paraId="0E19BA8C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 多人游戏网络架构向云原生、容器化方向演进，支持弹性伸缩和全球部署；</w:t>
            </w:r>
          </w:p>
          <w:p w14:paraId="7CA8DBE9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 游戏 AI 逐步融合机器学习技术，实现更智能、更拟人的行为表现；</w:t>
            </w:r>
          </w:p>
          <w:p w14:paraId="7BF2CA4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 跨平台游戏成为标配，统一的在线服务平台需求增加。</w:t>
            </w:r>
          </w:p>
        </w:tc>
      </w:tr>
      <w:tr w14:paraId="10D3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683" w:hRule="atLeast"/>
          <w:jc w:val="center"/>
        </w:trPr>
        <w:tc>
          <w:tcPr>
            <w:tcW w:w="8527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7EE8AA96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论文研究的主要内容和方法，研究过程中的主要问题和解决办法：</w:t>
            </w:r>
          </w:p>
          <w:p w14:paraId="5524FDBE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（一）主要研究内容</w:t>
            </w:r>
          </w:p>
          <w:p w14:paraId="055C81B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游戏技能系统设计与实现</w:t>
            </w:r>
          </w:p>
          <w:p w14:paraId="4C06C187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基于 Gameplay Ability System 构建技能框架</w:t>
            </w:r>
          </w:p>
          <w:p w14:paraId="25D98FA0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设计角色属性系统（生命值、法力值、攻击力、护甲、移速、智力、力量、经验、等级、金币等）</w:t>
            </w:r>
          </w:p>
          <w:p w14:paraId="0E944599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实现多种技能类型（连击、地面冲击、射击、上勾拳等）</w:t>
            </w:r>
          </w:p>
          <w:p w14:paraId="63F9756D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开发状态效果系统（击飞、眩晕、死亡等）</w:t>
            </w:r>
          </w:p>
          <w:p w14:paraId="13EC7CB8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 多人网络架构设计与实现</w:t>
            </w:r>
          </w:p>
          <w:p w14:paraId="7492733C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集成 Epic Online Services 实现用户登录和会话管理</w:t>
            </w:r>
          </w:p>
          <w:p w14:paraId="7882EB5F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设计专用服务器架构，实现游戏状态的权威同步</w:t>
            </w:r>
          </w:p>
          <w:p w14:paraId="0F2245DF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开发服务器协调器，支持游戏服务器的动态创建和端口分配</w:t>
            </w:r>
          </w:p>
          <w:p w14:paraId="6714EED4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采用 Docker 容器化部署方案</w:t>
            </w:r>
          </w:p>
          <w:p w14:paraId="353D49BA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 AI 系统设计与实现</w:t>
            </w:r>
          </w:p>
          <w:p w14:paraId="6801E2D9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基于行为树实现小兵 AI 决策逻辑</w:t>
            </w:r>
          </w:p>
          <w:p w14:paraId="2BD88F36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设计兵营系统，控制小兵的生成和目标分配</w:t>
            </w:r>
          </w:p>
          <w:p w14:paraId="55C5A37A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实现 AI 感知系统和团队敌我识别</w:t>
            </w:r>
          </w:p>
          <w:p w14:paraId="40E3F170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 核心玩法机制实现</w:t>
            </w:r>
          </w:p>
          <w:p w14:paraId="0660270C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 StormCore 推进系统（双方争夺影响区域的拔河机制）</w:t>
            </w:r>
          </w:p>
          <w:p w14:paraId="7F4A55CB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实现商店和物品系统（购买、出售、物品合成）</w:t>
            </w:r>
          </w:p>
          <w:p w14:paraId="019FDD8B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开发角色成长系统（升级、技能点分配）</w:t>
            </w:r>
          </w:p>
          <w:p w14:paraId="06DAA0B2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（二）研究方法</w:t>
            </w:r>
          </w:p>
          <w:p w14:paraId="758585C9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文献研究法：查阅虚幻引擎官方文档、GAS 框架资料、网络编程相关论文；</w:t>
            </w:r>
          </w:p>
          <w:p w14:paraId="340328D0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2. 实验开发法：采用迭代开发模式，逐步实现各功能模块并进行测试验证；</w:t>
            </w:r>
          </w:p>
          <w:p w14:paraId="6F056EE6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 对比分析法：参考《Paragon》《英雄联盟》等成熟产品的设计方案。</w:t>
            </w:r>
          </w:p>
          <w:p w14:paraId="6E4A50E1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（三）研究过程中的主要问题和解决办法</w:t>
            </w:r>
          </w:p>
          <w:p w14:paraId="6DA4152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问题一：GAS框架学习曲线陡峭，概念复杂</w:t>
            </w:r>
          </w:p>
          <w:p w14:paraId="729F6B03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在项目开发初期，我遇到的第一个重大挑战就是Gameplay Ability System（GAS）框架的学习。GAS包含了AbilitySystemComponent、GameplayAbility、GameplayEffect、AttributeSet、GameplayTag等多个核心概念，这些概念之间存在复杂的依赖关系和交互逻辑，初学者很难快速建立起完整的认知框架。</w:t>
            </w:r>
          </w:p>
          <w:p w14:paraId="02A06826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3D7C6FA9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个技能的实现都需要考虑激活条件、消耗资源、冷却时间、网络复制、动画播放、特效展示等多个方面。比如一个简单的攻击技能，需要先检查激活条件，然后应用消耗效果，播放施法动画，在合适的时机生成投射物或进行伤害判定，最后应用冷却效果。</w:t>
            </w:r>
          </w:p>
          <w:p w14:paraId="7EB8C572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我的解决方法是从官方示例项目入手，逐步理解Ability、Effect、Attribute等核心概念。我为每个概念建立了清晰的认知模型：Ability是技能的行为逻辑，Effect是属性修改器，Attribute是角色的数据属性，Tag是标识符。然后结合实际需求逐步实现，先实现最简单的技能，再逐步添加复杂功能。通过这种迭代式的开发方式，我最终掌握了GAS框架的使用。</w:t>
            </w:r>
          </w:p>
          <w:p w14:paraId="710295AA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问题二：多人网络同步导致的状态不一致</w:t>
            </w:r>
          </w:p>
          <w:p w14:paraId="0E11BACA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在多人在线游戏开发中，我遇到的主要问题是不同客户端之间的游戏状态不一致，表现为角色位置不同步、技能效果显示错误、伤害数值不匹配等现象。</w:t>
            </w:r>
          </w:p>
          <w:p w14:paraId="0AF009B4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状态不一致的根本原因是网络延迟和数据包丢失。客户端和服务器之间存在不可避免的通信延迟，当玩家执行操作时，需要经历两次网络延迟。另一个原因是客户端预测和服务器校正机制的不完善，如果预测结果与服务器结果不一致，校正过程处理不当就会导致画面跳跃或状态回滚。</w:t>
            </w:r>
          </w:p>
          <w:p w14:paraId="655A8FDB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我采用的解决方案是实施服务器权威模式。所有关键的游戏逻辑和状态变化都在服务器上执行，客户端只负责接收输入、显示画面和播放特效。当玩家释放技能时，客户端立即播放动画特效给予即时反馈，但实际的伤害计算、冷却应用等逻辑都在服务器执行。我使用了虚幻引擎的属性复制功能，将需要同步的属性标记为Replicated，通过GetLifetimeReplicatedProps函数注册属性，确保服务器修改后自动同步到所有客户端。</w:t>
            </w:r>
          </w:p>
          <w:p w14:paraId="7E60F060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问题三：AI行为不够智能，容易卡住</w:t>
            </w:r>
          </w:p>
          <w:p w14:paraId="7AA6A0F3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在开发游戏AI系统时，我遇到的主要问题是AI角色经常卡在障碍物上、无法找到合适的攻击位置、在战斗中做出不合理的决策等情况。</w:t>
            </w:r>
          </w:p>
          <w:p w14:paraId="55ED6B9B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AI卡住主要源于寻路系统的局限性，默认的寻路算法在面对复杂地形时往往无法找到最优路径。AI决策不合理则源于行为树设计的不完善，缺少必要的条件判断和异常处理。</w:t>
            </w:r>
          </w:p>
          <w:p w14:paraId="5D1EF8C3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我的解决方案是优化行为树结构，增加异常处理节点。我重新设计了AI的行为树，分为状态选择层和具体行为层，根据游戏情况选择巡逻、追击、攻击、撤退等模式。同时改进了AI感知系统，使用AI Perception组件配置视觉和听觉感知，让AI能够动态更新目标。为解决卡住问题，我实现了卡住检测和恢复机制，定期检查AI移动状态，一旦检测到卡住就执行恢复操作。</w:t>
            </w:r>
          </w:p>
          <w:p w14:paraId="21C5B364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问题四：服务器部署和管理复杂</w:t>
            </w:r>
          </w:p>
          <w:p w14:paraId="6BC78509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在项目后期，我需要将游戏服务器部署到云服务器上进行多人联机测试。然而，服务器的部署和管理过程比预想的复杂，遇到了服务器实例管理、环境配置复杂性、服务器资源优化等技术挑战。</w:t>
            </w:r>
          </w:p>
          <w:p w14:paraId="15182BC5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一个完整的游戏服务需要运行多个服务器实例，包括游戏服务器、协调器服务器、数据库服务器等，每个实例都需要单独启动、监控和维护。游戏服务器依赖于特定的运行环境，在本地正常运行的服务器部署到云端后可能因环境差异而异常。</w:t>
            </w:r>
          </w:p>
          <w:p w14:paraId="70C17376">
            <w:pPr>
              <w:ind w:firstLine="482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我的解决方案是开发Python协调器自动化管理服务器实例。协调器负责自动启动停止服务器、监控运行状态、分配游戏房间等功能。同时采用Docker容器化简化部署流程，将应用程序及其依赖打包成独立的容器镜像，解决了环境一致性问题。一键启动所有服务，将部署时间从几个小时缩短到几分钟。</w:t>
            </w:r>
          </w:p>
        </w:tc>
      </w:tr>
      <w:tr w14:paraId="35AB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3823" w:hRule="atLeast"/>
          <w:jc w:val="center"/>
        </w:trPr>
        <w:tc>
          <w:tcPr>
            <w:tcW w:w="8527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1D9CF6D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论文研究起止时间和进度安排：</w:t>
            </w:r>
          </w:p>
          <w:p w14:paraId="0C77362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本论文研究工作从2025年1月开始，预计于2026年6月完成，总研究周期为18个月。</w:t>
            </w:r>
          </w:p>
          <w:p w14:paraId="0725D98D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第一阶段（2025年1月-2月）：需求分析与技术调研，学习UE5和GAS框架，完成开题报告</w:t>
            </w:r>
          </w:p>
          <w:p w14:paraId="6CAFE15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项目初期阶段，主要工作集中在需求分析与技术调研方面。首先进行深入的需求分析，明确Crunch项目的目标和功能要求，确定技术实现路线。同时开展技术调研工作，重点学习虚幻引擎5（UE5）的核心技术和Gameplay Ability System（GAS）框架的使用方法。在此基础上完成开题报告的撰写工作，为后续的开发工作奠定理论基础。</w:t>
            </w:r>
          </w:p>
          <w:p w14:paraId="7BAF6893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第二阶段（2025年3月）：完成角色系统和基础技能系统开发</w:t>
            </w:r>
          </w:p>
          <w:p w14:paraId="7AE9780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进入实际开发阶段，重点完成角色系统和基础技能系统的开发工作。角色系统包括Crunch和Phase两个英雄角色的模型、动画、移动控制等基础功能的实现。基础技能系统则涉及GAS框架的集成和基本技能的实现，为后续复杂功能的开发打下基础。</w:t>
            </w:r>
          </w:p>
          <w:p w14:paraId="07632D21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第三阶段（2025年4月）：完成多人网络架构和AI系统开发</w:t>
            </w:r>
          </w:p>
          <w:p w14:paraId="0AFDF65B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基础系统完成的基础上，开始开发多人网络架构和AI系统。网络架构的开发包括客户端-服务器通信、状态同步、网络优化等关键技术的实现。AI系统的开发则包括小兵的智能行为、寻路算法、战斗策略等功能的实现。这一阶段是项目技术难点的集中攻克期。</w:t>
            </w:r>
          </w:p>
          <w:p w14:paraId="034F58A7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第四阶段（2025年5月上旬）：完成商店系统、核心玩法机制，进行整体测试</w:t>
            </w:r>
          </w:p>
          <w:p w14:paraId="7C7E4FF4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</w:rPr>
              <w:t>完成商店系统、核心玩法机制等剩余功能的开发工作，确保游戏的完整性和可玩性。实现装备购买、属性加成、游戏胜负判定等核心机制。同时进行全面的整体测试，包括功能测试、性能测试、网络测试等，发现并修复存在的问题，优化游戏体验。</w:t>
            </w:r>
          </w:p>
          <w:p w14:paraId="578F8BA7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第五阶段（2025年5月中下旬）：撰写毕业论文，准备答辩材料</w:t>
            </w:r>
          </w:p>
          <w:p w14:paraId="757FD8C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项目开发基本完成的基础上，开始撰写毕业论文。整理项目开发过程中的技术资料、测试数据、问题解决方案等内容，按照学术规范完成论文的撰写工作，准备答辩材料。重点总结GAS技能系统、网络同步、AI行为树等关键技术的实现经验。</w:t>
            </w:r>
          </w:p>
          <w:p w14:paraId="51B9621C">
            <w:pP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第六阶段（2025年6月）：论文修改完善，完成答辩</w:t>
            </w:r>
          </w:p>
          <w:p w14:paraId="75F88501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根据导师和评审专家的意见，对论文进行修改和完善，确保论文质量符合毕业要求。同时准备答辩演示材料，包括游戏演示视频、技术架构图、核心代码展示等，完成最终的毕业答辩工作。</w:t>
            </w:r>
          </w:p>
          <w:p w14:paraId="5A1368E1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3B13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2782" w:hRule="atLeast"/>
          <w:jc w:val="center"/>
        </w:trPr>
        <w:tc>
          <w:tcPr>
            <w:tcW w:w="8527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0AAC4807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论文研究所需主要设备、仪器及药品： </w:t>
            </w:r>
          </w:p>
          <w:p w14:paraId="0E53DB9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主要设备：计算机（Windows1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）</w:t>
            </w:r>
          </w:p>
          <w:p w14:paraId="421BAEF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主要程序：Unreal Engine 5.5、Visual Studio 2024、Photoshop、JetBrains Rider、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Docker、vscode</w:t>
            </w:r>
          </w:p>
        </w:tc>
      </w:tr>
      <w:tr w14:paraId="533C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1696" w:hRule="atLeast"/>
          <w:jc w:val="center"/>
        </w:trPr>
        <w:tc>
          <w:tcPr>
            <w:tcW w:w="8527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FB7AA09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外出调研主要单位，访问学者姓名：</w:t>
            </w:r>
          </w:p>
          <w:p w14:paraId="44031687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无</w:t>
            </w:r>
          </w:p>
          <w:p w14:paraId="45840B3D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75B006F6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7D080978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38603568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5DEDB783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03A6098A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3C8AAA8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447B95D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E9EDF7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4FEF4799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041E760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FA3A5C5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641B3042">
            <w:pPr>
              <w:ind w:firstLine="480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02174EF0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</w:tbl>
    <w:p w14:paraId="405CA6A6">
      <w:pPr>
        <w:rPr>
          <w:rFonts w:ascii="Times New Roman" w:hAnsi="Times New Roman" w:eastAsia="宋体" w:cs="Times New Roman"/>
          <w:szCs w:val="24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48B0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5" w:hRule="atLeast"/>
          <w:jc w:val="center"/>
        </w:trPr>
        <w:tc>
          <w:tcPr>
            <w:tcW w:w="8528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</w:tcPr>
          <w:p w14:paraId="3D71F94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指导教师审查意见：</w:t>
            </w:r>
          </w:p>
          <w:p w14:paraId="58761EB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46855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论文题目合理，内容撰写规范，开题报告内容符合要求及规范。</w:t>
            </w:r>
          </w:p>
          <w:p w14:paraId="053D442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</w:t>
            </w:r>
          </w:p>
          <w:p w14:paraId="1A6D44D9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6CF6EBC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57C0454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062E84B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41A73F9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483F8A8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48B13A0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4081780</wp:posOffset>
                  </wp:positionH>
                  <wp:positionV relativeFrom="paragraph">
                    <wp:posOffset>177165</wp:posOffset>
                  </wp:positionV>
                  <wp:extent cx="1049655" cy="388620"/>
                  <wp:effectExtent l="0" t="0" r="17145" b="11430"/>
                  <wp:wrapSquare wrapText="bothSides"/>
                  <wp:docPr id="2" name="图片 2" descr="王禹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王禹贺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0AE23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06967956">
            <w:pPr>
              <w:ind w:firstLine="4080" w:firstLineChars="17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    （签字）</w:t>
            </w:r>
          </w:p>
          <w:p w14:paraId="55B981A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           202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  1 月</w:t>
            </w:r>
          </w:p>
        </w:tc>
      </w:tr>
      <w:tr w14:paraId="6090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9" w:hRule="atLeast"/>
          <w:jc w:val="center"/>
        </w:trPr>
        <w:tc>
          <w:tcPr>
            <w:tcW w:w="8528" w:type="dxa"/>
            <w:tcBorders>
              <w:left w:val="single" w:color="auto" w:sz="12" w:space="0"/>
              <w:right w:val="single" w:color="auto" w:sz="12" w:space="0"/>
            </w:tcBorders>
          </w:tcPr>
          <w:p w14:paraId="3E16AAF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教研室评审意见：</w:t>
            </w:r>
          </w:p>
          <w:p w14:paraId="06AABB0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5ED5AC7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6350</wp:posOffset>
                  </wp:positionV>
                  <wp:extent cx="1590675" cy="828675"/>
                  <wp:effectExtent l="0" t="0" r="9525" b="9525"/>
                  <wp:wrapNone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 contras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64668E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16329885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2E11E7C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7FF69A3B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3287C5D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1DBCAA7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4132580</wp:posOffset>
                  </wp:positionH>
                  <wp:positionV relativeFrom="paragraph">
                    <wp:posOffset>140335</wp:posOffset>
                  </wp:positionV>
                  <wp:extent cx="1110615" cy="359410"/>
                  <wp:effectExtent l="0" t="0" r="13335" b="2540"/>
                  <wp:wrapTight wrapText="bothSides">
                    <wp:wrapPolygon>
                      <wp:start x="0" y="0"/>
                      <wp:lineTo x="0" y="20608"/>
                      <wp:lineTo x="21118" y="20608"/>
                      <wp:lineTo x="21118" y="0"/>
                      <wp:lineTo x="0" y="0"/>
                    </wp:wrapPolygon>
                  </wp:wrapTight>
                  <wp:docPr id="4" name="图片 4" descr="张明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张明宇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E51C6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656590</wp:posOffset>
                  </wp:positionH>
                  <wp:positionV relativeFrom="paragraph">
                    <wp:posOffset>-165735</wp:posOffset>
                  </wp:positionV>
                  <wp:extent cx="1809750" cy="485775"/>
                  <wp:effectExtent l="0" t="0" r="0" b="9525"/>
                  <wp:wrapNone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contras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5808972">
            <w:pPr>
              <w:ind w:firstLine="1920" w:firstLineChars="8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___________教研室主任  （签字）</w:t>
            </w:r>
          </w:p>
          <w:p w14:paraId="7F2599F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          2025 年  1 月</w:t>
            </w:r>
          </w:p>
        </w:tc>
      </w:tr>
      <w:tr w14:paraId="4C1D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1" w:hRule="atLeast"/>
          <w:jc w:val="center"/>
        </w:trPr>
        <w:tc>
          <w:tcPr>
            <w:tcW w:w="8528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F76E15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系审查意见：</w:t>
            </w:r>
          </w:p>
          <w:p w14:paraId="5EB0719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141605</wp:posOffset>
                  </wp:positionV>
                  <wp:extent cx="1590675" cy="828675"/>
                  <wp:effectExtent l="0" t="0" r="9525" b="9525"/>
                  <wp:wrapNone/>
                  <wp:docPr id="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 contras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201BE2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07E8253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6FE8D3B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521030A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 w14:paraId="5226A69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742950</wp:posOffset>
                  </wp:positionH>
                  <wp:positionV relativeFrom="paragraph">
                    <wp:posOffset>66675</wp:posOffset>
                  </wp:positionV>
                  <wp:extent cx="1778635" cy="459105"/>
                  <wp:effectExtent l="0" t="0" r="12065" b="17145"/>
                  <wp:wrapNone/>
                  <wp:docPr id="1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lum contras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35" cy="45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FD1023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cs="Times New Roman" w:asciiTheme="majorEastAsia" w:hAnsiTheme="majorEastAsia" w:eastAsiaTheme="majorEastAsia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3775710</wp:posOffset>
                  </wp:positionH>
                  <wp:positionV relativeFrom="paragraph">
                    <wp:posOffset>31750</wp:posOffset>
                  </wp:positionV>
                  <wp:extent cx="601980" cy="344805"/>
                  <wp:effectExtent l="0" t="0" r="7620" b="17145"/>
                  <wp:wrapTight wrapText="bothSides">
                    <wp:wrapPolygon>
                      <wp:start x="0" y="0"/>
                      <wp:lineTo x="0" y="20287"/>
                      <wp:lineTo x="21190" y="20287"/>
                      <wp:lineTo x="21190" y="0"/>
                      <wp:lineTo x="0" y="0"/>
                    </wp:wrapPolygon>
                  </wp:wrapTight>
                  <wp:docPr id="17748661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661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55" cy="363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</w:t>
            </w:r>
          </w:p>
          <w:p w14:paraId="004E9CED">
            <w:pPr>
              <w:ind w:firstLine="2640" w:firstLineChars="110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____________系主任 （签字）</w:t>
            </w:r>
          </w:p>
          <w:p w14:paraId="62E6D24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                                             2024年  1 月</w:t>
            </w:r>
          </w:p>
        </w:tc>
      </w:tr>
    </w:tbl>
    <w:p w14:paraId="1B4443F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GUzNDBhYTU2Y2Q3Mjg3ODZlY2FlYzQ2NGJjMmYifQ=="/>
  </w:docVars>
  <w:rsids>
    <w:rsidRoot w:val="00665C7B"/>
    <w:rsid w:val="00105CFF"/>
    <w:rsid w:val="001B538B"/>
    <w:rsid w:val="00273695"/>
    <w:rsid w:val="002B5D46"/>
    <w:rsid w:val="003B0157"/>
    <w:rsid w:val="005512F7"/>
    <w:rsid w:val="00665C7B"/>
    <w:rsid w:val="006B65A8"/>
    <w:rsid w:val="00972996"/>
    <w:rsid w:val="00A842EC"/>
    <w:rsid w:val="00B35FD9"/>
    <w:rsid w:val="00C035B0"/>
    <w:rsid w:val="00E618AE"/>
    <w:rsid w:val="00F55F34"/>
    <w:rsid w:val="00F73451"/>
    <w:rsid w:val="01053704"/>
    <w:rsid w:val="02620BB9"/>
    <w:rsid w:val="06B25570"/>
    <w:rsid w:val="08246C92"/>
    <w:rsid w:val="11227751"/>
    <w:rsid w:val="13943B9E"/>
    <w:rsid w:val="15AF4F85"/>
    <w:rsid w:val="16B32F4A"/>
    <w:rsid w:val="17AE46FF"/>
    <w:rsid w:val="1A643C5B"/>
    <w:rsid w:val="1A793126"/>
    <w:rsid w:val="1AFF6F6B"/>
    <w:rsid w:val="1BA26016"/>
    <w:rsid w:val="1D7D6B66"/>
    <w:rsid w:val="1EAC792E"/>
    <w:rsid w:val="1FC529BA"/>
    <w:rsid w:val="20B95F2E"/>
    <w:rsid w:val="218E7583"/>
    <w:rsid w:val="25EB60B8"/>
    <w:rsid w:val="289B0247"/>
    <w:rsid w:val="28B018E3"/>
    <w:rsid w:val="2D50368D"/>
    <w:rsid w:val="30C00AE9"/>
    <w:rsid w:val="322305D1"/>
    <w:rsid w:val="3C6935D6"/>
    <w:rsid w:val="3C721317"/>
    <w:rsid w:val="3D232814"/>
    <w:rsid w:val="3DB63F1C"/>
    <w:rsid w:val="3FB61F89"/>
    <w:rsid w:val="43266D94"/>
    <w:rsid w:val="44374411"/>
    <w:rsid w:val="46FC1DFB"/>
    <w:rsid w:val="481C34F8"/>
    <w:rsid w:val="4D826429"/>
    <w:rsid w:val="4F3B0ECA"/>
    <w:rsid w:val="4FD63365"/>
    <w:rsid w:val="4FFB7EE5"/>
    <w:rsid w:val="50D438E6"/>
    <w:rsid w:val="51123009"/>
    <w:rsid w:val="52401611"/>
    <w:rsid w:val="54FC69C8"/>
    <w:rsid w:val="57D07C49"/>
    <w:rsid w:val="58D415B2"/>
    <w:rsid w:val="591D1B76"/>
    <w:rsid w:val="5CFB20F7"/>
    <w:rsid w:val="618268EB"/>
    <w:rsid w:val="61D84BDF"/>
    <w:rsid w:val="670836E1"/>
    <w:rsid w:val="68D3419B"/>
    <w:rsid w:val="6B0E3B41"/>
    <w:rsid w:val="6BBF0E8E"/>
    <w:rsid w:val="6E1432B4"/>
    <w:rsid w:val="705E305E"/>
    <w:rsid w:val="72891BE1"/>
    <w:rsid w:val="782C3098"/>
    <w:rsid w:val="78F7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3458</Words>
  <Characters>3816</Characters>
  <Lines>32</Lines>
  <Paragraphs>9</Paragraphs>
  <TotalTime>24</TotalTime>
  <ScaleCrop>false</ScaleCrop>
  <LinksUpToDate>false</LinksUpToDate>
  <CharactersWithSpaces>3973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2021-12-27T02:04:00Z</dcterms:created>
  <dc:creator>jingfeng</dc:creator>
  <cp:lastModifiedBy>清晨问静</cp:lastModifiedBy>
  <dcterms:modified xsi:type="dcterms:W3CDTF">2026-03-16T06:50:37Z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9A6E58A4E1C34FE3AB3A41C379C335D7_13</vt:lpwstr>
  </property>
  <property fmtid="{D5CDD505-2E9C-101B-9397-08002B2CF9AE}" pid="4" name="KSOTemplateDocerSaveRecord">
    <vt:lpwstr>eyJoZGlkIjoiMTIyMmMyMzAyMmQyMzZhYjhiNWMyMGE0N2JkNGZiZmYiLCJ1c2VySWQiOiI5NTIzMzg5ODMifQ==</vt:lpwstr>
  </property>
</Properties>
</file>