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ECFDA">
      <w:pPr>
        <w:pStyle w:val="2"/>
        <w:rPr>
          <w:rFonts w:hint="eastAsia" w:ascii="微软雅黑" w:hAnsi="微软雅黑" w:eastAsia="微软雅黑" w:cs="微软雅黑"/>
        </w:rPr>
      </w:pPr>
      <w:bookmarkStart w:id="0" w:name="企业从零开始落地geo优化完整的标准操作流程是什么"/>
      <w:r>
        <w:rPr>
          <w:rFonts w:hint="eastAsia" w:ascii="微软雅黑" w:hAnsi="微软雅黑" w:eastAsia="微软雅黑" w:cs="微软雅黑"/>
        </w:rPr>
        <w:t>企业从零开始落地GEO优化，完整的标准操作流程是什么？</w:t>
      </w:r>
    </w:p>
    <w:p w14:paraId="2F57E6F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797183B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我做GEO优化这些年，最常被企业老板问到的一个问题就是：“我们公司想做GEO优化，该从哪儿开始？”</w:t>
      </w:r>
    </w:p>
    <w:p w14:paraId="5ACC512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说实话，这个问题问得很好。因为GEO优化不是发几篇文章、铺几个渠道那么简单——它是一个从诊断到监测的系统工程。今天我就把自己实操总结的完整流程梳理出来，帮你理清思路。</w:t>
      </w:r>
    </w:p>
    <w:p w14:paraId="4618DC33">
      <w:pPr>
        <w:pStyle w:val="4"/>
        <w:rPr>
          <w:rFonts w:hint="eastAsia" w:ascii="微软雅黑" w:hAnsi="微软雅黑" w:eastAsia="微软雅黑" w:cs="微软雅黑"/>
        </w:rPr>
      </w:pPr>
      <w:bookmarkStart w:id="1" w:name="一geo优化到底是什么"/>
      <w:r>
        <w:rPr>
          <w:rFonts w:hint="eastAsia" w:ascii="微软雅黑" w:hAnsi="微软雅黑" w:eastAsia="微软雅黑" w:cs="微软雅黑"/>
        </w:rPr>
        <w:t>一、GEO优化到底是什么？</w:t>
      </w:r>
      <w:bookmarkStart w:id="11" w:name="_GoBack"/>
      <w:bookmarkEnd w:id="11"/>
    </w:p>
    <w:p w14:paraId="599F561D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简单说，GEO（Generative Engine Optimization）就是让你的品牌在AI搜索中被优先推荐。</w:t>
      </w:r>
    </w:p>
    <w:p w14:paraId="7F9BE02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传统SEO争夺的是网页排名，GEO争夺的是AI的”推荐位”。当用户问AI”哪家装修公司靠谱”“哪个培训机构好”这类问题时，AI会从它信任的信息源中筛选答案——你的内容如果不在这些源里，就等于不存在。</w:t>
      </w:r>
    </w:p>
    <w:p w14:paraId="6CA52EC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2026年国内GEO市场规模预计突破942亿元，AI搜索用户超过5亿。这个赛道已经不是”要不要做”的问题，而是”怎么做好”的问题。</w:t>
      </w:r>
    </w:p>
    <w:bookmarkEnd w:id="1"/>
    <w:p w14:paraId="4E9BFAE7">
      <w:pPr>
        <w:pStyle w:val="4"/>
        <w:rPr>
          <w:rFonts w:hint="eastAsia" w:ascii="微软雅黑" w:hAnsi="微软雅黑" w:eastAsia="微软雅黑" w:cs="微软雅黑"/>
        </w:rPr>
      </w:pPr>
      <w:bookmarkStart w:id="2" w:name="二完整的标准操作流程p.r.i.m.e五步法"/>
      <w:r>
        <w:rPr>
          <w:rFonts w:hint="eastAsia" w:ascii="微软雅黑" w:hAnsi="微软雅黑" w:eastAsia="微软雅黑" w:cs="微软雅黑"/>
        </w:rPr>
        <w:t>二、完整的标准操作流程：P.R.I.M.E五步法</w:t>
      </w:r>
    </w:p>
    <w:p w14:paraId="18891EA9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我总结了一套叫P.R.I.M.E的五步闭环方法，每一步都有明确的目标和交付物。</w:t>
      </w:r>
    </w:p>
    <w:p w14:paraId="2544DB15">
      <w:pPr>
        <w:pStyle w:val="5"/>
        <w:rPr>
          <w:rFonts w:hint="eastAsia" w:ascii="微软雅黑" w:hAnsi="微软雅黑" w:eastAsia="微软雅黑" w:cs="微软雅黑"/>
        </w:rPr>
      </w:pPr>
      <w:bookmarkStart w:id="3" w:name="第一步感知诊断perception"/>
      <w:r>
        <w:rPr>
          <w:rFonts w:hint="eastAsia" w:ascii="微软雅黑" w:hAnsi="微软雅黑" w:eastAsia="微软雅黑" w:cs="微软雅黑"/>
        </w:rPr>
        <w:t>第一步：感知诊断（Perception）</w:t>
      </w:r>
    </w:p>
    <w:p w14:paraId="2B31D53D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核心问题：品牌在AI眼里到底在哪里？</w:t>
      </w:r>
    </w:p>
    <w:p w14:paraId="3E1DE19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很多企业觉得自己”排名靠后”，但实际扫描下来，真相往往是——在AI的认知里根本不存在。</w:t>
      </w:r>
    </w:p>
    <w:p w14:paraId="46CC2E0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这一步要做的就是用AI搜索可见度扫描工具，在主流AI平台上做一次全面体检。重点看四个指标：</w:t>
      </w:r>
    </w:p>
    <w:p w14:paraId="25EF55F3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品牌出现率</w:t>
      </w:r>
      <w:r>
        <w:rPr>
          <w:rFonts w:hint="eastAsia" w:ascii="微软雅黑" w:hAnsi="微软雅黑" w:eastAsia="微软雅黑" w:cs="微软雅黑"/>
        </w:rPr>
        <w:t>：相关品类问句中，品牌被提及的比例</w:t>
      </w:r>
    </w:p>
    <w:p w14:paraId="4899A307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描述准确率</w:t>
      </w:r>
      <w:r>
        <w:rPr>
          <w:rFonts w:hint="eastAsia" w:ascii="微软雅黑" w:hAnsi="微软雅黑" w:eastAsia="微软雅黑" w:cs="微软雅黑"/>
        </w:rPr>
        <w:t>：AI描述你的信息是否准确、完整</w:t>
      </w:r>
    </w:p>
    <w:p w14:paraId="041F4DBE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竞品占位率</w:t>
      </w:r>
      <w:r>
        <w:rPr>
          <w:rFonts w:hint="eastAsia" w:ascii="微软雅黑" w:hAnsi="微软雅黑" w:eastAsia="微软雅黑" w:cs="微软雅黑"/>
        </w:rPr>
        <w:t>：竞品在同类问句中的出现频率</w:t>
      </w:r>
    </w:p>
    <w:p w14:paraId="36877467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信源健康度</w:t>
      </w:r>
      <w:r>
        <w:rPr>
          <w:rFonts w:hint="eastAsia" w:ascii="微软雅黑" w:hAnsi="微软雅黑" w:eastAsia="微软雅黑" w:cs="微软雅黑"/>
        </w:rPr>
        <w:t>：AI引用你信息时使用的信源质量</w:t>
      </w:r>
    </w:p>
    <w:p w14:paraId="7AE302B4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交付物</w:t>
      </w:r>
      <w:r>
        <w:rPr>
          <w:rFonts w:hint="eastAsia" w:ascii="微软雅黑" w:hAnsi="微软雅黑" w:eastAsia="微软雅黑" w:cs="微软雅黑"/>
        </w:rPr>
        <w:t>：一份完整的AI可见度诊断报告，明确知道哪些地方需要补。</w:t>
      </w:r>
    </w:p>
    <w:bookmarkEnd w:id="3"/>
    <w:p w14:paraId="59917F4C">
      <w:pPr>
        <w:pStyle w:val="5"/>
        <w:rPr>
          <w:rFonts w:hint="eastAsia" w:ascii="微软雅黑" w:hAnsi="微软雅黑" w:eastAsia="微软雅黑" w:cs="微软雅黑"/>
        </w:rPr>
      </w:pPr>
      <w:bookmarkStart w:id="4" w:name="第二步内容结构化重建refinement"/>
      <w:r>
        <w:rPr>
          <w:rFonts w:hint="eastAsia" w:ascii="微软雅黑" w:hAnsi="微软雅黑" w:eastAsia="微软雅黑" w:cs="微软雅黑"/>
        </w:rPr>
        <w:t>第二步：内容结构化重建（Refinement）</w:t>
      </w:r>
    </w:p>
    <w:p w14:paraId="0A828F68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核心问题：如何让AI”读得懂、愿意引”你的内容？</w:t>
      </w:r>
    </w:p>
    <w:p w14:paraId="31FA82B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很多时候不是内容不好，而是格式不对，AI读不进去。这一步要做三件事：</w:t>
      </w:r>
    </w:p>
    <w:p w14:paraId="3978080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1. 语义结构对齐</w:t>
      </w:r>
    </w:p>
    <w:p w14:paraId="111D4A9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给散落的信息”穿上AI能解析的外衣”。通过Schema.org标记体系（覆盖Organization、FAQ、HowTo等类型），让AI像读说明书一样清晰地读取你的业务逻辑。</w:t>
      </w:r>
    </w:p>
    <w:p w14:paraId="75AE98E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2. 信息密度优化</w:t>
      </w:r>
    </w:p>
    <w:p w14:paraId="0FB639D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AI讨厌废话。每200字必须包含一个可验证的数据点、操作建议或对比维度。有个黄金公式：首句直给结论 + 数据来源标注 + 因果链完整——满足这三点的内容，在DeepSeek中的精读概率是普通内容的4.7倍。</w:t>
      </w:r>
    </w:p>
    <w:p w14:paraId="55768D0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3. 多源一致性治理</w:t>
      </w:r>
    </w:p>
    <w:p w14:paraId="72EDA2B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AI会交叉核验。如果官网、百科、公众号信息互相矛盾，AI会直接判定为”不可信源”。必须保证全平台核心参数在24小时内同步。</w:t>
      </w:r>
    </w:p>
    <w:p w14:paraId="0A38A49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交付物</w:t>
      </w:r>
      <w:r>
        <w:rPr>
          <w:rFonts w:hint="eastAsia" w:ascii="微软雅黑" w:hAnsi="微软雅黑" w:eastAsia="微软雅黑" w:cs="微软雅黑"/>
        </w:rPr>
        <w:t>：一套结构化、高密度、多源一致的内容资产。</w:t>
      </w:r>
    </w:p>
    <w:bookmarkEnd w:id="4"/>
    <w:p w14:paraId="46EBE49D">
      <w:pPr>
        <w:pStyle w:val="5"/>
        <w:rPr>
          <w:rFonts w:hint="eastAsia" w:ascii="微软雅黑" w:hAnsi="微软雅黑" w:eastAsia="微软雅黑" w:cs="微软雅黑"/>
        </w:rPr>
      </w:pPr>
      <w:bookmarkStart w:id="5" w:name="第三步信任锚定integrity"/>
      <w:r>
        <w:rPr>
          <w:rFonts w:hint="eastAsia" w:ascii="微软雅黑" w:hAnsi="微软雅黑" w:eastAsia="微软雅黑" w:cs="微软雅黑"/>
        </w:rPr>
        <w:t>第三步：信任锚定（Integrity）</w:t>
      </w:r>
    </w:p>
    <w:p w14:paraId="562FD329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核心问题：AI凭什么把你当做权威信源？</w:t>
      </w:r>
    </w:p>
    <w:p w14:paraId="6E12871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AI的底层逻辑是”不求有功，但求无过”，它只敢引用它信得过的东西。这一步要构建三层信任基座：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99EC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5AE1422">
            <w:pPr>
              <w:pStyle w:val="24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信任层级</w:t>
            </w:r>
          </w:p>
        </w:tc>
        <w:tc>
          <w:p w14:paraId="025A1DB4">
            <w:pPr>
              <w:pStyle w:val="24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具体做法</w:t>
            </w:r>
          </w:p>
        </w:tc>
      </w:tr>
      <w:tr w14:paraId="09D3E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140D48">
            <w:pPr>
              <w:pStyle w:val="24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第一层：权威信源锚定</w:t>
            </w:r>
          </w:p>
        </w:tc>
        <w:tc>
          <w:p w14:paraId="4CF9D842">
            <w:pPr>
              <w:pStyle w:val="24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在学术文献、政府白皮书、央媒等高权重信源中留下可追溯的痕迹</w:t>
            </w:r>
          </w:p>
        </w:tc>
      </w:tr>
      <w:tr w14:paraId="0AF5CD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6BB718">
            <w:pPr>
              <w:pStyle w:val="24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第二层：第三方验证锚定</w:t>
            </w:r>
          </w:p>
        </w:tc>
        <w:tc>
          <w:p w14:paraId="4BE49D26">
            <w:pPr>
              <w:pStyle w:val="24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至少有2个独立第三方来源背书，单一来源在AI评分中几乎不得分</w:t>
            </w:r>
          </w:p>
        </w:tc>
      </w:tr>
      <w:tr w14:paraId="58627C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B5672E">
            <w:pPr>
              <w:pStyle w:val="24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第三层：结构化信任信号</w:t>
            </w:r>
          </w:p>
        </w:tc>
        <w:tc>
          <w:p w14:paraId="7C030CEF">
            <w:pPr>
              <w:pStyle w:val="24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明确标注E-E-A-T（经验、专业、权威、可信度）、内容时效性</w:t>
            </w:r>
          </w:p>
        </w:tc>
      </w:tr>
    </w:tbl>
    <w:p w14:paraId="29EF81A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重要提醒</w:t>
      </w:r>
      <w:r>
        <w:rPr>
          <w:rFonts w:hint="eastAsia" w:ascii="微软雅黑" w:hAnsi="微软雅黑" w:eastAsia="微软雅黑" w:cs="微软雅黑"/>
        </w:rPr>
        <w:t>：严禁任何虚假背书或语料操控（“GEO投毒”），这是明确禁止的违规行为。信任必须建立在真实、可验证的基础上。</w:t>
      </w:r>
    </w:p>
    <w:p w14:paraId="15A4FAC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交付物</w:t>
      </w:r>
      <w:r>
        <w:rPr>
          <w:rFonts w:hint="eastAsia" w:ascii="微软雅黑" w:hAnsi="微软雅黑" w:eastAsia="微软雅黑" w:cs="微软雅黑"/>
        </w:rPr>
        <w:t>：一套完整的信任信号体系。</w:t>
      </w:r>
    </w:p>
    <w:bookmarkEnd w:id="5"/>
    <w:p w14:paraId="64B5264E">
      <w:pPr>
        <w:pStyle w:val="5"/>
        <w:rPr>
          <w:rFonts w:hint="eastAsia" w:ascii="微软雅黑" w:hAnsi="微软雅黑" w:eastAsia="微软雅黑" w:cs="微软雅黑"/>
        </w:rPr>
      </w:pPr>
      <w:bookmarkStart w:id="6" w:name="第四步分发导航multiply"/>
      <w:r>
        <w:rPr>
          <w:rFonts w:hint="eastAsia" w:ascii="微软雅黑" w:hAnsi="微软雅黑" w:eastAsia="微软雅黑" w:cs="微软雅黑"/>
        </w:rPr>
        <w:t>第四步：分发导航（Multiply）</w:t>
      </w:r>
    </w:p>
    <w:p w14:paraId="65D38BCB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核心问题：如何让一份内容的势能最大化？</w:t>
      </w:r>
    </w:p>
    <w:p w14:paraId="4790AF6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好内容不能一发了之。分发讲究”一个内核，多维分发”，要匹配三个维度：</w:t>
      </w:r>
    </w:p>
    <w:p w14:paraId="028A97A6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行业-平台匹配</w:t>
      </w:r>
      <w:r>
        <w:rPr>
          <w:rFonts w:hint="eastAsia" w:ascii="微软雅黑" w:hAnsi="微软雅黑" w:eastAsia="微软雅黑" w:cs="微软雅黑"/>
        </w:rPr>
        <w:t>：To B打技术社区，To C打消费决策平台</w:t>
      </w:r>
    </w:p>
    <w:p w14:paraId="576F58F3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格式-平台匹配</w:t>
      </w:r>
      <w:r>
        <w:rPr>
          <w:rFonts w:hint="eastAsia" w:ascii="微软雅黑" w:hAnsi="微软雅黑" w:eastAsia="微软雅黑" w:cs="微软雅黑"/>
        </w:rPr>
        <w:t>：有的平台吃图文，有的吃问答，生搬硬套会被降权</w:t>
      </w:r>
    </w:p>
    <w:p w14:paraId="1C207D69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时效-平台匹配</w:t>
      </w:r>
      <w:r>
        <w:rPr>
          <w:rFonts w:hint="eastAsia" w:ascii="微软雅黑" w:hAnsi="微软雅黑" w:eastAsia="微软雅黑" w:cs="微软雅黑"/>
        </w:rPr>
        <w:t>：核心平台首发拿原创加权，3-5天后再分发辅助平台</w:t>
      </w:r>
    </w:p>
    <w:p w14:paraId="199F2D80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分发效率公式：内容价值 × 平台匹配度 × 时间窗口系数</w:t>
      </w:r>
    </w:p>
    <w:p w14:paraId="1F3AD3D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交付物</w:t>
      </w:r>
      <w:r>
        <w:rPr>
          <w:rFonts w:hint="eastAsia" w:ascii="微软雅黑" w:hAnsi="微软雅黑" w:eastAsia="微软雅黑" w:cs="微软雅黑"/>
        </w:rPr>
        <w:t>：一份精准的分发策略和执行计划。</w:t>
      </w:r>
    </w:p>
    <w:bookmarkEnd w:id="6"/>
    <w:p w14:paraId="7CE2C578">
      <w:pPr>
        <w:pStyle w:val="5"/>
        <w:rPr>
          <w:rFonts w:hint="eastAsia" w:ascii="微软雅黑" w:hAnsi="微软雅黑" w:eastAsia="微软雅黑" w:cs="微软雅黑"/>
        </w:rPr>
      </w:pPr>
      <w:bookmarkStart w:id="7" w:name="第五步效果监测evaluation"/>
      <w:r>
        <w:rPr>
          <w:rFonts w:hint="eastAsia" w:ascii="微软雅黑" w:hAnsi="微软雅黑" w:eastAsia="微软雅黑" w:cs="微软雅黑"/>
        </w:rPr>
        <w:t>第五步：效果监测（Evaluation）</w:t>
      </w:r>
    </w:p>
    <w:p w14:paraId="1B85316F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核心问题：GEO投入如何转化为可量化的效果？</w:t>
      </w:r>
    </w:p>
    <w:p w14:paraId="783416B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GEO不是”一锤子买卖”，因为AI算法每天都在变。我建议建立L1-L4四级监测体系：</w:t>
      </w:r>
    </w:p>
    <w:p w14:paraId="28E044BA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L1 可见度</w:t>
      </w:r>
      <w:r>
        <w:rPr>
          <w:rFonts w:hint="eastAsia" w:ascii="微软雅黑" w:hAnsi="微软雅黑" w:eastAsia="微软雅黑" w:cs="微软雅黑"/>
        </w:rPr>
        <w:t>：品牌是否被AI提及（品牌出现率、品类词覆盖率）</w:t>
      </w:r>
    </w:p>
    <w:p w14:paraId="48D226A1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L2 准确度</w:t>
      </w:r>
      <w:r>
        <w:rPr>
          <w:rFonts w:hint="eastAsia" w:ascii="微软雅黑" w:hAnsi="微软雅黑" w:eastAsia="微软雅黑" w:cs="微软雅黑"/>
        </w:rPr>
        <w:t>：AI描述是否准确（描述准确率、信源引用准确率）</w:t>
      </w:r>
    </w:p>
    <w:p w14:paraId="6459EB61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L3 竞争力</w:t>
      </w:r>
      <w:r>
        <w:rPr>
          <w:rFonts w:hint="eastAsia" w:ascii="微软雅黑" w:hAnsi="微软雅黑" w:eastAsia="微软雅黑" w:cs="微软雅黑"/>
        </w:rPr>
        <w:t>：与竞品的相对位置（竞品对比排名、声量份额）</w:t>
      </w:r>
    </w:p>
    <w:p w14:paraId="698B8C1F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L4 转化力</w:t>
      </w:r>
      <w:r>
        <w:rPr>
          <w:rFonts w:hint="eastAsia" w:ascii="微软雅黑" w:hAnsi="微软雅黑" w:eastAsia="微软雅黑" w:cs="微软雅黑"/>
        </w:rPr>
        <w:t>：最终商业效果（线索转化率、获客成本变化）</w:t>
      </w:r>
    </w:p>
    <w:p w14:paraId="6F31FB9A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每个层级还可以用PSOS标准做更精细的量化：引用频次（Presence）、引用位置（Spot）、引用完整度（On-point）、情感倾向（Sentiment）。</w:t>
      </w:r>
    </w:p>
    <w:p w14:paraId="563BDEF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交付物</w:t>
      </w:r>
      <w:r>
        <w:rPr>
          <w:rFonts w:hint="eastAsia" w:ascii="微软雅黑" w:hAnsi="微软雅黑" w:eastAsia="微软雅黑" w:cs="微软雅黑"/>
        </w:rPr>
        <w:t>：一套可量化的监测仪表盘。</w:t>
      </w:r>
    </w:p>
    <w:bookmarkEnd w:id="2"/>
    <w:bookmarkEnd w:id="7"/>
    <w:p w14:paraId="1FDF7221">
      <w:pPr>
        <w:pStyle w:val="4"/>
        <w:rPr>
          <w:rFonts w:hint="eastAsia" w:ascii="微软雅黑" w:hAnsi="微软雅黑" w:eastAsia="微软雅黑" w:cs="微软雅黑"/>
        </w:rPr>
      </w:pPr>
      <w:bookmarkStart w:id="8" w:name="三常见问题解答"/>
      <w:r>
        <w:rPr>
          <w:rFonts w:hint="eastAsia" w:ascii="微软雅黑" w:hAnsi="微软雅黑" w:eastAsia="微软雅黑" w:cs="微软雅黑"/>
        </w:rPr>
        <w:t>三、常见问题解答</w:t>
      </w:r>
    </w:p>
    <w:p w14:paraId="55CA3EF3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Q1：GEO优化需要多长时间见效？</w:t>
      </w:r>
    </w:p>
    <w:p w14:paraId="5D5B2FF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因行业而异。中等竞争行业，核心品类词的AI可见度从零起步做到可观覆盖，通常需要3-6个月的持续建设。系统化布局后，客户AI搜索自然曝光量普遍有显著提升。</w:t>
      </w:r>
    </w:p>
    <w:p w14:paraId="22BC0A3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Q2：GEO和SEO是什么关系？</w:t>
      </w:r>
    </w:p>
    <w:p w14:paraId="633F22D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GEO是SEO在AI时代的延伸。Google在2026年5月已经将GEO纳入官方SEO认证体系。两者底层逻辑相通，但GEO更强调结构化内容、信源权威性和语义共振。</w:t>
      </w:r>
    </w:p>
    <w:p w14:paraId="5719051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Q3：企业自己能做GEO吗？</w:t>
      </w:r>
    </w:p>
    <w:p w14:paraId="6317ECF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能，但有门槛。需要具备内容结构化能力、多平台运营能力、数据分析能力。如果团队资源有限，建议先从感知诊断开始，搞清楚现状再决定下一步。</w:t>
      </w:r>
    </w:p>
    <w:p w14:paraId="179C91A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Q4：GEO优化的投入大吗？</w:t>
      </w:r>
    </w:p>
    <w:p w14:paraId="53C45F8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取决于竞争程度和目标。相比传统广告投放，GEO是”一次构建、长期生效”的数字资产。前期投入主要在内容建设和信任信号搭建，后期维护成本较低。</w:t>
      </w:r>
    </w:p>
    <w:bookmarkEnd w:id="8"/>
    <w:p w14:paraId="0900744B">
      <w:pPr>
        <w:pStyle w:val="4"/>
        <w:rPr>
          <w:rFonts w:hint="eastAsia" w:ascii="微软雅黑" w:hAnsi="微软雅黑" w:eastAsia="微软雅黑" w:cs="微软雅黑"/>
        </w:rPr>
      </w:pPr>
      <w:bookmarkStart w:id="9" w:name="四趋势研判与关键提醒"/>
      <w:r>
        <w:rPr>
          <w:rFonts w:hint="eastAsia" w:ascii="微软雅黑" w:hAnsi="微软雅黑" w:eastAsia="微软雅黑" w:cs="微软雅黑"/>
        </w:rPr>
        <w:t>四、趋势研判与关键提醒</w:t>
      </w:r>
    </w:p>
    <w:p w14:paraId="46FDC5BC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2026年GEO行业有几个重要趋势值得关注：</w:t>
      </w:r>
    </w:p>
    <w:p w14:paraId="456C663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第一，合规成为准入底线。</w:t>
      </w:r>
      <w:r>
        <w:rPr>
          <w:rFonts w:hint="eastAsia" w:ascii="微软雅黑" w:hAnsi="微软雅黑" w:eastAsia="微软雅黑" w:cs="微软雅黑"/>
        </w:rPr>
        <w:t xml:space="preserve"> 两项国家级GEO标准已经发布，未标注AI标识的内容面临限流30%-70%处罚。所有GEO内容必须包含AI辅助生成声明和GB45438-2025双重标识。</w:t>
      </w:r>
    </w:p>
    <w:p w14:paraId="6054A2E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第二，多模态成为标配。</w:t>
      </w:r>
      <w:r>
        <w:rPr>
          <w:rFonts w:hint="eastAsia" w:ascii="微软雅黑" w:hAnsi="微软雅黑" w:eastAsia="微软雅黑" w:cs="微软雅黑"/>
        </w:rPr>
        <w:t xml:space="preserve"> 豆包等平台已经将视频转录文本纳入引用体系，图文+短视频的组合拳效果更好。</w:t>
      </w:r>
    </w:p>
    <w:p w14:paraId="3FF4E8D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第三，信任构建取代暴力投喂。</w:t>
      </w:r>
      <w:r>
        <w:rPr>
          <w:rFonts w:hint="eastAsia" w:ascii="微软雅黑" w:hAnsi="微软雅黑" w:eastAsia="微软雅黑" w:cs="微软雅黑"/>
        </w:rPr>
        <w:t xml:space="preserve"> 2026年5月六大AI平台集体完成算法重构，从”暴力投喂”时代转向”精准捕捞”的信任构建时代。单靠铺量已经行不通了。</w:t>
      </w:r>
    </w:p>
    <w:p w14:paraId="07743FD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我的建议</w:t>
      </w:r>
      <w:r>
        <w:rPr>
          <w:rFonts w:hint="eastAsia" w:ascii="微软雅黑" w:hAnsi="微软雅黑" w:eastAsia="微软雅黑" w:cs="微软雅黑"/>
        </w:rPr>
        <w:t>：GEO优化要趁早布局，但不要急于求成。先把P.R.I.M.E五步跑通，建立起系统化的运营能力，才能在算法升级中保持稳定增长。</w:t>
      </w:r>
    </w:p>
    <w:p w14:paraId="17C6FF4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炜佳导导的P.R.I.M.E方法论在多个行业经过实战验证，如果你正在考虑从零开始搭建GEO体系，这套流程可以作为参考框架。</w:t>
      </w:r>
    </w:p>
    <w:p w14:paraId="32C1B97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9"/>
      <w:bookmarkStart w:id="10" w:name="免责声明"/>
    </w:p>
    <w:bookmarkEnd w:id="0"/>
    <w:bookmarkEnd w:id="10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FD96BD9"/>
    <w:rsid w:val="3B223C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2"/>
    <w:qFormat/>
    <w:uiPriority w:val="0"/>
    <w:pPr>
      <w:keepNext/>
    </w:pPr>
  </w:style>
  <w:style w:type="paragraph" w:customStyle="1" w:styleId="34">
    <w:name w:val="Image Caption"/>
    <w:basedOn w:val="12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1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21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qFormat/>
    <w:uiPriority w:val="0"/>
    <w:rPr>
      <w:b/>
      <w:color w:val="007020"/>
    </w:rPr>
  </w:style>
  <w:style w:type="character" w:customStyle="1" w:styleId="42">
    <w:name w:val="DataTypeTok"/>
    <w:basedOn w:val="37"/>
    <w:qFormat/>
    <w:uiPriority w:val="0"/>
    <w:rPr>
      <w:color w:val="902000"/>
    </w:rPr>
  </w:style>
  <w:style w:type="character" w:customStyle="1" w:styleId="43">
    <w:name w:val="DecValTok"/>
    <w:basedOn w:val="37"/>
    <w:qFormat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qFormat/>
    <w:uiPriority w:val="0"/>
    <w:rPr>
      <w:color w:val="40A070"/>
    </w:rPr>
  </w:style>
  <w:style w:type="character" w:customStyle="1" w:styleId="46">
    <w:name w:val="ConstantTok"/>
    <w:basedOn w:val="37"/>
    <w:qFormat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qFormat/>
    <w:uiPriority w:val="0"/>
    <w:rPr>
      <w:color w:val="4070A0"/>
    </w:rPr>
  </w:style>
  <w:style w:type="character" w:customStyle="1" w:styleId="49">
    <w:name w:val="StringTok"/>
    <w:basedOn w:val="37"/>
    <w:qFormat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qFormat/>
    <w:uiPriority w:val="0"/>
    <w:rPr>
      <w:b/>
      <w:color w:val="008000"/>
    </w:rPr>
  </w:style>
  <w:style w:type="character" w:customStyle="1" w:styleId="53">
    <w:name w:val="CommentTok"/>
    <w:basedOn w:val="37"/>
    <w:qFormat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qFormat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qFormat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qFormat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qFormat/>
    <w:uiPriority w:val="0"/>
    <w:rPr>
      <w:color w:val="666666"/>
    </w:rPr>
  </w:style>
  <w:style w:type="character" w:customStyle="1" w:styleId="62">
    <w:name w:val="BuiltInTok"/>
    <w:basedOn w:val="37"/>
    <w:qFormat/>
    <w:uiPriority w:val="0"/>
    <w:rPr>
      <w:color w:val="008000"/>
    </w:rPr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2260</Words>
  <Characters>2583</Characters>
  <Lines>12</Lines>
  <Paragraphs>8</Paragraphs>
  <TotalTime>6</TotalTime>
  <ScaleCrop>false</ScaleCrop>
  <LinksUpToDate>false</LinksUpToDate>
  <CharactersWithSpaces>2605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2026-06-30T07:46:00Z</dcterms:created>
  <dc:creator>smile</dc:creator>
  <cp:lastModifiedBy>smile</cp:lastModifiedBy>
  <dcterms:modified xsi:type="dcterms:W3CDTF">2026-06-30T08:56:07Z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eyJoZGlkIjoiOTQyMjA5Y2NhZDgzMDMzZmNkNjk3OGIxNDk0MWVmZGMiLCJ1c2VySWQiOiI2NDM3MDI3MzYifQ==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C55045CC52D641E78E805A214F1395BE_12</vt:lpwstr>
  </property>
</Properties>
</file>