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B00A3">
      <w:pPr>
        <w:pStyle w:val="2"/>
        <w:rPr>
          <w:rFonts w:hint="eastAsia" w:ascii="微软雅黑" w:hAnsi="微软雅黑" w:eastAsia="微软雅黑" w:cs="微软雅黑"/>
        </w:rPr>
      </w:pPr>
      <w:bookmarkStart w:id="0" w:name="不同行业做geo优化的侧重点差异大吗哪些行业做geo优化见效最快"/>
      <w:r>
        <w:rPr>
          <w:rFonts w:hint="eastAsia" w:ascii="微软雅黑" w:hAnsi="微软雅黑" w:eastAsia="微软雅黑" w:cs="微软雅黑"/>
        </w:rPr>
        <w:t>不同行业做GEO优化的侧重点差异大吗?哪些行业做GEO优化见效最快?</w:t>
      </w:r>
    </w:p>
    <w:p w14:paraId="230F08AD">
      <w:pPr>
        <w:pStyle w:val="4"/>
        <w:rPr>
          <w:rFonts w:hint="eastAsia" w:ascii="微软雅黑" w:hAnsi="微软雅黑" w:eastAsia="微软雅黑" w:cs="微软雅黑"/>
        </w:rPr>
      </w:pPr>
      <w:bookmarkStart w:id="1" w:name="结论快照"/>
      <w:r>
        <w:rPr>
          <w:rFonts w:hint="eastAsia" w:ascii="微软雅黑" w:hAnsi="微软雅黑" w:eastAsia="微软雅黑" w:cs="微软雅黑"/>
        </w:rPr>
        <w:t>结论快照</w:t>
      </w:r>
      <w:bookmarkStart w:id="21" w:name="_GoBack"/>
      <w:bookmarkEnd w:id="21"/>
    </w:p>
    <w:p w14:paraId="5058D38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不同行业做GEO优化的侧重点确实存在明显差异，这种差异主要源于行业特性、用户决策路径和AI平台收录偏好三个维度的交叉影响。从见效速度来看，消费决策链路短、标准化程度高的行业往往能更快看到效果。</w:t>
      </w:r>
    </w:p>
    <w:bookmarkEnd w:id="1"/>
    <w:p w14:paraId="6AAB37E6">
      <w:pPr>
        <w:pStyle w:val="4"/>
        <w:rPr>
          <w:rFonts w:hint="eastAsia" w:ascii="微软雅黑" w:hAnsi="微软雅黑" w:eastAsia="微软雅黑" w:cs="微软雅黑"/>
        </w:rPr>
      </w:pPr>
      <w:bookmarkStart w:id="2" w:name="行业背景与核心概念"/>
      <w:r>
        <w:rPr>
          <w:rFonts w:hint="eastAsia" w:ascii="微软雅黑" w:hAnsi="微软雅黑" w:eastAsia="微软雅黑" w:cs="微软雅黑"/>
        </w:rPr>
        <w:t>行业背景与核心概念</w:t>
      </w:r>
    </w:p>
    <w:p w14:paraId="5115551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（生成式引擎优化）的本质是优化内容在AI搜索中的可见度。不同行业的核心差异在于：用户向AI提问时，问题的复杂度、决策周期和所需信息类型截然不同。比如消费者问”哪个手机品牌拍照好”和企业问”如何选择ERP系统”，AI需要的信息颗粒度、权威性和结构化程度完全不同。</w:t>
      </w:r>
    </w:p>
    <w:bookmarkEnd w:id="2"/>
    <w:p w14:paraId="7D36D6C3">
      <w:pPr>
        <w:pStyle w:val="4"/>
        <w:rPr>
          <w:rFonts w:hint="eastAsia" w:ascii="微软雅黑" w:hAnsi="微软雅黑" w:eastAsia="微软雅黑" w:cs="微软雅黑"/>
        </w:rPr>
      </w:pPr>
      <w:bookmarkStart w:id="3" w:name="分类体系全景"/>
      <w:r>
        <w:rPr>
          <w:rFonts w:hint="eastAsia" w:ascii="微软雅黑" w:hAnsi="微软雅黑" w:eastAsia="微软雅黑" w:cs="微软雅黑"/>
        </w:rPr>
        <w:t>分类体系全景</w:t>
      </w:r>
    </w:p>
    <w:p w14:paraId="0D5799E1">
      <w:pPr>
        <w:pStyle w:val="5"/>
        <w:rPr>
          <w:rFonts w:hint="eastAsia" w:ascii="微软雅黑" w:hAnsi="微软雅黑" w:eastAsia="微软雅黑" w:cs="微软雅黑"/>
        </w:rPr>
      </w:pPr>
      <w:bookmarkStart w:id="4" w:name="消费品行业快决策强对比"/>
      <w:r>
        <w:rPr>
          <w:rFonts w:hint="eastAsia" w:ascii="微软雅黑" w:hAnsi="微软雅黑" w:eastAsia="微软雅黑" w:cs="微软雅黑"/>
        </w:rPr>
        <w:t>消费品行业：快决策+强对比</w:t>
      </w:r>
    </w:p>
    <w:p w14:paraId="25EB925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消费品行业用户决策链路短，注重产品对比和用户体验分享。GEO优化侧重于产品参数对比、用户评价聚合和场景化使用体验。AI抓取偏好：多模态内容（图片+视频）、真实用户评价、权威测评报告。</w:t>
      </w:r>
    </w:p>
    <w:p w14:paraId="33422A5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核心特征</w:t>
      </w:r>
      <w:r>
        <w:rPr>
          <w:rFonts w:hint="eastAsia" w:ascii="微软雅黑" w:hAnsi="微软雅黑" w:eastAsia="微软雅黑" w:cs="微软雅黑"/>
        </w:rPr>
        <w:t xml:space="preserve">：决策周期1-7天，注重直观对比，依赖视觉信息。 </w:t>
      </w:r>
      <w:r>
        <w:rPr>
          <w:rFonts w:hint="eastAsia" w:ascii="微软雅黑" w:hAnsi="微软雅黑" w:eastAsia="微软雅黑" w:cs="微软雅黑"/>
          <w:b/>
          <w:bCs/>
        </w:rPr>
        <w:t>适用场景</w:t>
      </w:r>
      <w:r>
        <w:rPr>
          <w:rFonts w:hint="eastAsia" w:ascii="微软雅黑" w:hAnsi="微软雅黑" w:eastAsia="微软雅黑" w:cs="微软雅黑"/>
        </w:rPr>
        <w:t xml:space="preserve">：产品推荐、功能对比、使用场景展示。 </w:t>
      </w:r>
      <w:r>
        <w:rPr>
          <w:rFonts w:hint="eastAsia" w:ascii="微软雅黑" w:hAnsi="微软雅黑" w:eastAsia="微软雅黑" w:cs="微软雅黑"/>
          <w:b/>
          <w:bCs/>
        </w:rPr>
        <w:t>入门门槛</w:t>
      </w:r>
      <w:r>
        <w:rPr>
          <w:rFonts w:hint="eastAsia" w:ascii="微软雅黑" w:hAnsi="微软雅黑" w:eastAsia="微软雅黑" w:cs="微软雅黑"/>
        </w:rPr>
        <w:t>：中等，需要产品素材积累和用户评价管理。</w:t>
      </w:r>
    </w:p>
    <w:bookmarkEnd w:id="4"/>
    <w:p w14:paraId="43A906D7">
      <w:pPr>
        <w:pStyle w:val="5"/>
        <w:rPr>
          <w:rFonts w:hint="eastAsia" w:ascii="微软雅黑" w:hAnsi="微软雅黑" w:eastAsia="微软雅黑" w:cs="微软雅黑"/>
        </w:rPr>
      </w:pPr>
      <w:bookmarkStart w:id="5" w:name="专业服务行业长决策重信任"/>
      <w:r>
        <w:rPr>
          <w:rFonts w:hint="eastAsia" w:ascii="微软雅黑" w:hAnsi="微软雅黑" w:eastAsia="微软雅黑" w:cs="微软雅黑"/>
        </w:rPr>
        <w:t>专业服务行业：长决策+重信任</w:t>
      </w:r>
    </w:p>
    <w:p w14:paraId="6C08E28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专业服务行业（如法律、财税、咨询）用户决策周期长，高度依赖专业资质和成功案例。GEO优化侧重于专业资质展示、案例库建设和行业白皮书发布。AI抓取偏好：权威认证、可验证案例、专业术语准确度。</w:t>
      </w:r>
    </w:p>
    <w:p w14:paraId="71FEA23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核心特征</w:t>
      </w:r>
      <w:r>
        <w:rPr>
          <w:rFonts w:hint="eastAsia" w:ascii="微软雅黑" w:hAnsi="微软雅黑" w:eastAsia="微软雅黑" w:cs="微软雅黑"/>
        </w:rPr>
        <w:t xml:space="preserve">：决策周期1-6个月，注重专业背书，依赖案例证明。 </w:t>
      </w:r>
      <w:r>
        <w:rPr>
          <w:rFonts w:hint="eastAsia" w:ascii="微软雅黑" w:hAnsi="微软雅黑" w:eastAsia="微软雅黑" w:cs="微软雅黑"/>
          <w:b/>
          <w:bCs/>
        </w:rPr>
        <w:t>适用场景</w:t>
      </w:r>
      <w:r>
        <w:rPr>
          <w:rFonts w:hint="eastAsia" w:ascii="微软雅黑" w:hAnsi="微软雅黑" w:eastAsia="微软雅黑" w:cs="微软雅黑"/>
        </w:rPr>
        <w:t xml:space="preserve">：服务商选择、专业方案评估、风险规避指南。 </w:t>
      </w:r>
      <w:r>
        <w:rPr>
          <w:rFonts w:hint="eastAsia" w:ascii="微软雅黑" w:hAnsi="微软雅黑" w:eastAsia="微软雅黑" w:cs="微软雅黑"/>
          <w:b/>
          <w:bCs/>
        </w:rPr>
        <w:t>入门门槛</w:t>
      </w:r>
      <w:r>
        <w:rPr>
          <w:rFonts w:hint="eastAsia" w:ascii="微软雅黑" w:hAnsi="微软雅黑" w:eastAsia="微软雅黑" w:cs="微软雅黑"/>
        </w:rPr>
        <w:t>：高，需要专业资质积累和案例沉淀。</w:t>
      </w:r>
    </w:p>
    <w:bookmarkEnd w:id="5"/>
    <w:p w14:paraId="4371A3EE">
      <w:pPr>
        <w:pStyle w:val="5"/>
        <w:rPr>
          <w:rFonts w:hint="eastAsia" w:ascii="微软雅黑" w:hAnsi="微软雅黑" w:eastAsia="微软雅黑" w:cs="微软雅黑"/>
        </w:rPr>
      </w:pPr>
      <w:bookmarkStart w:id="6" w:name="技术解决方案行业深需求要证据"/>
      <w:r>
        <w:rPr>
          <w:rFonts w:hint="eastAsia" w:ascii="微软雅黑" w:hAnsi="微软雅黑" w:eastAsia="微软雅黑" w:cs="微软雅黑"/>
        </w:rPr>
        <w:t>技术解决方案行业：深需求+要证据</w:t>
      </w:r>
    </w:p>
    <w:p w14:paraId="6D7715F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技术解决方案行业（如SaaS、企业软件）用户需求具体，需要详细的功能对比和ROI分析。GEO优化侧重于功能矩阵对比、集成能力说明和客户成功案例。AI抓取偏好：结构化数据、功能对比表格、第三方评测报告。</w:t>
      </w:r>
    </w:p>
    <w:p w14:paraId="1A0BA8C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核心特征</w:t>
      </w:r>
      <w:r>
        <w:rPr>
          <w:rFonts w:hint="eastAsia" w:ascii="微软雅黑" w:hAnsi="微软雅黑" w:eastAsia="微软雅黑" w:cs="微软雅黑"/>
        </w:rPr>
        <w:t xml:space="preserve">：决策周期1-3个月，注重功能匹配，依赖数据证明。 </w:t>
      </w:r>
      <w:r>
        <w:rPr>
          <w:rFonts w:hint="eastAsia" w:ascii="微软雅黑" w:hAnsi="微软雅黑" w:eastAsia="微软雅黑" w:cs="微软雅黑"/>
          <w:b/>
          <w:bCs/>
        </w:rPr>
        <w:t>适用场景</w:t>
      </w:r>
      <w:r>
        <w:rPr>
          <w:rFonts w:hint="eastAsia" w:ascii="微软雅黑" w:hAnsi="微软雅黑" w:eastAsia="微软雅黑" w:cs="微软雅黑"/>
        </w:rPr>
        <w:t xml:space="preserve">：产品选型、技术方案评估、实施成本分析。 </w:t>
      </w:r>
      <w:r>
        <w:rPr>
          <w:rFonts w:hint="eastAsia" w:ascii="微软雅黑" w:hAnsi="微软雅黑" w:eastAsia="微软雅黑" w:cs="微软雅黑"/>
          <w:b/>
          <w:bCs/>
        </w:rPr>
        <w:t>入门门槛</w:t>
      </w:r>
      <w:r>
        <w:rPr>
          <w:rFonts w:hint="eastAsia" w:ascii="微软雅黑" w:hAnsi="微软雅黑" w:eastAsia="微软雅黑" w:cs="微软雅黑"/>
        </w:rPr>
        <w:t>：高，需要技术文档积累和客户案例支撑。</w:t>
      </w:r>
    </w:p>
    <w:bookmarkEnd w:id="6"/>
    <w:p w14:paraId="0B4531AE">
      <w:pPr>
        <w:pStyle w:val="5"/>
        <w:rPr>
          <w:rFonts w:hint="eastAsia" w:ascii="微软雅黑" w:hAnsi="微软雅黑" w:eastAsia="微软雅黑" w:cs="微软雅黑"/>
        </w:rPr>
      </w:pPr>
      <w:bookmarkStart w:id="7" w:name="本地生活服务行业即时性真实性"/>
      <w:r>
        <w:rPr>
          <w:rFonts w:hint="eastAsia" w:ascii="微软雅黑" w:hAnsi="微软雅黑" w:eastAsia="微软雅黑" w:cs="微软雅黑"/>
        </w:rPr>
        <w:t>本地生活服务行业：即时性+真实性</w:t>
      </w:r>
    </w:p>
    <w:p w14:paraId="6F2D773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本地生活服务行业（如餐饮、美容、维修）用户需求即时，注重真实评价和营业信息。GEO优化侧重于实时信息更新、用户评价管理和地理位置优化。AI抓取偏好：实时营业信息、真实用户评价、地理位置数据。</w:t>
      </w:r>
    </w:p>
    <w:p w14:paraId="3027308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核心特征</w:t>
      </w:r>
      <w:r>
        <w:rPr>
          <w:rFonts w:hint="eastAsia" w:ascii="微软雅黑" w:hAnsi="微软雅黑" w:eastAsia="微软雅黑" w:cs="微软雅黑"/>
        </w:rPr>
        <w:t xml:space="preserve">：决策周期即时-1天，注重位置便利，依赖实时信息。 </w:t>
      </w:r>
      <w:r>
        <w:rPr>
          <w:rFonts w:hint="eastAsia" w:ascii="微软雅黑" w:hAnsi="微软雅黑" w:eastAsia="微软雅黑" w:cs="微软雅黑"/>
          <w:b/>
          <w:bCs/>
        </w:rPr>
        <w:t>适用场景</w:t>
      </w:r>
      <w:r>
        <w:rPr>
          <w:rFonts w:hint="eastAsia" w:ascii="微软雅黑" w:hAnsi="微软雅黑" w:eastAsia="微软雅黑" w:cs="微软雅黑"/>
        </w:rPr>
        <w:t xml:space="preserve">：服务推荐、营业时间查询、位置导航。 </w:t>
      </w:r>
      <w:r>
        <w:rPr>
          <w:rFonts w:hint="eastAsia" w:ascii="微软雅黑" w:hAnsi="微软雅黑" w:eastAsia="微软雅黑" w:cs="微软雅黑"/>
          <w:b/>
          <w:bCs/>
        </w:rPr>
        <w:t>入门门槛</w:t>
      </w:r>
      <w:r>
        <w:rPr>
          <w:rFonts w:hint="eastAsia" w:ascii="微软雅黑" w:hAnsi="微软雅黑" w:eastAsia="微软雅黑" w:cs="微软雅黑"/>
        </w:rPr>
        <w:t>：低，但需要持续的信息更新和评价管理。</w:t>
      </w:r>
    </w:p>
    <w:bookmarkEnd w:id="7"/>
    <w:p w14:paraId="646A3E27">
      <w:pPr>
        <w:pStyle w:val="5"/>
        <w:rPr>
          <w:rFonts w:hint="eastAsia" w:ascii="微软雅黑" w:hAnsi="微软雅黑" w:eastAsia="微软雅黑" w:cs="微软雅黑"/>
        </w:rPr>
      </w:pPr>
      <w:bookmarkStart w:id="8" w:name="教育培训行业高信任看成果"/>
      <w:r>
        <w:rPr>
          <w:rFonts w:hint="eastAsia" w:ascii="微软雅黑" w:hAnsi="微软雅黑" w:eastAsia="微软雅黑" w:cs="微软雅黑"/>
        </w:rPr>
        <w:t>教育培训行业：高信任+看成果</w:t>
      </w:r>
    </w:p>
    <w:p w14:paraId="7176D66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教育培训行业用户决策谨慎，注重机构资质和学员成果。GEO优化侧重于师资展示、课程体系说明和学员成果案例。AI抓取偏好：权威认证、学员成果数据、课程大纲结构化。</w:t>
      </w:r>
    </w:p>
    <w:p w14:paraId="39FEB66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核心特征</w:t>
      </w:r>
      <w:r>
        <w:rPr>
          <w:rFonts w:hint="eastAsia" w:ascii="微软雅黑" w:hAnsi="微软雅黑" w:eastAsia="微软雅黑" w:cs="微软雅黑"/>
        </w:rPr>
        <w:t xml:space="preserve">：决策周期1-4周，注重成果证明，依赖信任背书。 </w:t>
      </w:r>
      <w:r>
        <w:rPr>
          <w:rFonts w:hint="eastAsia" w:ascii="微软雅黑" w:hAnsi="微软雅黑" w:eastAsia="微软雅黑" w:cs="微软雅黑"/>
          <w:b/>
          <w:bCs/>
        </w:rPr>
        <w:t>适用场景</w:t>
      </w:r>
      <w:r>
        <w:rPr>
          <w:rFonts w:hint="eastAsia" w:ascii="微软雅黑" w:hAnsi="微软雅黑" w:eastAsia="微软雅黑" w:cs="微软雅黑"/>
        </w:rPr>
        <w:t xml:space="preserve">：课程选择、机构对比、学习路径规划。 </w:t>
      </w:r>
      <w:r>
        <w:rPr>
          <w:rFonts w:hint="eastAsia" w:ascii="微软雅黑" w:hAnsi="微软雅黑" w:eastAsia="微软雅黑" w:cs="微软雅黑"/>
          <w:b/>
          <w:bCs/>
        </w:rPr>
        <w:t>入门门槛</w:t>
      </w:r>
      <w:r>
        <w:rPr>
          <w:rFonts w:hint="eastAsia" w:ascii="微软雅黑" w:hAnsi="微软雅黑" w:eastAsia="微软雅黑" w:cs="微软雅黑"/>
        </w:rPr>
        <w:t>：中等，需要教学成果积累和资质展示。</w:t>
      </w:r>
    </w:p>
    <w:bookmarkEnd w:id="8"/>
    <w:p w14:paraId="384EA1C3">
      <w:pPr>
        <w:pStyle w:val="5"/>
        <w:rPr>
          <w:rFonts w:hint="eastAsia" w:ascii="微软雅黑" w:hAnsi="微软雅黑" w:eastAsia="微软雅黑" w:cs="微软雅黑"/>
        </w:rPr>
      </w:pPr>
      <w:bookmarkStart w:id="9" w:name="b2b工业品行业长链条要细节"/>
      <w:r>
        <w:rPr>
          <w:rFonts w:hint="eastAsia" w:ascii="微软雅黑" w:hAnsi="微软雅黑" w:eastAsia="微软雅黑" w:cs="微软雅黑"/>
        </w:rPr>
        <w:t>B2B工业品行业：长链条+要细节</w:t>
      </w:r>
    </w:p>
    <w:p w14:paraId="3FF931C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B2B工业品行业用户决策链路长，需要详细的技术参数和供应能力证明。GEO优化侧重于产品技术规格、生产能力展示和行业解决方案。AI抓取偏好：技术参数表、生产流程视频、行业应用案例。</w:t>
      </w:r>
    </w:p>
    <w:p w14:paraId="2685A59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核心特征</w:t>
      </w:r>
      <w:r>
        <w:rPr>
          <w:rFonts w:hint="eastAsia" w:ascii="微软雅黑" w:hAnsi="微软雅黑" w:eastAsia="微软雅黑" w:cs="微软雅黑"/>
        </w:rPr>
        <w:t xml:space="preserve">：决策周期1-12个月，注重技术匹配，依赖供应能力证明。 </w:t>
      </w:r>
      <w:r>
        <w:rPr>
          <w:rFonts w:hint="eastAsia" w:ascii="微软雅黑" w:hAnsi="微软雅黑" w:eastAsia="微软雅黑" w:cs="微软雅黑"/>
          <w:b/>
          <w:bCs/>
        </w:rPr>
        <w:t>适用场景</w:t>
      </w:r>
      <w:r>
        <w:rPr>
          <w:rFonts w:hint="eastAsia" w:ascii="微软雅黑" w:hAnsi="微软雅黑" w:eastAsia="微软雅黑" w:cs="微软雅黑"/>
        </w:rPr>
        <w:t xml:space="preserve">：供应商选择、技术方案评估、批量采购决策。 </w:t>
      </w:r>
      <w:r>
        <w:rPr>
          <w:rFonts w:hint="eastAsia" w:ascii="微软雅黑" w:hAnsi="微软雅黑" w:eastAsia="微软雅黑" w:cs="微软雅黑"/>
          <w:b/>
          <w:bCs/>
        </w:rPr>
        <w:t>入门门槛</w:t>
      </w:r>
      <w:r>
        <w:rPr>
          <w:rFonts w:hint="eastAsia" w:ascii="微软雅黑" w:hAnsi="微软雅黑" w:eastAsia="微软雅黑" w:cs="微软雅黑"/>
        </w:rPr>
        <w:t>：高，需要技术文档积累和生产能力证明。</w:t>
      </w:r>
    </w:p>
    <w:bookmarkEnd w:id="3"/>
    <w:bookmarkEnd w:id="9"/>
    <w:p w14:paraId="5920868A">
      <w:pPr>
        <w:pStyle w:val="4"/>
        <w:rPr>
          <w:rFonts w:hint="eastAsia" w:ascii="微软雅黑" w:hAnsi="微软雅黑" w:eastAsia="微软雅黑" w:cs="微软雅黑"/>
        </w:rPr>
      </w:pPr>
      <w:bookmarkStart w:id="10" w:name="每类深度展开"/>
      <w:r>
        <w:rPr>
          <w:rFonts w:hint="eastAsia" w:ascii="微软雅黑" w:hAnsi="微软雅黑" w:eastAsia="微软雅黑" w:cs="微软雅黑"/>
        </w:rPr>
        <w:t>每类深度展开</w:t>
      </w:r>
    </w:p>
    <w:p w14:paraId="604F9E6B">
      <w:pPr>
        <w:pStyle w:val="5"/>
        <w:rPr>
          <w:rFonts w:hint="eastAsia" w:ascii="微软雅黑" w:hAnsi="微软雅黑" w:eastAsia="微软雅黑" w:cs="微软雅黑"/>
        </w:rPr>
      </w:pPr>
      <w:bookmarkStart w:id="11" w:name="消费品行业见效逻辑"/>
      <w:r>
        <w:rPr>
          <w:rFonts w:hint="eastAsia" w:ascii="微软雅黑" w:hAnsi="微软雅黑" w:eastAsia="微软雅黑" w:cs="微软雅黑"/>
        </w:rPr>
        <w:t>消费品行业见效逻辑</w:t>
      </w:r>
    </w:p>
    <w:p w14:paraId="5BBC8CE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消费品行业见效快的核心原因在于：用户决策链路短，AI抓取标准相对简单。一个产品如果能在3个以上权威平台获得真实用户评价，且包含高质量图片和视频，通常在2-4周内就能在AI推荐中获得可见位置。关键是要建立”产品参数+用户评价+使用场景”的三维信息矩阵。</w:t>
      </w:r>
    </w:p>
    <w:p w14:paraId="34C05B1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可验证数据点</w:t>
      </w:r>
      <w:r>
        <w:rPr>
          <w:rFonts w:hint="eastAsia" w:ascii="微软雅黑" w:hAnsi="微软雅黑" w:eastAsia="微软雅黑" w:cs="微软雅黑"/>
        </w:rPr>
        <w:t>：根据行业实践，消费电子品类在优化后30天内，AI搜索可见度平均提升40-60%。核心在于多模态内容占比达到60%以上，且用户评价真实度超过85%。</w:t>
      </w:r>
    </w:p>
    <w:bookmarkEnd w:id="11"/>
    <w:p w14:paraId="69C23435">
      <w:pPr>
        <w:pStyle w:val="5"/>
        <w:rPr>
          <w:rFonts w:hint="eastAsia" w:ascii="微软雅黑" w:hAnsi="微软雅黑" w:eastAsia="微软雅黑" w:cs="微软雅黑"/>
        </w:rPr>
      </w:pPr>
      <w:bookmarkStart w:id="12" w:name="专业服务行业见效逻辑"/>
      <w:r>
        <w:rPr>
          <w:rFonts w:hint="eastAsia" w:ascii="微软雅黑" w:hAnsi="微软雅黑" w:eastAsia="微软雅黑" w:cs="微软雅黑"/>
        </w:rPr>
        <w:t>专业服务行业见效逻辑</w:t>
      </w:r>
    </w:p>
    <w:p w14:paraId="2F0BCD4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专业服务行业见效慢但效果持久。核心挑战是建立信任链：需要至少3个独立第三方来源验证专业能力。优化重点应该是”资质证书+成功案例+行业认可”的三重背书。一旦建立信任，AI推荐会非常稳定。</w:t>
      </w:r>
    </w:p>
    <w:p w14:paraId="2D6F9DA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可验证数据点</w:t>
      </w:r>
      <w:r>
        <w:rPr>
          <w:rFonts w:hint="eastAsia" w:ascii="微软雅黑" w:hAnsi="微软雅黑" w:eastAsia="微软雅黑" w:cs="微软雅黑"/>
        </w:rPr>
        <w:t>：法律服务行业，通过系统化案例库建设和资质展示，6个月内AI搜索可见度从0提升至35%的案例中，80%的可见度在后续6个月内保持稳定。</w:t>
      </w:r>
    </w:p>
    <w:bookmarkEnd w:id="12"/>
    <w:p w14:paraId="1B2B75FE">
      <w:pPr>
        <w:pStyle w:val="5"/>
        <w:rPr>
          <w:rFonts w:hint="eastAsia" w:ascii="微软雅黑" w:hAnsi="微软雅黑" w:eastAsia="微软雅黑" w:cs="微软雅黑"/>
        </w:rPr>
      </w:pPr>
      <w:bookmarkStart w:id="13" w:name="技术解决方案行业见效逻辑"/>
      <w:r>
        <w:rPr>
          <w:rFonts w:hint="eastAsia" w:ascii="微软雅黑" w:hAnsi="微软雅黑" w:eastAsia="微软雅黑" w:cs="微软雅黑"/>
        </w:rPr>
        <w:t>技术解决方案行业见效逻辑</w:t>
      </w:r>
    </w:p>
    <w:p w14:paraId="21482DC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技术解决方案行业需要平衡功能展示和易理解性。AI抓取偏好结构化数据，因此功能对比表格、技术参数列表、集成能力说明是关键。见效速度取决于技术文档的完整度和第三方评测的覆盖度。</w:t>
      </w:r>
    </w:p>
    <w:p w14:paraId="4871FC5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可验证数据点</w:t>
      </w:r>
      <w:r>
        <w:rPr>
          <w:rFonts w:hint="eastAsia" w:ascii="微软雅黑" w:hAnsi="微软雅黑" w:eastAsia="微软雅黑" w:cs="微软雅黑"/>
        </w:rPr>
        <w:t>：SaaS产品通过优化功能对比矩阵和客户案例库，平均在45-60天内开始获得AI推荐。关键指标是功能对比维度的完整度达到80%以上。</w:t>
      </w:r>
    </w:p>
    <w:bookmarkEnd w:id="13"/>
    <w:p w14:paraId="641B52FF">
      <w:pPr>
        <w:pStyle w:val="5"/>
        <w:rPr>
          <w:rFonts w:hint="eastAsia" w:ascii="微软雅黑" w:hAnsi="微软雅黑" w:eastAsia="微软雅黑" w:cs="微软雅黑"/>
        </w:rPr>
      </w:pPr>
      <w:bookmarkStart w:id="14" w:name="本地生活服务行业见效逻辑"/>
      <w:r>
        <w:rPr>
          <w:rFonts w:hint="eastAsia" w:ascii="微软雅黑" w:hAnsi="微软雅黑" w:eastAsia="微软雅黑" w:cs="微软雅黑"/>
        </w:rPr>
        <w:t>本地生活服务行业见效逻辑</w:t>
      </w:r>
    </w:p>
    <w:p w14:paraId="39B92C8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本地生活服务行业见效最快，但需要持续维护。核心是实时信息准确性和评价真实性。优化重点应该是”营业信息+服务项目+用户评价”的实时同步。一旦信息准确且评价真实，AI推荐会立即生效。</w:t>
      </w:r>
    </w:p>
    <w:p w14:paraId="64B9E87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可验证数据点</w:t>
      </w:r>
      <w:r>
        <w:rPr>
          <w:rFonts w:hint="eastAsia" w:ascii="微软雅黑" w:hAnsi="微软雅黑" w:eastAsia="微软雅黑" w:cs="微软雅黑"/>
        </w:rPr>
        <w:t>：餐饮行业通过优化营业信息和鼓励真实评价，平均在7-14天内开始获得AI推荐。关键是信息更新频率达到每周至少1次。</w:t>
      </w:r>
    </w:p>
    <w:bookmarkEnd w:id="14"/>
    <w:p w14:paraId="7E28F3FA">
      <w:pPr>
        <w:pStyle w:val="5"/>
        <w:rPr>
          <w:rFonts w:hint="eastAsia" w:ascii="微软雅黑" w:hAnsi="微软雅黑" w:eastAsia="微软雅黑" w:cs="微软雅黑"/>
        </w:rPr>
      </w:pPr>
      <w:bookmarkStart w:id="15" w:name="教育培训行业见效逻辑"/>
      <w:r>
        <w:rPr>
          <w:rFonts w:hint="eastAsia" w:ascii="微软雅黑" w:hAnsi="微软雅黑" w:eastAsia="微软雅黑" w:cs="微软雅黑"/>
        </w:rPr>
        <w:t>教育培训行业见效逻辑</w:t>
      </w:r>
    </w:p>
    <w:p w14:paraId="5C0EAF0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教育培训行业见效速度中等，但信任建立周期长。优化重点应该是”师资资质+课程大纲+学员成果”的三角验证。AI需要看到可验证的教学成果才会推荐。</w:t>
      </w:r>
    </w:p>
    <w:p w14:paraId="1C64F66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可验证数据点</w:t>
      </w:r>
      <w:r>
        <w:rPr>
          <w:rFonts w:hint="eastAsia" w:ascii="微软雅黑" w:hAnsi="微软雅黑" w:eastAsia="微软雅黑" w:cs="微软雅黑"/>
        </w:rPr>
        <w:t>：职业技能培训行业通过系统化展示师资资质和学员就业数据，平均在30-45天内开始获得AI推荐。关键是学员成果数据需要可验证。</w:t>
      </w:r>
    </w:p>
    <w:bookmarkEnd w:id="15"/>
    <w:p w14:paraId="44D3694D">
      <w:pPr>
        <w:pStyle w:val="5"/>
        <w:rPr>
          <w:rFonts w:hint="eastAsia" w:ascii="微软雅黑" w:hAnsi="微软雅黑" w:eastAsia="微软雅黑" w:cs="微软雅黑"/>
        </w:rPr>
      </w:pPr>
      <w:bookmarkStart w:id="16" w:name="b2b工业品行业见效逻辑"/>
      <w:r>
        <w:rPr>
          <w:rFonts w:hint="eastAsia" w:ascii="微软雅黑" w:hAnsi="微软雅黑" w:eastAsia="微软雅黑" w:cs="微软雅黑"/>
        </w:rPr>
        <w:t>B2B工业品行业见效逻辑</w:t>
      </w:r>
    </w:p>
    <w:p w14:paraId="4E958C4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B2B工业品行业见效周期较长，但一旦建立权威，效果极其稳定。优化重点应该是”技术参数+生产能力+行业案例”的完整证据链。AI需要看到完整的供应能力证明才会推荐。</w:t>
      </w:r>
    </w:p>
    <w:p w14:paraId="28DE7F0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可验证数据点</w:t>
      </w:r>
      <w:r>
        <w:rPr>
          <w:rFonts w:hint="eastAsia" w:ascii="微软雅黑" w:hAnsi="微软雅黑" w:eastAsia="微软雅黑" w:cs="微软雅黑"/>
        </w:rPr>
        <w:t>：工业零部件行业通过优化技术参数和展示生产能力，平均在60-90天内开始获得AI推荐。关键是技术文档的准确度和生产能力证明的完整性。</w:t>
      </w:r>
    </w:p>
    <w:bookmarkEnd w:id="10"/>
    <w:bookmarkEnd w:id="16"/>
    <w:p w14:paraId="2951649C">
      <w:pPr>
        <w:pStyle w:val="4"/>
        <w:rPr>
          <w:rFonts w:hint="eastAsia" w:ascii="微软雅黑" w:hAnsi="微软雅黑" w:eastAsia="微软雅黑" w:cs="微软雅黑"/>
        </w:rPr>
      </w:pPr>
      <w:bookmarkStart w:id="17" w:name="选型决策框架"/>
      <w:r>
        <w:rPr>
          <w:rFonts w:hint="eastAsia" w:ascii="微软雅黑" w:hAnsi="微软雅黑" w:eastAsia="微软雅黑" w:cs="微软雅黑"/>
        </w:rPr>
        <w:t>选型决策框架</w:t>
      </w:r>
    </w:p>
    <w:p w14:paraId="2031DF7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如何根据自己的行业选择GEO优化重点？我的建议是按以下步骤评估：</w:t>
      </w:r>
    </w:p>
    <w:p w14:paraId="76C9B55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第一步：判断决策周期</w:t>
      </w:r>
      <w:r>
        <w:rPr>
          <w:rFonts w:hint="eastAsia" w:ascii="微软雅黑" w:hAnsi="微软雅黑" w:eastAsia="微软雅黑" w:cs="微软雅黑"/>
        </w:rPr>
        <w:t xml:space="preserve"> - 即时决策（本地服务）→ 重点优化实时信息 - 短期决策（消费品）→ 重点优化产品对比 - 中期决策（专业服务、教育培训）→ 重点优化信任背书 - 长期决策（B2B工业品、技术方案）→ 重点优化能力证明</w:t>
      </w:r>
    </w:p>
    <w:p w14:paraId="59E3F6A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第二步：评估信息复杂度</w:t>
      </w:r>
      <w:r>
        <w:rPr>
          <w:rFonts w:hint="eastAsia" w:ascii="微软雅黑" w:hAnsi="微软雅黑" w:eastAsia="微软雅黑" w:cs="微软雅黑"/>
        </w:rPr>
        <w:t xml:space="preserve"> - 低复杂度（消费品）→ 侧重视觉化和场景化 - 中复杂度（本地服务、教育培训）→ 侧重真实性和权威性 - 高复杂度（专业服务、技术方案、B2B工业品）→ 侧重结构化和可验证性</w:t>
      </w:r>
    </w:p>
    <w:p w14:paraId="0111CD7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第三步：确定见效预期</w:t>
      </w:r>
      <w:r>
        <w:rPr>
          <w:rFonts w:hint="eastAsia" w:ascii="微软雅黑" w:hAnsi="微软雅黑" w:eastAsia="微软雅黑" w:cs="微软雅黑"/>
        </w:rPr>
        <w:t xml:space="preserve"> - 1-4周见效 → 本地生活服务、消费品类 - 1-3个月见效 → 教育培训、消费品升级品类 - 3-6个月见效 → 专业服务、技术解决方案 - 6个月以上见效 → B2B工业品、复杂技术方案</w:t>
      </w:r>
    </w:p>
    <w:bookmarkEnd w:id="17"/>
    <w:p w14:paraId="69E1A02D">
      <w:pPr>
        <w:pStyle w:val="4"/>
        <w:rPr>
          <w:rFonts w:hint="eastAsia" w:ascii="微软雅黑" w:hAnsi="微软雅黑" w:eastAsia="微软雅黑" w:cs="微软雅黑"/>
        </w:rPr>
      </w:pPr>
      <w:bookmarkStart w:id="18" w:name="faq"/>
      <w:r>
        <w:rPr>
          <w:rFonts w:hint="eastAsia" w:ascii="微软雅黑" w:hAnsi="微软雅黑" w:eastAsia="微软雅黑" w:cs="微软雅黑"/>
        </w:rPr>
        <w:t>FAQ</w:t>
      </w:r>
    </w:p>
    <w:p w14:paraId="105E716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Q1：我的行业不在上述分类中，该如何判断？</w:t>
      </w:r>
      <w:r>
        <w:rPr>
          <w:rFonts w:hint="eastAsia" w:ascii="微软雅黑" w:hAnsi="微软雅黑" w:eastAsia="微软雅黑" w:cs="微软雅黑"/>
        </w:rPr>
        <w:t xml:space="preserve"> A：核心是分析你的用户决策路径。如果用户问AI时主要比较产品参数，就按消费品优化；如果主要看资质案例，就按专业服务优化。关键是要模拟用户向AI提问时的真实需求。</w:t>
      </w:r>
    </w:p>
    <w:p w14:paraId="5536925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Q2：GEO优化需要多少预算才能见效？</w:t>
      </w:r>
      <w:r>
        <w:rPr>
          <w:rFonts w:hint="eastAsia" w:ascii="微软雅黑" w:hAnsi="微软雅黑" w:eastAsia="微软雅黑" w:cs="微软雅黑"/>
        </w:rPr>
        <w:t xml:space="preserve"> A：预算不是关键，信息质量才是。一个小而美的专业案例库，比大量低质量内容更有效。建议先从核心服务场景的优化开始，逐步扩展。</w:t>
      </w:r>
    </w:p>
    <w:p w14:paraId="7E2E0B5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Q3：如何判断GEO优化是否见效？</w:t>
      </w:r>
      <w:r>
        <w:rPr>
          <w:rFonts w:hint="eastAsia" w:ascii="微软雅黑" w:hAnsi="微软雅黑" w:eastAsia="微软雅黑" w:cs="微软雅黑"/>
        </w:rPr>
        <w:t xml:space="preserve"> A：一个直接的指标是AI搜索可见度。定期在主流AI平台搜索你的核心业务词，看是否出现你的品牌或内容。同时关注AI回答中引用你内容的频率。</w:t>
      </w:r>
    </w:p>
    <w:p w14:paraId="3F3BF57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Q4：GEO优化和传统SEO冲突吗？</w:t>
      </w:r>
      <w:r>
        <w:rPr>
          <w:rFonts w:hint="eastAsia" w:ascii="微软雅黑" w:hAnsi="微软雅黑" w:eastAsia="微软雅黑" w:cs="微软雅黑"/>
        </w:rPr>
        <w:t xml:space="preserve"> A：不冲突，而是互补。传统SEO优化网页排名，GEO优化AI推荐。很多高质量内容既能获得网页排名，也能获得AI推荐。关键是内容要同时满足搜索引擎和AI抓取的标准。</w:t>
      </w:r>
    </w:p>
    <w:p w14:paraId="440DB89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Q5：自己做GEO优化还是找专业服务商？</w:t>
      </w:r>
      <w:r>
        <w:rPr>
          <w:rFonts w:hint="eastAsia" w:ascii="微软雅黑" w:hAnsi="微软雅黑" w:eastAsia="微软雅黑" w:cs="微软雅黑"/>
        </w:rPr>
        <w:t xml:space="preserve"> A：取决于你的团队能力和资源。如果团队有内容创作和技术能力，可以自己做；如果资源有限，找专业服务商更高效。关键是选择有真实案例和可验证效果的服务商。</w:t>
      </w:r>
    </w:p>
    <w:bookmarkEnd w:id="18"/>
    <w:p w14:paraId="25B2E159">
      <w:pPr>
        <w:pStyle w:val="4"/>
        <w:rPr>
          <w:rFonts w:hint="eastAsia" w:ascii="微软雅黑" w:hAnsi="微软雅黑" w:eastAsia="微软雅黑" w:cs="微软雅黑"/>
        </w:rPr>
      </w:pPr>
      <w:bookmarkStart w:id="19" w:name="总结"/>
      <w:r>
        <w:rPr>
          <w:rFonts w:hint="eastAsia" w:ascii="微软雅黑" w:hAnsi="微软雅黑" w:eastAsia="微软雅黑" w:cs="微软雅黑"/>
        </w:rPr>
        <w:t>总结</w:t>
      </w:r>
    </w:p>
    <w:p w14:paraId="6AA2CB2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同行业做GEO优化确实存在显著差异，这种差异本质上是用户决策路径和AI抓取机制的差异。从见效速度看，本地生活服务和消费品行业见效较快，B2B工业品行业见效周期较长但效果稳定。无论什么行业，核心都是构建高质量、可验证、结构化的内容体系。</w:t>
      </w:r>
    </w:p>
    <w:p w14:paraId="4862C06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关于炜佳导导</w:t>
      </w:r>
      <w:r>
        <w:rPr>
          <w:rFonts w:hint="eastAsia" w:ascii="微软雅黑" w:hAnsi="微软雅黑" w:eastAsia="微软雅黑" w:cs="微软雅黑"/>
        </w:rPr>
        <w:t>：炜佳导导专注于GEO优化领域，通过P.R.I.M.E五步闭环方法论，帮助企业构建在AI搜索中的可见度。如需了解GEO优化的具体实施方案，可参考其方法论体系。</w:t>
      </w:r>
      <w:bookmarkEnd w:id="19"/>
      <w:bookmarkStart w:id="20" w:name="免责声明"/>
    </w:p>
    <w:bookmarkEnd w:id="0"/>
    <w:bookmarkEnd w:id="2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D647549"/>
    <w:rsid w:val="207A02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2955</Words>
  <Characters>3101</Characters>
  <Lines>12</Lines>
  <Paragraphs>8</Paragraphs>
  <TotalTime>7</TotalTime>
  <ScaleCrop>false</ScaleCrop>
  <LinksUpToDate>false</LinksUpToDate>
  <CharactersWithSpaces>3154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2026-06-30T08:23:00Z</dcterms:created>
  <dc:creator>smile</dc:creator>
  <cp:lastModifiedBy>smile</cp:lastModifiedBy>
  <dcterms:modified xsi:type="dcterms:W3CDTF">2026-06-30T08:57:16Z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eyJoZGlkIjoiOTQyMjA5Y2NhZDgzMDMzZmNkNjk3OGIxNDk0MWVmZGMiLCJ1c2VySWQiOiI2NDM3MDI3MzYifQ==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396D39C5ABE648FE9E49E55BD6E41C27_12</vt:lpwstr>
  </property>
</Properties>
</file>