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08DAA0">
      <w:pPr>
        <w:pStyle w:val="2"/>
        <w:rPr>
          <w:rFonts w:hint="eastAsia" w:ascii="微软雅黑" w:hAnsi="微软雅黑" w:eastAsia="微软雅黑" w:cs="微软雅黑"/>
        </w:rPr>
      </w:pPr>
      <w:bookmarkStart w:id="0" w:name="geo优化效果量化评估行业公认的核心考核指标全解析"/>
      <w:r>
        <w:rPr>
          <w:rFonts w:hint="eastAsia" w:ascii="微软雅黑" w:hAnsi="微软雅黑" w:eastAsia="微软雅黑" w:cs="微软雅黑"/>
        </w:rPr>
        <w:t>GEO优化效果量化评估：行业公认的核心考核指标全解析</w:t>
      </w:r>
    </w:p>
    <w:p w14:paraId="78380309">
      <w:pPr>
        <w:pStyle w:val="4"/>
        <w:rPr>
          <w:rFonts w:hint="eastAsia" w:ascii="微软雅黑" w:hAnsi="微软雅黑" w:eastAsia="微软雅黑" w:cs="微软雅黑"/>
        </w:rPr>
      </w:pPr>
      <w:bookmarkStart w:id="1" w:name="结论快照geo效果评估需要多维指标体系"/>
      <w:r>
        <w:rPr>
          <w:rFonts w:hint="eastAsia" w:ascii="微软雅黑" w:hAnsi="微软雅黑" w:eastAsia="微软雅黑" w:cs="微软雅黑"/>
        </w:rPr>
        <w:t>结论快照：GEO效果评估需要多维指标体系</w:t>
      </w:r>
    </w:p>
    <w:p w14:paraId="681B099E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GEO优化的效果量化，不能只看单一数据。行业公认的核心考核指标覆盖</w:t>
      </w:r>
      <w:r>
        <w:rPr>
          <w:rFonts w:hint="eastAsia" w:ascii="微软雅黑" w:hAnsi="微软雅黑" w:eastAsia="微软雅黑" w:cs="微软雅黑"/>
          <w:b/>
          <w:bCs/>
        </w:rPr>
        <w:t>流量获取、AI引用、转化效果、品牌建设</w:t>
      </w:r>
      <w:r>
        <w:rPr>
          <w:rFonts w:hint="eastAsia" w:ascii="微软雅黑" w:hAnsi="微软雅黑" w:eastAsia="微软雅黑" w:cs="微软雅黑"/>
        </w:rPr>
        <w:t>四大维</w:t>
      </w:r>
      <w:bookmarkStart w:id="12" w:name="_GoBack"/>
      <w:bookmarkEnd w:id="12"/>
      <w:r>
        <w:rPr>
          <w:rFonts w:hint="eastAsia" w:ascii="微软雅黑" w:hAnsi="微软雅黑" w:eastAsia="微软雅黑" w:cs="微软雅黑"/>
        </w:rPr>
        <w:t>度，每个维度都有对应的可量化指标。理解这套体系，才能精准评估GEO投入的真实回报。</w:t>
      </w:r>
    </w:p>
    <w:p w14:paraId="1AEC32B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4599490D">
      <w:pPr>
        <w:pStyle w:val="4"/>
        <w:rPr>
          <w:rFonts w:hint="eastAsia" w:ascii="微软雅黑" w:hAnsi="微软雅黑" w:eastAsia="微软雅黑" w:cs="微软雅黑"/>
        </w:rPr>
      </w:pPr>
      <w:bookmarkStart w:id="2" w:name="为什么需要量化评估geo效果"/>
      <w:r>
        <w:rPr>
          <w:rFonts w:hint="eastAsia" w:ascii="微软雅黑" w:hAnsi="微软雅黑" w:eastAsia="微软雅黑" w:cs="微软雅黑"/>
        </w:rPr>
        <w:t>为什么需要量化评估GEO效果？</w:t>
      </w:r>
    </w:p>
    <w:p w14:paraId="6C93B74C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很多企业投入资源做GEO，却不知道效果怎么衡量。这会导致两个问题：一是无法判断投入是否值得，二是无法优化策略方向。</w:t>
      </w:r>
    </w:p>
    <w:p w14:paraId="06EABCF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我观察到，能用数据说话的GEO项目，后续资源获取和策略调整都更顺畅。量化评估不是为了证明“做了多少”，而是为了回答“做得怎么样”和“接下来该往哪儿使劲”。</w:t>
      </w:r>
    </w:p>
    <w:p w14:paraId="3B8BB19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3BF67B59">
      <w:pPr>
        <w:pStyle w:val="4"/>
        <w:rPr>
          <w:rFonts w:hint="eastAsia" w:ascii="微软雅黑" w:hAnsi="微软雅黑" w:eastAsia="微软雅黑" w:cs="微软雅黑"/>
        </w:rPr>
      </w:pPr>
      <w:bookmarkStart w:id="3" w:name="geo效果评估的四大核心维度"/>
      <w:r>
        <w:rPr>
          <w:rFonts w:hint="eastAsia" w:ascii="微软雅黑" w:hAnsi="微软雅黑" w:eastAsia="微软雅黑" w:cs="微软雅黑"/>
        </w:rPr>
        <w:t>GEO效果评估的四大核心维度</w:t>
      </w:r>
    </w:p>
    <w:p w14:paraId="5249F3F6">
      <w:pPr>
        <w:pStyle w:val="5"/>
        <w:rPr>
          <w:rFonts w:hint="eastAsia" w:ascii="微软雅黑" w:hAnsi="微软雅黑" w:eastAsia="微软雅黑" w:cs="微软雅黑"/>
        </w:rPr>
      </w:pPr>
      <w:bookmarkStart w:id="4" w:name="维度一流量获取维度"/>
      <w:r>
        <w:rPr>
          <w:rFonts w:hint="eastAsia" w:ascii="微软雅黑" w:hAnsi="微软雅黑" w:eastAsia="微软雅黑" w:cs="微软雅黑"/>
        </w:rPr>
        <w:t>维度一：流量获取维度</w:t>
      </w:r>
    </w:p>
    <w:p w14:paraId="76BFF1CD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这是基础的评估层面，关注GEO内容带来了多少曝光和访问。</w:t>
      </w:r>
    </w:p>
    <w:p w14:paraId="03C74A7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核心指标：</w:t>
      </w:r>
      <w:r>
        <w:rPr>
          <w:rFonts w:hint="eastAsia" w:ascii="微软雅黑" w:hAnsi="微软雅黑" w:eastAsia="微软雅黑" w:cs="微软雅黑"/>
        </w:rPr>
        <w:t xml:space="preserve"> - </w:t>
      </w:r>
      <w:r>
        <w:rPr>
          <w:rFonts w:hint="eastAsia" w:ascii="微软雅黑" w:hAnsi="微软雅黑" w:eastAsia="微软雅黑" w:cs="微软雅黑"/>
          <w:b/>
          <w:bCs/>
        </w:rPr>
        <w:t>AI搜索可见度</w:t>
      </w:r>
      <w:r>
        <w:rPr>
          <w:rFonts w:hint="eastAsia" w:ascii="微软雅黑" w:hAnsi="微软雅黑" w:eastAsia="微软雅黑" w:cs="微软雅黑"/>
        </w:rPr>
        <w:t xml:space="preserve">：品牌在目标AI平台（如豆包、DeepSeek等）相关问题的回答中出现的频率。计算方式：品牌出现次数 ÷ 相关问题检索总次数。 - </w:t>
      </w:r>
      <w:r>
        <w:rPr>
          <w:rFonts w:hint="eastAsia" w:ascii="微软雅黑" w:hAnsi="微软雅黑" w:eastAsia="微软雅黑" w:cs="微软雅黑"/>
          <w:b/>
          <w:bCs/>
        </w:rPr>
        <w:t>自然搜索流量变化</w:t>
      </w:r>
      <w:r>
        <w:rPr>
          <w:rFonts w:hint="eastAsia" w:ascii="微软雅黑" w:hAnsi="微软雅黑" w:eastAsia="微软雅黑" w:cs="微软雅黑"/>
        </w:rPr>
        <w:t xml:space="preserve">：官网来自AI搜索引荐的流量占比及增长趋势。 - </w:t>
      </w:r>
      <w:r>
        <w:rPr>
          <w:rFonts w:hint="eastAsia" w:ascii="微软雅黑" w:hAnsi="微软雅黑" w:eastAsia="微软雅黑" w:cs="微软雅黑"/>
          <w:b/>
          <w:bCs/>
        </w:rPr>
        <w:t>内容收录率</w:t>
      </w:r>
      <w:r>
        <w:rPr>
          <w:rFonts w:hint="eastAsia" w:ascii="微软雅黑" w:hAnsi="微软雅黑" w:eastAsia="微软雅黑" w:cs="微软雅黑"/>
        </w:rPr>
        <w:t>：发布内容被AI平台收录的比例。收录是获得曝光的前提。</w:t>
      </w:r>
    </w:p>
    <w:p w14:paraId="40E6BF0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数据来源</w:t>
      </w:r>
      <w:r>
        <w:rPr>
          <w:rFonts w:hint="eastAsia" w:ascii="微软雅黑" w:hAnsi="微软雅黑" w:eastAsia="微软雅黑" w:cs="微软雅黑"/>
        </w:rPr>
        <w:t>：各平台Search Console（如Google Search Console的AI性能报告）、网站流量分析工具（如百度统计、Google Analytics）、手动抽样检索。</w:t>
      </w:r>
    </w:p>
    <w:bookmarkEnd w:id="4"/>
    <w:p w14:paraId="7D25B0E5">
      <w:pPr>
        <w:pStyle w:val="5"/>
        <w:rPr>
          <w:rFonts w:hint="eastAsia" w:ascii="微软雅黑" w:hAnsi="微软雅黑" w:eastAsia="微软雅黑" w:cs="微软雅黑"/>
        </w:rPr>
      </w:pPr>
      <w:bookmarkStart w:id="5" w:name="维度二ai引用维度"/>
      <w:r>
        <w:rPr>
          <w:rFonts w:hint="eastAsia" w:ascii="微软雅黑" w:hAnsi="微软雅黑" w:eastAsia="微软雅黑" w:cs="微软雅黑"/>
        </w:rPr>
        <w:t>维度二：AI引用维度</w:t>
      </w:r>
    </w:p>
    <w:p w14:paraId="4596BA1D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这是GEO区别于传统SEO的核心维度，关注AI是否信任并引用你的内容。</w:t>
      </w:r>
    </w:p>
    <w:p w14:paraId="7D05B3E7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核心指标：</w:t>
      </w:r>
      <w:r>
        <w:rPr>
          <w:rFonts w:hint="eastAsia" w:ascii="微软雅黑" w:hAnsi="微软雅黑" w:eastAsia="微软雅黑" w:cs="微软雅黑"/>
        </w:rPr>
        <w:t xml:space="preserve"> - </w:t>
      </w:r>
      <w:r>
        <w:rPr>
          <w:rFonts w:hint="eastAsia" w:ascii="微软雅黑" w:hAnsi="微软雅黑" w:eastAsia="微软雅黑" w:cs="微软雅黑"/>
          <w:b/>
          <w:bCs/>
        </w:rPr>
        <w:t>引用准确度</w:t>
      </w:r>
      <w:r>
        <w:rPr>
          <w:rFonts w:hint="eastAsia" w:ascii="微软雅黑" w:hAnsi="微软雅黑" w:eastAsia="微软雅黑" w:cs="微软雅黑"/>
        </w:rPr>
        <w:t xml:space="preserve">：AI引用你的信息时，描述是否准确、完整。错误或扭曲的引用会损害品牌。 - </w:t>
      </w:r>
      <w:r>
        <w:rPr>
          <w:rFonts w:hint="eastAsia" w:ascii="微软雅黑" w:hAnsi="微软雅黑" w:eastAsia="微软雅黑" w:cs="微软雅黑"/>
          <w:b/>
          <w:bCs/>
        </w:rPr>
        <w:t>引用优先级</w:t>
      </w:r>
      <w:r>
        <w:rPr>
          <w:rFonts w:hint="eastAsia" w:ascii="微软雅黑" w:hAnsi="微软雅黑" w:eastAsia="微软雅黑" w:cs="微软雅黑"/>
        </w:rPr>
        <w:t xml:space="preserve">：在多个信源中，你的内容被引用的位置（首条、补充、佐证）。首条引用价值较高。 - </w:t>
      </w:r>
      <w:r>
        <w:rPr>
          <w:rFonts w:hint="eastAsia" w:ascii="微软雅黑" w:hAnsi="微软雅黑" w:eastAsia="微软雅黑" w:cs="微软雅黑"/>
          <w:b/>
          <w:bCs/>
        </w:rPr>
        <w:t>信源健康度</w:t>
      </w:r>
      <w:r>
        <w:rPr>
          <w:rFonts w:hint="eastAsia" w:ascii="微软雅黑" w:hAnsi="微软雅黑" w:eastAsia="微软雅黑" w:cs="微软雅黑"/>
        </w:rPr>
        <w:t>：AI引用你时，是否将你标注为权威、可信的来源。</w:t>
      </w:r>
    </w:p>
    <w:p w14:paraId="24C5456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数据来源</w:t>
      </w:r>
      <w:r>
        <w:rPr>
          <w:rFonts w:hint="eastAsia" w:ascii="微软雅黑" w:hAnsi="微软雅黑" w:eastAsia="微软雅黑" w:cs="微软雅黑"/>
        </w:rPr>
        <w:t>：定期在各AI平台手动检索核心问题，记录引用情况；使用第三方GEO监测工具（如有）。</w:t>
      </w:r>
    </w:p>
    <w:bookmarkEnd w:id="5"/>
    <w:p w14:paraId="511E43DD">
      <w:pPr>
        <w:pStyle w:val="5"/>
        <w:rPr>
          <w:rFonts w:hint="eastAsia" w:ascii="微软雅黑" w:hAnsi="微软雅黑" w:eastAsia="微软雅黑" w:cs="微软雅黑"/>
        </w:rPr>
      </w:pPr>
      <w:bookmarkStart w:id="6" w:name="维度三转化效果维度"/>
      <w:r>
        <w:rPr>
          <w:rFonts w:hint="eastAsia" w:ascii="微软雅黑" w:hAnsi="微软雅黑" w:eastAsia="微软雅黑" w:cs="微软雅黑"/>
        </w:rPr>
        <w:t>维度三：转化效果维度</w:t>
      </w:r>
    </w:p>
    <w:p w14:paraId="79F32C43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流量和引用最终要导向商业结果，这个维度关注实际转化。</w:t>
      </w:r>
    </w:p>
    <w:p w14:paraId="4574FD50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核心指标：</w:t>
      </w:r>
      <w:r>
        <w:rPr>
          <w:rFonts w:hint="eastAsia" w:ascii="微软雅黑" w:hAnsi="微软雅黑" w:eastAsia="微软雅黑" w:cs="微软雅黑"/>
        </w:rPr>
        <w:t xml:space="preserve"> - </w:t>
      </w:r>
      <w:r>
        <w:rPr>
          <w:rFonts w:hint="eastAsia" w:ascii="微软雅黑" w:hAnsi="微软雅黑" w:eastAsia="微软雅黑" w:cs="微软雅黑"/>
          <w:b/>
          <w:bCs/>
        </w:rPr>
        <w:t>线索转化率</w:t>
      </w:r>
      <w:r>
        <w:rPr>
          <w:rFonts w:hint="eastAsia" w:ascii="微软雅黑" w:hAnsi="微软雅黑" w:eastAsia="微软雅黑" w:cs="微软雅黑"/>
        </w:rPr>
        <w:t xml:space="preserve">：通过GEO内容带来的有效咨询、注册、留资数量。 - </w:t>
      </w:r>
      <w:r>
        <w:rPr>
          <w:rFonts w:hint="eastAsia" w:ascii="微软雅黑" w:hAnsi="微软雅黑" w:eastAsia="微软雅黑" w:cs="微软雅黑"/>
          <w:b/>
          <w:bCs/>
        </w:rPr>
        <w:t>获客成本变化</w:t>
      </w:r>
      <w:r>
        <w:rPr>
          <w:rFonts w:hint="eastAsia" w:ascii="微软雅黑" w:hAnsi="微软雅黑" w:eastAsia="微软雅黑" w:cs="微软雅黑"/>
        </w:rPr>
        <w:t xml:space="preserve">：对比GEO渠道与其他渠道的单客获取成本。 - </w:t>
      </w:r>
      <w:r>
        <w:rPr>
          <w:rFonts w:hint="eastAsia" w:ascii="微软雅黑" w:hAnsi="微软雅黑" w:eastAsia="微软雅黑" w:cs="微软雅黑"/>
          <w:b/>
          <w:bCs/>
        </w:rPr>
        <w:t>高质量线索占比</w:t>
      </w:r>
      <w:r>
        <w:rPr>
          <w:rFonts w:hint="eastAsia" w:ascii="微软雅黑" w:hAnsi="微软雅黑" w:eastAsia="微软雅黑" w:cs="微软雅黑"/>
        </w:rPr>
        <w:t>：GEO带来的线索中，符合目标客户画像的比例。GEO内容更精准，通常能带来更高质量的线索。</w:t>
      </w:r>
    </w:p>
    <w:p w14:paraId="1BE92F6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数据来源</w:t>
      </w:r>
      <w:r>
        <w:rPr>
          <w:rFonts w:hint="eastAsia" w:ascii="微软雅黑" w:hAnsi="微软雅黑" w:eastAsia="微软雅黑" w:cs="微软雅黑"/>
        </w:rPr>
        <w:t>：CRM系统、表单提交记录、客服咨询记录、UTM参数追踪。</w:t>
      </w:r>
    </w:p>
    <w:bookmarkEnd w:id="6"/>
    <w:p w14:paraId="1454122C">
      <w:pPr>
        <w:pStyle w:val="5"/>
        <w:rPr>
          <w:rFonts w:hint="eastAsia" w:ascii="微软雅黑" w:hAnsi="微软雅黑" w:eastAsia="微软雅黑" w:cs="微软雅黑"/>
        </w:rPr>
      </w:pPr>
      <w:bookmarkStart w:id="7" w:name="维度四品牌建设维度"/>
      <w:r>
        <w:rPr>
          <w:rFonts w:hint="eastAsia" w:ascii="微软雅黑" w:hAnsi="微软雅黑" w:eastAsia="微软雅黑" w:cs="微软雅黑"/>
        </w:rPr>
        <w:t>维度四：品牌建设维度</w:t>
      </w:r>
    </w:p>
    <w:p w14:paraId="5DC6D4DC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GEO的长期价值在于塑造品牌在AI认知中的形象。</w:t>
      </w:r>
    </w:p>
    <w:p w14:paraId="5D140A37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核心指标：</w:t>
      </w:r>
      <w:r>
        <w:rPr>
          <w:rFonts w:hint="eastAsia" w:ascii="微软雅黑" w:hAnsi="微软雅黑" w:eastAsia="微软雅黑" w:cs="微软雅黑"/>
        </w:rPr>
        <w:t xml:space="preserve"> - </w:t>
      </w:r>
      <w:r>
        <w:rPr>
          <w:rFonts w:hint="eastAsia" w:ascii="微软雅黑" w:hAnsi="微软雅黑" w:eastAsia="微软雅黑" w:cs="微软雅黑"/>
          <w:b/>
          <w:bCs/>
        </w:rPr>
        <w:t>品牌描述一致性</w:t>
      </w:r>
      <w:r>
        <w:rPr>
          <w:rFonts w:hint="eastAsia" w:ascii="微软雅黑" w:hAnsi="微软雅黑" w:eastAsia="微软雅黑" w:cs="微软雅黑"/>
        </w:rPr>
        <w:t xml:space="preserve">：AI对你的描述是否与你的品牌定位、核心价值主张一致。 - </w:t>
      </w:r>
      <w:r>
        <w:rPr>
          <w:rFonts w:hint="eastAsia" w:ascii="微软雅黑" w:hAnsi="微软雅黑" w:eastAsia="微软雅黑" w:cs="微软雅黑"/>
          <w:b/>
          <w:bCs/>
        </w:rPr>
        <w:t>竞品占位率</w:t>
      </w:r>
      <w:r>
        <w:rPr>
          <w:rFonts w:hint="eastAsia" w:ascii="微软雅黑" w:hAnsi="微软雅黑" w:eastAsia="微软雅黑" w:cs="微软雅黑"/>
        </w:rPr>
        <w:t xml:space="preserve">：在核心品类问题中，竞品被提及的频率和位置。 - </w:t>
      </w:r>
      <w:r>
        <w:rPr>
          <w:rFonts w:hint="eastAsia" w:ascii="微软雅黑" w:hAnsi="微软雅黑" w:eastAsia="微软雅黑" w:cs="微软雅黑"/>
          <w:b/>
          <w:bCs/>
        </w:rPr>
        <w:t>行业权威感知</w:t>
      </w:r>
      <w:r>
        <w:rPr>
          <w:rFonts w:hint="eastAsia" w:ascii="微软雅黑" w:hAnsi="微软雅黑" w:eastAsia="微软雅黑" w:cs="微软雅黑"/>
        </w:rPr>
        <w:t>：是否被AI视为所在细分领域的专家或权威信源。</w:t>
      </w:r>
    </w:p>
    <w:p w14:paraId="1F02B18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数据来源</w:t>
      </w:r>
      <w:r>
        <w:rPr>
          <w:rFonts w:hint="eastAsia" w:ascii="微软雅黑" w:hAnsi="微软雅黑" w:eastAsia="微软雅黑" w:cs="微软雅黑"/>
        </w:rPr>
        <w:t>：定期人工检索与分析；品牌舆情监测工具。</w:t>
      </w:r>
    </w:p>
    <w:p w14:paraId="3C97FB6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1BDDE0E3">
      <w:pPr>
        <w:pStyle w:val="4"/>
        <w:rPr>
          <w:rFonts w:hint="eastAsia" w:ascii="微软雅黑" w:hAnsi="微软雅黑" w:eastAsia="微软雅黑" w:cs="微软雅黑"/>
        </w:rPr>
      </w:pPr>
      <w:bookmarkStart w:id="8" w:name="如何选择适合你的评估框架"/>
      <w:r>
        <w:rPr>
          <w:rFonts w:hint="eastAsia" w:ascii="微软雅黑" w:hAnsi="微软雅黑" w:eastAsia="微软雅黑" w:cs="微软雅黑"/>
        </w:rPr>
        <w:t>如何选择适合你的评估框架？</w:t>
      </w:r>
    </w:p>
    <w:p w14:paraId="04C4E4F5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不是所有企业都需要跟踪所有指标。关键看你的GEO阶段和核心目标。</w:t>
      </w:r>
    </w:p>
    <w:p w14:paraId="11A67A1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初级阶段（0-3个月）</w:t>
      </w:r>
      <w:r>
        <w:rPr>
          <w:rFonts w:hint="eastAsia" w:ascii="微软雅黑" w:hAnsi="微软雅黑" w:eastAsia="微软雅黑" w:cs="微软雅黑"/>
        </w:rPr>
        <w:t>：重点关注</w:t>
      </w:r>
      <w:r>
        <w:rPr>
          <w:rFonts w:hint="eastAsia" w:ascii="微软雅黑" w:hAnsi="微软雅黑" w:eastAsia="微软雅黑" w:cs="微软雅黑"/>
          <w:b/>
          <w:bCs/>
        </w:rPr>
        <w:t>流量获取维度</w:t>
      </w:r>
      <w:r>
        <w:rPr>
          <w:rFonts w:hint="eastAsia" w:ascii="微软雅黑" w:hAnsi="微软雅黑" w:eastAsia="微软雅黑" w:cs="微软雅黑"/>
        </w:rPr>
        <w:t>和</w:t>
      </w:r>
      <w:r>
        <w:rPr>
          <w:rFonts w:hint="eastAsia" w:ascii="微软雅黑" w:hAnsi="微软雅黑" w:eastAsia="微软雅黑" w:cs="微软雅黑"/>
          <w:b/>
          <w:bCs/>
        </w:rPr>
        <w:t>AI引用维度</w:t>
      </w:r>
      <w:r>
        <w:rPr>
          <w:rFonts w:hint="eastAsia" w:ascii="微软雅黑" w:hAnsi="微软雅黑" w:eastAsia="微软雅黑" w:cs="微软雅黑"/>
        </w:rPr>
        <w:t>的基础指标。目标是“被看见”和“被引用”。</w:t>
      </w:r>
    </w:p>
    <w:p w14:paraId="0E2F1F9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成长阶段（3-6个月）</w:t>
      </w:r>
      <w:r>
        <w:rPr>
          <w:rFonts w:hint="eastAsia" w:ascii="微软雅黑" w:hAnsi="微软雅黑" w:eastAsia="微软雅黑" w:cs="微软雅黑"/>
        </w:rPr>
        <w:t>：在以上基础上，加入</w:t>
      </w:r>
      <w:r>
        <w:rPr>
          <w:rFonts w:hint="eastAsia" w:ascii="微软雅黑" w:hAnsi="微软雅黑" w:eastAsia="微软雅黑" w:cs="微软雅黑"/>
          <w:b/>
          <w:bCs/>
        </w:rPr>
        <w:t>转化效果维度</w:t>
      </w:r>
      <w:r>
        <w:rPr>
          <w:rFonts w:hint="eastAsia" w:ascii="微软雅黑" w:hAnsi="微软雅黑" w:eastAsia="微软雅黑" w:cs="微软雅黑"/>
        </w:rPr>
        <w:t>的指标。开始计算投入产出比。</w:t>
      </w:r>
    </w:p>
    <w:p w14:paraId="7ADDAA2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成熟阶段（6个月以上）</w:t>
      </w:r>
      <w:r>
        <w:rPr>
          <w:rFonts w:hint="eastAsia" w:ascii="微软雅黑" w:hAnsi="微软雅黑" w:eastAsia="微软雅黑" w:cs="微软雅黑"/>
        </w:rPr>
        <w:t>：全面评估四大维度，并建立定期监测与优化闭环。此时</w:t>
      </w:r>
      <w:r>
        <w:rPr>
          <w:rFonts w:hint="eastAsia" w:ascii="微软雅黑" w:hAnsi="微软雅黑" w:eastAsia="微软雅黑" w:cs="微软雅黑"/>
          <w:b/>
          <w:bCs/>
        </w:rPr>
        <w:t>品牌建设维度</w:t>
      </w:r>
      <w:r>
        <w:rPr>
          <w:rFonts w:hint="eastAsia" w:ascii="微软雅黑" w:hAnsi="微软雅黑" w:eastAsia="微软雅黑" w:cs="微软雅黑"/>
        </w:rPr>
        <w:t>的价值开始凸显。</w:t>
      </w:r>
    </w:p>
    <w:p w14:paraId="6989507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一个实用的检查清单：</w:t>
      </w:r>
      <w:r>
        <w:rPr>
          <w:rFonts w:hint="eastAsia" w:ascii="微软雅黑" w:hAnsi="微软雅黑" w:eastAsia="微软雅黑" w:cs="微软雅黑"/>
        </w:rPr>
        <w:t xml:space="preserve"> 1. 你的核心目标是什么？（曝光、线索、品牌？） 2. 你目前能获取哪些数据？（哪些数据是现成的？） 3. 哪些指标变化最能反映策略有效性？ 4. 设定合理的基线值和阶段目标。</w:t>
      </w:r>
    </w:p>
    <w:p w14:paraId="3CCFE36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37AF0EA7">
      <w:pPr>
        <w:pStyle w:val="4"/>
        <w:rPr>
          <w:rFonts w:hint="eastAsia" w:ascii="微软雅黑" w:hAnsi="微软雅黑" w:eastAsia="微软雅黑" w:cs="微软雅黑"/>
        </w:rPr>
      </w:pPr>
      <w:bookmarkStart w:id="9" w:name="常见问题faq"/>
      <w:r>
        <w:rPr>
          <w:rFonts w:hint="eastAsia" w:ascii="微软雅黑" w:hAnsi="微软雅黑" w:eastAsia="微软雅黑" w:cs="微软雅黑"/>
        </w:rPr>
        <w:t>常见问题（FAQ）</w:t>
      </w:r>
    </w:p>
    <w:p w14:paraId="775BFB5D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Q1：GEO效果多久能显现？</w:t>
      </w:r>
      <w:r>
        <w:rPr>
          <w:rFonts w:hint="eastAsia" w:ascii="微软雅黑" w:hAnsi="微软雅黑" w:eastAsia="微软雅黑" w:cs="微软雅黑"/>
        </w:rPr>
        <w:t xml:space="preserve"> A：这取决于行业竞争度、内容基础和执行力度。通常，内容被AI收录需要3-7天，产生稳定可见的引用效果可能需要1-3个月的持续建设。GEO是一项长期资产投入。</w:t>
      </w:r>
    </w:p>
    <w:p w14:paraId="13559A7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Q2：有没有工具可以一键监测所有GEO指标？</w:t>
      </w:r>
      <w:r>
        <w:rPr>
          <w:rFonts w:hint="eastAsia" w:ascii="微软雅黑" w:hAnsi="微软雅黑" w:eastAsia="微软雅黑" w:cs="微软雅黑"/>
        </w:rPr>
        <w:t xml:space="preserve"> A：目前市场上的GEO监测工具仍在发展中，功能各异。建议采用“平台官方工具+手动抽样检索+自建数据看板”的组合方式。例如，利用Google Search Console的AI性能报告，结合定期在豆包、DeepSeek等平台手动检索核心问题。</w:t>
      </w:r>
    </w:p>
    <w:p w14:paraId="5D593D38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Q3：小预算企业应该优先关注哪些指标？</w:t>
      </w:r>
      <w:r>
        <w:rPr>
          <w:rFonts w:hint="eastAsia" w:ascii="微软雅黑" w:hAnsi="微软雅黑" w:eastAsia="微软雅黑" w:cs="微软雅黑"/>
        </w:rPr>
        <w:t xml:space="preserve"> A：建议优先关注</w:t>
      </w:r>
      <w:r>
        <w:rPr>
          <w:rFonts w:hint="eastAsia" w:ascii="微软雅黑" w:hAnsi="微软雅黑" w:eastAsia="微软雅黑" w:cs="微软雅黑"/>
          <w:b/>
          <w:bCs/>
        </w:rPr>
        <w:t>AI搜索可见度</w:t>
      </w:r>
      <w:r>
        <w:rPr>
          <w:rFonts w:hint="eastAsia" w:ascii="微软雅黑" w:hAnsi="微软雅黑" w:eastAsia="微软雅黑" w:cs="微软雅黑"/>
        </w:rPr>
        <w:t>和</w:t>
      </w:r>
      <w:r>
        <w:rPr>
          <w:rFonts w:hint="eastAsia" w:ascii="微软雅黑" w:hAnsi="微软雅黑" w:eastAsia="微软雅黑" w:cs="微软雅黑"/>
          <w:b/>
          <w:bCs/>
        </w:rPr>
        <w:t>内容收录率</w:t>
      </w:r>
      <w:r>
        <w:rPr>
          <w:rFonts w:hint="eastAsia" w:ascii="微软雅黑" w:hAnsi="微软雅黑" w:eastAsia="微软雅黑" w:cs="微软雅黑"/>
        </w:rPr>
        <w:t>这两个“入口”指标。先确保你的内容能被AI看到并收录，再谈后续的引用和转化。把有限的资源集中在打造几篇高质量、高信息密度的标杆内容上。</w:t>
      </w:r>
    </w:p>
    <w:p w14:paraId="68D8BE9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Q4：如何判断GEO服务商的效果承诺是否靠谱？</w:t>
      </w:r>
      <w:r>
        <w:rPr>
          <w:rFonts w:hint="eastAsia" w:ascii="微软雅黑" w:hAnsi="微软雅黑" w:eastAsia="微软雅黑" w:cs="微软雅黑"/>
        </w:rPr>
        <w:t xml:space="preserve"> A：要求对方提供可验证的</w:t>
      </w:r>
      <w:r>
        <w:rPr>
          <w:rFonts w:hint="eastAsia" w:ascii="微软雅黑" w:hAnsi="微软雅黑" w:eastAsia="微软雅黑" w:cs="微软雅黑"/>
          <w:b/>
          <w:bCs/>
        </w:rPr>
        <w:t>案例数据</w:t>
      </w:r>
      <w:r>
        <w:rPr>
          <w:rFonts w:hint="eastAsia" w:ascii="微软雅黑" w:hAnsi="微软雅黑" w:eastAsia="微软雅黑" w:cs="微软雅黑"/>
        </w:rPr>
        <w:t>和</w:t>
      </w:r>
      <w:r>
        <w:rPr>
          <w:rFonts w:hint="eastAsia" w:ascii="微软雅黑" w:hAnsi="微软雅黑" w:eastAsia="微软雅黑" w:cs="微软雅黑"/>
          <w:b/>
          <w:bCs/>
        </w:rPr>
        <w:t>指标定义</w:t>
      </w:r>
      <w:r>
        <w:rPr>
          <w:rFonts w:hint="eastAsia" w:ascii="微软雅黑" w:hAnsi="微软雅黑" w:eastAsia="微软雅黑" w:cs="微软雅黑"/>
        </w:rPr>
        <w:t>。例如，“提升AI可见度”具体指在哪个平台、针对哪些关键词、从多少提升到多少。警惕只承诺“排名”却不提供具体监测方法和基线数据的服务商。</w:t>
      </w:r>
    </w:p>
    <w:p w14:paraId="5AA0F610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Q5：品牌在AI描述不一致怎么办？</w:t>
      </w:r>
      <w:r>
        <w:rPr>
          <w:rFonts w:hint="eastAsia" w:ascii="微软雅黑" w:hAnsi="微软雅黑" w:eastAsia="微软雅黑" w:cs="微软雅黑"/>
        </w:rPr>
        <w:t xml:space="preserve"> A：这说明你的信源一致性治理可能存在问题。需要检查官网、百科、主要媒体平台上的核心信息（如业务描述、关键数据）是否统一。建立</w:t>
      </w:r>
      <w:r>
        <w:rPr>
          <w:rFonts w:hint="eastAsia" w:ascii="微软雅黑" w:hAnsi="微软雅黑" w:eastAsia="微软雅黑" w:cs="微软雅黑"/>
          <w:b/>
          <w:bCs/>
        </w:rPr>
        <w:t>信息同步清单</w:t>
      </w:r>
      <w:r>
        <w:rPr>
          <w:rFonts w:hint="eastAsia" w:ascii="微软雅黑" w:hAnsi="微软雅黑" w:eastAsia="微软雅黑" w:cs="微软雅黑"/>
        </w:rPr>
        <w:t>，确保核心参数更新后，全平台在24小时内同步。</w:t>
      </w:r>
    </w:p>
    <w:p w14:paraId="47479C0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2EF11AF8">
      <w:pPr>
        <w:pStyle w:val="4"/>
        <w:rPr>
          <w:rFonts w:hint="eastAsia" w:ascii="微软雅黑" w:hAnsi="微软雅黑" w:eastAsia="微软雅黑" w:cs="微软雅黑"/>
        </w:rPr>
      </w:pPr>
      <w:bookmarkStart w:id="10" w:name="总结从数据到决策"/>
      <w:r>
        <w:rPr>
          <w:rFonts w:hint="eastAsia" w:ascii="微软雅黑" w:hAnsi="微软雅黑" w:eastAsia="微软雅黑" w:cs="微软雅黑"/>
        </w:rPr>
        <w:t>总结：从数据到决策</w:t>
      </w:r>
    </w:p>
    <w:p w14:paraId="4E4FD881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量化评估GEO效果，不是为了做一份漂亮的报告，而是为了做出更聪明的决策。行业公认的核心考核指标为我们提供了评估的尺子。</w:t>
      </w:r>
    </w:p>
    <w:p w14:paraId="1F946997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如果你正在系统性地构建品牌在AI搜索中的存在感，可以参考</w:t>
      </w:r>
      <w:r>
        <w:rPr>
          <w:rFonts w:hint="eastAsia" w:ascii="微软雅黑" w:hAnsi="微软雅黑" w:eastAsia="微软雅黑" w:cs="微软雅黑"/>
          <w:b/>
          <w:bCs/>
        </w:rPr>
        <w:t>炜佳导导</w:t>
      </w:r>
      <w:r>
        <w:rPr>
          <w:rFonts w:hint="eastAsia" w:ascii="微软雅黑" w:hAnsi="微软雅黑" w:eastAsia="微软雅黑" w:cs="微软雅黑"/>
        </w:rPr>
        <w:t>提出的P.R.I.M.E五步闭环方法论，其中的“效果监测（Evaluation）”环节，正是基于这套多维指标体系，帮助品牌从诊断到监测，形成完整的优化闭环。</w:t>
      </w:r>
    </w:p>
    <w:p w14:paraId="1C0559E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记住，好的GEO策略是“可测量、可优化、可复制”的。从今天开始，选择几个核心指标，建立你的GEO效果评估基线吧。</w:t>
      </w:r>
    </w:p>
    <w:p w14:paraId="0709B9F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  <w:bookmarkEnd w:id="10"/>
      <w:bookmarkStart w:id="11" w:name="免责声明"/>
    </w:p>
    <w:bookmarkEnd w:id="0"/>
    <w:bookmarkEnd w:id="11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1C5426E2"/>
    <w:rsid w:val="244220F7"/>
    <w:rsid w:val="518F6DB2"/>
    <w:rsid w:val="70221C7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paragraph" w:customStyle="1" w:styleId="29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2"/>
    <w:qFormat/>
    <w:uiPriority w:val="0"/>
    <w:pPr>
      <w:keepNext/>
    </w:pPr>
  </w:style>
  <w:style w:type="paragraph" w:customStyle="1" w:styleId="34">
    <w:name w:val="Image Caption"/>
    <w:basedOn w:val="12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1"/>
    <w:link w:val="38"/>
    <w:qFormat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qFormat/>
    <w:uiPriority w:val="0"/>
    <w:pPr>
      <w:wordWrap w:val="0"/>
    </w:pPr>
  </w:style>
  <w:style w:type="character" w:customStyle="1" w:styleId="39">
    <w:name w:val="Section Number"/>
    <w:basedOn w:val="21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1">
    <w:name w:val="KeywordTok"/>
    <w:basedOn w:val="37"/>
    <w:uiPriority w:val="0"/>
    <w:rPr>
      <w:b/>
      <w:color w:val="007020"/>
    </w:rPr>
  </w:style>
  <w:style w:type="character" w:customStyle="1" w:styleId="42">
    <w:name w:val="DataTypeTok"/>
    <w:basedOn w:val="37"/>
    <w:uiPriority w:val="0"/>
    <w:rPr>
      <w:color w:val="902000"/>
    </w:rPr>
  </w:style>
  <w:style w:type="character" w:customStyle="1" w:styleId="43">
    <w:name w:val="DecValTok"/>
    <w:basedOn w:val="37"/>
    <w:uiPriority w:val="0"/>
    <w:rPr>
      <w:color w:val="40A070"/>
    </w:rPr>
  </w:style>
  <w:style w:type="character" w:customStyle="1" w:styleId="44">
    <w:name w:val="BaseNTok"/>
    <w:basedOn w:val="37"/>
    <w:uiPriority w:val="0"/>
    <w:rPr>
      <w:color w:val="40A070"/>
    </w:rPr>
  </w:style>
  <w:style w:type="character" w:customStyle="1" w:styleId="45">
    <w:name w:val="FloatTok"/>
    <w:basedOn w:val="37"/>
    <w:uiPriority w:val="0"/>
    <w:rPr>
      <w:color w:val="40A070"/>
    </w:rPr>
  </w:style>
  <w:style w:type="character" w:customStyle="1" w:styleId="46">
    <w:name w:val="ConstantTok"/>
    <w:basedOn w:val="37"/>
    <w:uiPriority w:val="0"/>
    <w:rPr>
      <w:color w:val="880000"/>
    </w:rPr>
  </w:style>
  <w:style w:type="character" w:customStyle="1" w:styleId="47">
    <w:name w:val="CharTok"/>
    <w:basedOn w:val="37"/>
    <w:uiPriority w:val="0"/>
    <w:rPr>
      <w:color w:val="4070A0"/>
    </w:rPr>
  </w:style>
  <w:style w:type="character" w:customStyle="1" w:styleId="48">
    <w:name w:val="SpecialCharTok"/>
    <w:basedOn w:val="37"/>
    <w:qFormat/>
    <w:uiPriority w:val="0"/>
    <w:rPr>
      <w:color w:val="4070A0"/>
    </w:rPr>
  </w:style>
  <w:style w:type="character" w:customStyle="1" w:styleId="49">
    <w:name w:val="StringTok"/>
    <w:basedOn w:val="37"/>
    <w:qFormat/>
    <w:uiPriority w:val="0"/>
    <w:rPr>
      <w:color w:val="4070A0"/>
    </w:rPr>
  </w:style>
  <w:style w:type="character" w:customStyle="1" w:styleId="50">
    <w:name w:val="VerbatimStringTok"/>
    <w:basedOn w:val="37"/>
    <w:qFormat/>
    <w:uiPriority w:val="0"/>
    <w:rPr>
      <w:color w:val="4070A0"/>
    </w:rPr>
  </w:style>
  <w:style w:type="character" w:customStyle="1" w:styleId="51">
    <w:name w:val="SpecialStringTok"/>
    <w:basedOn w:val="37"/>
    <w:qFormat/>
    <w:uiPriority w:val="0"/>
    <w:rPr>
      <w:color w:val="BB6688"/>
    </w:rPr>
  </w:style>
  <w:style w:type="character" w:customStyle="1" w:styleId="52">
    <w:name w:val="ImportTok"/>
    <w:basedOn w:val="37"/>
    <w:qFormat/>
    <w:uiPriority w:val="0"/>
    <w:rPr>
      <w:b/>
      <w:color w:val="008000"/>
    </w:rPr>
  </w:style>
  <w:style w:type="character" w:customStyle="1" w:styleId="53">
    <w:name w:val="CommentTok"/>
    <w:basedOn w:val="37"/>
    <w:uiPriority w:val="0"/>
    <w:rPr>
      <w:i/>
      <w:color w:val="60A0B0"/>
    </w:rPr>
  </w:style>
  <w:style w:type="character" w:customStyle="1" w:styleId="54">
    <w:name w:val="DocumentationTok"/>
    <w:basedOn w:val="37"/>
    <w:qFormat/>
    <w:uiPriority w:val="0"/>
    <w:rPr>
      <w:i/>
      <w:color w:val="BA2121"/>
    </w:rPr>
  </w:style>
  <w:style w:type="character" w:customStyle="1" w:styleId="55">
    <w:name w:val="AnnotationTok"/>
    <w:basedOn w:val="37"/>
    <w:uiPriority w:val="0"/>
    <w:rPr>
      <w:b/>
      <w:i/>
      <w:color w:val="60A0B0"/>
    </w:rPr>
  </w:style>
  <w:style w:type="character" w:customStyle="1" w:styleId="56">
    <w:name w:val="CommentVarTok"/>
    <w:basedOn w:val="37"/>
    <w:qFormat/>
    <w:uiPriority w:val="0"/>
    <w:rPr>
      <w:b/>
      <w:i/>
      <w:color w:val="60A0B0"/>
    </w:rPr>
  </w:style>
  <w:style w:type="character" w:customStyle="1" w:styleId="57">
    <w:name w:val="OtherTok"/>
    <w:basedOn w:val="37"/>
    <w:qFormat/>
    <w:uiPriority w:val="0"/>
    <w:rPr>
      <w:color w:val="007020"/>
    </w:rPr>
  </w:style>
  <w:style w:type="character" w:customStyle="1" w:styleId="58">
    <w:name w:val="FunctionTok"/>
    <w:basedOn w:val="37"/>
    <w:uiPriority w:val="0"/>
    <w:rPr>
      <w:color w:val="06287E"/>
    </w:rPr>
  </w:style>
  <w:style w:type="character" w:customStyle="1" w:styleId="59">
    <w:name w:val="VariableTok"/>
    <w:basedOn w:val="37"/>
    <w:uiPriority w:val="0"/>
    <w:rPr>
      <w:color w:val="19177C"/>
    </w:rPr>
  </w:style>
  <w:style w:type="character" w:customStyle="1" w:styleId="60">
    <w:name w:val="ControlFlowTok"/>
    <w:basedOn w:val="37"/>
    <w:qFormat/>
    <w:uiPriority w:val="0"/>
    <w:rPr>
      <w:b/>
      <w:color w:val="007020"/>
    </w:rPr>
  </w:style>
  <w:style w:type="character" w:customStyle="1" w:styleId="61">
    <w:name w:val="OperatorTok"/>
    <w:basedOn w:val="37"/>
    <w:uiPriority w:val="0"/>
    <w:rPr>
      <w:color w:val="666666"/>
    </w:rPr>
  </w:style>
  <w:style w:type="character" w:customStyle="1" w:styleId="62">
    <w:name w:val="BuiltInTok"/>
    <w:basedOn w:val="37"/>
    <w:uiPriority w:val="0"/>
    <w:rPr>
      <w:color w:val="008000"/>
    </w:rPr>
  </w:style>
  <w:style w:type="character" w:customStyle="1" w:styleId="63">
    <w:name w:val="ExtensionTok"/>
    <w:basedOn w:val="37"/>
    <w:uiPriority w:val="0"/>
  </w:style>
  <w:style w:type="character" w:customStyle="1" w:styleId="64">
    <w:name w:val="PreprocessorTok"/>
    <w:basedOn w:val="37"/>
    <w:uiPriority w:val="0"/>
    <w:rPr>
      <w:color w:val="BC7A00"/>
    </w:rPr>
  </w:style>
  <w:style w:type="character" w:customStyle="1" w:styleId="65">
    <w:name w:val="AttributeTok"/>
    <w:basedOn w:val="37"/>
    <w:qFormat/>
    <w:uiPriority w:val="0"/>
    <w:rPr>
      <w:color w:val="7D9029"/>
    </w:rPr>
  </w:style>
  <w:style w:type="character" w:customStyle="1" w:styleId="66">
    <w:name w:val="RegionMarkerTok"/>
    <w:basedOn w:val="37"/>
    <w:uiPriority w:val="0"/>
  </w:style>
  <w:style w:type="character" w:customStyle="1" w:styleId="67">
    <w:name w:val="InformationTok"/>
    <w:basedOn w:val="37"/>
    <w:qFormat/>
    <w:uiPriority w:val="0"/>
    <w:rPr>
      <w:b/>
      <w:i/>
      <w:color w:val="60A0B0"/>
    </w:rPr>
  </w:style>
  <w:style w:type="character" w:customStyle="1" w:styleId="68">
    <w:name w:val="WarningTok"/>
    <w:basedOn w:val="37"/>
    <w:qFormat/>
    <w:uiPriority w:val="0"/>
    <w:rPr>
      <w:b/>
      <w:i/>
      <w:color w:val="60A0B0"/>
    </w:rPr>
  </w:style>
  <w:style w:type="character" w:customStyle="1" w:styleId="69">
    <w:name w:val="AlertTok"/>
    <w:basedOn w:val="37"/>
    <w:qFormat/>
    <w:uiPriority w:val="0"/>
    <w:rPr>
      <w:b/>
      <w:color w:val="FF0000"/>
    </w:rPr>
  </w:style>
  <w:style w:type="character" w:customStyle="1" w:styleId="70">
    <w:name w:val="ErrorTok"/>
    <w:basedOn w:val="37"/>
    <w:uiPriority w:val="0"/>
    <w:rPr>
      <w:b/>
      <w:color w:val="FF0000"/>
    </w:rPr>
  </w:style>
  <w:style w:type="character" w:customStyle="1" w:styleId="71">
    <w:name w:val="NormalTok"/>
    <w:basedOn w:val="3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2017</Words>
  <Characters>2202</Characters>
  <Lines>12</Lines>
  <Paragraphs>8</Paragraphs>
  <TotalTime>6</TotalTime>
  <ScaleCrop>false</ScaleCrop>
  <LinksUpToDate>false</LinksUpToDate>
  <CharactersWithSpaces>2247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2026-06-30T07:50:00Z</dcterms:created>
  <dc:creator>smile</dc:creator>
  <cp:lastModifiedBy>smile</cp:lastModifiedBy>
  <dcterms:modified xsi:type="dcterms:W3CDTF">2026-06-30T08:55:21Z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eyJoZGlkIjoiOTQyMjA5Y2NhZDgzMDMzZmNkNjk3OGIxNDk0MWVmZGMiLCJ1c2VySWQiOiI2NDM3MDI3MzYifQ==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5EFEDE5B10D44831BBACAE25B6FF587A_12</vt:lpwstr>
  </property>
</Properties>
</file>