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80" w:after="200"/>
        <w:jc w:val="center"/>
      </w:pPr>
      <w:r>
        <w:rPr>
          <w:rFonts w:ascii="Times New Roman" w:hAnsi="Times New Roman" w:eastAsia="黑体"/>
          <w:b/>
          <w:i w:val="0"/>
          <w:color w:val="000000"/>
          <w:sz w:val="36"/>
        </w:rPr>
        <w:t>面向多源不确定性的微网分层风险调度</w:t>
        <w:br/>
        <w:t>与信息价值评估</w:t>
      </w:r>
    </w:p>
    <w:p>
      <w:pPr>
        <w:widowControl/>
        <w:spacing w:after="120"/>
        <w:jc w:val="center"/>
      </w:pPr>
      <w:r>
        <w:rPr>
          <w:rFonts w:ascii="Times New Roman" w:hAnsi="Times New Roman" w:eastAsia="黑体"/>
          <w:b/>
          <w:i w:val="0"/>
          <w:color w:val="000000"/>
          <w:sz w:val="28"/>
        </w:rPr>
        <w:t>摘　要</w:t>
      </w:r>
    </w:p>
    <w:p>
      <w:pPr>
        <w:widowControl/>
        <w:spacing w:before="0" w:after="60" w:lineRule="auto" w:line="324"/>
        <w:ind w:left="0" w:right="0" w:firstLine="480"/>
        <w:jc w:val="both"/>
      </w:pPr>
      <w:r>
        <w:rPr>
          <w:rFonts w:ascii="Times New Roman" w:hAnsi="Times New Roman" w:eastAsia="黑体"/>
          <w:b w:val="0"/>
          <w:i w:val="0"/>
          <w:color w:val="000000"/>
          <w:sz w:val="24"/>
        </w:rPr>
        <w:t>含光伏与储能的园区微网需要在预测不确定性下制定购电计划，并控制供电缺口造成的高价应急成本。本文研究这一能量管理与运行优化问题，建立由确定性调度、日前风险计划、日内合同调整和动态电价扩展组成的分层调度框架。四个模型共享十分钟能量平衡、电池约束和连续荷电状态，以统一的实际结算规则评价储能与信息更新的经济价值。</w:t>
      </w:r>
    </w:p>
    <w:p>
      <w:pPr>
        <w:widowControl/>
        <w:spacing w:before="0" w:after="60" w:lineRule="auto" w:line="324"/>
        <w:ind w:left="0" w:right="0" w:firstLine="480"/>
        <w:jc w:val="both"/>
      </w:pPr>
      <w:r>
        <w:rPr>
          <w:rFonts w:ascii="Times New Roman" w:hAnsi="Times New Roman" w:eastAsia="黑体"/>
          <w:b w:val="0"/>
          <w:i w:val="0"/>
          <w:color w:val="000000"/>
          <w:sz w:val="24"/>
        </w:rPr>
        <w:t>针对问题一，光伏发电高峰与负荷高峰并不完全重合。在负荷、光伏和电价已知的条件下，建立日初日末储能量相等的线性规划，并与相同输入下的无储能方案比较。典型日最优购电费用为3.512695万元，较无储能方案降低26.8981%。</w:t>
      </w:r>
    </w:p>
    <w:p>
      <w:pPr>
        <w:widowControl/>
        <w:spacing w:before="0" w:after="60" w:lineRule="auto" w:line="324"/>
        <w:ind w:left="0" w:right="0" w:firstLine="480"/>
        <w:jc w:val="both"/>
      </w:pPr>
      <w:r>
        <w:rPr>
          <w:rFonts w:ascii="Times New Roman" w:hAnsi="Times New Roman" w:eastAsia="黑体"/>
          <w:b w:val="0"/>
          <w:i w:val="0"/>
          <w:color w:val="000000"/>
          <w:sz w:val="24"/>
        </w:rPr>
        <w:t>针对问题二，建立经验场景驱动的两阶段条件风险价值模型，通过联合残差保留负荷与光伏误差的日内联系。训练增强预测器后，结合预测精度、调度费用和统计门控进行评价，最终保留基线预测器，并在线选择风险参数。1月暖启动后，2—12月334天总费用为1401.209021万元，应急电量为156.793兆瓦时。</w:t>
      </w:r>
    </w:p>
    <w:p>
      <w:pPr>
        <w:widowControl/>
        <w:spacing w:before="0" w:after="60" w:lineRule="auto" w:line="324"/>
        <w:ind w:left="0" w:right="0" w:firstLine="480"/>
        <w:jc w:val="both"/>
      </w:pPr>
      <w:r>
        <w:rPr>
          <w:rFonts w:ascii="Times New Roman" w:hAnsi="Times New Roman" w:eastAsia="黑体"/>
          <w:b w:val="0"/>
          <w:i w:val="0"/>
          <w:color w:val="000000"/>
          <w:sz w:val="24"/>
        </w:rPr>
        <w:t>针对问题三，在6、12、18时接收新预测，采用混合整数线性规划调整尚未执行的合同。使用两组不重叠的历史样本，分别构造风险裕量和评价调整收益，仅执行通过收益门控的候选方案。按零点合同基准结算，总费用为1353.232348万元，较问题二节省47.976673万元，应急电量减少95.1186%。</w:t>
      </w:r>
    </w:p>
    <w:p>
      <w:pPr>
        <w:widowControl/>
        <w:spacing w:before="0" w:after="60" w:lineRule="auto" w:line="324"/>
        <w:ind w:left="0" w:right="0" w:firstLine="480"/>
        <w:jc w:val="both"/>
      </w:pPr>
      <w:r>
        <w:rPr>
          <w:rFonts w:ascii="Times New Roman" w:hAnsi="Times New Roman" w:eastAsia="黑体"/>
          <w:b w:val="0"/>
          <w:i w:val="0"/>
          <w:color w:val="000000"/>
          <w:sz w:val="24"/>
        </w:rPr>
        <w:t>针对问题四，采用7天前同一时段已完成交易的价格制定计划，再按交付时的实际价格结算。动态电价下，日内调整方案总费用为1432.719020万元，较仅日前计划的方案节省48.519072万元，应急电量减少93.1063%。</w:t>
      </w:r>
    </w:p>
    <w:p>
      <w:pPr>
        <w:widowControl/>
        <w:spacing w:before="0" w:after="60" w:lineRule="auto" w:line="324"/>
        <w:ind w:left="0" w:right="0" w:firstLine="480"/>
        <w:jc w:val="both"/>
      </w:pPr>
      <w:r>
        <w:rPr>
          <w:rFonts w:ascii="Times New Roman" w:hAnsi="Times New Roman" w:eastAsia="黑体"/>
          <w:b w:val="0"/>
          <w:i w:val="0"/>
          <w:color w:val="000000"/>
          <w:sz w:val="24"/>
        </w:rPr>
        <w:t>本次回放表明，储能调度与有限信息更新能够共同降低总费用和应急缺口，但不保证每天均有收益。该框架把新增预测信息转化为可执行的合同调整，为购电成本与供电风险的权衡提供量化依据。</w:t>
      </w:r>
    </w:p>
    <w:p>
      <w:pPr>
        <w:widowControl/>
        <w:spacing w:before="0" w:after="60" w:lineRule="auto" w:line="324"/>
        <w:ind w:left="0" w:right="0" w:firstLine="0"/>
        <w:jc w:val="both"/>
      </w:pPr>
      <w:r>
        <w:rPr>
          <w:rFonts w:ascii="Times New Roman" w:hAnsi="Times New Roman" w:eastAsia="黑体"/>
          <w:b/>
          <w:i w:val="0"/>
          <w:color w:val="000000"/>
          <w:sz w:val="24"/>
        </w:rPr>
        <w:t>关键词：</w:t>
      </w:r>
      <w:r>
        <w:rPr>
          <w:rFonts w:ascii="Times New Roman" w:hAnsi="Times New Roman" w:eastAsia="宋体"/>
          <w:b w:val="0"/>
          <w:i w:val="0"/>
          <w:color w:val="000000"/>
          <w:sz w:val="24"/>
        </w:rPr>
        <w:t>微网调度；滚动优化；条件风险价值；储能；信息价值</w:t>
      </w:r>
      <w:r>
        <w:br w:type="page"/>
      </w:r>
    </w:p>
    <w:p>
      <w:pPr>
        <w:pStyle w:val="Heading1"/>
        <w:keepNext/>
        <w:pageBreakBefore w:val="0"/>
        <w:widowControl/>
        <w:spacing w:before="160" w:after="80"/>
        <w:jc w:val="left"/>
      </w:pPr>
      <w:r>
        <w:rPr>
          <w:rFonts w:ascii="Times New Roman" w:hAnsi="Times New Roman" w:eastAsia="黑体"/>
          <w:b/>
          <w:i w:val="0"/>
          <w:color w:val="000000"/>
          <w:sz w:val="28"/>
        </w:rPr>
        <w:t>1　问题重述与研究思路</w:t>
      </w:r>
    </w:p>
    <w:p>
      <w:pPr>
        <w:pStyle w:val="Heading2"/>
        <w:keepNext/>
        <w:pageBreakBefore w:val="0"/>
        <w:widowControl/>
        <w:spacing w:before="100" w:after="40"/>
        <w:jc w:val="left"/>
      </w:pPr>
      <w:r>
        <w:rPr>
          <w:rFonts w:ascii="Times New Roman" w:hAnsi="Times New Roman" w:eastAsia="黑体"/>
          <w:b/>
          <w:i w:val="0"/>
          <w:color w:val="000000"/>
          <w:sz w:val="24"/>
        </w:rPr>
        <w:t>1.1　问题背景</w:t>
      </w:r>
    </w:p>
    <w:p>
      <w:pPr>
        <w:widowControl/>
        <w:spacing w:before="0" w:after="0" w:lineRule="auto" w:line="360"/>
        <w:ind w:firstLine="420"/>
        <w:jc w:val="both"/>
      </w:pPr>
      <w:r>
        <w:rPr>
          <w:rFonts w:ascii="Times New Roman" w:hAnsi="Times New Roman" w:eastAsia="宋体"/>
          <w:b w:val="0"/>
          <w:i w:val="0"/>
          <w:color w:val="000000"/>
          <w:sz w:val="24"/>
        </w:rPr>
        <w:t>园区微网以光伏承担部分负荷，并借助电池和外部电网维持供需平衡。其困难并不只在于求出某一天的最低费用：日前预测会发生偏差，储能状态跨日传递，日内更新次数有限，且动态电价会改变误差发生时的损失权重。因此，若四问分别建模，常会出现时间标记、荷电状态（State of Charge，SOC）初值、合同基线和费用口径互不兼容的问题。本文把四问视为同一调度器在信息、结算和价格三个维度上的逐层扩展。</w:t>
      </w:r>
    </w:p>
    <w:p>
      <w:pPr>
        <w:widowControl/>
        <w:spacing w:before="0" w:after="0" w:lineRule="auto" w:line="360"/>
        <w:ind w:firstLine="420"/>
        <w:jc w:val="both"/>
      </w:pPr>
      <w:r>
        <w:rPr>
          <w:rFonts w:ascii="Times New Roman" w:hAnsi="Times New Roman" w:eastAsia="宋体"/>
          <w:b w:val="0"/>
          <w:i w:val="0"/>
          <w:color w:val="000000"/>
          <w:sz w:val="24"/>
        </w:rPr>
        <w:t>问题一给出完全信息下的单日确定性基准；问题二固定电价但引入全年预测误差，要求在每日0时形成计划并承担高价紧急购电；问题三允许在6、12、18时利用新预测调整余下计划；问题四则进一步让购电价格随时间变化。各问共用十分钟离散网格和电池物理约束；Q1采用单日首尾闭环，Q2—Q4采用跨日连续SOC。Q4-2继承Q2日前机制，Q4-3A继承Q3有限更新机制，仅在相同价格制度内评价策略费用差。</w:t>
      </w:r>
    </w:p>
    <w:p>
      <w:pPr>
        <w:pStyle w:val="Heading2"/>
        <w:keepNext/>
        <w:pageBreakBefore w:val="0"/>
        <w:widowControl/>
        <w:spacing w:before="100" w:after="40"/>
        <w:jc w:val="left"/>
      </w:pPr>
      <w:r>
        <w:rPr>
          <w:rFonts w:ascii="Times New Roman" w:hAnsi="Times New Roman" w:eastAsia="黑体"/>
          <w:b/>
          <w:i w:val="0"/>
          <w:color w:val="000000"/>
          <w:sz w:val="24"/>
        </w:rPr>
        <w:t>1.2　问题分析与层级递进</w:t>
      </w:r>
    </w:p>
    <w:p>
      <w:pPr>
        <w:widowControl/>
        <w:spacing w:before="0" w:after="0" w:lineRule="auto" w:line="360"/>
        <w:ind w:firstLine="420"/>
        <w:jc w:val="both"/>
      </w:pPr>
      <w:r>
        <w:rPr>
          <w:rFonts w:ascii="Times New Roman" w:hAnsi="Times New Roman" w:eastAsia="宋体"/>
          <w:b w:val="0"/>
          <w:i w:val="0"/>
          <w:color w:val="000000"/>
          <w:sz w:val="24"/>
        </w:rPr>
        <w:t>第一层回答“理想条件下怎样利用储能移峰填谷”。第二层回答“预测会错时，应当为尾部风险预留多少安全空间”。第三层回答“追加一次信息后，什么时候值得重新签订余下时段的购电计划”。第四层回答“当误差与价格同时波动时，信息应优先用于哪些高价值时段”。这种递进结构比四个互不关联的模型更能解释方法差异，也便于进行同口径消融比较。</w:t>
      </w:r>
    </w:p>
    <w:p>
      <w:pPr>
        <w:widowControl/>
        <w:spacing w:before="0" w:after="0" w:lineRule="auto" w:line="360"/>
        <w:ind w:firstLine="420"/>
        <w:jc w:val="both"/>
      </w:pPr>
      <w:r>
        <w:rPr>
          <w:rFonts w:ascii="Times New Roman" w:hAnsi="Times New Roman" w:eastAsia="宋体"/>
          <w:b w:val="0"/>
          <w:i w:val="0"/>
          <w:color w:val="000000"/>
          <w:sz w:val="24"/>
        </w:rPr>
        <w:t>技术路线由数据对齐、因果预测、情景生成、优化决策、结算回放和审计验证六部分构成。预测器只使用决策时刻以前的数据；优化器仅提交当前可执行动作；回放器使用实际负荷和光伏逐步更新SOC；审计器再检查能量平衡、边界、并发充放电、费用重算和结果模板。</w:t>
      </w:r>
    </w:p>
    <w:p>
      <w:pPr>
        <w:widowControl/>
        <w:spacing w:before="0" w:after="0" w:lineRule="auto" w:line="360"/>
        <w:ind w:firstLine="420"/>
        <w:jc w:val="both"/>
      </w:pPr>
      <w:r>
        <w:rPr>
          <w:rFonts w:ascii="Times New Roman" w:hAnsi="Times New Roman" w:eastAsia="宋体"/>
          <w:b w:val="0"/>
          <w:i w:val="0"/>
          <w:color w:val="000000"/>
          <w:sz w:val="24"/>
        </w:rPr>
        <w:t>图1按新增机制组织四问：Q1提供确定性基准，Q2引入预测误差，Q3增加日内更新；Q2与Q3分别扩展为动态电价下的Q4-2与Q4-3A。同一行的组内比较用于评价有限信息更新的费用价值。</w:t>
      </w:r>
    </w:p>
    <w:p>
      <w:pPr>
        <w:keepNext/>
        <w:widowControl/>
        <w:spacing w:before="20" w:after="0" w:lineRule="auto" w:line="240"/>
        <w:ind w:firstLine="0"/>
        <w:jc w:val="center"/>
      </w:pPr>
      <w:r>
        <w:drawing>
          <wp:inline xmlns:a="http://schemas.openxmlformats.org/drawingml/2006/main" xmlns:pic="http://schemas.openxmlformats.org/drawingml/2006/picture">
            <wp:extent cx="5652000" cy="5364566"/>
            <wp:docPr id="1" name="Picture 1"/>
            <wp:cNvGraphicFramePr>
              <a:graphicFrameLocks noChangeAspect="1"/>
            </wp:cNvGraphicFramePr>
            <a:graphic>
              <a:graphicData uri="http://schemas.openxmlformats.org/drawingml/2006/picture">
                <pic:pic>
                  <pic:nvPicPr>
                    <pic:cNvPr id="0" name="图1_四问递进与模型继承.png"/>
                    <pic:cNvPicPr/>
                  </pic:nvPicPr>
                  <pic:blipFill>
                    <a:blip r:embed="rId10"/>
                    <a:stretch>
                      <a:fillRect/>
                    </a:stretch>
                  </pic:blipFill>
                  <pic:spPr>
                    <a:xfrm>
                      <a:off x="0" y="0"/>
                      <a:ext cx="5652000" cy="5364566"/>
                    </a:xfrm>
                    <a:prstGeom prst="rect"/>
                  </pic:spPr>
                </pic:pic>
              </a:graphicData>
            </a:graphic>
          </wp:inline>
        </w:drawing>
      </w:r>
    </w:p>
    <w:p>
      <w:pPr>
        <w:keepNext w:val="0"/>
        <w:widowControl/>
        <w:spacing w:before="20" w:after="60" w:lineRule="auto" w:line="240"/>
        <w:ind w:firstLine="0"/>
        <w:jc w:val="center"/>
      </w:pPr>
      <w:r>
        <w:rPr>
          <w:rFonts w:ascii="Times New Roman" w:hAnsi="Times New Roman" w:eastAsia="宋体"/>
          <w:b w:val="0"/>
          <w:i w:val="0"/>
          <w:color w:val="000000"/>
          <w:sz w:val="19"/>
        </w:rPr>
        <w:t>图1　四问递进关系与模型继承</w:t>
      </w:r>
    </w:p>
    <w:p>
      <w:pPr>
        <w:pStyle w:val="Heading2"/>
        <w:keepNext/>
        <w:pageBreakBefore w:val="0"/>
        <w:widowControl/>
        <w:spacing w:before="100" w:after="40"/>
        <w:jc w:val="left"/>
      </w:pPr>
      <w:r>
        <w:rPr>
          <w:rFonts w:ascii="Times New Roman" w:hAnsi="Times New Roman" w:eastAsia="黑体"/>
          <w:b/>
          <w:i w:val="0"/>
          <w:color w:val="000000"/>
          <w:sz w:val="24"/>
        </w:rPr>
        <w:t>1.3　本文贡献</w:t>
      </w:r>
    </w:p>
    <w:p>
      <w:pPr>
        <w:widowControl/>
        <w:spacing w:before="0" w:after="0" w:lineRule="auto" w:line="360"/>
        <w:ind w:firstLine="420"/>
        <w:jc w:val="both"/>
      </w:pPr>
      <w:r>
        <w:rPr>
          <w:rFonts w:ascii="Times New Roman" w:hAnsi="Times New Roman" w:eastAsia="宋体"/>
          <w:b w:val="0"/>
          <w:i w:val="0"/>
          <w:color w:val="000000"/>
          <w:sz w:val="24"/>
        </w:rPr>
        <w:t>本文的主要贡献有三点。其一，建立统一的Time A时间映射和Battery A物理口径，明确价格、功率和十分钟电量之间的对应关系。其二，用有限候选集和统计门控实现可审计的在线模型选择，避免只凭全年度结果反向挑选模型。其三，在问题三和问题四中严格采用题设结算主口径，将上调、下调、紧急购电拆开核算，并用发布频次敏感性和分块自助法量化信息价值。</w:t>
      </w:r>
      <w:r>
        <w:t>本文还按历史可用信息训练负荷与光伏的梯度提升增强预测器，并以预测误差和调度费用共同检验其有效性；增强方案未通过经济门控，最终年度回放仍采用基线预测器。</w:t>
      </w:r>
    </w:p>
    <w:p>
      <w:pPr>
        <w:pStyle w:val="Heading1"/>
        <w:keepNext/>
        <w:pageBreakBefore w:val="0"/>
        <w:widowControl/>
        <w:spacing w:before="160" w:after="80"/>
        <w:jc w:val="left"/>
      </w:pPr>
      <w:r>
        <w:rPr>
          <w:rFonts w:ascii="Times New Roman" w:hAnsi="Times New Roman" w:eastAsia="黑体"/>
          <w:b/>
          <w:i w:val="0"/>
          <w:color w:val="000000"/>
          <w:sz w:val="28"/>
        </w:rPr>
        <w:t>2　基本假设、时间口径与符号</w:t>
      </w:r>
    </w:p>
    <w:p>
      <w:pPr>
        <w:pStyle w:val="Heading2"/>
        <w:keepNext/>
        <w:pageBreakBefore w:val="0"/>
        <w:widowControl/>
        <w:spacing w:before="100" w:after="40"/>
        <w:jc w:val="left"/>
      </w:pPr>
      <w:r>
        <w:rPr>
          <w:rFonts w:ascii="Times New Roman" w:hAnsi="Times New Roman" w:eastAsia="黑体"/>
          <w:b/>
          <w:i w:val="0"/>
          <w:color w:val="000000"/>
          <w:sz w:val="24"/>
        </w:rPr>
        <w:t>2.1　基本假设</w:t>
      </w:r>
    </w:p>
    <w:p>
      <w:pPr>
        <w:widowControl/>
        <w:spacing w:before="0" w:after="0" w:lineRule="auto" w:line="360"/>
        <w:ind w:firstLine="0"/>
        <w:jc w:val="both"/>
      </w:pPr>
      <w:r>
        <w:rPr>
          <w:rFonts w:ascii="Times New Roman" w:hAnsi="Times New Roman" w:eastAsia="宋体"/>
          <w:b w:val="0"/>
          <w:i w:val="0"/>
          <w:color w:val="000000"/>
          <w:sz w:val="24"/>
        </w:rPr>
        <w:t>（1）十分钟内平均功率保持不变，区间电量由功率乘以1/6小时得到。题目未给出额外线路损耗参数，因此本文不单独建立线路损耗模型；储能充放电损耗按题设效率计入。</w:t>
      </w:r>
    </w:p>
    <w:p>
      <w:pPr>
        <w:widowControl/>
        <w:spacing w:before="0" w:after="0" w:lineRule="auto" w:line="360"/>
        <w:ind w:firstLine="0"/>
        <w:jc w:val="both"/>
      </w:pPr>
      <w:r>
        <w:rPr>
          <w:rFonts w:ascii="Times New Roman" w:hAnsi="Times New Roman" w:eastAsia="宋体"/>
          <w:b w:val="0"/>
          <w:i w:val="0"/>
          <w:color w:val="000000"/>
          <w:sz w:val="24"/>
        </w:rPr>
        <w:t>（2）外部电网常规购电能力不另设上限；当已签计划不足以覆盖实际净负荷时，缺口按当时交易电价的5倍紧急购入。</w:t>
      </w:r>
    </w:p>
    <w:p>
      <w:pPr>
        <w:widowControl/>
        <w:spacing w:before="0" w:after="0" w:lineRule="auto" w:line="360"/>
        <w:ind w:firstLine="0"/>
        <w:jc w:val="both"/>
      </w:pPr>
      <w:r>
        <w:rPr>
          <w:rFonts w:ascii="Times New Roman" w:hAnsi="Times New Roman" w:eastAsia="宋体"/>
          <w:b w:val="0"/>
          <w:i w:val="0"/>
          <w:color w:val="000000"/>
          <w:sz w:val="24"/>
        </w:rPr>
        <w:t>（3）电池充电效率和放电效率均为0.9，额定容量12000 kWh，SOC运行范围为[1200,10800] kWh，充放电功率上限均为5000 kW。</w:t>
      </w:r>
    </w:p>
    <w:p>
      <w:pPr>
        <w:widowControl/>
        <w:spacing w:before="0" w:after="0" w:lineRule="auto" w:line="360"/>
        <w:ind w:firstLine="0"/>
        <w:jc w:val="both"/>
      </w:pPr>
      <w:r>
        <w:rPr>
          <w:rFonts w:ascii="Times New Roman" w:hAnsi="Times New Roman" w:eastAsia="宋体"/>
          <w:b w:val="0"/>
          <w:i w:val="0"/>
          <w:color w:val="000000"/>
          <w:sz w:val="24"/>
        </w:rPr>
        <w:t>（4）除问题一按题意设置日首尾闭环外，问题二至问题四均连续传递SOC，不在月初或日初人为复位。</w:t>
      </w:r>
    </w:p>
    <w:p>
      <w:pPr>
        <w:widowControl/>
        <w:spacing w:before="0" w:after="0" w:lineRule="auto" w:line="360"/>
        <w:ind w:firstLine="0"/>
        <w:jc w:val="both"/>
      </w:pPr>
      <w:r>
        <w:rPr>
          <w:rFonts w:ascii="Times New Roman" w:hAnsi="Times New Roman" w:eastAsia="宋体"/>
          <w:b w:val="0"/>
          <w:i w:val="0"/>
          <w:color w:val="000000"/>
          <w:sz w:val="24"/>
        </w:rPr>
        <w:t>（5）预测和调参严格遵守时间因果性；同一天的实际未来值只用于事后结算和评价，不进入当天决策。</w:t>
      </w:r>
    </w:p>
    <w:p>
      <w:pPr>
        <w:pStyle w:val="Heading2"/>
        <w:keepNext/>
        <w:pageBreakBefore w:val="0"/>
        <w:widowControl/>
        <w:spacing w:before="100" w:after="40"/>
        <w:jc w:val="left"/>
      </w:pPr>
      <w:r>
        <w:rPr>
          <w:rFonts w:ascii="Times New Roman" w:hAnsi="Times New Roman" w:eastAsia="黑体"/>
          <w:b/>
          <w:i w:val="0"/>
          <w:color w:val="000000"/>
          <w:sz w:val="24"/>
        </w:rPr>
        <w:t>2.2　时间与电池口径</w:t>
      </w:r>
    </w:p>
    <w:p>
      <w:pPr>
        <w:widowControl/>
        <w:spacing w:before="0" w:after="0" w:lineRule="auto" w:line="360"/>
        <w:ind w:firstLine="420"/>
        <w:jc w:val="both"/>
      </w:pPr>
      <w:r>
        <w:rPr>
          <w:rFonts w:ascii="Times New Roman" w:hAnsi="Times New Roman" w:eastAsia="宋体"/>
          <w:b w:val="0"/>
          <w:i w:val="0"/>
          <w:color w:val="000000"/>
          <w:sz w:val="24"/>
        </w:rPr>
        <w:t>本文采用Time A：数据标签00:10表示区间00:10—00:20，依次类推；标签0:00+1表示次日00:00—00:10。该口径与本项目结果模板的行组织保持一致。由于循环平移会改变时变价格、光伏和边界SOC的配对，时间口径必须在全篇固定，不能在不同问题中切换。作为稳健性检查，另将相邻标签口径视作敏感性方案，但不替代主结果。</w:t>
      </w:r>
    </w:p>
    <w:p>
      <w:pPr>
        <w:widowControl/>
        <w:spacing w:before="0" w:after="0" w:lineRule="auto" w:line="360"/>
        <w:ind w:firstLine="420"/>
        <w:jc w:val="both"/>
      </w:pPr>
      <w:r>
        <w:rPr>
          <w:rFonts w:ascii="Times New Roman" w:hAnsi="Times New Roman" w:eastAsia="宋体"/>
          <w:b w:val="0"/>
          <w:i w:val="0"/>
          <w:color w:val="000000"/>
          <w:sz w:val="24"/>
        </w:rPr>
        <w:t xml:space="preserve">Battery A将表中负荷、光伏和充放电变量解释为区间平均功率，SOC解释为时点能量。问题一令</w:t>
      </w:r>
      <m:oMath>
        <m:box>
          <m:e>
            <m:sSub>
              <m:e>
                <m:r>
                  <m:rPr>
                    <m:sty m:val="i"/>
                  </m:rPr>
                  <w:rPr>
                    <w:rFonts w:ascii="Cambria Math" w:hAnsi="Cambria Math" w:eastAsia="Cambria Math" w:cs="Cambria Math"/>
                    <w:sz w:val="22"/>
                  </w:rPr>
                  <m:t>e</m:t>
                </m:r>
              </m:e>
              <m:sub>
                <m:r>
                  <m:rPr>
                    <m:sty m:val="p"/>
                  </m:rPr>
                  <w:rPr>
                    <w:rFonts w:ascii="Cambria Math" w:hAnsi="Cambria Math" w:eastAsia="Cambria Math" w:cs="Cambria Math"/>
                    <w:sz w:val="22"/>
                  </w:rPr>
                  <m:t>0</m:t>
                </m:r>
              </m:sub>
            </m:sSub>
          </m:e>
        </m:box>
      </m:oMath>
      <w:r>
        <w:rPr>
          <w:rFonts w:ascii="Times New Roman" w:hAnsi="Times New Roman" w:eastAsia="宋体"/>
          <w:b w:val="0"/>
          <w:i w:val="0"/>
          <w:color w:val="000000"/>
          <w:sz w:val="24"/>
        </w:rPr>
        <w:t xml:space="preserve">=</w:t>
      </w:r>
      <m:oMath>
        <m:box>
          <m:e>
            <m:sSub>
              <m:e>
                <m:r>
                  <m:rPr>
                    <m:sty m:val="i"/>
                  </m:rPr>
                  <w:rPr>
                    <w:rFonts w:ascii="Cambria Math" w:hAnsi="Cambria Math" w:eastAsia="Cambria Math" w:cs="Cambria Math"/>
                    <w:sz w:val="22"/>
                  </w:rPr>
                  <m:t>e</m:t>
                </m:r>
              </m:e>
              <m:sub>
                <m:box>
                  <m:e>
                    <m:r>
                      <m:rPr>
                        <m:sty m:val="p"/>
                      </m:rPr>
                      <w:rPr>
                        <w:rFonts w:ascii="Cambria Math" w:hAnsi="Cambria Math" w:eastAsia="Cambria Math" w:cs="Cambria Math"/>
                        <w:sz w:val="22"/>
                      </w:rPr>
                      <m:t>144</m:t>
                    </m:r>
                  </m:e>
                </m:box>
              </m:sub>
            </m:sSub>
          </m:e>
        </m:box>
      </m:oMath>
      <w:r>
        <w:rPr>
          <w:rFonts w:ascii="Times New Roman" w:hAnsi="Times New Roman" w:eastAsia="宋体"/>
          <w:b w:val="0"/>
          <w:i w:val="0"/>
          <w:color w:val="000000"/>
          <w:sz w:val="24"/>
        </w:rPr>
        <w:t xml:space="preserve">=6000 kWh；问题二从2025年1月1日6000 kWh开始暖启动，1月仅用于生成连续状态，正式费用统计为2月1日至12月31日。由此得到2月1日初始SOC为3717.349490 kWh。</w:t>
      </w:r>
    </w:p>
    <w:p>
      <w:pPr>
        <w:keepNext/>
        <w:widowControl/>
        <w:spacing w:before="20" w:after="20" w:lineRule="auto" w:line="240"/>
        <w:ind w:firstLine="0"/>
        <w:jc w:val="center"/>
      </w:pPr>
      <w:r>
        <w:rPr>
          <w:rFonts w:ascii="Times New Roman" w:hAnsi="Times New Roman" w:eastAsia="宋体"/>
          <w:b w:val="0"/>
          <w:i w:val="0"/>
          <w:color w:val="000000"/>
          <w:sz w:val="19"/>
        </w:rPr>
        <w:t>表1　统一能量口径下的变量、参数与指标</w:t>
      </w:r>
    </w:p>
    <w:tbl>
      <w:tblPr>
        <w:tblW w:type="auto" w:w="0"/>
        <w:jc w:val="center"/>
        <w:tblLayout w:type="fixed"/>
        <w:tblLook w:firstColumn="1" w:firstRow="1" w:lastColumn="0" w:lastRow="0" w:noHBand="0" w:noVBand="1" w:val="04A0"/>
      </w:tblPr>
      <w:tblGrid>
        <w:gridCol w:w="2268"/>
        <w:gridCol w:w="2268"/>
        <w:gridCol w:w="2268"/>
        <w:gridCol w:w="2268"/>
      </w:tblGrid>
      <w:tr>
        <w:trPr>
          <w:tblHeader w:val="true"/>
          <w:cantSplit/>
        </w:trPr>
        <w:tc>
          <w:tcPr>
            <w:tcW w:type="dxa" w:w="1191"/>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符号</w:t>
            </w:r>
          </w:p>
        </w:tc>
        <w:tc>
          <w:tcPr>
            <w:tcW w:type="dxa" w:w="4762"/>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定义</w:t>
            </w:r>
          </w:p>
        </w:tc>
        <w:tc>
          <w:tcPr>
            <w:tcW w:type="dxa" w:w="1247"/>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单位</w:t>
            </w:r>
          </w:p>
        </w:tc>
        <w:tc>
          <w:tcPr>
            <w:tcW w:type="dxa" w:w="1304"/>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首次使用</w:t>
            </w:r>
          </w:p>
        </w:tc>
      </w:tr>
      <w:tr>
        <w:trPr>
          <w:cantSplit/>
        </w:trPr>
        <w:tc>
          <w:tcPr>
            <w:tcW w:type="dxa" w:w="119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d</w:t>
            </w:r>
          </w:p>
        </w:tc>
        <w:tc>
          <w:tcPr>
            <w:tcW w:type="dxa" w:w="4762"/>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自然日索引，d=1,…,365</w:t>
            </w:r>
          </w:p>
        </w:tc>
        <w:tc>
          <w:tcPr>
            <w:tcW w:type="dxa" w:w="124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w:t>
            </w:r>
          </w:p>
        </w:tc>
        <w:tc>
          <w:tcPr>
            <w:tcW w:type="dxa" w:w="130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2.1</w:t>
            </w:r>
          </w:p>
        </w:tc>
      </w:tr>
      <w:tr>
        <w:trPr>
          <w:cantSplit/>
        </w:trPr>
        <w:tc>
          <w:tcPr>
            <w:tcW w:type="dxa" w:w="119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t</w:t>
            </w:r>
          </w:p>
        </w:tc>
        <w:tc>
          <w:tcPr>
            <w:tcW w:type="dxa" w:w="4762"/>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日内区间索引，取0至143</w:t>
            </w:r>
          </w:p>
        </w:tc>
        <w:tc>
          <w:tcPr>
            <w:tcW w:type="dxa" w:w="124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w:t>
            </w:r>
          </w:p>
        </w:tc>
        <w:tc>
          <w:tcPr>
            <w:tcW w:type="dxa" w:w="130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2.1</w:t>
            </w:r>
          </w:p>
        </w:tc>
      </w:tr>
      <w:tr>
        <w:trPr>
          <w:cantSplit/>
        </w:trPr>
        <w:tc>
          <w:tcPr>
            <w:tcW w:type="dxa" w:w="1191"/>
            <w:vAlign w:val="center"/>
            <w:tcBorders>
              <w:top w:val="nil"/>
              <w:left w:val="nil"/>
              <w:bottom w:val="nil"/>
              <w:right w:val="nil"/>
            </w:tcBorders>
          </w:tcPr>
          <w:p>
            <w:pPr>
              <w:keepNext/>
              <w:keepLines/>
              <w:spacing w:before="0" w:after="0" w:line="240" w:lineRule="auto"/>
              <w:jc w:val="center"/>
            </w:pPr>
            <m:oMath>
              <m:box>
                <m:e>
                  <m:r>
                    <m:rPr>
                      <m:sty m:val="i"/>
                    </m:rPr>
                    <w:rPr>
                      <w:rFonts w:ascii="Cambria Math" w:hAnsi="Cambria Math" w:eastAsia="Cambria Math" w:cs="Cambria Math"/>
                      <w:sz w:val="22"/>
                    </w:rPr>
                    <m:t>Δ</m:t>
                  </m:r>
                  <m:r>
                    <m:rPr>
                      <m:sty m:val="i"/>
                    </m:rPr>
                    <w:rPr>
                      <w:rFonts w:ascii="Cambria Math" w:hAnsi="Cambria Math" w:eastAsia="Cambria Math" w:cs="Cambria Math"/>
                      <w:sz w:val="22"/>
                    </w:rPr>
                    <m:t>t</m:t>
                  </m:r>
                </m:e>
              </m:box>
            </m:oMath>
          </w:p>
        </w:tc>
        <w:tc>
          <w:tcPr>
            <w:tcW w:type="dxa" w:w="4762"/>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区间长度，10/60=1/6</w:t>
            </w:r>
          </w:p>
        </w:tc>
        <w:tc>
          <w:tcPr>
            <w:tcW w:type="dxa" w:w="124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h</w:t>
            </w:r>
          </w:p>
        </w:tc>
        <w:tc>
          <w:tcPr>
            <w:tcW w:type="dxa" w:w="130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2.2</w:t>
            </w:r>
          </w:p>
        </w:tc>
      </w:tr>
      <w:tr>
        <w:trPr>
          <w:cantSplit/>
        </w:trPr>
        <w:tc>
          <w:tcPr>
            <w:tcW w:type="dxa" w:w="1191"/>
            <w:vAlign w:val="center"/>
            <w:tcBorders>
              <w:top w:val="nil"/>
              <w:left w:val="nil"/>
              <w:bottom w:val="nil"/>
              <w:right w:val="nil"/>
            </w:tcBorders>
          </w:tcPr>
          <w:p>
            <w:pPr>
              <w:keepNext/>
              <w:keepLines/>
              <w:spacing w:before="0" w:after="0" w:line="240" w:lineRule="auto"/>
              <w:jc w:val="center"/>
            </w:pPr>
            <m:oMath>
              <m:box>
                <m:e>
                  <m:sSub>
                    <m:e>
                      <m:r>
                        <m:rPr>
                          <m:sty m:val="i"/>
                        </m:rPr>
                        <w:rPr>
                          <w:rFonts w:ascii="Cambria Math" w:hAnsi="Cambria Math" w:eastAsia="Cambria Math" w:cs="Cambria Math"/>
                          <w:sz w:val="22"/>
                        </w:rPr>
                        <m:t>l</m:t>
                      </m:r>
                    </m:e>
                    <m:sub>
                      <m:box>
                        <m:e>
                          <m:r>
                            <m:rPr>
                              <m:sty m:val="i"/>
                            </m:rPr>
                            <w:rPr>
                              <w:rFonts w:ascii="Cambria Math" w:hAnsi="Cambria Math" w:eastAsia="Cambria Math" w:cs="Cambria Math"/>
                              <w:sz w:val="22"/>
                            </w:rPr>
                            <m:t>d</m:t>
                          </m:r>
                          <m:r>
                            <m:rPr>
                              <m:sty m:val="p"/>
                            </m:rPr>
                            <w:rPr>
                              <w:rFonts w:ascii="Cambria Math" w:hAnsi="Cambria Math" w:eastAsia="Cambria Math" w:cs="Cambria Math"/>
                              <w:sz w:val="22"/>
                            </w:rPr>
                            <m:t>,</m:t>
                          </m:r>
                          <m:r>
                            <m:rPr>
                              <m:sty m:val="i"/>
                            </m:rPr>
                            <w:rPr>
                              <w:rFonts w:ascii="Cambria Math" w:hAnsi="Cambria Math" w:eastAsia="Cambria Math" w:cs="Cambria Math"/>
                              <w:sz w:val="22"/>
                            </w:rPr>
                            <m:t>t</m:t>
                          </m:r>
                        </m:e>
                      </m:box>
                    </m:sub>
                  </m:sSub>
                </m:e>
              </m:box>
            </m:oMath>
          </w:p>
        </w:tc>
        <w:tc>
          <w:tcPr>
            <w:tcW w:type="dxa" w:w="4762"/>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实际负荷区间电量</w:t>
            </w:r>
          </w:p>
        </w:tc>
        <w:tc>
          <w:tcPr>
            <w:tcW w:type="dxa" w:w="124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kWh</w:t>
            </w:r>
          </w:p>
        </w:tc>
        <w:tc>
          <w:tcPr>
            <w:tcW w:type="dxa" w:w="130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3.1</w:t>
            </w:r>
          </w:p>
        </w:tc>
      </w:tr>
      <w:tr>
        <w:trPr>
          <w:cantSplit/>
        </w:trPr>
        <w:tc>
          <w:tcPr>
            <w:tcW w:type="dxa" w:w="1191"/>
            <w:vAlign w:val="center"/>
            <w:tcBorders>
              <w:top w:val="nil"/>
              <w:left w:val="nil"/>
              <w:bottom w:val="nil"/>
              <w:right w:val="nil"/>
            </w:tcBorders>
          </w:tcPr>
          <w:p>
            <w:pPr>
              <w:keepNext/>
              <w:keepLines/>
              <w:spacing w:before="0" w:after="0" w:line="240" w:lineRule="auto"/>
              <w:jc w:val="center"/>
            </w:pPr>
            <m:oMath>
              <m:box>
                <m:e>
                  <m:sSub>
                    <m:e>
                      <m:r>
                        <m:rPr>
                          <m:sty m:val="i"/>
                        </m:rPr>
                        <w:rPr>
                          <w:rFonts w:ascii="Cambria Math" w:hAnsi="Cambria Math" w:eastAsia="Cambria Math" w:cs="Cambria Math"/>
                          <w:sz w:val="22"/>
                        </w:rPr>
                        <m:t>v</m:t>
                      </m:r>
                    </m:e>
                    <m:sub>
                      <m:box>
                        <m:e>
                          <m:r>
                            <m:rPr>
                              <m:sty m:val="i"/>
                            </m:rPr>
                            <w:rPr>
                              <w:rFonts w:ascii="Cambria Math" w:hAnsi="Cambria Math" w:eastAsia="Cambria Math" w:cs="Cambria Math"/>
                              <w:sz w:val="22"/>
                            </w:rPr>
                            <m:t>d</m:t>
                          </m:r>
                          <m:r>
                            <m:rPr>
                              <m:sty m:val="p"/>
                            </m:rPr>
                            <w:rPr>
                              <w:rFonts w:ascii="Cambria Math" w:hAnsi="Cambria Math" w:eastAsia="Cambria Math" w:cs="Cambria Math"/>
                              <w:sz w:val="22"/>
                            </w:rPr>
                            <m:t>,</m:t>
                          </m:r>
                          <m:r>
                            <m:rPr>
                              <m:sty m:val="i"/>
                            </m:rPr>
                            <w:rPr>
                              <w:rFonts w:ascii="Cambria Math" w:hAnsi="Cambria Math" w:eastAsia="Cambria Math" w:cs="Cambria Math"/>
                              <w:sz w:val="22"/>
                            </w:rPr>
                            <m:t>t</m:t>
                          </m:r>
                        </m:e>
                      </m:box>
                    </m:sub>
                  </m:sSub>
                </m:e>
              </m:box>
            </m:oMath>
          </w:p>
        </w:tc>
        <w:tc>
          <w:tcPr>
            <w:tcW w:type="dxa" w:w="4762"/>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实际光伏区间电量</w:t>
            </w:r>
          </w:p>
        </w:tc>
        <w:tc>
          <w:tcPr>
            <w:tcW w:type="dxa" w:w="124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kWh</w:t>
            </w:r>
          </w:p>
        </w:tc>
        <w:tc>
          <w:tcPr>
            <w:tcW w:type="dxa" w:w="130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3.1</w:t>
            </w:r>
          </w:p>
        </w:tc>
      </w:tr>
      <w:tr>
        <w:trPr>
          <w:cantSplit/>
        </w:trPr>
        <w:tc>
          <w:tcPr>
            <w:tcW w:type="dxa" w:w="1191"/>
            <w:vAlign w:val="center"/>
            <w:tcBorders>
              <w:top w:val="nil"/>
              <w:left w:val="nil"/>
              <w:bottom w:val="nil"/>
              <w:right w:val="nil"/>
            </w:tcBorders>
          </w:tcPr>
          <w:p>
            <w:pPr>
              <w:keepNext/>
              <w:keepLines/>
              <w:spacing w:before="0" w:after="0" w:line="240" w:lineRule="auto"/>
              <w:jc w:val="center"/>
            </w:pPr>
            <m:oMath>
              <m:box>
                <m:e>
                  <m:sSubSup>
                    <m:e>
                      <m:r>
                        <m:rPr>
                          <m:sty m:val="i"/>
                        </m:rPr>
                        <w:rPr>
                          <w:rFonts w:ascii="Cambria Math" w:hAnsi="Cambria Math" w:eastAsia="Cambria Math" w:cs="Cambria Math"/>
                          <w:sz w:val="22"/>
                        </w:rPr>
                        <m:t>g</m:t>
                      </m:r>
                    </m:e>
                    <m:sub>
                      <m:box>
                        <m:e>
                          <m:r>
                            <m:rPr>
                              <m:sty m:val="i"/>
                            </m:rPr>
                            <w:rPr>
                              <w:rFonts w:ascii="Cambria Math" w:hAnsi="Cambria Math" w:eastAsia="Cambria Math" w:cs="Cambria Math"/>
                              <w:sz w:val="22"/>
                            </w:rPr>
                            <m:t>d</m:t>
                          </m:r>
                          <m:r>
                            <m:rPr>
                              <m:sty m:val="p"/>
                            </m:rPr>
                            <w:rPr>
                              <w:rFonts w:ascii="Cambria Math" w:hAnsi="Cambria Math" w:eastAsia="Cambria Math" w:cs="Cambria Math"/>
                              <w:sz w:val="22"/>
                            </w:rPr>
                            <m:t>,</m:t>
                          </m:r>
                          <m:r>
                            <m:rPr>
                              <m:sty m:val="i"/>
                            </m:rPr>
                            <w:rPr>
                              <w:rFonts w:ascii="Cambria Math" w:hAnsi="Cambria Math" w:eastAsia="Cambria Math" w:cs="Cambria Math"/>
                              <w:sz w:val="22"/>
                            </w:rPr>
                            <m:t>t</m:t>
                          </m:r>
                        </m:e>
                      </m:box>
                    </m:sub>
                    <m:sup>
                      <m:r>
                        <m:rPr>
                          <m:sty m:val="p"/>
                        </m:rPr>
                        <w:rPr>
                          <w:rFonts w:ascii="Cambria Math" w:hAnsi="Cambria Math" w:eastAsia="Cambria Math" w:cs="Cambria Math"/>
                          <w:sz w:val="22"/>
                        </w:rPr>
                        <m:t>0</m:t>
                      </m:r>
                    </m:sup>
                  </m:sSubSup>
                </m:e>
              </m:box>
            </m:oMath>
          </w:p>
        </w:tc>
        <w:tc>
          <w:tcPr>
            <w:tcW w:type="dxa" w:w="4762"/>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0:00确定的普通购电基准合同</w:t>
            </w:r>
          </w:p>
        </w:tc>
        <w:tc>
          <w:tcPr>
            <w:tcW w:type="dxa" w:w="124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kWh</w:t>
            </w:r>
          </w:p>
        </w:tc>
        <w:tc>
          <w:tcPr>
            <w:tcW w:type="dxa" w:w="130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3.1</w:t>
            </w:r>
          </w:p>
        </w:tc>
      </w:tr>
      <w:tr>
        <w:trPr>
          <w:cantSplit/>
        </w:trPr>
        <w:tc>
          <w:tcPr>
            <w:tcW w:type="dxa" w:w="1191"/>
            <w:vAlign w:val="center"/>
            <w:tcBorders>
              <w:top w:val="nil"/>
              <w:left w:val="nil"/>
              <w:bottom w:val="nil"/>
              <w:right w:val="nil"/>
            </w:tcBorders>
          </w:tcPr>
          <w:p>
            <w:pPr>
              <w:keepNext/>
              <w:keepLines/>
              <w:spacing w:before="0" w:after="0" w:line="240" w:lineRule="auto"/>
              <w:jc w:val="center"/>
            </w:pPr>
            <m:oMath>
              <m:box>
                <m:e>
                  <m:sSub>
                    <m:e>
                      <m:acc>
                        <m:accPr>
                          <m:chr m:val="̃"/>
                        </m:accPr>
                        <m:e>
                          <m:r>
                            <m:rPr>
                              <m:sty m:val="i"/>
                            </m:rPr>
                            <w:rPr>
                              <w:rFonts w:ascii="Cambria Math" w:hAnsi="Cambria Math" w:eastAsia="Cambria Math" w:cs="Cambria Math"/>
                              <w:sz w:val="22"/>
                            </w:rPr>
                            <m:t>g</m:t>
                          </m:r>
                        </m:e>
                      </m:acc>
                    </m:e>
                    <m:sub>
                      <m:box>
                        <m:e>
                          <m:r>
                            <m:rPr>
                              <m:sty m:val="i"/>
                            </m:rPr>
                            <w:rPr>
                              <w:rFonts w:ascii="Cambria Math" w:hAnsi="Cambria Math" w:eastAsia="Cambria Math" w:cs="Cambria Math"/>
                              <w:sz w:val="22"/>
                            </w:rPr>
                            <m:t>d</m:t>
                          </m:r>
                          <m:r>
                            <m:rPr>
                              <m:sty m:val="p"/>
                            </m:rPr>
                            <w:rPr>
                              <w:rFonts w:ascii="Cambria Math" w:hAnsi="Cambria Math" w:eastAsia="Cambria Math" w:cs="Cambria Math"/>
                              <w:sz w:val="22"/>
                            </w:rPr>
                            <m:t>,</m:t>
                          </m:r>
                          <m:r>
                            <m:rPr>
                              <m:sty m:val="i"/>
                            </m:rPr>
                            <w:rPr>
                              <w:rFonts w:ascii="Cambria Math" w:hAnsi="Cambria Math" w:eastAsia="Cambria Math" w:cs="Cambria Math"/>
                              <w:sz w:val="22"/>
                            </w:rPr>
                            <m:t>t</m:t>
                          </m:r>
                        </m:e>
                      </m:box>
                    </m:sub>
                  </m:sSub>
                </m:e>
              </m:box>
            </m:oMath>
          </w:p>
        </w:tc>
        <w:tc>
          <w:tcPr>
            <w:tcW w:type="dxa" w:w="4762"/>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最终执行的普通购电量</w:t>
            </w:r>
          </w:p>
        </w:tc>
        <w:tc>
          <w:tcPr>
            <w:tcW w:type="dxa" w:w="124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kWh</w:t>
            </w:r>
          </w:p>
        </w:tc>
        <w:tc>
          <w:tcPr>
            <w:tcW w:type="dxa" w:w="130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3.1</w:t>
            </w:r>
          </w:p>
        </w:tc>
      </w:tr>
      <w:tr>
        <w:trPr>
          <w:cantSplit/>
        </w:trPr>
        <w:tc>
          <w:tcPr>
            <w:tcW w:type="dxa" w:w="1191"/>
            <w:vAlign w:val="center"/>
            <w:tcBorders>
              <w:top w:val="nil"/>
              <w:left w:val="nil"/>
              <w:bottom w:val="nil"/>
              <w:right w:val="nil"/>
            </w:tcBorders>
          </w:tcPr>
          <w:p>
            <w:pPr>
              <w:keepNext/>
              <w:keepLines/>
              <w:spacing w:before="0" w:after="0" w:line="240" w:lineRule="auto"/>
              <w:jc w:val="center"/>
            </w:pPr>
            <m:oMath>
              <m:box>
                <m:e>
                  <m:sSub>
                    <m:e>
                      <m:r>
                        <m:rPr>
                          <m:sty m:val="i"/>
                        </m:rPr>
                        <w:rPr>
                          <w:rFonts w:ascii="Cambria Math" w:hAnsi="Cambria Math" w:eastAsia="Cambria Math" w:cs="Cambria Math"/>
                          <w:sz w:val="22"/>
                        </w:rPr>
                        <m:t>c</m:t>
                      </m:r>
                    </m:e>
                    <m:sub>
                      <m:box>
                        <m:e>
                          <m:r>
                            <m:rPr>
                              <m:sty m:val="i"/>
                            </m:rPr>
                            <w:rPr>
                              <w:rFonts w:ascii="Cambria Math" w:hAnsi="Cambria Math" w:eastAsia="Cambria Math" w:cs="Cambria Math"/>
                              <w:sz w:val="22"/>
                            </w:rPr>
                            <m:t>d</m:t>
                          </m:r>
                          <m:r>
                            <m:rPr>
                              <m:sty m:val="p"/>
                            </m:rPr>
                            <w:rPr>
                              <w:rFonts w:ascii="Cambria Math" w:hAnsi="Cambria Math" w:eastAsia="Cambria Math" w:cs="Cambria Math"/>
                              <w:sz w:val="22"/>
                            </w:rPr>
                            <m:t>,</m:t>
                          </m:r>
                          <m:r>
                            <m:rPr>
                              <m:sty m:val="i"/>
                            </m:rPr>
                            <w:rPr>
                              <w:rFonts w:ascii="Cambria Math" w:hAnsi="Cambria Math" w:eastAsia="Cambria Math" w:cs="Cambria Math"/>
                              <w:sz w:val="22"/>
                            </w:rPr>
                            <m:t>t</m:t>
                          </m:r>
                        </m:e>
                      </m:box>
                    </m:sub>
                  </m:sSub>
                </m:e>
              </m:box>
            </m:oMath>
          </w:p>
        </w:tc>
        <w:tc>
          <w:tcPr>
            <w:tcW w:type="dxa" w:w="4762"/>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电池充电电量</w:t>
            </w:r>
          </w:p>
        </w:tc>
        <w:tc>
          <w:tcPr>
            <w:tcW w:type="dxa" w:w="124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kWh</w:t>
            </w:r>
          </w:p>
        </w:tc>
        <w:tc>
          <w:tcPr>
            <w:tcW w:type="dxa" w:w="130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3.2</w:t>
            </w:r>
          </w:p>
        </w:tc>
      </w:tr>
      <w:tr>
        <w:trPr>
          <w:cantSplit/>
        </w:trPr>
        <w:tc>
          <w:tcPr>
            <w:tcW w:type="dxa" w:w="1191"/>
            <w:vAlign w:val="center"/>
            <w:tcBorders>
              <w:top w:val="nil"/>
              <w:left w:val="nil"/>
              <w:bottom w:val="nil"/>
              <w:right w:val="nil"/>
            </w:tcBorders>
          </w:tcPr>
          <w:p>
            <w:pPr>
              <w:keepNext/>
              <w:keepLines/>
              <w:spacing w:before="0" w:after="0" w:line="240" w:lineRule="auto"/>
              <w:jc w:val="center"/>
            </w:pPr>
            <m:oMath>
              <m:box>
                <m:e>
                  <m:sSub>
                    <m:e>
                      <m:r>
                        <m:rPr>
                          <m:sty m:val="i"/>
                        </m:rPr>
                        <w:rPr>
                          <w:rFonts w:ascii="Cambria Math" w:hAnsi="Cambria Math" w:eastAsia="Cambria Math" w:cs="Cambria Math"/>
                          <w:sz w:val="22"/>
                        </w:rPr>
                        <m:t>b</m:t>
                      </m:r>
                    </m:e>
                    <m:sub>
                      <m:box>
                        <m:e>
                          <m:r>
                            <m:rPr>
                              <m:sty m:val="i"/>
                            </m:rPr>
                            <w:rPr>
                              <w:rFonts w:ascii="Cambria Math" w:hAnsi="Cambria Math" w:eastAsia="Cambria Math" w:cs="Cambria Math"/>
                              <w:sz w:val="22"/>
                            </w:rPr>
                            <m:t>d</m:t>
                          </m:r>
                          <m:r>
                            <m:rPr>
                              <m:sty m:val="p"/>
                            </m:rPr>
                            <w:rPr>
                              <w:rFonts w:ascii="Cambria Math" w:hAnsi="Cambria Math" w:eastAsia="Cambria Math" w:cs="Cambria Math"/>
                              <w:sz w:val="22"/>
                            </w:rPr>
                            <m:t>,</m:t>
                          </m:r>
                          <m:r>
                            <m:rPr>
                              <m:sty m:val="i"/>
                            </m:rPr>
                            <w:rPr>
                              <w:rFonts w:ascii="Cambria Math" w:hAnsi="Cambria Math" w:eastAsia="Cambria Math" w:cs="Cambria Math"/>
                              <w:sz w:val="22"/>
                            </w:rPr>
                            <m:t>t</m:t>
                          </m:r>
                        </m:e>
                      </m:box>
                    </m:sub>
                  </m:sSub>
                </m:e>
              </m:box>
            </m:oMath>
          </w:p>
        </w:tc>
        <w:tc>
          <w:tcPr>
            <w:tcW w:type="dxa" w:w="4762"/>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电池放电电量</w:t>
            </w:r>
          </w:p>
        </w:tc>
        <w:tc>
          <w:tcPr>
            <w:tcW w:type="dxa" w:w="124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kWh</w:t>
            </w:r>
          </w:p>
        </w:tc>
        <w:tc>
          <w:tcPr>
            <w:tcW w:type="dxa" w:w="130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3.2</w:t>
            </w:r>
          </w:p>
        </w:tc>
      </w:tr>
      <w:tr>
        <w:trPr>
          <w:cantSplit/>
        </w:trPr>
        <w:tc>
          <w:tcPr>
            <w:tcW w:type="dxa" w:w="1191"/>
            <w:vAlign w:val="center"/>
            <w:tcBorders>
              <w:top w:val="nil"/>
              <w:left w:val="nil"/>
              <w:bottom w:val="nil"/>
              <w:right w:val="nil"/>
            </w:tcBorders>
          </w:tcPr>
          <w:p>
            <w:pPr>
              <w:keepNext/>
              <w:keepLines/>
              <w:spacing w:before="0" w:after="0" w:line="240" w:lineRule="auto"/>
              <w:jc w:val="center"/>
            </w:pPr>
            <m:oMath>
              <m:box>
                <m:e>
                  <m:sSub>
                    <m:e>
                      <m:r>
                        <m:rPr>
                          <m:sty m:val="i"/>
                        </m:rPr>
                        <w:rPr>
                          <w:rFonts w:ascii="Cambria Math" w:hAnsi="Cambria Math" w:eastAsia="Cambria Math" w:cs="Cambria Math"/>
                          <w:sz w:val="22"/>
                        </w:rPr>
                        <m:t>e</m:t>
                      </m:r>
                    </m:e>
                    <m:sub>
                      <m:box>
                        <m:e>
                          <m:r>
                            <m:rPr>
                              <m:sty m:val="i"/>
                            </m:rPr>
                            <w:rPr>
                              <w:rFonts w:ascii="Cambria Math" w:hAnsi="Cambria Math" w:eastAsia="Cambria Math" w:cs="Cambria Math"/>
                              <w:sz w:val="22"/>
                            </w:rPr>
                            <m:t>d</m:t>
                          </m:r>
                          <m:r>
                            <m:rPr>
                              <m:sty m:val="p"/>
                            </m:rPr>
                            <w:rPr>
                              <w:rFonts w:ascii="Cambria Math" w:hAnsi="Cambria Math" w:eastAsia="Cambria Math" w:cs="Cambria Math"/>
                              <w:sz w:val="22"/>
                            </w:rPr>
                            <m:t>,</m:t>
                          </m:r>
                          <m:r>
                            <m:rPr>
                              <m:sty m:val="i"/>
                            </m:rPr>
                            <w:rPr>
                              <w:rFonts w:ascii="Cambria Math" w:hAnsi="Cambria Math" w:eastAsia="Cambria Math" w:cs="Cambria Math"/>
                              <w:sz w:val="22"/>
                            </w:rPr>
                            <m:t>t</m:t>
                          </m:r>
                        </m:e>
                      </m:box>
                    </m:sub>
                  </m:sSub>
                </m:e>
              </m:box>
            </m:oMath>
          </w:p>
        </w:tc>
        <w:tc>
          <w:tcPr>
            <w:tcW w:type="dxa" w:w="4762"/>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时点SOC能量</w:t>
            </w:r>
          </w:p>
        </w:tc>
        <w:tc>
          <w:tcPr>
            <w:tcW w:type="dxa" w:w="124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kWh</w:t>
            </w:r>
          </w:p>
        </w:tc>
        <w:tc>
          <w:tcPr>
            <w:tcW w:type="dxa" w:w="130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3.2</w:t>
            </w:r>
          </w:p>
        </w:tc>
      </w:tr>
      <w:tr>
        <w:trPr>
          <w:cantSplit/>
        </w:trPr>
        <w:tc>
          <w:tcPr>
            <w:tcW w:type="dxa" w:w="1191"/>
            <w:vAlign w:val="center"/>
            <w:tcBorders>
              <w:top w:val="nil"/>
              <w:left w:val="nil"/>
              <w:bottom w:val="nil"/>
              <w:right w:val="nil"/>
            </w:tcBorders>
          </w:tcPr>
          <w:p>
            <w:pPr>
              <w:keepNext/>
              <w:keepLines/>
              <w:spacing w:before="0" w:after="0" w:line="240" w:lineRule="auto"/>
              <w:jc w:val="center"/>
            </w:pPr>
            <m:oMath>
              <m:box>
                <m:e>
                  <m:sSub>
                    <m:e>
                      <m:r>
                        <m:rPr>
                          <m:sty m:val="i"/>
                        </m:rPr>
                        <w:rPr>
                          <w:rFonts w:ascii="Cambria Math" w:hAnsi="Cambria Math" w:eastAsia="Cambria Math" w:cs="Cambria Math"/>
                          <w:sz w:val="22"/>
                        </w:rPr>
                        <m:t>h</m:t>
                      </m:r>
                    </m:e>
                    <m:sub>
                      <m:box>
                        <m:e>
                          <m:r>
                            <m:rPr>
                              <m:sty m:val="i"/>
                            </m:rPr>
                            <w:rPr>
                              <w:rFonts w:ascii="Cambria Math" w:hAnsi="Cambria Math" w:eastAsia="Cambria Math" w:cs="Cambria Math"/>
                              <w:sz w:val="22"/>
                            </w:rPr>
                            <m:t>d</m:t>
                          </m:r>
                          <m:r>
                            <m:rPr>
                              <m:sty m:val="p"/>
                            </m:rPr>
                            <w:rPr>
                              <w:rFonts w:ascii="Cambria Math" w:hAnsi="Cambria Math" w:eastAsia="Cambria Math" w:cs="Cambria Math"/>
                              <w:sz w:val="22"/>
                            </w:rPr>
                            <m:t>,</m:t>
                          </m:r>
                          <m:r>
                            <m:rPr>
                              <m:sty m:val="i"/>
                            </m:rPr>
                            <w:rPr>
                              <w:rFonts w:ascii="Cambria Math" w:hAnsi="Cambria Math" w:eastAsia="Cambria Math" w:cs="Cambria Math"/>
                              <w:sz w:val="22"/>
                            </w:rPr>
                            <m:t>t</m:t>
                          </m:r>
                        </m:e>
                      </m:box>
                    </m:sub>
                  </m:sSub>
                </m:e>
              </m:box>
            </m:oMath>
          </w:p>
        </w:tc>
        <w:tc>
          <w:tcPr>
            <w:tcW w:type="dxa" w:w="4762"/>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紧急购电电量</w:t>
            </w:r>
          </w:p>
        </w:tc>
        <w:tc>
          <w:tcPr>
            <w:tcW w:type="dxa" w:w="124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kWh</w:t>
            </w:r>
          </w:p>
        </w:tc>
        <w:tc>
          <w:tcPr>
            <w:tcW w:type="dxa" w:w="130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3.1</w:t>
            </w:r>
          </w:p>
        </w:tc>
      </w:tr>
      <w:tr>
        <w:trPr>
          <w:cantSplit/>
        </w:trPr>
        <w:tc>
          <w:tcPr>
            <w:tcW w:type="dxa" w:w="1191"/>
            <w:vAlign w:val="center"/>
            <w:tcBorders>
              <w:top w:val="nil"/>
              <w:left w:val="nil"/>
              <w:bottom w:val="nil"/>
              <w:right w:val="nil"/>
            </w:tcBorders>
          </w:tcPr>
          <w:p>
            <w:pPr>
              <w:keepNext/>
              <w:keepLines/>
              <w:spacing w:before="0" w:after="0" w:line="240" w:lineRule="auto"/>
              <w:jc w:val="center"/>
            </w:pPr>
            <m:oMath>
              <m:box>
                <m:e>
                  <m:sSub>
                    <m:e>
                      <m:r>
                        <m:rPr>
                          <m:sty m:val="i"/>
                        </m:rPr>
                        <w:rPr>
                          <w:rFonts w:ascii="Cambria Math" w:hAnsi="Cambria Math" w:eastAsia="Cambria Math" w:cs="Cambria Math"/>
                          <w:sz w:val="22"/>
                        </w:rPr>
                        <m:t>w</m:t>
                      </m:r>
                    </m:e>
                    <m:sub>
                      <m:box>
                        <m:e>
                          <m:r>
                            <m:rPr>
                              <m:sty m:val="i"/>
                            </m:rPr>
                            <w:rPr>
                              <w:rFonts w:ascii="Cambria Math" w:hAnsi="Cambria Math" w:eastAsia="Cambria Math" w:cs="Cambria Math"/>
                              <w:sz w:val="22"/>
                            </w:rPr>
                            <m:t>d</m:t>
                          </m:r>
                          <m:r>
                            <m:rPr>
                              <m:sty m:val="p"/>
                            </m:rPr>
                            <w:rPr>
                              <w:rFonts w:ascii="Cambria Math" w:hAnsi="Cambria Math" w:eastAsia="Cambria Math" w:cs="Cambria Math"/>
                              <w:sz w:val="22"/>
                            </w:rPr>
                            <m:t>,</m:t>
                          </m:r>
                          <m:r>
                            <m:rPr>
                              <m:sty m:val="i"/>
                            </m:rPr>
                            <w:rPr>
                              <w:rFonts w:ascii="Cambria Math" w:hAnsi="Cambria Math" w:eastAsia="Cambria Math" w:cs="Cambria Math"/>
                              <w:sz w:val="22"/>
                            </w:rPr>
                            <m:t>t</m:t>
                          </m:r>
                        </m:e>
                      </m:box>
                    </m:sub>
                  </m:sSub>
                </m:e>
              </m:box>
            </m:oMath>
          </w:p>
        </w:tc>
        <w:tc>
          <w:tcPr>
            <w:tcW w:type="dxa" w:w="4762"/>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未利用供给电量</w:t>
            </w:r>
          </w:p>
        </w:tc>
        <w:tc>
          <w:tcPr>
            <w:tcW w:type="dxa" w:w="124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kWh</w:t>
            </w:r>
          </w:p>
        </w:tc>
        <w:tc>
          <w:tcPr>
            <w:tcW w:type="dxa" w:w="130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3.1</w:t>
            </w:r>
          </w:p>
        </w:tc>
      </w:tr>
      <w:tr>
        <w:trPr>
          <w:cantSplit/>
        </w:trPr>
        <w:tc>
          <w:tcPr>
            <w:tcW w:type="dxa" w:w="1191"/>
            <w:vAlign w:val="center"/>
            <w:tcBorders>
              <w:top w:val="nil"/>
              <w:left w:val="nil"/>
              <w:bottom w:val="nil"/>
              <w:right w:val="nil"/>
            </w:tcBorders>
          </w:tcPr>
          <w:p>
            <w:pPr>
              <w:keepNext/>
              <w:keepLines/>
              <w:spacing w:before="0" w:after="0" w:line="240" w:lineRule="auto"/>
              <w:jc w:val="center"/>
            </w:pPr>
            <m:oMath>
              <m:box>
                <m:e>
                  <m:sSub>
                    <m:e>
                      <m:r>
                        <m:rPr>
                          <m:sty m:val="i"/>
                        </m:rPr>
                        <w:rPr>
                          <w:rFonts w:ascii="Cambria Math" w:hAnsi="Cambria Math" w:eastAsia="Cambria Math" w:cs="Cambria Math"/>
                          <w:sz w:val="22"/>
                        </w:rPr>
                        <m:t>u</m:t>
                      </m:r>
                    </m:e>
                    <m:sub>
                      <m:box>
                        <m:e>
                          <m:r>
                            <m:rPr>
                              <m:sty m:val="i"/>
                            </m:rPr>
                            <w:rPr>
                              <w:rFonts w:ascii="Cambria Math" w:hAnsi="Cambria Math" w:eastAsia="Cambria Math" w:cs="Cambria Math"/>
                              <w:sz w:val="22"/>
                            </w:rPr>
                            <m:t>d</m:t>
                          </m:r>
                          <m:r>
                            <m:rPr>
                              <m:sty m:val="p"/>
                            </m:rPr>
                            <w:rPr>
                              <w:rFonts w:ascii="Cambria Math" w:hAnsi="Cambria Math" w:eastAsia="Cambria Math" w:cs="Cambria Math"/>
                              <w:sz w:val="22"/>
                            </w:rPr>
                            <m:t>,</m:t>
                          </m:r>
                          <m:r>
                            <m:rPr>
                              <m:sty m:val="i"/>
                            </m:rPr>
                            <w:rPr>
                              <w:rFonts w:ascii="Cambria Math" w:hAnsi="Cambria Math" w:eastAsia="Cambria Math" w:cs="Cambria Math"/>
                              <w:sz w:val="22"/>
                            </w:rPr>
                            <m:t>t</m:t>
                          </m:r>
                        </m:e>
                      </m:box>
                    </m:sub>
                  </m:sSub>
                </m:e>
              </m:box>
            </m:oMath>
          </w:p>
        </w:tc>
        <w:tc>
          <w:tcPr>
            <w:tcW w:type="dxa" w:w="4762"/>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相对基准合同的上调量</w:t>
            </w:r>
          </w:p>
        </w:tc>
        <w:tc>
          <w:tcPr>
            <w:tcW w:type="dxa" w:w="124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kWh</w:t>
            </w:r>
          </w:p>
        </w:tc>
        <w:tc>
          <w:tcPr>
            <w:tcW w:type="dxa" w:w="130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3.5</w:t>
            </w:r>
          </w:p>
        </w:tc>
      </w:tr>
      <w:tr>
        <w:trPr>
          <w:cantSplit/>
        </w:trPr>
        <w:tc>
          <w:tcPr>
            <w:tcW w:type="dxa" w:w="1191"/>
            <w:vAlign w:val="center"/>
            <w:tcBorders>
              <w:top w:val="nil"/>
              <w:left w:val="nil"/>
              <w:bottom w:val="nil"/>
              <w:right w:val="nil"/>
            </w:tcBorders>
          </w:tcPr>
          <w:p>
            <w:pPr>
              <w:keepNext/>
              <w:keepLines/>
              <w:spacing w:before="0" w:after="0" w:line="240" w:lineRule="auto"/>
              <w:jc w:val="center"/>
            </w:pPr>
            <m:oMath>
              <m:box>
                <m:e>
                  <m:sSub>
                    <m:e>
                      <m:r>
                        <m:rPr>
                          <m:sty m:val="i"/>
                        </m:rPr>
                        <w:rPr>
                          <w:rFonts w:ascii="Cambria Math" w:hAnsi="Cambria Math" w:eastAsia="Cambria Math" w:cs="Cambria Math"/>
                          <w:sz w:val="22"/>
                        </w:rPr>
                        <m:t>D</m:t>
                      </m:r>
                    </m:e>
                    <m:sub>
                      <m:box>
                        <m:e>
                          <m:r>
                            <m:rPr>
                              <m:sty m:val="i"/>
                            </m:rPr>
                            <w:rPr>
                              <w:rFonts w:ascii="Cambria Math" w:hAnsi="Cambria Math" w:eastAsia="Cambria Math" w:cs="Cambria Math"/>
                              <w:sz w:val="22"/>
                            </w:rPr>
                            <m:t>d</m:t>
                          </m:r>
                          <m:r>
                            <m:rPr>
                              <m:sty m:val="p"/>
                            </m:rPr>
                            <w:rPr>
                              <w:rFonts w:ascii="Cambria Math" w:hAnsi="Cambria Math" w:eastAsia="Cambria Math" w:cs="Cambria Math"/>
                              <w:sz w:val="22"/>
                            </w:rPr>
                            <m:t>,</m:t>
                          </m:r>
                          <m:r>
                            <m:rPr>
                              <m:sty m:val="i"/>
                            </m:rPr>
                            <w:rPr>
                              <w:rFonts w:ascii="Cambria Math" w:hAnsi="Cambria Math" w:eastAsia="Cambria Math" w:cs="Cambria Math"/>
                              <w:sz w:val="22"/>
                            </w:rPr>
                            <m:t>t</m:t>
                          </m:r>
                        </m:e>
                      </m:box>
                    </m:sub>
                  </m:sSub>
                </m:e>
              </m:box>
            </m:oMath>
          </w:p>
        </w:tc>
        <w:tc>
          <w:tcPr>
            <w:tcW w:type="dxa" w:w="4762"/>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相对基准合同的下调量</w:t>
            </w:r>
          </w:p>
        </w:tc>
        <w:tc>
          <w:tcPr>
            <w:tcW w:type="dxa" w:w="124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kWh</w:t>
            </w:r>
          </w:p>
        </w:tc>
        <w:tc>
          <w:tcPr>
            <w:tcW w:type="dxa" w:w="130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3.5</w:t>
            </w:r>
          </w:p>
        </w:tc>
      </w:tr>
      <w:tr>
        <w:trPr>
          <w:cantSplit/>
        </w:trPr>
        <w:tc>
          <w:tcPr>
            <w:tcW w:type="dxa" w:w="1191"/>
            <w:vAlign w:val="center"/>
            <w:tcBorders>
              <w:top w:val="nil"/>
              <w:left w:val="nil"/>
              <w:bottom w:val="nil"/>
              <w:right w:val="nil"/>
            </w:tcBorders>
          </w:tcPr>
          <w:p>
            <w:pPr>
              <w:keepNext/>
              <w:keepLines/>
              <w:spacing w:before="0" w:after="0" w:line="240" w:lineRule="auto"/>
              <w:jc w:val="center"/>
            </w:pPr>
            <m:oMath>
              <m:box>
                <m:e>
                  <m:sSub>
                    <m:e>
                      <m:r>
                        <m:rPr>
                          <m:sty m:val="i"/>
                        </m:rPr>
                        <w:rPr>
                          <w:rFonts w:ascii="Cambria Math" w:hAnsi="Cambria Math" w:eastAsia="Cambria Math" w:cs="Cambria Math"/>
                          <w:sz w:val="22"/>
                        </w:rPr>
                        <m:t>p</m:t>
                      </m:r>
                    </m:e>
                    <m:sub>
                      <m:box>
                        <m:e>
                          <m:r>
                            <m:rPr>
                              <m:sty m:val="i"/>
                            </m:rPr>
                            <w:rPr>
                              <w:rFonts w:ascii="Cambria Math" w:hAnsi="Cambria Math" w:eastAsia="Cambria Math" w:cs="Cambria Math"/>
                              <w:sz w:val="22"/>
                            </w:rPr>
                            <m:t>d</m:t>
                          </m:r>
                          <m:r>
                            <m:rPr>
                              <m:sty m:val="p"/>
                            </m:rPr>
                            <w:rPr>
                              <w:rFonts w:ascii="Cambria Math" w:hAnsi="Cambria Math" w:eastAsia="Cambria Math" w:cs="Cambria Math"/>
                              <w:sz w:val="22"/>
                            </w:rPr>
                            <m:t>,</m:t>
                          </m:r>
                          <m:r>
                            <m:rPr>
                              <m:sty m:val="i"/>
                            </m:rPr>
                            <w:rPr>
                              <w:rFonts w:ascii="Cambria Math" w:hAnsi="Cambria Math" w:eastAsia="Cambria Math" w:cs="Cambria Math"/>
                              <w:sz w:val="22"/>
                            </w:rPr>
                            <m:t>t</m:t>
                          </m:r>
                        </m:e>
                      </m:box>
                    </m:sub>
                  </m:sSub>
                </m:e>
              </m:box>
            </m:oMath>
          </w:p>
        </w:tc>
        <w:tc>
          <w:tcPr>
            <w:tcW w:type="dxa" w:w="4762"/>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交付区间交易价格</w:t>
            </w:r>
          </w:p>
        </w:tc>
        <w:tc>
          <w:tcPr>
            <w:tcW w:type="dxa" w:w="124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元/kWh</w:t>
            </w:r>
          </w:p>
        </w:tc>
        <w:tc>
          <w:tcPr>
            <w:tcW w:type="dxa" w:w="130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3.5</w:t>
            </w:r>
          </w:p>
        </w:tc>
      </w:tr>
      <w:tr>
        <w:trPr>
          <w:cantSplit/>
        </w:trPr>
        <w:tc>
          <w:tcPr>
            <w:tcW w:type="dxa" w:w="1191"/>
            <w:vAlign w:val="center"/>
            <w:tcBorders>
              <w:top w:val="nil"/>
              <w:left w:val="nil"/>
              <w:bottom w:val="nil"/>
              <w:right w:val="nil"/>
            </w:tcBorders>
          </w:tcPr>
          <w:p>
            <w:pPr>
              <w:keepNext/>
              <w:keepLines/>
              <w:spacing w:before="0" w:after="0" w:line="240" w:lineRule="auto"/>
              <w:jc w:val="center"/>
            </w:pPr>
            <m:oMath>
              <m:box>
                <m:e>
                  <m:sSub>
                    <m:e>
                      <m:r>
                        <m:rPr>
                          <m:sty m:val="i"/>
                        </m:rPr>
                        <w:rPr>
                          <w:rFonts w:ascii="Cambria Math" w:hAnsi="Cambria Math" w:eastAsia="Cambria Math" w:cs="Cambria Math"/>
                          <w:sz w:val="22"/>
                        </w:rPr>
                        <m:t>η</m:t>
                      </m:r>
                    </m:e>
                    <m:sub>
                      <m:r>
                        <m:rPr>
                          <m:sty m:val="i"/>
                        </m:rPr>
                        <w:rPr>
                          <w:rFonts w:ascii="Cambria Math" w:hAnsi="Cambria Math" w:eastAsia="Cambria Math" w:cs="Cambria Math"/>
                          <w:sz w:val="22"/>
                        </w:rPr>
                        <m:t>c</m:t>
                      </m:r>
                    </m:sub>
                  </m:sSub>
                </m:e>
              </m:box>
            </m:oMath>
          </w:p>
        </w:tc>
        <w:tc>
          <w:tcPr>
            <w:tcW w:type="dxa" w:w="4762"/>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充电效率，取0.9</w:t>
            </w:r>
          </w:p>
        </w:tc>
        <w:tc>
          <w:tcPr>
            <w:tcW w:type="dxa" w:w="124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w:t>
            </w:r>
          </w:p>
        </w:tc>
        <w:tc>
          <w:tcPr>
            <w:tcW w:type="dxa" w:w="130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3.2</w:t>
            </w:r>
          </w:p>
        </w:tc>
      </w:tr>
      <w:tr>
        <w:trPr>
          <w:cantSplit/>
        </w:trPr>
        <w:tc>
          <w:tcPr>
            <w:tcW w:type="dxa" w:w="1191"/>
            <w:vAlign w:val="center"/>
            <w:tcBorders>
              <w:top w:val="nil"/>
              <w:left w:val="nil"/>
              <w:bottom w:val="nil"/>
              <w:right w:val="nil"/>
            </w:tcBorders>
          </w:tcPr>
          <w:p>
            <w:pPr>
              <w:keepNext/>
              <w:keepLines/>
              <w:spacing w:before="0" w:after="0" w:line="240" w:lineRule="auto"/>
              <w:jc w:val="center"/>
            </w:pPr>
            <m:oMath>
              <m:box>
                <m:e>
                  <m:sSub>
                    <m:e>
                      <m:r>
                        <m:rPr>
                          <m:sty m:val="i"/>
                        </m:rPr>
                        <w:rPr>
                          <w:rFonts w:ascii="Cambria Math" w:hAnsi="Cambria Math" w:eastAsia="Cambria Math" w:cs="Cambria Math"/>
                          <w:sz w:val="22"/>
                        </w:rPr>
                        <m:t>η</m:t>
                      </m:r>
                    </m:e>
                    <m:sub>
                      <m:r>
                        <m:rPr>
                          <m:sty m:val="i"/>
                        </m:rPr>
                        <w:rPr>
                          <w:rFonts w:ascii="Cambria Math" w:hAnsi="Cambria Math" w:eastAsia="Cambria Math" w:cs="Cambria Math"/>
                          <w:sz w:val="22"/>
                        </w:rPr>
                        <m:t>d</m:t>
                      </m:r>
                    </m:sub>
                  </m:sSub>
                </m:e>
              </m:box>
            </m:oMath>
          </w:p>
        </w:tc>
        <w:tc>
          <w:tcPr>
            <w:tcW w:type="dxa" w:w="4762"/>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放电效率，取0.9</w:t>
            </w:r>
          </w:p>
        </w:tc>
        <w:tc>
          <w:tcPr>
            <w:tcW w:type="dxa" w:w="124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w:t>
            </w:r>
          </w:p>
        </w:tc>
        <w:tc>
          <w:tcPr>
            <w:tcW w:type="dxa" w:w="130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3.2</w:t>
            </w:r>
          </w:p>
        </w:tc>
      </w:tr>
      <w:tr>
        <w:trPr>
          <w:cantSplit/>
        </w:trPr>
        <w:tc>
          <w:tcPr>
            <w:tcW w:type="dxa" w:w="1191"/>
            <w:vAlign w:val="center"/>
            <w:tcBorders>
              <w:top w:val="nil"/>
              <w:left w:val="nil"/>
              <w:bottom w:val="nil"/>
              <w:right w:val="nil"/>
            </w:tcBorders>
          </w:tcPr>
          <w:p>
            <w:pPr>
              <w:keepNext/>
              <w:keepLines/>
              <w:spacing w:before="0" w:after="0" w:line="240" w:lineRule="auto"/>
              <w:jc w:val="center"/>
            </w:pPr>
            <m:oMath>
              <m:box>
                <m:e>
                  <m:sSub>
                    <m:e>
                      <m:r>
                        <m:rPr>
                          <m:sty m:val="i"/>
                        </m:rPr>
                        <w:rPr>
                          <w:rFonts w:ascii="Cambria Math" w:hAnsi="Cambria Math" w:eastAsia="Cambria Math" w:cs="Cambria Math"/>
                          <w:sz w:val="22"/>
                        </w:rPr>
                        <m:t>π</m:t>
                      </m:r>
                    </m:e>
                    <m:sub>
                      <m:r>
                        <m:rPr>
                          <m:sty m:val="i"/>
                        </m:rPr>
                        <w:rPr>
                          <w:rFonts w:ascii="Cambria Math" w:hAnsi="Cambria Math" w:eastAsia="Cambria Math" w:cs="Cambria Math"/>
                          <w:sz w:val="22"/>
                        </w:rPr>
                        <m:t>s</m:t>
                      </m:r>
                    </m:sub>
                  </m:sSub>
                </m:e>
              </m:box>
            </m:oMath>
          </w:p>
        </w:tc>
        <w:tc>
          <w:tcPr>
            <w:tcW w:type="dxa" w:w="4762"/>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第s个场景的权重</w:t>
            </w:r>
          </w:p>
        </w:tc>
        <w:tc>
          <w:tcPr>
            <w:tcW w:type="dxa" w:w="124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w:t>
            </w:r>
          </w:p>
        </w:tc>
        <w:tc>
          <w:tcPr>
            <w:tcW w:type="dxa" w:w="130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3.4</w:t>
            </w:r>
          </w:p>
        </w:tc>
      </w:tr>
      <w:tr>
        <w:trPr>
          <w:cantSplit/>
        </w:trPr>
        <w:tc>
          <w:tcPr>
            <w:tcW w:type="dxa" w:w="1191"/>
            <w:vAlign w:val="center"/>
            <w:tcBorders>
              <w:top w:val="nil"/>
              <w:left w:val="nil"/>
              <w:bottom w:val="nil"/>
              <w:right w:val="nil"/>
            </w:tcBorders>
          </w:tcPr>
          <w:p>
            <w:pPr>
              <w:keepNext/>
              <w:keepLines/>
              <w:spacing w:before="0" w:after="0" w:line="240" w:lineRule="auto"/>
              <w:jc w:val="center"/>
            </w:pPr>
            <m:oMath>
              <m:box>
                <m:e>
                  <m:sSub>
                    <m:e>
                      <m:r>
                        <m:rPr>
                          <m:sty m:val="i"/>
                        </m:rPr>
                        <w:rPr>
                          <w:rFonts w:ascii="Cambria Math" w:hAnsi="Cambria Math" w:eastAsia="Cambria Math" w:cs="Cambria Math"/>
                          <w:sz w:val="22"/>
                        </w:rPr>
                        <m:t>Z</m:t>
                      </m:r>
                    </m:e>
                    <m:sub>
                      <m:r>
                        <m:rPr>
                          <m:sty m:val="i"/>
                        </m:rPr>
                        <w:rPr>
                          <w:rFonts w:ascii="Cambria Math" w:hAnsi="Cambria Math" w:eastAsia="Cambria Math" w:cs="Cambria Math"/>
                          <w:sz w:val="22"/>
                        </w:rPr>
                        <m:t>s</m:t>
                      </m:r>
                    </m:sub>
                  </m:sSub>
                </m:e>
              </m:box>
            </m:oMath>
          </w:p>
        </w:tc>
        <w:tc>
          <w:tcPr>
            <w:tcW w:type="dxa" w:w="4762"/>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第s个场景的损失</w:t>
            </w:r>
          </w:p>
        </w:tc>
        <w:tc>
          <w:tcPr>
            <w:tcW w:type="dxa" w:w="124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元</w:t>
            </w:r>
          </w:p>
        </w:tc>
        <w:tc>
          <w:tcPr>
            <w:tcW w:type="dxa" w:w="130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3.4</w:t>
            </w:r>
          </w:p>
        </w:tc>
      </w:tr>
      <w:tr>
        <w:trPr>
          <w:cantSplit/>
        </w:trPr>
        <w:tc>
          <w:tcPr>
            <w:tcW w:type="dxa" w:w="1191"/>
            <w:vAlign w:val="center"/>
            <w:tcBorders>
              <w:top w:val="nil"/>
              <w:left w:val="nil"/>
              <w:bottom w:val="nil"/>
              <w:right w:val="nil"/>
            </w:tcBorders>
          </w:tcPr>
          <w:p>
            <w:pPr>
              <w:keepNext/>
              <w:keepLines/>
              <w:spacing w:before="0" w:after="0" w:line="240" w:lineRule="auto"/>
              <w:jc w:val="center"/>
            </w:pPr>
            <m:oMath>
              <m:box>
                <m:e>
                  <m:sSub>
                    <m:e>
                      <m:r>
                        <m:rPr>
                          <m:sty m:val="i"/>
                        </m:rPr>
                        <w:rPr>
                          <w:rFonts w:ascii="Cambria Math" w:hAnsi="Cambria Math" w:eastAsia="Cambria Math" w:cs="Cambria Math"/>
                          <w:sz w:val="22"/>
                        </w:rPr>
                        <m:t>a</m:t>
                      </m:r>
                    </m:e>
                    <m:sub>
                      <m:r>
                        <m:rPr>
                          <m:sty m:val="i"/>
                        </m:rPr>
                        <w:rPr>
                          <w:rFonts w:ascii="Cambria Math" w:hAnsi="Cambria Math" w:eastAsia="Cambria Math" w:cs="Cambria Math"/>
                          <w:sz w:val="22"/>
                        </w:rPr>
                        <m:t>s</m:t>
                      </m:r>
                    </m:sub>
                  </m:sSub>
                </m:e>
              </m:box>
            </m:oMath>
          </w:p>
        </w:tc>
        <w:tc>
          <w:tcPr>
            <w:tcW w:type="dxa" w:w="4762"/>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超过风险阈值的场景损失</w:t>
            </w:r>
          </w:p>
        </w:tc>
        <w:tc>
          <w:tcPr>
            <w:tcW w:type="dxa" w:w="124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元</w:t>
            </w:r>
          </w:p>
        </w:tc>
        <w:tc>
          <w:tcPr>
            <w:tcW w:type="dxa" w:w="130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3.4</w:t>
            </w:r>
          </w:p>
        </w:tc>
      </w:tr>
      <w:tr>
        <w:trPr>
          <w:cantSplit/>
        </w:trPr>
        <w:tc>
          <w:tcPr>
            <w:tcW w:type="dxa" w:w="1191"/>
            <w:vAlign w:val="center"/>
            <w:tcBorders>
              <w:top w:val="nil"/>
              <w:left w:val="nil"/>
              <w:bottom w:val="nil"/>
              <w:right w:val="nil"/>
            </w:tcBorders>
          </w:tcPr>
          <w:p>
            <w:pPr>
              <w:keepNext/>
              <w:keepLines/>
              <w:spacing w:before="0" w:after="0" w:line="240" w:lineRule="auto"/>
              <w:jc w:val="center"/>
            </w:pPr>
            <m:oMath>
              <m:box>
                <m:e>
                  <m:r>
                    <m:rPr>
                      <m:sty m:val="i"/>
                    </m:rPr>
                    <w:rPr>
                      <w:rFonts w:ascii="Cambria Math" w:hAnsi="Cambria Math" w:eastAsia="Cambria Math" w:cs="Cambria Math"/>
                      <w:sz w:val="22"/>
                    </w:rPr>
                    <m:t>ζ</m:t>
                  </m:r>
                </m:e>
              </m:box>
            </m:oMath>
          </w:p>
        </w:tc>
        <w:tc>
          <w:tcPr>
            <w:tcW w:type="dxa" w:w="4762"/>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CVaR损失阈值</w:t>
            </w:r>
          </w:p>
        </w:tc>
        <w:tc>
          <w:tcPr>
            <w:tcW w:type="dxa" w:w="124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元</w:t>
            </w:r>
          </w:p>
        </w:tc>
        <w:tc>
          <w:tcPr>
            <w:tcW w:type="dxa" w:w="130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3.4</w:t>
            </w:r>
          </w:p>
        </w:tc>
      </w:tr>
      <w:tr>
        <w:trPr>
          <w:cantSplit/>
        </w:trPr>
        <w:tc>
          <w:tcPr>
            <w:tcW w:type="dxa" w:w="1191"/>
            <w:vAlign w:val="center"/>
            <w:tcBorders>
              <w:top w:val="nil"/>
              <w:left w:val="nil"/>
              <w:bottom w:val="nil"/>
              <w:right w:val="nil"/>
            </w:tcBorders>
          </w:tcPr>
          <w:p>
            <w:pPr>
              <w:keepNext/>
              <w:keepLines/>
              <w:spacing w:before="0" w:after="0" w:line="240" w:lineRule="auto"/>
              <w:jc w:val="center"/>
            </w:pPr>
            <m:oMath>
              <m:box>
                <m:e>
                  <m:r>
                    <m:rPr>
                      <m:sty m:val="i"/>
                    </m:rPr>
                    <w:rPr>
                      <w:rFonts w:ascii="Cambria Math" w:hAnsi="Cambria Math" w:eastAsia="Cambria Math" w:cs="Cambria Math"/>
                      <w:sz w:val="22"/>
                    </w:rPr>
                    <m:t>τ</m:t>
                  </m:r>
                </m:e>
              </m:box>
            </m:oMath>
          </w:p>
        </w:tc>
        <w:tc>
          <w:tcPr>
            <w:tcW w:type="dxa" w:w="4762"/>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CVaR置信水平</w:t>
            </w:r>
          </w:p>
        </w:tc>
        <w:tc>
          <w:tcPr>
            <w:tcW w:type="dxa" w:w="124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w:t>
            </w:r>
          </w:p>
        </w:tc>
        <w:tc>
          <w:tcPr>
            <w:tcW w:type="dxa" w:w="130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3.4</w:t>
            </w:r>
          </w:p>
        </w:tc>
      </w:tr>
      <w:tr>
        <w:trPr>
          <w:cantSplit/>
        </w:trPr>
        <w:tc>
          <w:tcPr>
            <w:tcW w:type="dxa" w:w="1191"/>
            <w:vAlign w:val="center"/>
            <w:tcBorders>
              <w:top w:val="nil"/>
              <w:left w:val="nil"/>
              <w:bottom w:val="nil"/>
              <w:right w:val="nil"/>
            </w:tcBorders>
          </w:tcPr>
          <w:p>
            <w:pPr>
              <w:keepNext/>
              <w:keepLines/>
              <w:spacing w:before="0" w:after="0" w:line="240" w:lineRule="auto"/>
              <w:jc w:val="center"/>
            </w:pPr>
            <m:oMath>
              <m:box>
                <m:e>
                  <m:r>
                    <m:rPr>
                      <m:sty m:val="i"/>
                    </m:rPr>
                    <w:rPr>
                      <w:rFonts w:ascii="Cambria Math" w:hAnsi="Cambria Math" w:eastAsia="Cambria Math" w:cs="Cambria Math"/>
                      <w:sz w:val="22"/>
                    </w:rPr>
                    <m:t>ρ</m:t>
                  </m:r>
                </m:e>
              </m:box>
            </m:oMath>
          </w:p>
        </w:tc>
        <w:tc>
          <w:tcPr>
            <w:tcW w:type="dxa" w:w="4762"/>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CVaR风险权重</w:t>
            </w:r>
          </w:p>
        </w:tc>
        <w:tc>
          <w:tcPr>
            <w:tcW w:type="dxa" w:w="124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w:t>
            </w:r>
          </w:p>
        </w:tc>
        <w:tc>
          <w:tcPr>
            <w:tcW w:type="dxa" w:w="130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3.4</w:t>
            </w:r>
          </w:p>
        </w:tc>
      </w:tr>
      <w:tr>
        <w:trPr>
          <w:cantSplit/>
        </w:trPr>
        <w:tc>
          <w:tcPr>
            <w:tcW w:type="dxa" w:w="1191"/>
            <w:vAlign w:val="center"/>
            <w:tcBorders>
              <w:top w:val="nil"/>
              <w:left w:val="nil"/>
              <w:bottom w:val="nil"/>
              <w:right w:val="nil"/>
            </w:tcBorders>
          </w:tcPr>
          <w:p>
            <w:pPr>
              <w:keepNext/>
              <w:keepLines/>
              <w:spacing w:before="0" w:after="0" w:line="240" w:lineRule="auto"/>
              <w:jc w:val="center"/>
            </w:pPr>
            <m:oMath>
              <m:box>
                <m:e>
                  <m:r>
                    <m:rPr>
                      <m:sty m:val="i"/>
                    </m:rPr>
                    <w:rPr>
                      <w:rFonts w:ascii="Cambria Math" w:hAnsi="Cambria Math" w:eastAsia="Cambria Math" w:cs="Cambria Math"/>
                      <w:sz w:val="22"/>
                    </w:rPr>
                    <m:t>γ</m:t>
                  </m:r>
                </m:e>
              </m:box>
            </m:oMath>
          </w:p>
        </w:tc>
        <w:tc>
          <w:tcPr>
            <w:tcW w:type="dxa" w:w="4762"/>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历史权重衰减参数</w:t>
            </w:r>
          </w:p>
        </w:tc>
        <w:tc>
          <w:tcPr>
            <w:tcW w:type="dxa" w:w="124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w:t>
            </w:r>
          </w:p>
        </w:tc>
        <w:tc>
          <w:tcPr>
            <w:tcW w:type="dxa" w:w="130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5.3</w:t>
            </w:r>
          </w:p>
        </w:tc>
      </w:tr>
      <w:tr>
        <w:trPr>
          <w:cantSplit/>
        </w:trPr>
        <w:tc>
          <w:tcPr>
            <w:tcW w:type="dxa" w:w="1191"/>
            <w:vAlign w:val="center"/>
            <w:tcBorders>
              <w:top w:val="nil"/>
              <w:left w:val="nil"/>
              <w:bottom w:val="single" w:sz="12" w:color="000000"/>
              <w:right w:val="nil"/>
            </w:tcBorders>
          </w:tcPr>
          <w:p>
            <w:pPr>
              <w:keepNext w:val="0"/>
              <w:keepLines/>
              <w:spacing w:before="0" w:after="0" w:line="240" w:lineRule="auto"/>
              <w:jc w:val="center"/>
            </w:pPr>
            <m:oMath>
              <m:box>
                <m:e>
                  <m:r>
                    <m:rPr>
                      <m:sty m:val="i"/>
                    </m:rPr>
                    <w:rPr>
                      <w:rFonts w:ascii="Cambria Math" w:hAnsi="Cambria Math" w:eastAsia="Cambria Math" w:cs="Cambria Math"/>
                      <w:sz w:val="22"/>
                    </w:rPr>
                    <m:t>λ</m:t>
                  </m:r>
                </m:e>
              </m:box>
            </m:oMath>
          </w:p>
        </w:tc>
        <w:tc>
          <w:tcPr>
            <w:tcW w:type="dxa" w:w="4762"/>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终端库存价值系数</w:t>
            </w:r>
          </w:p>
        </w:tc>
        <w:tc>
          <w:tcPr>
            <w:tcW w:type="dxa" w:w="1247"/>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元/kWh</w:t>
            </w:r>
          </w:p>
        </w:tc>
        <w:tc>
          <w:tcPr>
            <w:tcW w:type="dxa" w:w="1304"/>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5.2</w:t>
            </w:r>
          </w:p>
        </w:tc>
      </w:tr>
    </w:tbl>
    <w:p>
      <w:pPr>
        <w:widowControl/>
        <w:spacing w:after="0"/>
      </w:pPr>
    </w:p>
    <w:p>
      <w:pPr>
        <w:widowControl/>
        <w:spacing w:before="0" w:after="0" w:lineRule="auto" w:line="360"/>
        <w:ind w:firstLine="0"/>
        <w:jc w:val="both"/>
      </w:pPr>
      <w:r>
        <w:rPr>
          <w:rFonts w:ascii="Times New Roman" w:hAnsi="Times New Roman" w:eastAsia="宋体"/>
          <w:b w:val="0"/>
          <w:i w:val="0"/>
          <w:color w:val="000000"/>
          <w:sz w:val="24"/>
        </w:rPr>
        <w:t>表1将功率变量与电量变量分开：所有带下标d,t的调度量均表示一个十分钟区间电量，SOC e表示区间边界时点的能量。费用式因此可以直接使用p×kWh；电池功率上限先换算为每区间833.333 kWh。</w:t>
      </w:r>
    </w:p>
    <w:p>
      <w:pPr>
        <w:pStyle w:val="Heading2"/>
        <w:keepNext/>
        <w:pageBreakBefore w:val="0"/>
        <w:widowControl/>
        <w:spacing w:before="100" w:after="40"/>
        <w:jc w:val="left"/>
      </w:pPr>
      <w:r>
        <w:rPr>
          <w:rFonts w:ascii="Times New Roman" w:hAnsi="Times New Roman" w:eastAsia="黑体"/>
          <w:b/>
          <w:i w:val="0"/>
          <w:color w:val="000000"/>
          <w:sz w:val="24"/>
        </w:rPr>
        <w:t>2.3　数据质量与边界处理</w:t>
      </w:r>
    </w:p>
    <w:p>
      <w:pPr>
        <w:widowControl/>
        <w:spacing w:before="0" w:after="0" w:lineRule="auto" w:line="360"/>
        <w:ind w:firstLine="420"/>
        <w:jc w:val="both"/>
      </w:pPr>
      <w:r>
        <w:rPr>
          <w:rFonts w:ascii="Times New Roman" w:hAnsi="Times New Roman" w:eastAsia="宋体"/>
          <w:b w:val="0"/>
          <w:i w:val="0"/>
          <w:color w:val="000000"/>
          <w:sz w:val="24"/>
        </w:rPr>
        <w:t>数据处理遵循“原始值不改、派生值可追溯、异常值有记录”的原则。每个日期先检查是否存在144个十分钟标签，再检查负荷和光伏是否为非负、价格是否落在附件给定范围、日期是否连续。缺失行不直接用全年均值填补；只有在同一日期存在可确认的重复记录时，才按结果模板规则保留一条，并把处理动作写入派生数据日志。</w:t>
      </w:r>
    </w:p>
    <w:p>
      <w:pPr>
        <w:keepNext/>
        <w:widowControl/>
        <w:spacing w:before="20" w:after="20" w:lineRule="auto" w:line="240"/>
        <w:ind w:firstLine="0"/>
        <w:jc w:val="center"/>
      </w:pPr>
      <w:r>
        <w:rPr>
          <w:rFonts w:ascii="Times New Roman" w:hAnsi="Times New Roman" w:eastAsia="宋体"/>
          <w:b w:val="0"/>
          <w:i w:val="0"/>
          <w:color w:val="000000"/>
          <w:sz w:val="19"/>
        </w:rPr>
        <w:t>表2　输入数据的质量检查与处理规则</w:t>
      </w:r>
    </w:p>
    <w:tbl>
      <w:tblPr>
        <w:tblW w:type="auto" w:w="0"/>
        <w:jc w:val="center"/>
        <w:tblLayout w:type="fixed"/>
        <w:tblLook w:firstColumn="1" w:firstRow="1" w:lastColumn="0" w:lastRow="0" w:noHBand="0" w:noVBand="1" w:val="04A0"/>
      </w:tblPr>
      <w:tblGrid>
        <w:gridCol w:w="2268"/>
        <w:gridCol w:w="2268"/>
        <w:gridCol w:w="2268"/>
        <w:gridCol w:w="2268"/>
      </w:tblGrid>
      <w:tr>
        <w:trPr>
          <w:tblHeader w:val="true"/>
          <w:cantSplit/>
        </w:trPr>
        <w:tc>
          <w:tcPr>
            <w:tcW w:type="dxa" w:w="1701"/>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检查项</w:t>
            </w:r>
          </w:p>
        </w:tc>
        <w:tc>
          <w:tcPr>
            <w:tcW w:type="dxa" w:w="2891"/>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判定规则</w:t>
            </w:r>
          </w:p>
        </w:tc>
        <w:tc>
          <w:tcPr>
            <w:tcW w:type="dxa" w:w="2665"/>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处理动作</w:t>
            </w:r>
          </w:p>
        </w:tc>
        <w:tc>
          <w:tcPr>
            <w:tcW w:type="dxa" w:w="1814"/>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对模型的影响</w:t>
            </w:r>
          </w:p>
        </w:tc>
      </w:tr>
      <w:tr>
        <w:trPr>
          <w:cantSplit/>
        </w:trPr>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时间完整性</w:t>
            </w:r>
          </w:p>
        </w:tc>
        <w:tc>
          <w:tcPr>
            <w:tcW w:type="dxa" w:w="289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每天144个标签且顺序连续</w:t>
            </w:r>
          </w:p>
        </w:tc>
        <w:tc>
          <w:tcPr>
            <w:tcW w:type="dxa" w:w="2665"/>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缺失即标记并停止该日优化</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防止SOC错位</w:t>
            </w:r>
          </w:p>
        </w:tc>
      </w:tr>
      <w:tr>
        <w:trPr>
          <w:cantSplit/>
        </w:trPr>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单位一致性</w:t>
            </w:r>
          </w:p>
        </w:tc>
        <w:tc>
          <w:tcPr>
            <w:tcW w:type="dxa" w:w="289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功率为kW，价格为元/kWh</w:t>
            </w:r>
          </w:p>
        </w:tc>
        <w:tc>
          <w:tcPr>
            <w:tcW w:type="dxa" w:w="2665"/>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统一转换后再计算</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避免6倍缩放错误</w:t>
            </w:r>
          </w:p>
        </w:tc>
      </w:tr>
      <w:tr>
        <w:trPr>
          <w:cantSplit/>
        </w:trPr>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负荷/光伏非负</w:t>
            </w:r>
          </w:p>
        </w:tc>
        <w:tc>
          <w:tcPr>
            <w:tcW w:type="dxa" w:w="289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不允许负功率</w:t>
            </w:r>
          </w:p>
        </w:tc>
        <w:tc>
          <w:tcPr>
            <w:tcW w:type="dxa" w:w="2665"/>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保留原值并报告异常</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不虚构发电</w:t>
            </w:r>
          </w:p>
        </w:tc>
      </w:tr>
      <w:tr>
        <w:trPr>
          <w:cantSplit/>
        </w:trPr>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价格范围</w:t>
            </w:r>
          </w:p>
        </w:tc>
        <w:tc>
          <w:tcPr>
            <w:tcW w:type="dxa" w:w="289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与题面分时/动态范围一致</w:t>
            </w:r>
          </w:p>
        </w:tc>
        <w:tc>
          <w:tcPr>
            <w:tcW w:type="dxa" w:w="2665"/>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区分规划价与结算价</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避免未来价格泄漏</w:t>
            </w:r>
          </w:p>
        </w:tc>
      </w:tr>
      <w:tr>
        <w:trPr>
          <w:cantSplit/>
        </w:trPr>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日期连续性</w:t>
            </w:r>
          </w:p>
        </w:tc>
        <w:tc>
          <w:tcPr>
            <w:tcW w:type="dxa" w:w="289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上一日末状态连接下一日初值</w:t>
            </w:r>
          </w:p>
        </w:tc>
        <w:tc>
          <w:tcPr>
            <w:tcW w:type="dxa" w:w="2665"/>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不重置SOC</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保留跨日价值</w:t>
            </w:r>
          </w:p>
        </w:tc>
      </w:tr>
      <w:tr>
        <w:trPr>
          <w:cantSplit/>
        </w:trPr>
        <w:tc>
          <w:tcPr>
            <w:tcW w:type="dxa" w:w="1701"/>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重复记录</w:t>
            </w:r>
          </w:p>
        </w:tc>
        <w:tc>
          <w:tcPr>
            <w:tcW w:type="dxa" w:w="2891"/>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日期—标签键唯一</w:t>
            </w:r>
          </w:p>
        </w:tc>
        <w:tc>
          <w:tcPr>
            <w:tcW w:type="dxa" w:w="2665"/>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按模板规则去重并留痕</w:t>
            </w:r>
          </w:p>
        </w:tc>
        <w:tc>
          <w:tcPr>
            <w:tcW w:type="dxa" w:w="1814"/>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保证回读一致</w:t>
            </w:r>
          </w:p>
        </w:tc>
      </w:tr>
    </w:tbl>
    <w:p>
      <w:pPr>
        <w:widowControl/>
        <w:spacing w:after="0"/>
      </w:pPr>
    </w:p>
    <w:p>
      <w:pPr>
        <w:widowControl/>
        <w:spacing w:before="0" w:after="0" w:lineRule="auto" w:line="360"/>
        <w:ind w:firstLine="420"/>
        <w:jc w:val="both"/>
      </w:pPr>
      <w:r>
        <w:rPr>
          <w:rFonts w:ascii="Times New Roman" w:hAnsi="Times New Roman" w:eastAsia="宋体"/>
          <w:b w:val="0"/>
          <w:i w:val="0"/>
          <w:color w:val="000000"/>
          <w:sz w:val="24"/>
        </w:rPr>
        <w:t>这一步直接回应了结果模块可能出现“总费用相同、局部结果不同”的问题：只要时间标签、单位或重复行处理不同，电池在边界时段的动作就会变化。因而论文不把数据预处理视为附属工作，而是把它作为物理模型的一部分报告。</w:t>
      </w:r>
    </w:p>
    <w:p>
      <w:pPr>
        <w:pStyle w:val="Heading1"/>
        <w:keepNext/>
        <w:pageBreakBefore w:val="0"/>
        <w:widowControl/>
        <w:spacing w:before="160" w:after="80"/>
        <w:jc w:val="left"/>
      </w:pPr>
      <w:r>
        <w:rPr>
          <w:rFonts w:ascii="Times New Roman" w:hAnsi="Times New Roman" w:eastAsia="黑体"/>
          <w:b/>
          <w:i w:val="0"/>
          <w:color w:val="000000"/>
          <w:sz w:val="28"/>
        </w:rPr>
        <w:t>3　统一物理模型与求解框架</w:t>
      </w:r>
    </w:p>
    <w:p>
      <w:pPr>
        <w:pStyle w:val="Heading2"/>
        <w:keepNext/>
        <w:pageBreakBefore w:val="0"/>
        <w:widowControl/>
        <w:spacing w:before="100" w:after="40"/>
        <w:jc w:val="left"/>
      </w:pPr>
      <w:r>
        <w:rPr>
          <w:rFonts w:ascii="Times New Roman" w:hAnsi="Times New Roman" w:eastAsia="黑体"/>
          <w:b/>
          <w:i w:val="0"/>
          <w:color w:val="000000"/>
          <w:sz w:val="24"/>
        </w:rPr>
        <w:t>3.1　十分钟能量平衡</w:t>
      </w:r>
    </w:p>
    <w:p>
      <w:pPr>
        <w:widowControl/>
        <w:spacing w:before="0" w:after="0" w:lineRule="auto" w:line="360"/>
        <w:ind w:firstLine="420"/>
        <w:jc w:val="both"/>
      </w:pPr>
      <w:r>
        <w:rPr>
          <w:rFonts w:ascii="Times New Roman" w:hAnsi="Times New Roman" w:eastAsia="宋体"/>
          <w:b w:val="0"/>
          <w:i w:val="0"/>
          <w:color w:val="000000"/>
          <w:sz w:val="24"/>
        </w:rPr>
        <w:t xml:space="preserve">令</w:t>
      </w:r>
      <m:oMath>
        <m:box>
          <m:e>
            <m:r>
              <m:rPr>
                <m:sty m:val="i"/>
              </m:rPr>
              <w:rPr>
                <w:rFonts w:ascii="Cambria Math" w:hAnsi="Cambria Math" w:eastAsia="Cambria Math" w:cs="Cambria Math"/>
                <w:sz w:val="22"/>
              </w:rPr>
              <m:t>Δ</m:t>
            </m:r>
            <m:r>
              <m:rPr>
                <m:sty m:val="i"/>
              </m:rPr>
              <w:rPr>
                <w:rFonts w:ascii="Cambria Math" w:hAnsi="Cambria Math" w:eastAsia="Cambria Math" w:cs="Cambria Math"/>
                <w:sz w:val="22"/>
              </w:rPr>
              <m:t>t</m:t>
            </m:r>
          </m:e>
        </m:box>
      </m:oMath>
      <w:r>
        <w:rPr>
          <w:rFonts w:ascii="Times New Roman" w:hAnsi="Times New Roman" w:eastAsia="宋体"/>
          <w:b w:val="0"/>
          <w:i w:val="0"/>
          <w:color w:val="000000"/>
          <w:sz w:val="24"/>
        </w:rPr>
        <w:t xml:space="preserve">=1/6 h，并将附件中的平均功率先换算为区间电量。每一时段的普通购电、光伏、电池放电和紧急购电共同满足负荷与充电需求。</w:t>
      </w:r>
    </w:p>
    <w:tbl>
      <w:tblPr>
        <w:tblW w:type="auto" w:w="0"/>
        <w:jc w:val="center"/>
        <w:tblLayout w:type="fixed"/>
        <w:tblLook w:firstColumn="1" w:firstRow="1" w:lastColumn="0" w:lastRow="0" w:noHBand="0" w:noVBand="1" w:val="04A0"/>
      </w:tblPr>
      <w:tblGrid>
        <w:gridCol w:w="28"/>
        <w:gridCol w:w="8504"/>
        <w:gridCol w:w="539"/>
      </w:tblGrid>
      <w:tr>
        <w:trPr>
          <w:cantSplit/>
        </w:trPr>
        <w:tc>
          <w:tcPr>
            <w:tcW w:type="dxa" w:w="28"/>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p>
        </w:tc>
        <w:tc>
          <w:tcPr>
            <w:tcW w:type="dxa" w:w="8504"/>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m:oMathPara>
              <m:oMathParaPr>
                <m:jc m:val="centerGroup"/>
              </m:oMathParaPr>
              <m:oMath>
                <m:box>
                  <m:e>
                    <m:sSub>
                      <m:e>
                        <m:acc>
                          <m:accPr>
                            <m:chr m:val="̃"/>
                          </m:accPr>
                          <m:e>
                            <m:r>
                              <m:rPr>
                                <m:sty m:val="i"/>
                              </m:rPr>
                              <w:rPr>
                                <w:rFonts w:ascii="Cambria Math" w:hAnsi="Cambria Math" w:eastAsia="Cambria Math" w:cs="Cambria Math"/>
                                <w:sz w:val="20"/>
                              </w:rPr>
                              <m:t>g</m:t>
                            </m:r>
                          </m:e>
                        </m:acc>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Sub>
                    <m:r>
                      <m:rPr>
                        <m:sty m:val="p"/>
                      </m:rPr>
                      <w:rPr>
                        <w:rFonts w:ascii="Cambria Math" w:hAnsi="Cambria Math" w:eastAsia="Cambria Math" w:cs="Cambria Math"/>
                        <w:sz w:val="20"/>
                      </w:rPr>
                      <m:t>+</m:t>
                    </m:r>
                    <m:sSub>
                      <m:e>
                        <m:r>
                          <m:rPr>
                            <m:sty m:val="i"/>
                          </m:rPr>
                          <w:rPr>
                            <w:rFonts w:ascii="Cambria Math" w:hAnsi="Cambria Math" w:eastAsia="Cambria Math" w:cs="Cambria Math"/>
                            <w:sz w:val="20"/>
                          </w:rPr>
                          <m:t>v</m:t>
                        </m:r>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Sub>
                    <m:r>
                      <m:rPr>
                        <m:sty m:val="p"/>
                      </m:rPr>
                      <w:rPr>
                        <w:rFonts w:ascii="Cambria Math" w:hAnsi="Cambria Math" w:eastAsia="Cambria Math" w:cs="Cambria Math"/>
                        <w:sz w:val="20"/>
                      </w:rPr>
                      <m:t>+</m:t>
                    </m:r>
                    <m:sSub>
                      <m:e>
                        <m:r>
                          <m:rPr>
                            <m:sty m:val="i"/>
                          </m:rPr>
                          <w:rPr>
                            <w:rFonts w:ascii="Cambria Math" w:hAnsi="Cambria Math" w:eastAsia="Cambria Math" w:cs="Cambria Math"/>
                            <w:sz w:val="20"/>
                          </w:rPr>
                          <m:t>b</m:t>
                        </m:r>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Sub>
                    <m:r>
                      <m:rPr>
                        <m:sty m:val="p"/>
                      </m:rPr>
                      <w:rPr>
                        <w:rFonts w:ascii="Cambria Math" w:hAnsi="Cambria Math" w:eastAsia="Cambria Math" w:cs="Cambria Math"/>
                        <w:sz w:val="20"/>
                      </w:rPr>
                      <m:t>+</m:t>
                    </m:r>
                    <m:sSub>
                      <m:e>
                        <m:r>
                          <m:rPr>
                            <m:sty m:val="i"/>
                          </m:rPr>
                          <w:rPr>
                            <w:rFonts w:ascii="Cambria Math" w:hAnsi="Cambria Math" w:eastAsia="Cambria Math" w:cs="Cambria Math"/>
                            <w:sz w:val="20"/>
                          </w:rPr>
                          <m:t>h</m:t>
                        </m:r>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Sub>
                    <m:r>
                      <m:rPr>
                        <m:sty m:val="p"/>
                      </m:rPr>
                      <w:rPr>
                        <w:rFonts w:ascii="Cambria Math" w:hAnsi="Cambria Math" w:eastAsia="Cambria Math" w:cs="Cambria Math"/>
                        <w:sz w:val="20"/>
                      </w:rPr>
                      <m:t>=</m:t>
                    </m:r>
                    <m:sSub>
                      <m:e>
                        <m:r>
                          <m:rPr>
                            <m:sty m:val="i"/>
                          </m:rPr>
                          <w:rPr>
                            <w:rFonts w:ascii="Cambria Math" w:hAnsi="Cambria Math" w:eastAsia="Cambria Math" w:cs="Cambria Math"/>
                            <w:sz w:val="20"/>
                          </w:rPr>
                          <m:t>l</m:t>
                        </m:r>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Sub>
                    <m:r>
                      <m:rPr>
                        <m:sty m:val="p"/>
                      </m:rPr>
                      <w:rPr>
                        <w:rFonts w:ascii="Cambria Math" w:hAnsi="Cambria Math" w:eastAsia="Cambria Math" w:cs="Cambria Math"/>
                        <w:sz w:val="20"/>
                      </w:rPr>
                      <m:t>+</m:t>
                    </m:r>
                    <m:sSub>
                      <m:e>
                        <m:r>
                          <m:rPr>
                            <m:sty m:val="i"/>
                          </m:rPr>
                          <w:rPr>
                            <w:rFonts w:ascii="Cambria Math" w:hAnsi="Cambria Math" w:eastAsia="Cambria Math" w:cs="Cambria Math"/>
                            <w:sz w:val="20"/>
                          </w:rPr>
                          <m:t>c</m:t>
                        </m:r>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Sub>
                    <m:r>
                      <m:rPr>
                        <m:sty m:val="p"/>
                      </m:rPr>
                      <w:rPr>
                        <w:rFonts w:ascii="Cambria Math" w:hAnsi="Cambria Math" w:eastAsia="Cambria Math" w:cs="Cambria Math"/>
                        <w:sz w:val="20"/>
                      </w:rPr>
                      <m:t>+</m:t>
                    </m:r>
                    <m:sSub>
                      <m:e>
                        <m:r>
                          <m:rPr>
                            <m:sty m:val="i"/>
                          </m:rPr>
                          <w:rPr>
                            <w:rFonts w:ascii="Cambria Math" w:hAnsi="Cambria Math" w:eastAsia="Cambria Math" w:cs="Cambria Math"/>
                            <w:sz w:val="20"/>
                          </w:rPr>
                          <m:t>w</m:t>
                        </m:r>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Sub>
                  </m:e>
                </m:box>
              </m:oMath>
            </m:oMathPara>
          </w:p>
        </w:tc>
        <w:tc>
          <w:tcPr>
            <w:tcW w:type="dxa" w:w="539"/>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r>
              <w:rPr>
                <w:rFonts w:ascii="Times New Roman" w:hAnsi="Times New Roman"/>
                <w:sz w:val="21"/>
              </w:rPr>
              <w:t>(1)</w:t>
            </w:r>
          </w:p>
        </w:tc>
      </w:tr>
    </w:tbl>
    <w:p>
      <w:pPr>
        <w:widowControl/>
        <w:spacing w:before="0" w:after="0" w:lineRule="auto" w:line="360"/>
        <w:ind w:firstLine="0"/>
        <w:jc w:val="both"/>
      </w:pPr>
      <w:r>
        <w:rPr>
          <w:rFonts w:ascii="Times New Roman" w:hAnsi="Times New Roman" w:eastAsia="宋体"/>
          <w:b w:val="0"/>
          <w:i w:val="0"/>
          <w:color w:val="000000"/>
          <w:sz w:val="24"/>
        </w:rPr>
        <w:t xml:space="preserve">其中</w:t>
      </w:r>
      <m:oMath>
        <m:box>
          <m:e>
            <m:sSub>
              <m:e>
                <m:r>
                  <m:rPr>
                    <m:sty m:val="i"/>
                  </m:rPr>
                  <w:rPr>
                    <w:rFonts w:ascii="Cambria Math" w:hAnsi="Cambria Math" w:eastAsia="Cambria Math" w:cs="Cambria Math"/>
                    <w:sz w:val="22"/>
                  </w:rPr>
                  <m:t>w</m:t>
                </m:r>
              </m:e>
              <m:sub>
                <m:box>
                  <m:e>
                    <m:r>
                      <m:rPr>
                        <m:sty m:val="i"/>
                      </m:rPr>
                      <w:rPr>
                        <w:rFonts w:ascii="Cambria Math" w:hAnsi="Cambria Math" w:eastAsia="Cambria Math" w:cs="Cambria Math"/>
                        <w:sz w:val="22"/>
                      </w:rPr>
                      <m:t>d</m:t>
                    </m:r>
                    <m:r>
                      <m:rPr>
                        <m:sty m:val="p"/>
                      </m:rPr>
                      <w:rPr>
                        <w:rFonts w:ascii="Cambria Math" w:hAnsi="Cambria Math" w:eastAsia="Cambria Math" w:cs="Cambria Math"/>
                        <w:sz w:val="22"/>
                      </w:rPr>
                      <m:t>,</m:t>
                    </m:r>
                    <m:r>
                      <m:rPr>
                        <m:sty m:val="i"/>
                      </m:rPr>
                      <w:rPr>
                        <w:rFonts w:ascii="Cambria Math" w:hAnsi="Cambria Math" w:eastAsia="Cambria Math" w:cs="Cambria Math"/>
                        <w:sz w:val="22"/>
                      </w:rPr>
                      <m:t>t</m:t>
                    </m:r>
                  </m:e>
                </m:box>
              </m:sub>
            </m:sSub>
          </m:e>
        </m:box>
      </m:oMath>
      <w:r>
        <w:rPr>
          <w:rFonts w:ascii="Times New Roman" w:hAnsi="Times New Roman" w:eastAsia="宋体"/>
          <w:b w:val="0"/>
          <w:i w:val="0"/>
          <w:color w:val="000000"/>
          <w:sz w:val="24"/>
        </w:rPr>
        <w:t xml:space="preserve">≥0表示未利用供给，</w:t>
      </w:r>
      <m:oMath>
        <m:box>
          <m:e>
            <m:sSub>
              <m:e>
                <m:r>
                  <m:rPr>
                    <m:sty m:val="i"/>
                  </m:rPr>
                  <w:rPr>
                    <w:rFonts w:ascii="Cambria Math" w:hAnsi="Cambria Math" w:eastAsia="Cambria Math" w:cs="Cambria Math"/>
                    <w:sz w:val="22"/>
                  </w:rPr>
                  <m:t>h</m:t>
                </m:r>
              </m:e>
              <m:sub>
                <m:box>
                  <m:e>
                    <m:r>
                      <m:rPr>
                        <m:sty m:val="i"/>
                      </m:rPr>
                      <w:rPr>
                        <w:rFonts w:ascii="Cambria Math" w:hAnsi="Cambria Math" w:eastAsia="Cambria Math" w:cs="Cambria Math"/>
                        <w:sz w:val="22"/>
                      </w:rPr>
                      <m:t>d</m:t>
                    </m:r>
                    <m:r>
                      <m:rPr>
                        <m:sty m:val="p"/>
                      </m:rPr>
                      <w:rPr>
                        <w:rFonts w:ascii="Cambria Math" w:hAnsi="Cambria Math" w:eastAsia="Cambria Math" w:cs="Cambria Math"/>
                        <w:sz w:val="22"/>
                      </w:rPr>
                      <m:t>,</m:t>
                    </m:r>
                    <m:r>
                      <m:rPr>
                        <m:sty m:val="i"/>
                      </m:rPr>
                      <w:rPr>
                        <w:rFonts w:ascii="Cambria Math" w:hAnsi="Cambria Math" w:eastAsia="Cambria Math" w:cs="Cambria Math"/>
                        <w:sz w:val="22"/>
                      </w:rPr>
                      <m:t>t</m:t>
                    </m:r>
                  </m:e>
                </m:box>
              </m:sub>
            </m:sSub>
          </m:e>
        </m:box>
      </m:oMath>
      <w:r>
        <w:rPr>
          <w:rFonts w:ascii="Times New Roman" w:hAnsi="Times New Roman" w:eastAsia="宋体"/>
          <w:b w:val="0"/>
          <w:i w:val="0"/>
          <w:color w:val="000000"/>
          <w:sz w:val="24"/>
        </w:rPr>
        <w:t xml:space="preserve">≥0是普通合同不足时的紧急购电。问题一中</w:t>
      </w:r>
      <m:oMath>
        <m:box>
          <m:e>
            <m:sSub>
              <m:e>
                <m:r>
                  <m:rPr>
                    <m:sty m:val="i"/>
                  </m:rPr>
                  <w:rPr>
                    <w:rFonts w:ascii="Cambria Math" w:hAnsi="Cambria Math" w:eastAsia="Cambria Math" w:cs="Cambria Math"/>
                    <w:sz w:val="22"/>
                  </w:rPr>
                  <m:t>h</m:t>
                </m:r>
              </m:e>
              <m:sub>
                <m:box>
                  <m:e>
                    <m:r>
                      <m:rPr>
                        <m:sty m:val="i"/>
                      </m:rPr>
                      <w:rPr>
                        <w:rFonts w:ascii="Cambria Math" w:hAnsi="Cambria Math" w:eastAsia="Cambria Math" w:cs="Cambria Math"/>
                        <w:sz w:val="22"/>
                      </w:rPr>
                      <m:t>d</m:t>
                    </m:r>
                    <m:r>
                      <m:rPr>
                        <m:sty m:val="p"/>
                      </m:rPr>
                      <w:rPr>
                        <w:rFonts w:ascii="Cambria Math" w:hAnsi="Cambria Math" w:eastAsia="Cambria Math" w:cs="Cambria Math"/>
                        <w:sz w:val="22"/>
                      </w:rPr>
                      <m:t>,</m:t>
                    </m:r>
                    <m:r>
                      <m:rPr>
                        <m:sty m:val="i"/>
                      </m:rPr>
                      <w:rPr>
                        <w:rFonts w:ascii="Cambria Math" w:hAnsi="Cambria Math" w:eastAsia="Cambria Math" w:cs="Cambria Math"/>
                        <w:sz w:val="22"/>
                      </w:rPr>
                      <m:t>t</m:t>
                    </m:r>
                  </m:e>
                </m:box>
              </m:sub>
            </m:sSub>
          </m:e>
        </m:box>
      </m:oMath>
      <w:r>
        <w:rPr>
          <w:rFonts w:ascii="Times New Roman" w:hAnsi="Times New Roman" w:eastAsia="宋体"/>
          <w:b w:val="0"/>
          <w:i w:val="0"/>
          <w:color w:val="000000"/>
          <w:sz w:val="24"/>
        </w:rPr>
        <w:t xml:space="preserve">=0；问题二至问题四由实际回放计算，不把紧急购电隐藏在平衡残差中。</w:t>
      </w:r>
    </w:p>
    <w:p>
      <w:pPr>
        <w:pStyle w:val="Heading2"/>
        <w:keepNext/>
        <w:pageBreakBefore w:val="0"/>
        <w:widowControl/>
        <w:spacing w:before="100" w:after="40"/>
        <w:jc w:val="left"/>
      </w:pPr>
      <w:r>
        <w:rPr>
          <w:rFonts w:ascii="Times New Roman" w:hAnsi="Times New Roman" w:eastAsia="黑体"/>
          <w:b/>
          <w:i w:val="0"/>
          <w:color w:val="000000"/>
          <w:sz w:val="24"/>
        </w:rPr>
        <w:t>3.2　储能状态转移与可行域</w:t>
      </w:r>
    </w:p>
    <w:tbl>
      <w:tblPr>
        <w:tblW w:type="auto" w:w="0"/>
        <w:jc w:val="center"/>
        <w:tblLayout w:type="fixed"/>
        <w:tblLook w:firstColumn="1" w:firstRow="1" w:lastColumn="0" w:lastRow="0" w:noHBand="0" w:noVBand="1" w:val="04A0"/>
      </w:tblPr>
      <w:tblGrid>
        <w:gridCol w:w="28"/>
        <w:gridCol w:w="8504"/>
        <w:gridCol w:w="539"/>
      </w:tblGrid>
      <w:tr>
        <w:trPr>
          <w:cantSplit/>
        </w:trPr>
        <w:tc>
          <w:tcPr>
            <w:tcW w:type="dxa" w:w="28"/>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p>
        </w:tc>
        <w:tc>
          <w:tcPr>
            <w:tcW w:type="dxa" w:w="8504"/>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m:oMathPara>
              <m:oMathParaPr>
                <m:jc m:val="centerGroup"/>
              </m:oMathParaPr>
              <m:oMath>
                <m:box>
                  <m:e>
                    <m:sSub>
                      <m:e>
                        <m:r>
                          <m:rPr>
                            <m:sty m:val="i"/>
                          </m:rPr>
                          <w:rPr>
                            <w:rFonts w:ascii="Cambria Math" w:hAnsi="Cambria Math" w:eastAsia="Cambria Math" w:cs="Cambria Math"/>
                            <w:sz w:val="20"/>
                          </w:rPr>
                          <m:t>e</m:t>
                        </m:r>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r>
                              <m:rPr>
                                <m:sty m:val="p"/>
                              </m:rPr>
                              <w:rPr>
                                <w:rFonts w:ascii="Cambria Math" w:hAnsi="Cambria Math" w:eastAsia="Cambria Math" w:cs="Cambria Math"/>
                                <w:sz w:val="20"/>
                              </w:rPr>
                              <m:t>+</m:t>
                            </m:r>
                            <m:r>
                              <m:rPr>
                                <m:sty m:val="p"/>
                              </m:rPr>
                              <w:rPr>
                                <w:rFonts w:ascii="Cambria Math" w:hAnsi="Cambria Math" w:eastAsia="Cambria Math" w:cs="Cambria Math"/>
                                <w:sz w:val="20"/>
                              </w:rPr>
                              <m:t>1</m:t>
                            </m:r>
                          </m:e>
                        </m:box>
                      </m:sub>
                    </m:sSub>
                    <m:r>
                      <m:rPr>
                        <m:sty m:val="p"/>
                      </m:rPr>
                      <w:rPr>
                        <w:rFonts w:ascii="Cambria Math" w:hAnsi="Cambria Math" w:eastAsia="Cambria Math" w:cs="Cambria Math"/>
                        <w:sz w:val="20"/>
                      </w:rPr>
                      <m:t>=</m:t>
                    </m:r>
                    <m:sSub>
                      <m:e>
                        <m:r>
                          <m:rPr>
                            <m:sty m:val="i"/>
                          </m:rPr>
                          <w:rPr>
                            <w:rFonts w:ascii="Cambria Math" w:hAnsi="Cambria Math" w:eastAsia="Cambria Math" w:cs="Cambria Math"/>
                            <w:sz w:val="20"/>
                          </w:rPr>
                          <m:t>e</m:t>
                        </m:r>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Sub>
                    <m:r>
                      <m:rPr>
                        <m:sty m:val="p"/>
                      </m:rPr>
                      <w:rPr>
                        <w:rFonts w:ascii="Cambria Math" w:hAnsi="Cambria Math" w:eastAsia="Cambria Math" w:cs="Cambria Math"/>
                        <w:sz w:val="20"/>
                      </w:rPr>
                      <m:t>+</m:t>
                    </m:r>
                    <m:sSub>
                      <m:e>
                        <m:r>
                          <m:rPr>
                            <m:sty m:val="i"/>
                          </m:rPr>
                          <w:rPr>
                            <w:rFonts w:ascii="Cambria Math" w:hAnsi="Cambria Math" w:eastAsia="Cambria Math" w:cs="Cambria Math"/>
                            <w:sz w:val="20"/>
                          </w:rPr>
                          <m:t>η</m:t>
                        </m:r>
                      </m:e>
                      <m:sub>
                        <m:r>
                          <m:rPr>
                            <m:sty m:val="i"/>
                          </m:rPr>
                          <w:rPr>
                            <w:rFonts w:ascii="Cambria Math" w:hAnsi="Cambria Math" w:eastAsia="Cambria Math" w:cs="Cambria Math"/>
                            <w:sz w:val="20"/>
                          </w:rPr>
                          <m:t>c</m:t>
                        </m:r>
                      </m:sub>
                    </m:sSub>
                    <m:sSub>
                      <m:e>
                        <m:r>
                          <m:rPr>
                            <m:sty m:val="i"/>
                          </m:rPr>
                          <w:rPr>
                            <w:rFonts w:ascii="Cambria Math" w:hAnsi="Cambria Math" w:eastAsia="Cambria Math" w:cs="Cambria Math"/>
                            <w:sz w:val="20"/>
                          </w:rPr>
                          <m:t>c</m:t>
                        </m:r>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Sub>
                    <m:r>
                      <m:rPr>
                        <m:sty m:val="p"/>
                      </m:rPr>
                      <w:rPr>
                        <w:rFonts w:ascii="Cambria Math" w:hAnsi="Cambria Math" w:eastAsia="Cambria Math" w:cs="Cambria Math"/>
                        <w:sz w:val="20"/>
                      </w:rPr>
                      <m:t>−</m:t>
                    </m:r>
                    <m:f>
                      <m:num>
                        <m:box>
                          <m:e>
                            <m:sSub>
                              <m:e>
                                <m:r>
                                  <m:rPr>
                                    <m:sty m:val="i"/>
                                  </m:rPr>
                                  <w:rPr>
                                    <w:rFonts w:ascii="Cambria Math" w:hAnsi="Cambria Math" w:eastAsia="Cambria Math" w:cs="Cambria Math"/>
                                    <w:sz w:val="20"/>
                                  </w:rPr>
                                  <m:t>b</m:t>
                                </m:r>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Sub>
                          </m:e>
                        </m:box>
                      </m:num>
                      <m:den>
                        <m:box>
                          <m:e>
                            <m:sSub>
                              <m:e>
                                <m:r>
                                  <m:rPr>
                                    <m:sty m:val="i"/>
                                  </m:rPr>
                                  <w:rPr>
                                    <w:rFonts w:ascii="Cambria Math" w:hAnsi="Cambria Math" w:eastAsia="Cambria Math" w:cs="Cambria Math"/>
                                    <w:sz w:val="20"/>
                                  </w:rPr>
                                  <m:t>η</m:t>
                                </m:r>
                              </m:e>
                              <m:sub>
                                <m:r>
                                  <m:rPr>
                                    <m:sty m:val="i"/>
                                  </m:rPr>
                                  <w:rPr>
                                    <w:rFonts w:ascii="Cambria Math" w:hAnsi="Cambria Math" w:eastAsia="Cambria Math" w:cs="Cambria Math"/>
                                    <w:sz w:val="20"/>
                                  </w:rPr>
                                  <m:t>d</m:t>
                                </m:r>
                              </m:sub>
                            </m:sSub>
                          </m:e>
                        </m:box>
                      </m:den>
                    </m:f>
                  </m:e>
                </m:box>
              </m:oMath>
            </m:oMathPara>
          </w:p>
        </w:tc>
        <w:tc>
          <w:tcPr>
            <w:tcW w:type="dxa" w:w="539"/>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r>
              <w:rPr>
                <w:rFonts w:ascii="Times New Roman" w:hAnsi="Times New Roman"/>
                <w:sz w:val="21"/>
              </w:rPr>
              <w:t>(2)</w:t>
            </w:r>
          </w:p>
        </w:tc>
      </w:tr>
    </w:tbl>
    <w:tbl>
      <w:tblPr>
        <w:tblW w:type="auto" w:w="0"/>
        <w:jc w:val="center"/>
        <w:tblLayout w:type="fixed"/>
        <w:tblLook w:firstColumn="1" w:firstRow="1" w:lastColumn="0" w:lastRow="0" w:noHBand="0" w:noVBand="1" w:val="04A0"/>
      </w:tblPr>
      <w:tblGrid>
        <w:gridCol w:w="28"/>
        <w:gridCol w:w="8504"/>
        <w:gridCol w:w="539"/>
      </w:tblGrid>
      <w:tr>
        <w:trPr>
          <w:cantSplit/>
        </w:trPr>
        <w:tc>
          <w:tcPr>
            <w:tcW w:type="dxa" w:w="28"/>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p>
        </w:tc>
        <w:tc>
          <w:tcPr>
            <w:tcW w:type="dxa" w:w="8504"/>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m:oMathPara>
              <m:oMathParaPr>
                <m:jc m:val="centerGroup"/>
              </m:oMathParaPr>
              <m:oMath>
                <m:box>
                  <m:e>
                    <m:r>
                      <m:rPr>
                        <m:sty m:val="p"/>
                      </m:rPr>
                      <w:rPr>
                        <w:rFonts w:ascii="Cambria Math" w:hAnsi="Cambria Math" w:eastAsia="Cambria Math" w:cs="Cambria Math"/>
                        <w:sz w:val="20"/>
                      </w:rPr>
                      <m:t>1200</m:t>
                    </m:r>
                    <m:r>
                      <m:rPr>
                        <m:sty m:val="p"/>
                      </m:rPr>
                      <w:rPr>
                        <w:rFonts w:ascii="Cambria Math" w:hAnsi="Cambria Math" w:eastAsia="Cambria Math" w:cs="Cambria Math"/>
                        <w:sz w:val="20"/>
                      </w:rPr>
                      <m:t>≤</m:t>
                    </m:r>
                    <m:sSub>
                      <m:e>
                        <m:r>
                          <m:rPr>
                            <m:sty m:val="i"/>
                          </m:rPr>
                          <w:rPr>
                            <w:rFonts w:ascii="Cambria Math" w:hAnsi="Cambria Math" w:eastAsia="Cambria Math" w:cs="Cambria Math"/>
                            <w:sz w:val="20"/>
                          </w:rPr>
                          <m:t>e</m:t>
                        </m:r>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Sub>
                    <m:r>
                      <m:rPr>
                        <m:sty m:val="p"/>
                      </m:rPr>
                      <w:rPr>
                        <w:rFonts w:ascii="Cambria Math" w:hAnsi="Cambria Math" w:eastAsia="Cambria Math" w:cs="Cambria Math"/>
                        <w:sz w:val="20"/>
                      </w:rPr>
                      <m:t>≤</m:t>
                    </m:r>
                    <m:r>
                      <m:rPr>
                        <m:sty m:val="p"/>
                      </m:rPr>
                      <w:rPr>
                        <w:rFonts w:ascii="Cambria Math" w:hAnsi="Cambria Math" w:eastAsia="Cambria Math" w:cs="Cambria Math"/>
                        <w:sz w:val="20"/>
                      </w:rPr>
                      <m:t>10800</m:t>
                    </m:r>
                    <m:r>
                      <m:rPr>
                        <m:sty m:val="p"/>
                      </m:rPr>
                      <w:rPr>
                        <w:rFonts w:ascii="Cambria Math" w:hAnsi="Cambria Math" w:eastAsia="Cambria Math" w:cs="Cambria Math"/>
                        <w:sz w:val="20"/>
                      </w:rPr>
                      <m:t>,</m:t>
                    </m:r>
                    <m:r>
                      <w:rPr>
                        <w:rFonts w:ascii="Cambria Math" w:hAnsi="Cambria Math" w:eastAsia="Cambria Math" w:cs="Cambria Math"/>
                        <w:sz w:val="20"/>
                      </w:rPr>
                      <m:t/>
                    </m:r>
                    <m:r>
                      <m:rPr>
                        <m:sty m:val="p"/>
                      </m:rPr>
                      <w:rPr>
                        <w:rFonts w:ascii="Cambria Math" w:hAnsi="Cambria Math" w:eastAsia="Cambria Math" w:cs="Cambria Math"/>
                        <w:sz w:val="20"/>
                      </w:rPr>
                      <m:t>0</m:t>
                    </m:r>
                    <m:r>
                      <m:rPr>
                        <m:sty m:val="p"/>
                      </m:rPr>
                      <w:rPr>
                        <w:rFonts w:ascii="Cambria Math" w:hAnsi="Cambria Math" w:eastAsia="Cambria Math" w:cs="Cambria Math"/>
                        <w:sz w:val="20"/>
                      </w:rPr>
                      <m:t>≤</m:t>
                    </m:r>
                    <m:sSub>
                      <m:e>
                        <m:r>
                          <m:rPr>
                            <m:sty m:val="i"/>
                          </m:rPr>
                          <w:rPr>
                            <w:rFonts w:ascii="Cambria Math" w:hAnsi="Cambria Math" w:eastAsia="Cambria Math" w:cs="Cambria Math"/>
                            <w:sz w:val="20"/>
                          </w:rPr>
                          <m:t>c</m:t>
                        </m:r>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Sub>
                    <m:r>
                      <m:rPr>
                        <m:sty m:val="p"/>
                      </m:rPr>
                      <w:rPr>
                        <w:rFonts w:ascii="Cambria Math" w:hAnsi="Cambria Math" w:eastAsia="Cambria Math" w:cs="Cambria Math"/>
                        <w:sz w:val="20"/>
                      </w:rPr>
                      <m:t>,</m:t>
                    </m:r>
                    <m:sSub>
                      <m:e>
                        <m:r>
                          <m:rPr>
                            <m:sty m:val="i"/>
                          </m:rPr>
                          <w:rPr>
                            <w:rFonts w:ascii="Cambria Math" w:hAnsi="Cambria Math" w:eastAsia="Cambria Math" w:cs="Cambria Math"/>
                            <w:sz w:val="20"/>
                          </w:rPr>
                          <m:t>b</m:t>
                        </m:r>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Sub>
                    <m:r>
                      <m:rPr>
                        <m:sty m:val="p"/>
                      </m:rPr>
                      <w:rPr>
                        <w:rFonts w:ascii="Cambria Math" w:hAnsi="Cambria Math" w:eastAsia="Cambria Math" w:cs="Cambria Math"/>
                        <w:sz w:val="20"/>
                      </w:rPr>
                      <m:t>≤</m:t>
                    </m:r>
                    <m:r>
                      <m:rPr>
                        <m:sty m:val="p"/>
                      </m:rPr>
                      <w:rPr>
                        <w:rFonts w:ascii="Cambria Math" w:hAnsi="Cambria Math" w:eastAsia="Cambria Math" w:cs="Cambria Math"/>
                        <w:sz w:val="20"/>
                      </w:rPr>
                      <m:t>5000</m:t>
                    </m:r>
                    <m:r>
                      <m:rPr>
                        <m:sty m:val="i"/>
                      </m:rPr>
                      <w:rPr>
                        <w:rFonts w:ascii="Cambria Math" w:hAnsi="Cambria Math" w:eastAsia="Cambria Math" w:cs="Cambria Math"/>
                        <w:sz w:val="20"/>
                      </w:rPr>
                      <m:t>Δ</m:t>
                    </m:r>
                    <m:r>
                      <m:rPr>
                        <m:sty m:val="i"/>
                      </m:rPr>
                      <w:rPr>
                        <w:rFonts w:ascii="Cambria Math" w:hAnsi="Cambria Math" w:eastAsia="Cambria Math" w:cs="Cambria Math"/>
                        <w:sz w:val="20"/>
                      </w:rPr>
                      <m:t>t</m:t>
                    </m:r>
                    <m:r>
                      <m:rPr>
                        <m:sty m:val="p"/>
                      </m:rPr>
                      <w:rPr>
                        <w:rFonts w:ascii="Cambria Math" w:hAnsi="Cambria Math" w:eastAsia="Cambria Math" w:cs="Cambria Math"/>
                        <w:sz w:val="20"/>
                      </w:rPr>
                      <m:t>=</m:t>
                    </m:r>
                    <m:f>
                      <m:num>
                        <m:box>
                          <m:e>
                            <m:r>
                              <m:rPr>
                                <m:sty m:val="p"/>
                              </m:rPr>
                              <w:rPr>
                                <w:rFonts w:ascii="Cambria Math" w:hAnsi="Cambria Math" w:eastAsia="Cambria Math" w:cs="Cambria Math"/>
                                <w:sz w:val="20"/>
                              </w:rPr>
                              <m:t>2500</m:t>
                            </m:r>
                          </m:e>
                        </m:box>
                      </m:num>
                      <m:den>
                        <m:box>
                          <m:e>
                            <m:r>
                              <m:rPr>
                                <m:sty m:val="p"/>
                              </m:rPr>
                              <w:rPr>
                                <w:rFonts w:ascii="Cambria Math" w:hAnsi="Cambria Math" w:eastAsia="Cambria Math" w:cs="Cambria Math"/>
                                <w:sz w:val="20"/>
                              </w:rPr>
                              <m:t>3</m:t>
                            </m:r>
                          </m:e>
                        </m:box>
                      </m:den>
                    </m:f>
                  </m:e>
                </m:box>
              </m:oMath>
            </m:oMathPara>
          </w:p>
        </w:tc>
        <w:tc>
          <w:tcPr>
            <w:tcW w:type="dxa" w:w="539"/>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r>
              <w:rPr>
                <w:rFonts w:ascii="Times New Roman" w:hAnsi="Times New Roman"/>
                <w:sz w:val="21"/>
              </w:rPr>
              <w:t>(3)</w:t>
            </w:r>
          </w:p>
        </w:tc>
      </w:tr>
    </w:tbl>
    <w:p>
      <w:pPr>
        <w:widowControl/>
        <w:spacing w:before="0" w:after="0" w:lineRule="auto" w:line="360"/>
        <w:ind w:firstLine="0"/>
        <w:jc w:val="both"/>
      </w:pPr>
      <w:r>
        <w:rPr>
          <w:rFonts w:ascii="Times New Roman" w:hAnsi="Times New Roman" w:eastAsia="宋体"/>
          <w:b w:val="0"/>
          <w:i w:val="0"/>
          <w:color w:val="000000"/>
          <w:sz w:val="24"/>
        </w:rPr>
        <w:t xml:space="preserve">充电效率</w:t>
      </w:r>
      <m:oMath>
        <m:box>
          <m:e>
            <m:sSub>
              <m:e>
                <m:r>
                  <m:rPr>
                    <m:sty m:val="i"/>
                  </m:rPr>
                  <w:rPr>
                    <w:rFonts w:ascii="Cambria Math" w:hAnsi="Cambria Math" w:eastAsia="Cambria Math" w:cs="Cambria Math"/>
                    <w:sz w:val="22"/>
                  </w:rPr>
                  <m:t>η</m:t>
                </m:r>
              </m:e>
              <m:sub>
                <m:r>
                  <m:rPr>
                    <m:sty m:val="i"/>
                  </m:rPr>
                  <w:rPr>
                    <w:rFonts w:ascii="Cambria Math" w:hAnsi="Cambria Math" w:eastAsia="Cambria Math" w:cs="Cambria Math"/>
                    <w:sz w:val="22"/>
                  </w:rPr>
                  <m:t>c</m:t>
                </m:r>
              </m:sub>
            </m:sSub>
          </m:e>
        </m:box>
      </m:oMath>
      <w:r>
        <w:rPr>
          <w:rFonts w:ascii="Times New Roman" w:hAnsi="Times New Roman" w:eastAsia="宋体"/>
          <w:b w:val="0"/>
          <w:i w:val="0"/>
          <w:color w:val="000000"/>
          <w:sz w:val="24"/>
        </w:rPr>
        <w:t xml:space="preserve">与放电效率</w:t>
      </w:r>
      <m:oMath>
        <m:box>
          <m:e>
            <m:sSub>
              <m:e>
                <m:r>
                  <m:rPr>
                    <m:sty m:val="i"/>
                  </m:rPr>
                  <w:rPr>
                    <w:rFonts w:ascii="Cambria Math" w:hAnsi="Cambria Math" w:eastAsia="Cambria Math" w:cs="Cambria Math"/>
                    <w:sz w:val="22"/>
                  </w:rPr>
                  <m:t>η</m:t>
                </m:r>
              </m:e>
              <m:sub>
                <m:r>
                  <m:rPr>
                    <m:sty m:val="i"/>
                  </m:rPr>
                  <w:rPr>
                    <w:rFonts w:ascii="Cambria Math" w:hAnsi="Cambria Math" w:eastAsia="Cambria Math" w:cs="Cambria Math"/>
                    <w:sz w:val="22"/>
                  </w:rPr>
                  <m:t>d</m:t>
                </m:r>
              </m:sub>
            </m:sSub>
          </m:e>
        </m:box>
      </m:oMath>
      <w:r>
        <w:rPr>
          <w:rFonts w:ascii="Times New Roman" w:hAnsi="Times New Roman" w:eastAsia="宋体"/>
          <w:b w:val="0"/>
          <w:i w:val="0"/>
          <w:color w:val="000000"/>
          <w:sz w:val="24"/>
        </w:rPr>
        <w:t xml:space="preserve">均取0.9。问题一、二的程序以线性规划求解，并根据正常供给的富余或缺口限制充放电方向；年度运行还检查同时充放电及紧急购电与充电并存的情况。本文不将未实际求解的二元互斥模型作为主模型。问题二至四按下式传递实际储能状态，日初不另行复位：</w:t>
      </w:r>
    </w:p>
    <w:tbl>
      <w:tblPr>
        <w:tblW w:type="auto" w:w="0"/>
        <w:jc w:val="center"/>
        <w:tblLayout w:type="fixed"/>
        <w:tblLook w:firstColumn="1" w:firstRow="1" w:lastColumn="0" w:lastRow="0" w:noHBand="0" w:noVBand="1" w:val="04A0"/>
      </w:tblPr>
      <w:tblGrid>
        <w:gridCol w:w="28"/>
        <w:gridCol w:w="8504"/>
        <w:gridCol w:w="539"/>
      </w:tblGrid>
      <w:tr>
        <w:trPr>
          <w:cantSplit/>
        </w:trPr>
        <w:tc>
          <w:tcPr>
            <w:tcW w:type="dxa" w:w="28"/>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p>
        </w:tc>
        <w:tc>
          <w:tcPr>
            <w:tcW w:type="dxa" w:w="8504"/>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m:oMathPara>
              <m:oMathParaPr>
                <m:jc m:val="centerGroup"/>
              </m:oMathParaPr>
              <m:oMath>
                <m:box>
                  <m:e>
                    <m:sSub>
                      <m:e>
                        <m:r>
                          <m:rPr>
                            <m:sty m:val="i"/>
                          </m:rPr>
                          <w:rPr>
                            <w:rFonts w:ascii="Cambria Math" w:hAnsi="Cambria Math" w:eastAsia="Cambria Math" w:cs="Cambria Math"/>
                            <w:sz w:val="20"/>
                          </w:rPr>
                          <m:t>e</m:t>
                        </m:r>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p"/>
                              </m:rPr>
                              <w:rPr>
                                <w:rFonts w:ascii="Cambria Math" w:hAnsi="Cambria Math" w:eastAsia="Cambria Math" w:cs="Cambria Math"/>
                                <w:sz w:val="20"/>
                              </w:rPr>
                              <m:t>1</m:t>
                            </m:r>
                            <m:r>
                              <m:rPr>
                                <m:sty m:val="p"/>
                              </m:rPr>
                              <w:rPr>
                                <w:rFonts w:ascii="Cambria Math" w:hAnsi="Cambria Math" w:eastAsia="Cambria Math" w:cs="Cambria Math"/>
                                <w:sz w:val="20"/>
                              </w:rPr>
                              <m:t>,</m:t>
                            </m:r>
                            <m:r>
                              <m:rPr>
                                <m:sty m:val="p"/>
                              </m:rPr>
                              <w:rPr>
                                <w:rFonts w:ascii="Cambria Math" w:hAnsi="Cambria Math" w:eastAsia="Cambria Math" w:cs="Cambria Math"/>
                                <w:sz w:val="20"/>
                              </w:rPr>
                              <m:t>0</m:t>
                            </m:r>
                          </m:e>
                        </m:box>
                      </m:sub>
                    </m:sSub>
                    <m:r>
                      <m:rPr>
                        <m:sty m:val="p"/>
                      </m:rPr>
                      <w:rPr>
                        <w:rFonts w:ascii="Cambria Math" w:hAnsi="Cambria Math" w:eastAsia="Cambria Math" w:cs="Cambria Math"/>
                        <w:sz w:val="20"/>
                      </w:rPr>
                      <m:t>=</m:t>
                    </m:r>
                    <m:sSub>
                      <m:e>
                        <m:r>
                          <m:rPr>
                            <m:sty m:val="i"/>
                          </m:rPr>
                          <w:rPr>
                            <w:rFonts w:ascii="Cambria Math" w:hAnsi="Cambria Math" w:eastAsia="Cambria Math" w:cs="Cambria Math"/>
                            <w:sz w:val="20"/>
                          </w:rPr>
                          <m:t>e</m:t>
                        </m:r>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p"/>
                              </m:rPr>
                              <w:rPr>
                                <w:rFonts w:ascii="Cambria Math" w:hAnsi="Cambria Math" w:eastAsia="Cambria Math" w:cs="Cambria Math"/>
                                <w:sz w:val="20"/>
                              </w:rPr>
                              <m:t>144</m:t>
                            </m:r>
                          </m:e>
                        </m:box>
                      </m:sub>
                    </m:sSub>
                  </m:e>
                </m:box>
              </m:oMath>
            </m:oMathPara>
          </w:p>
        </w:tc>
        <w:tc>
          <w:tcPr>
            <w:tcW w:type="dxa" w:w="539"/>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r>
              <w:rPr>
                <w:rFonts w:ascii="Times New Roman" w:hAnsi="Times New Roman"/>
                <w:sz w:val="21"/>
              </w:rPr>
              <w:t>(4)</w:t>
            </w:r>
          </w:p>
        </w:tc>
      </w:tr>
    </w:tbl>
    <w:p>
      <w:pPr>
        <w:widowControl/>
        <w:spacing w:before="0" w:after="0" w:lineRule="auto" w:line="360"/>
        <w:ind w:firstLine="0"/>
        <w:jc w:val="both"/>
      </w:pPr>
      <w:r>
        <w:rPr>
          <w:rFonts w:ascii="Times New Roman" w:hAnsi="Times New Roman" w:eastAsia="宋体"/>
          <w:b w:val="0"/>
          <w:i w:val="0"/>
          <w:color w:val="000000"/>
          <w:sz w:val="24"/>
        </w:rPr>
        <w:t xml:space="preserve">其中d表示运行日，t=0,…,143表示日内区间；</w:t>
      </w:r>
      <m:oMath>
        <m:box>
          <m:e>
            <m:sSub>
              <m:e>
                <m:r>
                  <m:rPr>
                    <m:sty m:val="i"/>
                  </m:rPr>
                  <w:rPr>
                    <w:rFonts w:ascii="Cambria Math" w:hAnsi="Cambria Math" w:eastAsia="Cambria Math" w:cs="Cambria Math"/>
                    <w:sz w:val="22"/>
                  </w:rPr>
                  <m:t>e</m:t>
                </m:r>
              </m:e>
              <m:sub>
                <m:box>
                  <m:e>
                    <m:r>
                      <m:rPr>
                        <m:sty m:val="i"/>
                      </m:rPr>
                      <w:rPr>
                        <w:rFonts w:ascii="Cambria Math" w:hAnsi="Cambria Math" w:eastAsia="Cambria Math" w:cs="Cambria Math"/>
                        <w:sz w:val="22"/>
                      </w:rPr>
                      <m:t>d</m:t>
                    </m:r>
                    <m:r>
                      <m:rPr>
                        <m:sty m:val="p"/>
                      </m:rPr>
                      <w:rPr>
                        <w:rFonts w:ascii="Cambria Math" w:hAnsi="Cambria Math" w:eastAsia="Cambria Math" w:cs="Cambria Math"/>
                        <w:sz w:val="22"/>
                      </w:rPr>
                      <m:t>,</m:t>
                    </m:r>
                    <m:r>
                      <m:rPr>
                        <m:sty m:val="i"/>
                      </m:rPr>
                      <w:rPr>
                        <w:rFonts w:ascii="Cambria Math" w:hAnsi="Cambria Math" w:eastAsia="Cambria Math" w:cs="Cambria Math"/>
                        <w:sz w:val="22"/>
                      </w:rPr>
                      <m:t>t</m:t>
                    </m:r>
                  </m:e>
                </m:box>
              </m:sub>
            </m:sSub>
          </m:e>
        </m:box>
      </m:oMath>
      <w:r>
        <w:rPr>
          <w:rFonts w:ascii="Times New Roman" w:hAnsi="Times New Roman" w:eastAsia="宋体"/>
          <w:b w:val="0"/>
          <w:i w:val="0"/>
          <w:color w:val="000000"/>
          <w:sz w:val="24"/>
        </w:rPr>
        <w:t xml:space="preserve">为区间起点的储能量。每个运行日包含145个状态边界，下一日初值继承当日末值。问题一的首尾闭环条件另在第4节给出。</w:t>
      </w:r>
    </w:p>
    <w:p>
      <w:pPr>
        <w:pStyle w:val="Heading2"/>
        <w:keepNext/>
        <w:pageBreakBefore w:val="0"/>
        <w:widowControl/>
        <w:spacing w:before="100" w:after="40"/>
        <w:jc w:val="left"/>
      </w:pPr>
      <w:r>
        <w:rPr>
          <w:rFonts w:ascii="Times New Roman" w:hAnsi="Times New Roman" w:eastAsia="黑体"/>
          <w:b/>
          <w:i w:val="0"/>
          <w:color w:val="000000"/>
          <w:sz w:val="24"/>
        </w:rPr>
        <w:t>3.3　因果滚动决策</w:t>
      </w:r>
    </w:p>
    <w:p>
      <w:pPr>
        <w:widowControl/>
        <w:spacing w:before="0" w:after="0" w:lineRule="auto" w:line="360"/>
        <w:ind w:firstLine="420"/>
        <w:jc w:val="both"/>
      </w:pPr>
      <w:r>
        <w:rPr>
          <w:rFonts w:ascii="Times New Roman" w:hAnsi="Times New Roman" w:eastAsia="宋体"/>
          <w:b w:val="0"/>
          <w:i w:val="0"/>
          <w:color w:val="000000"/>
          <w:sz w:val="24"/>
        </w:rPr>
        <w:t xml:space="preserve">在任一决策时刻k，信息集</w:t>
      </w:r>
      <m:oMath>
        <m:box>
          <m:e>
            <m:sSub>
              <m:e>
                <m:r>
                  <m:rPr>
                    <m:scr m:val="script"/>
                    <m:sty m:val="i"/>
                  </m:rPr>
                  <w:rPr>
                    <w:rFonts w:ascii="Cambria Math" w:hAnsi="Cambria Math" w:eastAsia="Cambria Math" w:cs="Cambria Math"/>
                    <w:sz w:val="22"/>
                  </w:rPr>
                  <m:t>F</m:t>
                </m:r>
              </m:e>
              <m:sub>
                <m:r>
                  <m:rPr>
                    <m:sty m:val="i"/>
                  </m:rPr>
                  <w:rPr>
                    <w:rFonts w:ascii="Cambria Math" w:hAnsi="Cambria Math" w:eastAsia="Cambria Math" w:cs="Cambria Math"/>
                    <w:sz w:val="22"/>
                  </w:rPr>
                  <m:t>k</m:t>
                </m:r>
              </m:sub>
            </m:sSub>
          </m:e>
        </m:box>
      </m:oMath>
      <w:r>
        <w:rPr>
          <w:rFonts w:ascii="Times New Roman" w:hAnsi="Times New Roman" w:eastAsia="宋体"/>
          <w:b w:val="0"/>
          <w:i w:val="0"/>
          <w:color w:val="000000"/>
          <w:sz w:val="24"/>
        </w:rPr>
        <w:t xml:space="preserve">仅包含该时刻已经发布的预测、历史实际值、当前SOC和既有合同。优化器以未来有限窗口为视野求解，但只执行当前允许提交的决策，再由实际数据推进系统。Palma-Behnke等[1]用滚动时域策略组织微网能量管理，Parisio等[2]研究模型预测控制（Model Predictive Control，MPC）在微网优化中的应用。本文据此组织“预测—优化—执行—校正”流程，并限制每次可调整的合同区间。</w:t>
      </w:r>
    </w:p>
    <w:p>
      <w:pPr>
        <w:spacing w:line="360" w:lineRule="auto"/>
        <w:ind w:firstLine="480"/>
      </w:pPr>
      <w:r>
        <w:rPr>
          <w:rFonts w:ascii="Times New Roman" w:hAnsi="Times New Roman" w:eastAsia="宋体"/>
          <w:sz w:val="24"/>
        </w:rPr>
        <w:t>Jani等[13]提出了考虑储能的多微网多时间尺度两阶段优化框架，为分层调度提供了相关研究参照；本文研究单微网的日前计划与有限日内更新。</w:t>
      </w:r>
    </w:p>
    <w:tbl>
      <w:tblPr>
        <w:tblW w:type="auto" w:w="0"/>
        <w:jc w:val="center"/>
        <w:tblLayout w:type="fixed"/>
        <w:tblLook w:firstColumn="1" w:firstRow="1" w:lastColumn="0" w:lastRow="0" w:noHBand="0" w:noVBand="1" w:val="04A0"/>
      </w:tblPr>
      <w:tblGrid>
        <w:gridCol w:w="28"/>
        <w:gridCol w:w="8504"/>
        <w:gridCol w:w="539"/>
      </w:tblGrid>
      <w:tr>
        <w:trPr>
          <w:cantSplit/>
        </w:trPr>
        <w:tc>
          <w:tcPr>
            <w:tcW w:type="dxa" w:w="28"/>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p>
        </w:tc>
        <w:tc>
          <w:tcPr>
            <w:tcW w:type="dxa" w:w="8504"/>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m:oMathPara>
              <m:oMathParaPr>
                <m:jc m:val="centerGroup"/>
              </m:oMathParaPr>
              <m:oMath>
                <m:box>
                  <m:e>
                    <m:sSubSup>
                      <m:e>
                        <m:r>
                          <m:rPr>
                            <m:sty m:val="i"/>
                          </m:rPr>
                          <w:rPr>
                            <w:rFonts w:ascii="Cambria Math" w:hAnsi="Cambria Math" w:eastAsia="Cambria Math" w:cs="Cambria Math"/>
                            <w:sz w:val="20"/>
                          </w:rPr>
                          <m:t>x</m:t>
                        </m:r>
                      </m:e>
                      <m:sub>
                        <m:r>
                          <m:rPr>
                            <m:sty m:val="i"/>
                          </m:rPr>
                          <w:rPr>
                            <w:rFonts w:ascii="Cambria Math" w:hAnsi="Cambria Math" w:eastAsia="Cambria Math" w:cs="Cambria Math"/>
                            <w:sz w:val="20"/>
                          </w:rPr>
                          <m:t>k</m:t>
                        </m:r>
                      </m:sub>
                      <m:sup>
                        <m:r>
                          <m:rPr>
                            <m:sty m:val="p"/>
                          </m:rPr>
                          <w:rPr>
                            <w:rFonts w:ascii="Cambria Math" w:hAnsi="Cambria Math" w:eastAsia="Cambria Math" w:cs="Cambria Math"/>
                            <w:sz w:val="20"/>
                          </w:rPr>
                          <m:t>*</m:t>
                        </m:r>
                      </m:sup>
                    </m:sSubSup>
                    <m:r>
                      <m:rPr>
                        <m:sty m:val="p"/>
                      </m:rPr>
                      <w:rPr>
                        <w:rFonts w:ascii="Cambria Math" w:hAnsi="Cambria Math" w:eastAsia="Cambria Math" w:cs="Cambria Math"/>
                        <w:sz w:val="20"/>
                      </w:rPr>
                      <m:t>=</m:t>
                    </m:r>
                    <m:sSub>
                      <m:e>
                        <m:box>
                          <m:e>
                            <m:r>
                              <m:rPr>
                                <m:sty m:val="p"/>
                              </m:rPr>
                              <w:rPr>
                                <w:rFonts w:ascii="Cambria Math" w:hAnsi="Cambria Math" w:eastAsia="Cambria Math" w:cs="Cambria Math"/>
                                <w:sz w:val="20"/>
                              </w:rPr>
                              <m:t>a</m:t>
                            </m:r>
                            <m:r>
                              <m:rPr>
                                <m:sty m:val="p"/>
                              </m:rPr>
                              <w:rPr>
                                <w:rFonts w:ascii="Cambria Math" w:hAnsi="Cambria Math" w:eastAsia="Cambria Math" w:cs="Cambria Math"/>
                                <w:sz w:val="20"/>
                              </w:rPr>
                              <m:t>r</m:t>
                            </m:r>
                            <m:r>
                              <m:rPr>
                                <m:sty m:val="p"/>
                              </m:rPr>
                              <w:rPr>
                                <w:rFonts w:ascii="Cambria Math" w:hAnsi="Cambria Math" w:eastAsia="Cambria Math" w:cs="Cambria Math"/>
                                <w:sz w:val="20"/>
                              </w:rPr>
                              <m:t>g</m:t>
                            </m:r>
                            <m:r>
                              <w:rPr>
                                <w:rFonts w:ascii="Cambria Math" w:hAnsi="Cambria Math" w:eastAsia="Cambria Math" w:cs="Cambria Math"/>
                                <w:sz w:val="20"/>
                              </w:rPr>
                              <m:t/>
                            </m:r>
                            <m:r>
                              <m:rPr>
                                <m:sty m:val="p"/>
                              </m:rPr>
                              <w:rPr>
                                <w:rFonts w:ascii="Cambria Math" w:hAnsi="Cambria Math" w:eastAsia="Cambria Math" w:cs="Cambria Math"/>
                                <w:sz w:val="20"/>
                              </w:rPr>
                              <m:t>m</m:t>
                            </m:r>
                            <m:r>
                              <m:rPr>
                                <m:sty m:val="p"/>
                              </m:rPr>
                              <w:rPr>
                                <w:rFonts w:ascii="Cambria Math" w:hAnsi="Cambria Math" w:eastAsia="Cambria Math" w:cs="Cambria Math"/>
                                <w:sz w:val="20"/>
                              </w:rPr>
                              <m:t>i</m:t>
                            </m:r>
                            <m:r>
                              <m:rPr>
                                <m:sty m:val="p"/>
                              </m:rPr>
                              <w:rPr>
                                <w:rFonts w:ascii="Cambria Math" w:hAnsi="Cambria Math" w:eastAsia="Cambria Math" w:cs="Cambria Math"/>
                                <w:sz w:val="20"/>
                              </w:rPr>
                              <m:t>n</m:t>
                            </m:r>
                          </m:e>
                        </m:box>
                      </m:e>
                      <m:sub>
                        <m:box>
                          <m:e>
                            <m:r>
                              <m:rPr>
                                <m:sty m:val="i"/>
                              </m:rPr>
                              <w:rPr>
                                <w:rFonts w:ascii="Cambria Math" w:hAnsi="Cambria Math" w:eastAsia="Cambria Math" w:cs="Cambria Math"/>
                                <w:sz w:val="20"/>
                              </w:rPr>
                              <m:t>x</m:t>
                            </m:r>
                            <m:r>
                              <m:rPr>
                                <m:sty m:val="p"/>
                              </m:rPr>
                              <w:rPr>
                                <w:rFonts w:ascii="Cambria Math" w:hAnsi="Cambria Math" w:eastAsia="Cambria Math" w:cs="Cambria Math"/>
                                <w:sz w:val="20"/>
                              </w:rPr>
                              <m:t>∈</m:t>
                            </m:r>
                            <m:r>
                              <m:rPr>
                                <m:scr m:val="script"/>
                                <m:sty m:val="i"/>
                              </m:rPr>
                              <w:rPr>
                                <w:rFonts w:ascii="Cambria Math" w:hAnsi="Cambria Math" w:eastAsia="Cambria Math" w:cs="Cambria Math"/>
                                <w:sz w:val="20"/>
                              </w:rPr>
                              <m:t>X</m:t>
                            </m:r>
                            <m:r>
                              <m:rPr>
                                <m:sty m:val="p"/>
                              </m:rPr>
                              <w:rPr>
                                <w:rFonts w:ascii="Cambria Math" w:hAnsi="Cambria Math" w:eastAsia="Cambria Math" w:cs="Cambria Math"/>
                                <w:sz w:val="20"/>
                              </w:rPr>
                              <m:t>(</m:t>
                            </m:r>
                            <m:sSub>
                              <m:e>
                                <m:r>
                                  <m:rPr>
                                    <m:scr m:val="script"/>
                                    <m:sty m:val="i"/>
                                  </m:rPr>
                                  <w:rPr>
                                    <w:rFonts w:ascii="Cambria Math" w:hAnsi="Cambria Math" w:eastAsia="Cambria Math" w:cs="Cambria Math"/>
                                    <w:sz w:val="20"/>
                                  </w:rPr>
                                  <m:t>F</m:t>
                                </m:r>
                              </m:e>
                              <m:sub>
                                <m:r>
                                  <m:rPr>
                                    <m:sty m:val="i"/>
                                  </m:rPr>
                                  <w:rPr>
                                    <w:rFonts w:ascii="Cambria Math" w:hAnsi="Cambria Math" w:eastAsia="Cambria Math" w:cs="Cambria Math"/>
                                    <w:sz w:val="20"/>
                                  </w:rPr>
                                  <m:t>k</m:t>
                                </m:r>
                              </m:sub>
                            </m:sSub>
                            <m:r>
                              <m:rPr>
                                <m:sty m:val="p"/>
                              </m:rPr>
                              <w:rPr>
                                <w:rFonts w:ascii="Cambria Math" w:hAnsi="Cambria Math" w:eastAsia="Cambria Math" w:cs="Cambria Math"/>
                                <w:sz w:val="20"/>
                              </w:rPr>
                              <m:t>)</m:t>
                            </m:r>
                          </m:e>
                        </m:box>
                      </m:sub>
                    </m:sSub>
                    <m:box>
                      <m:e>
                        <m:d>
                          <m:dPr>
                            <m:begChr m:val="{"/>
                            <m:endChr m:val="}"/>
                          </m:dPr>
                          <m:e>
                            <m:box>
                              <m:e>
                                <m:r>
                                  <m:rPr>
                                    <m:scr m:val="double-struck"/>
                                    <m:sty m:val="i"/>
                                  </m:rPr>
                                  <w:rPr>
                                    <w:rFonts w:ascii="Cambria Math" w:hAnsi="Cambria Math" w:eastAsia="Cambria Math" w:cs="Cambria Math"/>
                                    <w:sz w:val="20"/>
                                  </w:rPr>
                                  <m:t>E</m:t>
                                </m:r>
                                <m:r>
                                  <m:rPr>
                                    <m:sty m:val="p"/>
                                  </m:rPr>
                                  <w:rPr>
                                    <w:rFonts w:ascii="Cambria Math" w:hAnsi="Cambria Math" w:eastAsia="Cambria Math" w:cs="Cambria Math"/>
                                    <w:sz w:val="20"/>
                                  </w:rPr>
                                  <m:t>[</m:t>
                                </m:r>
                                <m:r>
                                  <m:rPr>
                                    <m:sty m:val="i"/>
                                  </m:rPr>
                                  <w:rPr>
                                    <w:rFonts w:ascii="Cambria Math" w:hAnsi="Cambria Math" w:eastAsia="Cambria Math" w:cs="Cambria Math"/>
                                    <w:sz w:val="20"/>
                                  </w:rPr>
                                  <m:t>J</m:t>
                                </m:r>
                                <m:r>
                                  <m:rPr>
                                    <m:sty m:val="p"/>
                                  </m:rPr>
                                  <w:rPr>
                                    <w:rFonts w:ascii="Cambria Math" w:hAnsi="Cambria Math" w:eastAsia="Cambria Math" w:cs="Cambria Math"/>
                                    <w:sz w:val="20"/>
                                  </w:rPr>
                                  <m:t>(</m:t>
                                </m:r>
                                <m:r>
                                  <m:rPr>
                                    <m:sty m:val="i"/>
                                  </m:rPr>
                                  <w:rPr>
                                    <w:rFonts w:ascii="Cambria Math" w:hAnsi="Cambria Math" w:eastAsia="Cambria Math" w:cs="Cambria Math"/>
                                    <w:sz w:val="20"/>
                                  </w:rPr>
                                  <m:t>x</m:t>
                                </m:r>
                                <m:r>
                                  <m:rPr>
                                    <m:sty m:val="p"/>
                                  </m:rPr>
                                  <w:rPr>
                                    <w:rFonts w:ascii="Cambria Math" w:hAnsi="Cambria Math" w:eastAsia="Cambria Math" w:cs="Cambria Math"/>
                                    <w:sz w:val="20"/>
                                  </w:rPr>
                                  <m:t>,</m:t>
                                </m:r>
                                <m:r>
                                  <m:rPr>
                                    <m:sty m:val="i"/>
                                  </m:rPr>
                                  <w:rPr>
                                    <w:rFonts w:ascii="Cambria Math" w:hAnsi="Cambria Math" w:eastAsia="Cambria Math" w:cs="Cambria Math"/>
                                    <w:sz w:val="20"/>
                                  </w:rPr>
                                  <m:t>ξ</m:t>
                                </m:r>
                                <m:r>
                                  <m:rPr>
                                    <m:sty m:val="p"/>
                                  </m:rPr>
                                  <w:rPr>
                                    <w:rFonts w:ascii="Cambria Math" w:hAnsi="Cambria Math" w:eastAsia="Cambria Math" w:cs="Cambria Math"/>
                                    <w:sz w:val="20"/>
                                  </w:rPr>
                                  <m:t>)</m:t>
                                </m:r>
                                <m:r>
                                  <m:rPr>
                                    <m:sty m:val="i"/>
                                  </m:rPr>
                                  <w:rPr>
                                    <w:rFonts w:ascii="Cambria Math" w:hAnsi="Cambria Math" w:eastAsia="Cambria Math" w:cs="Cambria Math"/>
                                    <w:sz w:val="20"/>
                                  </w:rPr>
                                  <m:t>|</m:t>
                                </m:r>
                                <m:sSub>
                                  <m:e>
                                    <m:r>
                                      <m:rPr>
                                        <m:scr m:val="script"/>
                                        <m:sty m:val="i"/>
                                      </m:rPr>
                                      <w:rPr>
                                        <w:rFonts w:ascii="Cambria Math" w:hAnsi="Cambria Math" w:eastAsia="Cambria Math" w:cs="Cambria Math"/>
                                        <w:sz w:val="20"/>
                                      </w:rPr>
                                      <m:t>F</m:t>
                                    </m:r>
                                  </m:e>
                                  <m:sub>
                                    <m:r>
                                      <m:rPr>
                                        <m:sty m:val="i"/>
                                      </m:rPr>
                                      <w:rPr>
                                        <w:rFonts w:ascii="Cambria Math" w:hAnsi="Cambria Math" w:eastAsia="Cambria Math" w:cs="Cambria Math"/>
                                        <w:sz w:val="20"/>
                                      </w:rPr>
                                      <m:t>k</m:t>
                                    </m:r>
                                  </m:sub>
                                </m:sSub>
                                <m:r>
                                  <m:rPr>
                                    <m:sty m:val="p"/>
                                  </m:rPr>
                                  <w:rPr>
                                    <w:rFonts w:ascii="Cambria Math" w:hAnsi="Cambria Math" w:eastAsia="Cambria Math" w:cs="Cambria Math"/>
                                    <w:sz w:val="20"/>
                                  </w:rPr>
                                  <m:t>]</m:t>
                                </m:r>
                                <m:r>
                                  <m:rPr>
                                    <m:sty m:val="p"/>
                                  </m:rPr>
                                  <w:rPr>
                                    <w:rFonts w:ascii="Cambria Math" w:hAnsi="Cambria Math" w:eastAsia="Cambria Math" w:cs="Cambria Math"/>
                                    <w:sz w:val="20"/>
                                  </w:rPr>
                                  <m:t>+</m:t>
                                </m:r>
                                <m:r>
                                  <m:rPr>
                                    <m:sty m:val="i"/>
                                  </m:rPr>
                                  <w:rPr>
                                    <w:rFonts w:ascii="Cambria Math" w:hAnsi="Cambria Math" w:eastAsia="Cambria Math" w:cs="Cambria Math"/>
                                    <w:sz w:val="20"/>
                                  </w:rPr>
                                  <m:t>ρ</m:t>
                                </m:r>
                                <m:sSub>
                                  <m:e>
                                    <m:r>
                                      <m:rPr>
                                        <m:sty m:val="p"/>
                                      </m:rPr>
                                      <w:rPr>
                                        <w:rFonts w:ascii="Cambria Math" w:hAnsi="Cambria Math" w:eastAsia="Cambria Math" w:cs="Cambria Math"/>
                                        <w:sz w:val="20"/>
                                      </w:rPr>
                                      <m:t>CVaR</m:t>
                                    </m:r>
                                  </m:e>
                                  <m:sub>
                                    <m:box>
                                      <m:e>
                                        <m:r>
                                          <m:rPr>
                                            <m:sty m:val="i"/>
                                          </m:rPr>
                                          <w:rPr>
                                            <w:rFonts w:ascii="Cambria Math" w:hAnsi="Cambria Math" w:eastAsia="Cambria Math" w:cs="Cambria Math"/>
                                            <w:sz w:val="20"/>
                                          </w:rPr>
                                          <m:t>τ</m:t>
                                        </m:r>
                                      </m:e>
                                    </m:box>
                                  </m:sub>
                                </m:sSub>
                                <m:r>
                                  <m:rPr>
                                    <m:sty m:val="p"/>
                                  </m:rPr>
                                  <w:rPr>
                                    <w:rFonts w:ascii="Cambria Math" w:hAnsi="Cambria Math" w:eastAsia="Cambria Math" w:cs="Cambria Math"/>
                                    <w:sz w:val="20"/>
                                  </w:rPr>
                                  <m:t>(</m:t>
                                </m:r>
                                <m:r>
                                  <m:rPr>
                                    <m:sty m:val="i"/>
                                  </m:rPr>
                                  <w:rPr>
                                    <w:rFonts w:ascii="Cambria Math" w:hAnsi="Cambria Math" w:eastAsia="Cambria Math" w:cs="Cambria Math"/>
                                    <w:sz w:val="20"/>
                                  </w:rPr>
                                  <m:t>J</m:t>
                                </m:r>
                                <m:r>
                                  <m:rPr>
                                    <m:sty m:val="p"/>
                                  </m:rPr>
                                  <w:rPr>
                                    <w:rFonts w:ascii="Cambria Math" w:hAnsi="Cambria Math" w:eastAsia="Cambria Math" w:cs="Cambria Math"/>
                                    <w:sz w:val="20"/>
                                  </w:rPr>
                                  <m:t>)</m:t>
                                </m:r>
                              </m:e>
                            </m:box>
                          </m:e>
                        </m:d>
                      </m:e>
                    </m:box>
                  </m:e>
                </m:box>
              </m:oMath>
            </m:oMathPara>
          </w:p>
        </w:tc>
        <w:tc>
          <w:tcPr>
            <w:tcW w:type="dxa" w:w="539"/>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r>
              <w:rPr>
                <w:rFonts w:ascii="Times New Roman" w:hAnsi="Times New Roman"/>
                <w:sz w:val="21"/>
              </w:rPr>
              <w:t>(5)</w:t>
            </w:r>
          </w:p>
        </w:tc>
      </w:tr>
    </w:tbl>
    <w:p>
      <w:pPr>
        <w:widowControl/>
        <w:spacing w:before="0" w:after="0" w:lineRule="auto" w:line="360"/>
        <w:ind w:firstLine="0"/>
        <w:jc w:val="both"/>
      </w:pPr>
      <w:r>
        <w:rPr>
          <w:rFonts w:ascii="Times New Roman" w:hAnsi="Times New Roman" w:eastAsia="宋体"/>
          <w:b w:val="0"/>
          <w:i w:val="0"/>
          <w:color w:val="000000"/>
          <w:sz w:val="24"/>
        </w:rPr>
        <w:t>滚动方式使跨日储能机会价值得以保留，同时不会假定未来误差已知。问题二只在每日0时提交全天计划；问题三和问题四-3则在6、12、18时对尚未开始的区间重优化。</w:t>
      </w:r>
    </w:p>
    <w:p>
      <w:pPr>
        <w:pStyle w:val="Heading2"/>
        <w:keepNext/>
        <w:pageBreakBefore w:val="0"/>
        <w:widowControl/>
        <w:spacing w:before="100" w:after="40"/>
        <w:jc w:val="left"/>
      </w:pPr>
      <w:r>
        <w:rPr>
          <w:rFonts w:ascii="Times New Roman" w:hAnsi="Times New Roman" w:eastAsia="黑体"/>
          <w:b/>
          <w:i w:val="0"/>
          <w:color w:val="000000"/>
          <w:sz w:val="24"/>
        </w:rPr>
        <w:t>3.4　风险度量与场景生成</w:t>
      </w:r>
    </w:p>
    <w:p>
      <w:pPr>
        <w:widowControl/>
        <w:spacing w:before="0" w:after="0" w:lineRule="auto" w:line="360"/>
        <w:ind w:firstLine="420"/>
        <w:jc w:val="both"/>
      </w:pPr>
      <w:r>
        <w:rPr>
          <w:rFonts w:ascii="Times New Roman" w:hAnsi="Times New Roman" w:eastAsia="宋体"/>
          <w:b w:val="0"/>
          <w:i w:val="0"/>
          <w:color w:val="000000"/>
          <w:sz w:val="24"/>
        </w:rPr>
        <w:t>误差场景来自历史同类日期的负荷与光伏预测残差，采用Hyndman和Athanasopoulos[3]介绍的滚动起点评价思想，确保训练数据早于评价时点。对场景损失Z，采用Rockafellar和Uryasev[4]给出的CVaR辅助变量表述：</w:t>
      </w:r>
    </w:p>
    <w:p>
      <w:pPr>
        <w:spacing w:line="360" w:lineRule="auto"/>
        <w:ind w:firstLine="480"/>
      </w:pPr>
      <w:r>
        <w:rPr>
          <w:rFonts w:ascii="Times New Roman" w:hAnsi="Times New Roman" w:eastAsia="宋体"/>
          <w:sz w:val="24"/>
        </w:rPr>
        <w:t>Zhang等[14]研究了含条件风险价值约束的分布鲁棒微网能量管理。本文以历史经验场景刻画误差分布，采用条件风险价值惩罚应急费用的尾部损失，不将模型称为分布鲁棒优化。</w:t>
      </w:r>
    </w:p>
    <w:tbl>
      <w:tblPr>
        <w:tblW w:type="auto" w:w="0"/>
        <w:jc w:val="center"/>
        <w:tblLayout w:type="fixed"/>
        <w:tblLook w:firstColumn="1" w:firstRow="1" w:lastColumn="0" w:lastRow="0" w:noHBand="0" w:noVBand="1" w:val="04A0"/>
      </w:tblPr>
      <w:tblGrid>
        <w:gridCol w:w="28"/>
        <w:gridCol w:w="8504"/>
        <w:gridCol w:w="539"/>
      </w:tblGrid>
      <w:tr>
        <w:trPr>
          <w:cantSplit/>
        </w:trPr>
        <w:tc>
          <w:tcPr>
            <w:tcW w:type="dxa" w:w="28"/>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p>
        </w:tc>
        <w:tc>
          <w:tcPr>
            <w:tcW w:type="dxa" w:w="8504"/>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m:oMathPara>
              <m:oMathParaPr>
                <m:jc m:val="centerGroup"/>
              </m:oMathParaPr>
              <m:oMath>
                <m:box>
                  <m:e>
                    <m:sSub>
                      <m:e>
                        <m:r>
                          <m:rPr>
                            <m:sty m:val="p"/>
                          </m:rPr>
                          <w:rPr>
                            <w:rFonts w:ascii="Cambria Math" w:hAnsi="Cambria Math" w:eastAsia="Cambria Math" w:cs="Cambria Math"/>
                            <w:sz w:val="20"/>
                          </w:rPr>
                          <m:t>CVaR</m:t>
                        </m:r>
                      </m:e>
                      <m:sub>
                        <m:box>
                          <m:e>
                            <m:r>
                              <m:rPr>
                                <m:sty m:val="i"/>
                              </m:rPr>
                              <w:rPr>
                                <w:rFonts w:ascii="Cambria Math" w:hAnsi="Cambria Math" w:eastAsia="Cambria Math" w:cs="Cambria Math"/>
                                <w:sz w:val="20"/>
                              </w:rPr>
                              <m:t>τ</m:t>
                            </m:r>
                          </m:e>
                        </m:box>
                      </m:sub>
                    </m:sSub>
                    <m:r>
                      <m:rPr>
                        <m:sty m:val="p"/>
                      </m:rPr>
                      <w:rPr>
                        <w:rFonts w:ascii="Cambria Math" w:hAnsi="Cambria Math" w:eastAsia="Cambria Math" w:cs="Cambria Math"/>
                        <w:sz w:val="20"/>
                      </w:rPr>
                      <m:t>(</m:t>
                    </m:r>
                    <m:r>
                      <m:rPr>
                        <m:sty m:val="i"/>
                      </m:rPr>
                      <w:rPr>
                        <w:rFonts w:ascii="Cambria Math" w:hAnsi="Cambria Math" w:eastAsia="Cambria Math" w:cs="Cambria Math"/>
                        <w:sz w:val="20"/>
                      </w:rPr>
                      <m:t>Z</m:t>
                    </m:r>
                    <m:r>
                      <m:rPr>
                        <m:sty m:val="p"/>
                      </m:rPr>
                      <w:rPr>
                        <w:rFonts w:ascii="Cambria Math" w:hAnsi="Cambria Math" w:eastAsia="Cambria Math" w:cs="Cambria Math"/>
                        <w:sz w:val="20"/>
                      </w:rPr>
                      <m:t>)</m:t>
                    </m:r>
                    <m:r>
                      <m:rPr>
                        <m:sty m:val="p"/>
                      </m:rPr>
                      <w:rPr>
                        <w:rFonts w:ascii="Cambria Math" w:hAnsi="Cambria Math" w:eastAsia="Cambria Math" w:cs="Cambria Math"/>
                        <w:sz w:val="20"/>
                      </w:rPr>
                      <m:t>=</m:t>
                    </m:r>
                    <m:sSub>
                      <m:e>
                        <m:r>
                          <m:rPr>
                            <m:sty m:val="p"/>
                          </m:rPr>
                          <w:rPr>
                            <w:rFonts w:ascii="Cambria Math" w:hAnsi="Cambria Math" w:eastAsia="Cambria Math" w:cs="Cambria Math"/>
                            <w:sz w:val="20"/>
                          </w:rPr>
                          <m:t>min</m:t>
                        </m:r>
                      </m:e>
                      <m:sub>
                        <m:box>
                          <m:e>
                            <m:r>
                              <m:rPr>
                                <m:sty m:val="i"/>
                              </m:rPr>
                              <w:rPr>
                                <w:rFonts w:ascii="Cambria Math" w:hAnsi="Cambria Math" w:eastAsia="Cambria Math" w:cs="Cambria Math"/>
                                <w:sz w:val="20"/>
                              </w:rPr>
                              <m:t>ζ</m:t>
                            </m:r>
                            <m:r>
                              <m:rPr>
                                <m:sty m:val="p"/>
                              </m:rPr>
                              <w:rPr>
                                <w:rFonts w:ascii="Cambria Math" w:hAnsi="Cambria Math" w:eastAsia="Cambria Math" w:cs="Cambria Math"/>
                                <w:sz w:val="20"/>
                              </w:rPr>
                              <m:t>∈</m:t>
                            </m:r>
                            <m:r>
                              <m:rPr>
                                <m:scr m:val="double-struck"/>
                                <m:sty m:val="i"/>
                              </m:rPr>
                              <w:rPr>
                                <w:rFonts w:ascii="Cambria Math" w:hAnsi="Cambria Math" w:eastAsia="Cambria Math" w:cs="Cambria Math"/>
                                <w:sz w:val="20"/>
                              </w:rPr>
                              <m:t>R</m:t>
                            </m:r>
                          </m:e>
                        </m:box>
                      </m:sub>
                    </m:sSub>
                    <m:box>
                      <m:e>
                        <m:d>
                          <m:dPr>
                            <m:begChr m:val="{"/>
                            <m:endChr m:val="}"/>
                          </m:dPr>
                          <m:e>
                            <m:box>
                              <m:e>
                                <m:r>
                                  <m:rPr>
                                    <m:sty m:val="i"/>
                                  </m:rPr>
                                  <w:rPr>
                                    <w:rFonts w:ascii="Cambria Math" w:hAnsi="Cambria Math" w:eastAsia="Cambria Math" w:cs="Cambria Math"/>
                                    <w:sz w:val="20"/>
                                  </w:rPr>
                                  <m:t>ζ</m:t>
                                </m:r>
                                <m:r>
                                  <m:rPr>
                                    <m:sty m:val="p"/>
                                  </m:rPr>
                                  <w:rPr>
                                    <w:rFonts w:ascii="Cambria Math" w:hAnsi="Cambria Math" w:eastAsia="Cambria Math" w:cs="Cambria Math"/>
                                    <w:sz w:val="20"/>
                                  </w:rPr>
                                  <m:t>+</m:t>
                                </m:r>
                                <m:f>
                                  <m:num>
                                    <m:box>
                                      <m:e>
                                        <m:r>
                                          <m:rPr>
                                            <m:scr m:val="double-struck"/>
                                            <m:sty m:val="i"/>
                                          </m:rPr>
                                          <w:rPr>
                                            <w:rFonts w:ascii="Cambria Math" w:hAnsi="Cambria Math" w:eastAsia="Cambria Math" w:cs="Cambria Math"/>
                                            <w:sz w:val="20"/>
                                          </w:rPr>
                                          <m:t>E</m:t>
                                        </m:r>
                                        <m:r>
                                          <m:rPr>
                                            <m:sty m:val="p"/>
                                          </m:rPr>
                                          <w:rPr>
                                            <w:rFonts w:ascii="Cambria Math" w:hAnsi="Cambria Math" w:eastAsia="Cambria Math" w:cs="Cambria Math"/>
                                            <w:sz w:val="20"/>
                                          </w:rPr>
                                          <m:t>[</m:t>
                                        </m:r>
                                        <m:r>
                                          <m:rPr>
                                            <m:sty m:val="p"/>
                                          </m:rPr>
                                          <w:rPr>
                                            <w:rFonts w:ascii="Cambria Math" w:hAnsi="Cambria Math" w:eastAsia="Cambria Math" w:cs="Cambria Math"/>
                                            <w:sz w:val="20"/>
                                          </w:rPr>
                                          <m:t>(</m:t>
                                        </m:r>
                                        <m:r>
                                          <m:rPr>
                                            <m:sty m:val="i"/>
                                          </m:rPr>
                                          <w:rPr>
                                            <w:rFonts w:ascii="Cambria Math" w:hAnsi="Cambria Math" w:eastAsia="Cambria Math" w:cs="Cambria Math"/>
                                            <w:sz w:val="20"/>
                                          </w:rPr>
                                          <m:t>Z</m:t>
                                        </m:r>
                                        <m:r>
                                          <m:rPr>
                                            <m:sty m:val="p"/>
                                          </m:rPr>
                                          <w:rPr>
                                            <w:rFonts w:ascii="Cambria Math" w:hAnsi="Cambria Math" w:eastAsia="Cambria Math" w:cs="Cambria Math"/>
                                            <w:sz w:val="20"/>
                                          </w:rPr>
                                          <m:t>−</m:t>
                                        </m:r>
                                        <m:r>
                                          <m:rPr>
                                            <m:sty m:val="i"/>
                                          </m:rPr>
                                          <w:rPr>
                                            <w:rFonts w:ascii="Cambria Math" w:hAnsi="Cambria Math" w:eastAsia="Cambria Math" w:cs="Cambria Math"/>
                                            <w:sz w:val="20"/>
                                          </w:rPr>
                                          <m:t>ζ</m:t>
                                        </m:r>
                                        <m:sSup>
                                          <m:e>
                                            <m:r>
                                              <m:rPr>
                                                <m:sty m:val="p"/>
                                              </m:rPr>
                                              <w:rPr>
                                                <w:rFonts w:ascii="Cambria Math" w:hAnsi="Cambria Math" w:eastAsia="Cambria Math" w:cs="Cambria Math"/>
                                                <w:sz w:val="20"/>
                                              </w:rPr>
                                              <m:t>)</m:t>
                                            </m:r>
                                          </m:e>
                                          <m:sup>
                                            <m:r>
                                              <m:rPr>
                                                <m:sty m:val="p"/>
                                              </m:rPr>
                                              <w:rPr>
                                                <w:rFonts w:ascii="Cambria Math" w:hAnsi="Cambria Math" w:eastAsia="Cambria Math" w:cs="Cambria Math"/>
                                                <w:sz w:val="20"/>
                                              </w:rPr>
                                              <m:t>+</m:t>
                                            </m:r>
                                          </m:sup>
                                        </m:sSup>
                                        <m:r>
                                          <m:rPr>
                                            <m:sty m:val="p"/>
                                          </m:rPr>
                                          <w:rPr>
                                            <w:rFonts w:ascii="Cambria Math" w:hAnsi="Cambria Math" w:eastAsia="Cambria Math" w:cs="Cambria Math"/>
                                            <w:sz w:val="20"/>
                                          </w:rPr>
                                          <m:t>]</m:t>
                                        </m:r>
                                      </m:e>
                                    </m:box>
                                  </m:num>
                                  <m:den>
                                    <m:box>
                                      <m:e>
                                        <m:r>
                                          <m:rPr>
                                            <m:sty m:val="p"/>
                                          </m:rPr>
                                          <w:rPr>
                                            <w:rFonts w:ascii="Cambria Math" w:hAnsi="Cambria Math" w:eastAsia="Cambria Math" w:cs="Cambria Math"/>
                                            <w:sz w:val="20"/>
                                          </w:rPr>
                                          <m:t>1</m:t>
                                        </m:r>
                                        <m:r>
                                          <m:rPr>
                                            <m:sty m:val="p"/>
                                          </m:rPr>
                                          <w:rPr>
                                            <w:rFonts w:ascii="Cambria Math" w:hAnsi="Cambria Math" w:eastAsia="Cambria Math" w:cs="Cambria Math"/>
                                            <w:sz w:val="20"/>
                                          </w:rPr>
                                          <m:t>−</m:t>
                                        </m:r>
                                        <m:r>
                                          <m:rPr>
                                            <m:sty m:val="i"/>
                                          </m:rPr>
                                          <w:rPr>
                                            <w:rFonts w:ascii="Cambria Math" w:hAnsi="Cambria Math" w:eastAsia="Cambria Math" w:cs="Cambria Math"/>
                                            <w:sz w:val="20"/>
                                          </w:rPr>
                                          <m:t>τ</m:t>
                                        </m:r>
                                      </m:e>
                                    </m:box>
                                  </m:den>
                                </m:f>
                              </m:e>
                            </m:box>
                          </m:e>
                        </m:d>
                      </m:e>
                    </m:box>
                  </m:e>
                </m:box>
              </m:oMath>
            </m:oMathPara>
          </w:p>
        </w:tc>
        <w:tc>
          <w:tcPr>
            <w:tcW w:type="dxa" w:w="539"/>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r>
              <w:rPr>
                <w:rFonts w:ascii="Times New Roman" w:hAnsi="Times New Roman"/>
                <w:sz w:val="21"/>
              </w:rPr>
              <w:t>(6)</w:t>
            </w:r>
          </w:p>
        </w:tc>
      </w:tr>
    </w:tbl>
    <w:p>
      <w:pPr>
        <w:widowControl/>
        <w:spacing w:before="0" w:after="0" w:lineRule="auto" w:line="360"/>
        <w:ind w:firstLine="0"/>
        <w:jc w:val="both"/>
      </w:pPr>
      <w:r>
        <w:rPr>
          <w:rFonts w:ascii="Times New Roman" w:hAnsi="Times New Roman" w:eastAsia="宋体"/>
          <w:b w:val="0"/>
          <w:i w:val="0"/>
          <w:color w:val="000000"/>
          <w:sz w:val="24"/>
        </w:rPr>
        <w:t>候选组合覆盖风险中性、90%和95%置信水平，以及不同风险权重和场景修正参数。模型选择不追求训练期单点最优，而是以近期28天表现和统计门控限制过拟合；最终采用10个经验情景、60天残差窗口的B0方案。</w:t>
      </w:r>
    </w:p>
    <w:p>
      <w:pPr>
        <w:widowControl/>
        <w:spacing w:before="0" w:after="0" w:lineRule="auto" w:line="360"/>
        <w:ind w:firstLine="420"/>
        <w:jc w:val="both"/>
      </w:pPr>
      <w:r>
        <w:rPr>
          <w:rFonts w:ascii="Times New Roman" w:hAnsi="Times New Roman" w:eastAsia="宋体"/>
          <w:b w:val="0"/>
          <w:i w:val="0"/>
          <w:color w:val="000000"/>
          <w:sz w:val="24"/>
        </w:rPr>
        <w:t xml:space="preserve">为将式（6）交给线性规划求解器，设第s个场景的损失为</w:t>
      </w:r>
      <m:oMath>
        <m:box>
          <m:e>
            <m:sSub>
              <m:e>
                <m:r>
                  <m:rPr>
                    <m:sty m:val="i"/>
                  </m:rPr>
                  <w:rPr>
                    <w:rFonts w:ascii="Cambria Math" w:hAnsi="Cambria Math" w:eastAsia="Cambria Math" w:cs="Cambria Math"/>
                    <w:sz w:val="22"/>
                  </w:rPr>
                  <m:t>Z</m:t>
                </m:r>
              </m:e>
              <m:sub>
                <m:r>
                  <m:rPr>
                    <m:sty m:val="i"/>
                  </m:rPr>
                  <w:rPr>
                    <w:rFonts w:ascii="Cambria Math" w:hAnsi="Cambria Math" w:eastAsia="Cambria Math" w:cs="Cambria Math"/>
                    <w:sz w:val="22"/>
                  </w:rPr>
                  <m:t>s</m:t>
                </m:r>
              </m:sub>
            </m:sSub>
          </m:e>
        </m:box>
      </m:oMath>
      <w:r>
        <w:rPr>
          <w:rFonts w:ascii="Times New Roman" w:hAnsi="Times New Roman" w:eastAsia="宋体"/>
          <w:b w:val="0"/>
          <w:i w:val="0"/>
          <w:color w:val="000000"/>
          <w:sz w:val="24"/>
        </w:rPr>
        <w:t xml:space="preserve">、权重为</w:t>
      </w:r>
      <m:oMath>
        <m:box>
          <m:e>
            <m:sSub>
              <m:e>
                <m:r>
                  <m:rPr>
                    <m:sty m:val="i"/>
                  </m:rPr>
                  <w:rPr>
                    <w:rFonts w:ascii="Cambria Math" w:hAnsi="Cambria Math" w:eastAsia="Cambria Math" w:cs="Cambria Math"/>
                    <w:sz w:val="22"/>
                  </w:rPr>
                  <m:t>π</m:t>
                </m:r>
              </m:e>
              <m:sub>
                <m:r>
                  <m:rPr>
                    <m:sty m:val="i"/>
                  </m:rPr>
                  <w:rPr>
                    <w:rFonts w:ascii="Cambria Math" w:hAnsi="Cambria Math" w:eastAsia="Cambria Math" w:cs="Cambria Math"/>
                    <w:sz w:val="22"/>
                  </w:rPr>
                  <m:t>s</m:t>
                </m:r>
              </m:sub>
            </m:sSub>
          </m:e>
        </m:box>
      </m:oMath>
      <w:r>
        <w:rPr>
          <w:rFonts w:ascii="Times New Roman" w:hAnsi="Times New Roman" w:eastAsia="宋体"/>
          <w:b w:val="0"/>
          <w:i w:val="0"/>
          <w:color w:val="000000"/>
          <w:sz w:val="24"/>
        </w:rPr>
        <w:t xml:space="preserve">，场景数为S，且权重非负、总和为1。引入阈值</w:t>
      </w:r>
      <m:oMath>
        <m:box>
          <m:e>
            <m:r>
              <m:rPr>
                <m:sty m:val="i"/>
              </m:rPr>
              <w:rPr>
                <w:rFonts w:ascii="Cambria Math" w:hAnsi="Cambria Math" w:eastAsia="Cambria Math" w:cs="Cambria Math"/>
                <w:sz w:val="22"/>
              </w:rPr>
              <m:t>ζ</m:t>
            </m:r>
          </m:e>
        </m:box>
      </m:oMath>
      <w:r>
        <w:rPr>
          <w:rFonts w:ascii="Times New Roman" w:hAnsi="Times New Roman" w:eastAsia="宋体"/>
          <w:b w:val="0"/>
          <w:i w:val="0"/>
          <w:color w:val="000000"/>
          <w:sz w:val="24"/>
        </w:rPr>
        <w:t xml:space="preserve">与超额损失</w:t>
      </w:r>
      <m:oMath>
        <m:box>
          <m:e>
            <m:sSub>
              <m:e>
                <m:r>
                  <m:rPr>
                    <m:sty m:val="i"/>
                  </m:rPr>
                  <w:rPr>
                    <w:rFonts w:ascii="Cambria Math" w:hAnsi="Cambria Math" w:eastAsia="Cambria Math" w:cs="Cambria Math"/>
                    <w:sz w:val="22"/>
                  </w:rPr>
                  <m:t>a</m:t>
                </m:r>
              </m:e>
              <m:sub>
                <m:r>
                  <m:rPr>
                    <m:sty m:val="i"/>
                  </m:rPr>
                  <w:rPr>
                    <w:rFonts w:ascii="Cambria Math" w:hAnsi="Cambria Math" w:eastAsia="Cambria Math" w:cs="Cambria Math"/>
                    <w:sz w:val="22"/>
                  </w:rPr>
                  <m:t>s</m:t>
                </m:r>
              </m:sub>
            </m:sSub>
          </m:e>
        </m:box>
      </m:oMath>
      <w:r>
        <w:rPr>
          <w:rFonts w:ascii="Times New Roman" w:hAnsi="Times New Roman" w:eastAsia="宋体"/>
          <w:b w:val="0"/>
          <w:i w:val="0"/>
          <w:color w:val="000000"/>
          <w:sz w:val="24"/>
        </w:rPr>
        <w:t xml:space="preserve">，可得其离散形式：</w:t>
      </w:r>
    </w:p>
    <w:tbl>
      <w:tblPr>
        <w:tblW w:type="auto" w:w="0"/>
        <w:jc w:val="center"/>
        <w:tblLayout w:type="fixed"/>
        <w:tblLook w:firstColumn="1" w:firstRow="1" w:lastColumn="0" w:lastRow="0" w:noHBand="0" w:noVBand="1" w:val="04A0"/>
      </w:tblPr>
      <w:tblGrid>
        <w:gridCol w:w="28"/>
        <w:gridCol w:w="8504"/>
        <w:gridCol w:w="539"/>
      </w:tblGrid>
      <w:tr>
        <w:trPr>
          <w:cantSplit/>
        </w:trPr>
        <w:tc>
          <w:tcPr>
            <w:tcW w:type="dxa" w:w="28"/>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p>
        </w:tc>
        <w:tc>
          <w:tcPr>
            <w:tcW w:type="dxa" w:w="8504"/>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m:oMathPara>
              <m:oMathParaPr>
                <m:jc m:val="centerGroup"/>
              </m:oMathParaPr>
              <m:oMath>
                <m:box>
                  <m:e>
                    <m:sSub>
                      <m:e>
                        <m:r>
                          <m:rPr>
                            <m:sty m:val="p"/>
                          </m:rPr>
                          <w:rPr>
                            <w:rFonts w:ascii="Cambria Math" w:hAnsi="Cambria Math" w:eastAsia="Cambria Math" w:cs="Cambria Math"/>
                            <w:sz w:val="20"/>
                          </w:rPr>
                          <m:t>CVaR</m:t>
                        </m:r>
                      </m:e>
                      <m:sub>
                        <m:box>
                          <m:e>
                            <m:r>
                              <m:rPr>
                                <m:sty m:val="i"/>
                              </m:rPr>
                              <w:rPr>
                                <w:rFonts w:ascii="Cambria Math" w:hAnsi="Cambria Math" w:eastAsia="Cambria Math" w:cs="Cambria Math"/>
                                <w:sz w:val="20"/>
                              </w:rPr>
                              <m:t>τ</m:t>
                            </m:r>
                          </m:e>
                        </m:box>
                      </m:sub>
                    </m:sSub>
                    <m:r>
                      <m:rPr>
                        <m:sty m:val="p"/>
                      </m:rPr>
                      <w:rPr>
                        <w:rFonts w:ascii="Cambria Math" w:hAnsi="Cambria Math" w:eastAsia="Cambria Math" w:cs="Cambria Math"/>
                        <w:sz w:val="20"/>
                      </w:rPr>
                      <m:t>(</m:t>
                    </m:r>
                    <m:r>
                      <m:rPr>
                        <m:sty m:val="i"/>
                      </m:rPr>
                      <w:rPr>
                        <w:rFonts w:ascii="Cambria Math" w:hAnsi="Cambria Math" w:eastAsia="Cambria Math" w:cs="Cambria Math"/>
                        <w:sz w:val="20"/>
                      </w:rPr>
                      <m:t>Z</m:t>
                    </m:r>
                    <m:r>
                      <m:rPr>
                        <m:sty m:val="p"/>
                      </m:rPr>
                      <w:rPr>
                        <w:rFonts w:ascii="Cambria Math" w:hAnsi="Cambria Math" w:eastAsia="Cambria Math" w:cs="Cambria Math"/>
                        <w:sz w:val="20"/>
                      </w:rPr>
                      <m:t>)</m:t>
                    </m:r>
                    <m:r>
                      <m:rPr>
                        <m:sty m:val="p"/>
                      </m:rPr>
                      <w:rPr>
                        <w:rFonts w:ascii="Cambria Math" w:hAnsi="Cambria Math" w:eastAsia="Cambria Math" w:cs="Cambria Math"/>
                        <w:sz w:val="20"/>
                      </w:rPr>
                      <m:t>=</m:t>
                    </m:r>
                    <m:sSub>
                      <m:e>
                        <m:r>
                          <m:rPr>
                            <m:sty m:val="p"/>
                          </m:rPr>
                          <w:rPr>
                            <w:rFonts w:ascii="Cambria Math" w:hAnsi="Cambria Math" w:eastAsia="Cambria Math" w:cs="Cambria Math"/>
                            <w:sz w:val="20"/>
                          </w:rPr>
                          <m:t>min</m:t>
                        </m:r>
                      </m:e>
                      <m:sub>
                        <m:box>
                          <m:e>
                            <m:r>
                              <m:rPr>
                                <m:sty m:val="i"/>
                              </m:rPr>
                              <w:rPr>
                                <w:rFonts w:ascii="Cambria Math" w:hAnsi="Cambria Math" w:eastAsia="Cambria Math" w:cs="Cambria Math"/>
                                <w:sz w:val="20"/>
                              </w:rPr>
                              <m:t>ζ</m:t>
                            </m:r>
                            <m:r>
                              <m:rPr>
                                <m:sty m:val="p"/>
                              </m:rPr>
                              <w:rPr>
                                <w:rFonts w:ascii="Cambria Math" w:hAnsi="Cambria Math" w:eastAsia="Cambria Math" w:cs="Cambria Math"/>
                                <w:sz w:val="20"/>
                              </w:rPr>
                              <m:t>,</m:t>
                            </m:r>
                            <m:r>
                              <m:rPr>
                                <m:sty m:val="i"/>
                              </m:rPr>
                              <w:rPr>
                                <w:rFonts w:ascii="Cambria Math" w:hAnsi="Cambria Math" w:eastAsia="Cambria Math" w:cs="Cambria Math"/>
                                <w:sz w:val="20"/>
                              </w:rPr>
                              <m:t>a</m:t>
                            </m:r>
                          </m:e>
                        </m:box>
                      </m:sub>
                    </m:sSub>
                    <m:box>
                      <m:e>
                        <m:d>
                          <m:dPr>
                            <m:begChr m:val="("/>
                            <m:endChr m:val=")"/>
                          </m:dPr>
                          <m:e>
                            <m:box>
                              <m:e>
                                <m:r>
                                  <m:rPr>
                                    <m:sty m:val="i"/>
                                  </m:rPr>
                                  <w:rPr>
                                    <w:rFonts w:ascii="Cambria Math" w:hAnsi="Cambria Math" w:eastAsia="Cambria Math" w:cs="Cambria Math"/>
                                    <w:sz w:val="20"/>
                                  </w:rPr>
                                  <m:t>ζ</m:t>
                                </m:r>
                                <m:r>
                                  <m:rPr>
                                    <m:sty m:val="p"/>
                                  </m:rPr>
                                  <w:rPr>
                                    <w:rFonts w:ascii="Cambria Math" w:hAnsi="Cambria Math" w:eastAsia="Cambria Math" w:cs="Cambria Math"/>
                                    <w:sz w:val="20"/>
                                  </w:rPr>
                                  <m:t>+</m:t>
                                </m:r>
                                <m:f>
                                  <m:num>
                                    <m:box>
                                      <m:e>
                                        <m:r>
                                          <m:rPr>
                                            <m:sty m:val="p"/>
                                          </m:rPr>
                                          <w:rPr>
                                            <w:rFonts w:ascii="Cambria Math" w:hAnsi="Cambria Math" w:eastAsia="Cambria Math" w:cs="Cambria Math"/>
                                            <w:sz w:val="20"/>
                                          </w:rPr>
                                          <m:t>1</m:t>
                                        </m:r>
                                      </m:e>
                                    </m:box>
                                  </m:num>
                                  <m:den>
                                    <m:box>
                                      <m:e>
                                        <m:r>
                                          <m:rPr>
                                            <m:sty m:val="p"/>
                                          </m:rPr>
                                          <w:rPr>
                                            <w:rFonts w:ascii="Cambria Math" w:hAnsi="Cambria Math" w:eastAsia="Cambria Math" w:cs="Cambria Math"/>
                                            <w:sz w:val="20"/>
                                          </w:rPr>
                                          <m:t>1</m:t>
                                        </m:r>
                                        <m:r>
                                          <m:rPr>
                                            <m:sty m:val="p"/>
                                          </m:rPr>
                                          <w:rPr>
                                            <w:rFonts w:ascii="Cambria Math" w:hAnsi="Cambria Math" w:eastAsia="Cambria Math" w:cs="Cambria Math"/>
                                            <w:sz w:val="20"/>
                                          </w:rPr>
                                          <m:t>−</m:t>
                                        </m:r>
                                        <m:r>
                                          <m:rPr>
                                            <m:sty m:val="i"/>
                                          </m:rPr>
                                          <w:rPr>
                                            <w:rFonts w:ascii="Cambria Math" w:hAnsi="Cambria Math" w:eastAsia="Cambria Math" w:cs="Cambria Math"/>
                                            <w:sz w:val="20"/>
                                          </w:rPr>
                                          <m:t>τ</m:t>
                                        </m:r>
                                      </m:e>
                                    </m:box>
                                  </m:den>
                                </m:f>
                                <m:nary>
                                  <m:naryPr>
                                    <m:chr m:val="∑"/>
                                    <m:limLoc m:val="undOvr"/>
                                  </m:naryPr>
                                  <m:sub>
                                    <m:box>
                                      <m:e>
                                        <m:r>
                                          <m:rPr>
                                            <m:sty m:val="i"/>
                                          </m:rPr>
                                          <w:rPr>
                                            <w:rFonts w:ascii="Cambria Math" w:hAnsi="Cambria Math" w:eastAsia="Cambria Math" w:cs="Cambria Math"/>
                                            <w:sz w:val="20"/>
                                          </w:rPr>
                                          <m:t>s</m:t>
                                        </m:r>
                                        <m:r>
                                          <m:rPr>
                                            <m:sty m:val="p"/>
                                          </m:rPr>
                                          <w:rPr>
                                            <w:rFonts w:ascii="Cambria Math" w:hAnsi="Cambria Math" w:eastAsia="Cambria Math" w:cs="Cambria Math"/>
                                            <w:sz w:val="20"/>
                                          </w:rPr>
                                          <m:t>=</m:t>
                                        </m:r>
                                        <m:r>
                                          <m:rPr>
                                            <m:sty m:val="p"/>
                                          </m:rPr>
                                          <w:rPr>
                                            <w:rFonts w:ascii="Cambria Math" w:hAnsi="Cambria Math" w:eastAsia="Cambria Math" w:cs="Cambria Math"/>
                                            <w:sz w:val="20"/>
                                          </w:rPr>
                                          <m:t>1</m:t>
                                        </m:r>
                                      </m:e>
                                    </m:box>
                                  </m:sub>
                                  <m:sup>
                                    <m:box>
                                      <m:e>
                                        <m:r>
                                          <m:rPr>
                                            <m:sty m:val="i"/>
                                          </m:rPr>
                                          <w:rPr>
                                            <w:rFonts w:ascii="Cambria Math" w:hAnsi="Cambria Math" w:eastAsia="Cambria Math" w:cs="Cambria Math"/>
                                            <w:sz w:val="20"/>
                                          </w:rPr>
                                          <m:t>S</m:t>
                                        </m:r>
                                      </m:e>
                                    </m:box>
                                  </m:sup>
                                  <m:e>
                                    <m:sSub>
                                      <m:e>
                                        <m:r>
                                          <m:rPr>
                                            <m:sty m:val="i"/>
                                          </m:rPr>
                                          <w:rPr>
                                            <w:rFonts w:ascii="Cambria Math" w:hAnsi="Cambria Math" w:eastAsia="Cambria Math" w:cs="Cambria Math"/>
                                            <w:sz w:val="20"/>
                                          </w:rPr>
                                          <m:t>π</m:t>
                                        </m:r>
                                      </m:e>
                                      <m:sub>
                                        <m:r>
                                          <m:rPr>
                                            <m:sty m:val="i"/>
                                          </m:rPr>
                                          <w:rPr>
                                            <w:rFonts w:ascii="Cambria Math" w:hAnsi="Cambria Math" w:eastAsia="Cambria Math" w:cs="Cambria Math"/>
                                            <w:sz w:val="20"/>
                                          </w:rPr>
                                          <m:t>s</m:t>
                                        </m:r>
                                      </m:sub>
                                    </m:sSub>
                                    <m:sSub>
                                      <m:e>
                                        <m:r>
                                          <m:rPr>
                                            <m:sty m:val="i"/>
                                          </m:rPr>
                                          <w:rPr>
                                            <w:rFonts w:ascii="Cambria Math" w:hAnsi="Cambria Math" w:eastAsia="Cambria Math" w:cs="Cambria Math"/>
                                            <w:sz w:val="20"/>
                                          </w:rPr>
                                          <m:t>a</m:t>
                                        </m:r>
                                      </m:e>
                                      <m:sub>
                                        <m:r>
                                          <m:rPr>
                                            <m:sty m:val="i"/>
                                          </m:rPr>
                                          <w:rPr>
                                            <w:rFonts w:ascii="Cambria Math" w:hAnsi="Cambria Math" w:eastAsia="Cambria Math" w:cs="Cambria Math"/>
                                            <w:sz w:val="20"/>
                                          </w:rPr>
                                          <m:t>s</m:t>
                                        </m:r>
                                      </m:sub>
                                    </m:sSub>
                                  </m:e>
                                </m:nary>
                              </m:e>
                            </m:box>
                          </m:e>
                        </m:d>
                      </m:e>
                    </m:box>
                  </m:e>
                </m:box>
                <m:r>
                  <m:t>; </m:t>
                </m:r>
                <m:box>
                  <m:e>
                    <m:sSub>
                      <m:e>
                        <m:r>
                          <m:rPr>
                            <m:sty m:val="i"/>
                          </m:rPr>
                          <w:rPr>
                            <w:rFonts w:ascii="Cambria Math" w:hAnsi="Cambria Math" w:eastAsia="Cambria Math" w:cs="Cambria Math"/>
                            <w:sz w:val="20"/>
                          </w:rPr>
                          <m:t>a</m:t>
                        </m:r>
                      </m:e>
                      <m:sub>
                        <m:r>
                          <m:rPr>
                            <m:sty m:val="i"/>
                          </m:rPr>
                          <w:rPr>
                            <w:rFonts w:ascii="Cambria Math" w:hAnsi="Cambria Math" w:eastAsia="Cambria Math" w:cs="Cambria Math"/>
                            <w:sz w:val="20"/>
                          </w:rPr>
                          <m:t>s</m:t>
                        </m:r>
                      </m:sub>
                    </m:sSub>
                    <m:r>
                      <m:rPr>
                        <m:sty m:val="p"/>
                      </m:rPr>
                      <w:rPr>
                        <w:rFonts w:ascii="Cambria Math" w:hAnsi="Cambria Math" w:eastAsia="Cambria Math" w:cs="Cambria Math"/>
                        <w:sz w:val="20"/>
                      </w:rPr>
                      <m:t>≥</m:t>
                    </m:r>
                    <m:sSub>
                      <m:e>
                        <m:r>
                          <m:rPr>
                            <m:sty m:val="i"/>
                          </m:rPr>
                          <w:rPr>
                            <w:rFonts w:ascii="Cambria Math" w:hAnsi="Cambria Math" w:eastAsia="Cambria Math" w:cs="Cambria Math"/>
                            <w:sz w:val="20"/>
                          </w:rPr>
                          <m:t>Z</m:t>
                        </m:r>
                      </m:e>
                      <m:sub>
                        <m:r>
                          <m:rPr>
                            <m:sty m:val="i"/>
                          </m:rPr>
                          <w:rPr>
                            <w:rFonts w:ascii="Cambria Math" w:hAnsi="Cambria Math" w:eastAsia="Cambria Math" w:cs="Cambria Math"/>
                            <w:sz w:val="20"/>
                          </w:rPr>
                          <m:t>s</m:t>
                        </m:r>
                      </m:sub>
                    </m:sSub>
                    <m:r>
                      <m:rPr>
                        <m:sty m:val="p"/>
                      </m:rPr>
                      <w:rPr>
                        <w:rFonts w:ascii="Cambria Math" w:hAnsi="Cambria Math" w:eastAsia="Cambria Math" w:cs="Cambria Math"/>
                        <w:sz w:val="20"/>
                      </w:rPr>
                      <m:t>−</m:t>
                    </m:r>
                    <m:r>
                      <m:rPr>
                        <m:sty m:val="i"/>
                      </m:rPr>
                      <w:rPr>
                        <w:rFonts w:ascii="Cambria Math" w:hAnsi="Cambria Math" w:eastAsia="Cambria Math" w:cs="Cambria Math"/>
                        <w:sz w:val="20"/>
                      </w:rPr>
                      <m:t>ζ</m:t>
                    </m:r>
                    <m:r>
                      <m:rPr>
                        <m:sty m:val="p"/>
                      </m:rPr>
                      <w:rPr>
                        <w:rFonts w:ascii="Cambria Math" w:hAnsi="Cambria Math" w:eastAsia="Cambria Math" w:cs="Cambria Math"/>
                        <w:sz w:val="20"/>
                      </w:rPr>
                      <m:t>,</m:t>
                    </m:r>
                    <m:r>
                      <w:rPr>
                        <w:rFonts w:ascii="Cambria Math" w:hAnsi="Cambria Math" w:eastAsia="Cambria Math" w:cs="Cambria Math"/>
                        <w:sz w:val="20"/>
                      </w:rPr>
                      <m:t/>
                    </m:r>
                    <m:sSub>
                      <m:e>
                        <m:r>
                          <m:rPr>
                            <m:sty m:val="i"/>
                          </m:rPr>
                          <w:rPr>
                            <w:rFonts w:ascii="Cambria Math" w:hAnsi="Cambria Math" w:eastAsia="Cambria Math" w:cs="Cambria Math"/>
                            <w:sz w:val="20"/>
                          </w:rPr>
                          <m:t>a</m:t>
                        </m:r>
                      </m:e>
                      <m:sub>
                        <m:r>
                          <m:rPr>
                            <m:sty m:val="i"/>
                          </m:rPr>
                          <w:rPr>
                            <w:rFonts w:ascii="Cambria Math" w:hAnsi="Cambria Math" w:eastAsia="Cambria Math" w:cs="Cambria Math"/>
                            <w:sz w:val="20"/>
                          </w:rPr>
                          <m:t>s</m:t>
                        </m:r>
                      </m:sub>
                    </m:sSub>
                    <m:r>
                      <m:rPr>
                        <m:sty m:val="p"/>
                      </m:rPr>
                      <w:rPr>
                        <w:rFonts w:ascii="Cambria Math" w:hAnsi="Cambria Math" w:eastAsia="Cambria Math" w:cs="Cambria Math"/>
                        <w:sz w:val="20"/>
                      </w:rPr>
                      <m:t>≥</m:t>
                    </m:r>
                    <m:r>
                      <m:rPr>
                        <m:sty m:val="p"/>
                      </m:rPr>
                      <w:rPr>
                        <w:rFonts w:ascii="Cambria Math" w:hAnsi="Cambria Math" w:eastAsia="Cambria Math" w:cs="Cambria Math"/>
                        <w:sz w:val="20"/>
                      </w:rPr>
                      <m:t>0</m:t>
                    </m:r>
                    <m:r>
                      <m:rPr>
                        <m:sty m:val="p"/>
                      </m:rPr>
                      <w:rPr>
                        <w:rFonts w:ascii="Cambria Math" w:hAnsi="Cambria Math" w:eastAsia="Cambria Math" w:cs="Cambria Math"/>
                        <w:sz w:val="20"/>
                      </w:rPr>
                      <m:t>,</m:t>
                    </m:r>
                    <m:r>
                      <w:rPr>
                        <w:rFonts w:ascii="Cambria Math" w:hAnsi="Cambria Math" w:eastAsia="Cambria Math" w:cs="Cambria Math"/>
                        <w:sz w:val="20"/>
                      </w:rPr>
                      <m:t/>
                    </m:r>
                    <m:r>
                      <m:rPr>
                        <m:sty m:val="i"/>
                      </m:rPr>
                      <w:rPr>
                        <w:rFonts w:ascii="Cambria Math" w:hAnsi="Cambria Math" w:eastAsia="Cambria Math" w:cs="Cambria Math"/>
                        <w:sz w:val="20"/>
                      </w:rPr>
                      <m:t>s</m:t>
                    </m:r>
                    <m:r>
                      <m:rPr>
                        <m:sty m:val="p"/>
                      </m:rPr>
                      <w:rPr>
                        <w:rFonts w:ascii="Cambria Math" w:hAnsi="Cambria Math" w:eastAsia="Cambria Math" w:cs="Cambria Math"/>
                        <w:sz w:val="20"/>
                      </w:rPr>
                      <m:t>=</m:t>
                    </m:r>
                    <m:r>
                      <m:rPr>
                        <m:sty m:val="p"/>
                      </m:rPr>
                      <w:rPr>
                        <w:rFonts w:ascii="Cambria Math" w:hAnsi="Cambria Math" w:eastAsia="Cambria Math" w:cs="Cambria Math"/>
                        <w:sz w:val="20"/>
                      </w:rPr>
                      <m:t>1</m:t>
                    </m:r>
                    <m:r>
                      <m:rPr>
                        <m:sty m:val="p"/>
                      </m:rPr>
                      <w:rPr>
                        <w:rFonts w:ascii="Cambria Math" w:hAnsi="Cambria Math" w:eastAsia="Cambria Math" w:cs="Cambria Math"/>
                        <w:sz w:val="20"/>
                      </w:rPr>
                      <m:t>,</m:t>
                    </m:r>
                    <m:r>
                      <m:rPr>
                        <m:sty m:val="i"/>
                      </m:rPr>
                      <w:rPr>
                        <w:rFonts w:ascii="Cambria Math" w:hAnsi="Cambria Math" w:eastAsia="Cambria Math" w:cs="Cambria Math"/>
                        <w:sz w:val="20"/>
                      </w:rPr>
                      <m:t>…</m:t>
                    </m:r>
                    <m:r>
                      <m:rPr>
                        <m:sty m:val="p"/>
                      </m:rPr>
                      <w:rPr>
                        <w:rFonts w:ascii="Cambria Math" w:hAnsi="Cambria Math" w:eastAsia="Cambria Math" w:cs="Cambria Math"/>
                        <w:sz w:val="20"/>
                      </w:rPr>
                      <m:t>,</m:t>
                    </m:r>
                    <m:r>
                      <m:rPr>
                        <m:sty m:val="i"/>
                      </m:rPr>
                      <w:rPr>
                        <w:rFonts w:ascii="Cambria Math" w:hAnsi="Cambria Math" w:eastAsia="Cambria Math" w:cs="Cambria Math"/>
                        <w:sz w:val="20"/>
                      </w:rPr>
                      <m:t>S</m:t>
                    </m:r>
                  </m:e>
                </m:box>
              </m:oMath>
            </m:oMathPara>
          </w:p>
        </w:tc>
        <w:tc>
          <w:tcPr>
            <w:tcW w:type="dxa" w:w="539"/>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r>
              <w:rPr>
                <w:rFonts w:ascii="Times New Roman" w:hAnsi="Times New Roman"/>
                <w:sz w:val="21"/>
              </w:rPr>
              <w:t>(7)</w:t>
            </w:r>
          </w:p>
        </w:tc>
      </w:tr>
    </w:tbl>
    <w:p>
      <w:pPr>
        <w:widowControl/>
        <w:spacing w:before="0" w:after="0" w:lineRule="auto" w:line="360"/>
        <w:ind w:firstLine="0"/>
        <w:jc w:val="both"/>
      </w:pPr>
      <w:r>
        <w:rPr>
          <w:rFonts w:ascii="Times New Roman" w:hAnsi="Times New Roman" w:eastAsia="宋体"/>
          <w:b w:val="0"/>
          <w:i w:val="0"/>
          <w:color w:val="000000"/>
          <w:sz w:val="24"/>
        </w:rPr>
        <w:t>式（6）是风险度量定义，式（7）是有限场景下的离散线性化。程序实际将后者的阈值、辅助变量与约束传入SciPy/HiGHS；辅助变量在最小化时表示正部超额损失。真实费用账本仅统计实际结算项，不包含CVaR风险溢价或终端影子价值。</w:t>
      </w:r>
    </w:p>
    <w:p>
      <w:pPr>
        <w:pStyle w:val="Heading2"/>
        <w:keepNext/>
        <w:pageBreakBefore w:val="0"/>
        <w:widowControl/>
        <w:spacing w:before="100" w:after="40"/>
        <w:jc w:val="left"/>
      </w:pPr>
      <w:r>
        <w:rPr>
          <w:rFonts w:ascii="Times New Roman" w:hAnsi="Times New Roman" w:eastAsia="黑体"/>
          <w:b/>
          <w:i w:val="0"/>
          <w:color w:val="000000"/>
          <w:sz w:val="24"/>
        </w:rPr>
        <w:t>3.5　费用统一核算</w:t>
      </w:r>
    </w:p>
    <w:p>
      <w:pPr>
        <w:widowControl/>
        <w:spacing w:before="0" w:after="0" w:lineRule="auto" w:line="360"/>
        <w:ind w:firstLine="420"/>
        <w:jc w:val="both"/>
      </w:pPr>
      <w:r>
        <w:rPr>
          <w:rFonts w:ascii="Times New Roman" w:hAnsi="Times New Roman" w:eastAsia="宋体"/>
          <w:b w:val="0"/>
          <w:i w:val="0"/>
          <w:color w:val="000000"/>
          <w:sz w:val="24"/>
        </w:rPr>
        <w:t xml:space="preserve">原始附件以平均功率给出，进入优化前统一换算为十分钟区间电量；内部费用使用元、电量使用kWh，论文年度费用换算为万元、电量换算为MWh。问题二常规计划费用与紧急购电费用分别计量。问题三正式采用Q3-A口径，任何时刻的基准合同仍为0时计划</w:t>
      </w:r>
      <m:oMath>
        <m:box>
          <m:e>
            <m:sSup>
              <m:e>
                <m:r>
                  <m:rPr>
                    <m:sty m:val="i"/>
                  </m:rPr>
                  <w:rPr>
                    <w:rFonts w:ascii="Cambria Math" w:hAnsi="Cambria Math" w:eastAsia="Cambria Math" w:cs="Cambria Math"/>
                    <w:sz w:val="22"/>
                  </w:rPr>
                  <m:t>g</m:t>
                </m:r>
              </m:e>
              <m:sup>
                <m:r>
                  <m:rPr>
                    <m:sty m:val="p"/>
                  </m:rPr>
                  <w:rPr>
                    <w:rFonts w:ascii="Cambria Math" w:hAnsi="Cambria Math" w:eastAsia="Cambria Math" w:cs="Cambria Math"/>
                    <w:sz w:val="22"/>
                  </w:rPr>
                  <m:t>0</m:t>
                </m:r>
              </m:sup>
            </m:sSup>
          </m:e>
        </m:box>
      </m:oMath>
      <w:r>
        <w:rPr>
          <w:rFonts w:ascii="Times New Roman" w:hAnsi="Times New Roman" w:eastAsia="宋体"/>
          <w:b w:val="0"/>
          <w:i w:val="0"/>
          <w:color w:val="000000"/>
          <w:sz w:val="24"/>
        </w:rPr>
        <w:t xml:space="preserve">；增加量按1.5p结算，减少量按0.5p计入下调违约成本，紧急缺口按5p结算。</w:t>
      </w:r>
    </w:p>
    <w:tbl>
      <w:tblPr>
        <w:tblW w:type="auto" w:w="0"/>
        <w:jc w:val="center"/>
        <w:tblLayout w:type="fixed"/>
        <w:tblLook w:firstColumn="1" w:firstRow="1" w:lastColumn="0" w:lastRow="0" w:noHBand="0" w:noVBand="1" w:val="04A0"/>
      </w:tblPr>
      <w:tblGrid>
        <w:gridCol w:w="28"/>
        <w:gridCol w:w="8504"/>
        <w:gridCol w:w="539"/>
      </w:tblGrid>
      <w:tr>
        <w:trPr>
          <w:cantSplit/>
        </w:trPr>
        <w:tc>
          <w:tcPr>
            <w:tcW w:type="dxa" w:w="28"/>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p>
        </w:tc>
        <w:tc>
          <w:tcPr>
            <w:tcW w:type="dxa" w:w="8504"/>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m:oMathPara>
              <m:oMathParaPr>
                <m:jc m:val="centerGroup"/>
              </m:oMathParaPr>
              <m:oMath>
                <m:box>
                  <m:e>
                    <m:sSub>
                      <m:e>
                        <m:r>
                          <m:rPr>
                            <m:sty m:val="i"/>
                          </m:rPr>
                          <w:rPr>
                            <w:rFonts w:ascii="Cambria Math" w:hAnsi="Cambria Math" w:eastAsia="Cambria Math" w:cs="Cambria Math"/>
                            <w:sz w:val="20"/>
                          </w:rPr>
                          <m:t>C</m:t>
                        </m:r>
                      </m:e>
                      <m:sub>
                        <m:r>
                          <m:rPr>
                            <m:sty m:val="p"/>
                          </m:rPr>
                          <w:rPr>
                            <w:rFonts w:ascii="Cambria Math" w:hAnsi="Cambria Math" w:eastAsia="Cambria Math" w:cs="Cambria Math"/>
                            <w:sz w:val="20"/>
                          </w:rPr>
                          <m:t>3</m:t>
                        </m:r>
                      </m:sub>
                    </m:sSub>
                    <m:r>
                      <m:rPr>
                        <m:sty m:val="p"/>
                      </m:rPr>
                      <w:rPr>
                        <w:rFonts w:ascii="Cambria Math" w:hAnsi="Cambria Math" w:eastAsia="Cambria Math" w:cs="Cambria Math"/>
                        <w:sz w:val="20"/>
                      </w:rPr>
                      <m:t>=</m:t>
                    </m:r>
                    <m:nary>
                      <m:naryPr>
                        <m:chr m:val="∑"/>
                        <m:limLoc m:val="undOvr"/>
                        <m:supHide m:val="1"/>
                      </m:naryPr>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up/>
                      <m:e>
                        <m:r>
                          <m:rPr>
                            <m:sty m:val="p"/>
                          </m:rPr>
                          <w:rPr>
                            <w:rFonts w:ascii="Cambria Math" w:hAnsi="Cambria Math" w:eastAsia="Cambria Math" w:cs="Cambria Math"/>
                            <w:sz w:val="20"/>
                          </w:rPr>
                          <m:t>(</m:t>
                        </m:r>
                        <m:sSub>
                          <m:e>
                            <m:r>
                              <m:rPr>
                                <m:sty m:val="i"/>
                              </m:rPr>
                              <w:rPr>
                                <w:rFonts w:ascii="Cambria Math" w:hAnsi="Cambria Math" w:eastAsia="Cambria Math" w:cs="Cambria Math"/>
                                <w:sz w:val="20"/>
                              </w:rPr>
                              <m:t>p</m:t>
                            </m:r>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Sub>
                        <m:sSubSup>
                          <m:e>
                            <m:r>
                              <m:rPr>
                                <m:sty m:val="i"/>
                              </m:rPr>
                              <w:rPr>
                                <w:rFonts w:ascii="Cambria Math" w:hAnsi="Cambria Math" w:eastAsia="Cambria Math" w:cs="Cambria Math"/>
                                <w:sz w:val="20"/>
                              </w:rPr>
                              <m:t>g</m:t>
                            </m:r>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up>
                            <m:r>
                              <m:rPr>
                                <m:sty m:val="p"/>
                              </m:rPr>
                              <w:rPr>
                                <w:rFonts w:ascii="Cambria Math" w:hAnsi="Cambria Math" w:eastAsia="Cambria Math" w:cs="Cambria Math"/>
                                <w:sz w:val="20"/>
                              </w:rPr>
                              <m:t>0</m:t>
                            </m:r>
                          </m:sup>
                        </m:sSubSup>
                        <m:r>
                          <m:rPr>
                            <m:sty m:val="p"/>
                          </m:rPr>
                          <w:rPr>
                            <w:rFonts w:ascii="Cambria Math" w:hAnsi="Cambria Math" w:eastAsia="Cambria Math" w:cs="Cambria Math"/>
                            <w:sz w:val="20"/>
                          </w:rPr>
                          <m:t>+</m:t>
                        </m:r>
                        <m:r>
                          <m:rPr>
                            <m:sty m:val="p"/>
                          </m:rPr>
                          <w:rPr>
                            <w:rFonts w:ascii="Cambria Math" w:hAnsi="Cambria Math" w:eastAsia="Cambria Math" w:cs="Cambria Math"/>
                            <w:sz w:val="20"/>
                          </w:rPr>
                          <m:t>1.5</m:t>
                        </m:r>
                        <m:sSub>
                          <m:e>
                            <m:r>
                              <m:rPr>
                                <m:sty m:val="i"/>
                              </m:rPr>
                              <w:rPr>
                                <w:rFonts w:ascii="Cambria Math" w:hAnsi="Cambria Math" w:eastAsia="Cambria Math" w:cs="Cambria Math"/>
                                <w:sz w:val="20"/>
                              </w:rPr>
                              <m:t>p</m:t>
                            </m:r>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Sub>
                        <m:sSub>
                          <m:e>
                            <m:r>
                              <m:rPr>
                                <m:sty m:val="i"/>
                              </m:rPr>
                              <w:rPr>
                                <w:rFonts w:ascii="Cambria Math" w:hAnsi="Cambria Math" w:eastAsia="Cambria Math" w:cs="Cambria Math"/>
                                <w:sz w:val="20"/>
                              </w:rPr>
                              <m:t>u</m:t>
                            </m:r>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Sub>
                        <m:r>
                          <m:rPr>
                            <m:sty m:val="p"/>
                          </m:rPr>
                          <w:rPr>
                            <w:rFonts w:ascii="Cambria Math" w:hAnsi="Cambria Math" w:eastAsia="Cambria Math" w:cs="Cambria Math"/>
                            <w:sz w:val="20"/>
                          </w:rPr>
                          <m:t>+</m:t>
                        </m:r>
                        <m:r>
                          <m:rPr>
                            <m:sty m:val="p"/>
                          </m:rPr>
                          <w:rPr>
                            <w:rFonts w:ascii="Cambria Math" w:hAnsi="Cambria Math" w:eastAsia="Cambria Math" w:cs="Cambria Math"/>
                            <w:sz w:val="20"/>
                          </w:rPr>
                          <m:t>0.5</m:t>
                        </m:r>
                        <m:sSub>
                          <m:e>
                            <m:r>
                              <m:rPr>
                                <m:sty m:val="i"/>
                              </m:rPr>
                              <w:rPr>
                                <w:rFonts w:ascii="Cambria Math" w:hAnsi="Cambria Math" w:eastAsia="Cambria Math" w:cs="Cambria Math"/>
                                <w:sz w:val="20"/>
                              </w:rPr>
                              <m:t>p</m:t>
                            </m:r>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Sub>
                        <m:sSub>
                          <m:e>
                            <m:r>
                              <m:rPr>
                                <m:sty m:val="i"/>
                              </m:rPr>
                              <w:rPr>
                                <w:rFonts w:ascii="Cambria Math" w:hAnsi="Cambria Math" w:eastAsia="Cambria Math" w:cs="Cambria Math"/>
                                <w:sz w:val="20"/>
                              </w:rPr>
                              <m:t>D</m:t>
                            </m:r>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Sub>
                        <m:r>
                          <m:rPr>
                            <m:sty m:val="p"/>
                          </m:rPr>
                          <w:rPr>
                            <w:rFonts w:ascii="Cambria Math" w:hAnsi="Cambria Math" w:eastAsia="Cambria Math" w:cs="Cambria Math"/>
                            <w:sz w:val="20"/>
                          </w:rPr>
                          <m:t>+</m:t>
                        </m:r>
                        <m:r>
                          <m:rPr>
                            <m:sty m:val="p"/>
                          </m:rPr>
                          <w:rPr>
                            <w:rFonts w:ascii="Cambria Math" w:hAnsi="Cambria Math" w:eastAsia="Cambria Math" w:cs="Cambria Math"/>
                            <w:sz w:val="20"/>
                          </w:rPr>
                          <m:t>5</m:t>
                        </m:r>
                        <m:sSub>
                          <m:e>
                            <m:r>
                              <m:rPr>
                                <m:sty m:val="i"/>
                              </m:rPr>
                              <w:rPr>
                                <w:rFonts w:ascii="Cambria Math" w:hAnsi="Cambria Math" w:eastAsia="Cambria Math" w:cs="Cambria Math"/>
                                <w:sz w:val="20"/>
                              </w:rPr>
                              <m:t>p</m:t>
                            </m:r>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Sub>
                        <m:sSub>
                          <m:e>
                            <m:r>
                              <m:rPr>
                                <m:sty m:val="i"/>
                              </m:rPr>
                              <w:rPr>
                                <w:rFonts w:ascii="Cambria Math" w:hAnsi="Cambria Math" w:eastAsia="Cambria Math" w:cs="Cambria Math"/>
                                <w:sz w:val="20"/>
                              </w:rPr>
                              <m:t>h</m:t>
                            </m:r>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Sub>
                        <m:r>
                          <m:rPr>
                            <m:sty m:val="p"/>
                          </m:rPr>
                          <w:rPr>
                            <w:rFonts w:ascii="Cambria Math" w:hAnsi="Cambria Math" w:eastAsia="Cambria Math" w:cs="Cambria Math"/>
                            <w:sz w:val="20"/>
                          </w:rPr>
                          <m:t>)</m:t>
                        </m:r>
                      </m:e>
                    </m:nary>
                  </m:e>
                </m:box>
              </m:oMath>
            </m:oMathPara>
          </w:p>
        </w:tc>
        <w:tc>
          <w:tcPr>
            <w:tcW w:type="dxa" w:w="539"/>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r>
              <w:rPr>
                <w:rFonts w:ascii="Times New Roman" w:hAnsi="Times New Roman"/>
                <w:sz w:val="21"/>
              </w:rPr>
              <w:t>(8)</w:t>
            </w:r>
          </w:p>
        </w:tc>
      </w:tr>
    </w:tbl>
    <w:p>
      <w:pPr>
        <w:widowControl/>
        <w:spacing w:before="0" w:after="0" w:lineRule="auto" w:line="360"/>
        <w:ind w:firstLine="0"/>
        <w:jc w:val="both"/>
      </w:pPr>
      <w:r>
        <w:rPr>
          <w:rFonts w:ascii="Times New Roman" w:hAnsi="Times New Roman" w:eastAsia="宋体"/>
          <w:b w:val="0"/>
          <w:i w:val="0"/>
          <w:color w:val="000000"/>
          <w:sz w:val="24"/>
        </w:rPr>
        <w:t xml:space="preserve">式（8）全部使用十分钟区间电量，因此不再额外乘</w:t>
      </w:r>
      <m:oMath>
        <m:box>
          <m:e>
            <m:r>
              <m:rPr>
                <m:sty m:val="i"/>
              </m:rPr>
              <w:rPr>
                <w:rFonts w:ascii="Cambria Math" w:hAnsi="Cambria Math" w:eastAsia="Cambria Math" w:cs="Cambria Math"/>
                <w:sz w:val="22"/>
              </w:rPr>
              <m:t>Δ</m:t>
            </m:r>
            <m:r>
              <m:rPr>
                <m:sty m:val="i"/>
              </m:rPr>
              <w:rPr>
                <w:rFonts w:ascii="Cambria Math" w:hAnsi="Cambria Math" w:eastAsia="Cambria Math" w:cs="Cambria Math"/>
                <w:sz w:val="22"/>
              </w:rPr>
              <m:t>t</m:t>
            </m:r>
          </m:e>
        </m:box>
      </m:oMath>
      <w:r>
        <w:rPr>
          <w:rFonts w:ascii="Times New Roman" w:hAnsi="Times New Roman" w:eastAsia="宋体"/>
          <w:b w:val="0"/>
          <w:i w:val="0"/>
          <w:color w:val="000000"/>
          <w:sz w:val="24"/>
        </w:rPr>
        <w:t xml:space="preserve">。下调项</w:t>
      </w:r>
      <m:oMath>
        <m:box>
          <m:e>
            <m:sSub>
              <m:e>
                <m:r>
                  <m:rPr>
                    <m:sty m:val="i"/>
                  </m:rPr>
                  <w:rPr>
                    <w:rFonts w:ascii="Cambria Math" w:hAnsi="Cambria Math" w:eastAsia="Cambria Math" w:cs="Cambria Math"/>
                    <w:sz w:val="22"/>
                  </w:rPr>
                  <m:t>D</m:t>
                </m:r>
              </m:e>
              <m:sub>
                <m:box>
                  <m:e>
                    <m:r>
                      <m:rPr>
                        <m:sty m:val="i"/>
                      </m:rPr>
                      <w:rPr>
                        <w:rFonts w:ascii="Cambria Math" w:hAnsi="Cambria Math" w:eastAsia="Cambria Math" w:cs="Cambria Math"/>
                        <w:sz w:val="22"/>
                      </w:rPr>
                      <m:t>d</m:t>
                    </m:r>
                    <m:r>
                      <m:rPr>
                        <m:sty m:val="p"/>
                      </m:rPr>
                      <w:rPr>
                        <w:rFonts w:ascii="Cambria Math" w:hAnsi="Cambria Math" w:eastAsia="Cambria Math" w:cs="Cambria Math"/>
                        <w:sz w:val="22"/>
                      </w:rPr>
                      <m:t>,</m:t>
                    </m:r>
                    <m:r>
                      <m:rPr>
                        <m:sty m:val="i"/>
                      </m:rPr>
                      <w:rPr>
                        <w:rFonts w:ascii="Cambria Math" w:hAnsi="Cambria Math" w:eastAsia="Cambria Math" w:cs="Cambria Math"/>
                        <w:sz w:val="22"/>
                      </w:rPr>
                      <m:t>t</m:t>
                    </m:r>
                  </m:e>
                </m:box>
              </m:sub>
            </m:sSub>
          </m:e>
        </m:box>
      </m:oMath>
      <w:r>
        <w:rPr>
          <w:rFonts w:ascii="Times New Roman" w:hAnsi="Times New Roman" w:eastAsia="宋体"/>
          <w:b w:val="0"/>
          <w:i w:val="0"/>
          <w:color w:val="000000"/>
          <w:sz w:val="24"/>
        </w:rPr>
        <w:t xml:space="preserve">是相对0时基准合同的正违约成本，而不是从原计划费用中扣除的退款。Q3-B在相同零点基准下将下调费用解释为退款，用于检验结算解释的敏感性，不作为正式结果。</w:t>
      </w:r>
    </w:p>
    <w:p>
      <w:pPr>
        <w:pStyle w:val="Heading2"/>
        <w:keepNext/>
        <w:pageBreakBefore w:val="0"/>
        <w:widowControl/>
        <w:spacing w:before="100" w:after="40"/>
        <w:jc w:val="left"/>
      </w:pPr>
      <w:r>
        <w:rPr>
          <w:rFonts w:ascii="Times New Roman" w:hAnsi="Times New Roman" w:eastAsia="黑体"/>
          <w:b/>
          <w:i w:val="0"/>
          <w:color w:val="000000"/>
          <w:sz w:val="24"/>
        </w:rPr>
        <w:t>3.6　数据处理与可复现计算流程</w:t>
      </w:r>
    </w:p>
    <w:p>
      <w:pPr>
        <w:widowControl/>
        <w:spacing w:before="0" w:after="0" w:lineRule="auto" w:line="360"/>
        <w:ind w:firstLine="420"/>
        <w:jc w:val="both"/>
      </w:pPr>
      <w:r>
        <w:rPr>
          <w:rFonts w:ascii="Times New Roman" w:hAnsi="Times New Roman" w:eastAsia="宋体"/>
          <w:b w:val="0"/>
          <w:i w:val="0"/>
          <w:color w:val="000000"/>
          <w:sz w:val="24"/>
        </w:rPr>
        <w:t>原始附件先按日期、发布时间和十分钟标签建立唯一键。对负荷、光伏和价格分别检查重复行、缺失值、非数值单元格和单位；随后依据Time A把标签映射到实际区间。每日数据必须恰有144行，跨日SOC则通过前一日末值与次日初值的相等性连接。任何修补均只在派生数据层进行，原始工作簿保持只读。</w:t>
      </w:r>
    </w:p>
    <w:p>
      <w:pPr>
        <w:widowControl/>
        <w:spacing w:before="0" w:after="0" w:lineRule="auto" w:line="360"/>
        <w:ind w:firstLine="420"/>
        <w:jc w:val="both"/>
      </w:pPr>
      <w:r>
        <w:rPr>
          <w:rFonts w:ascii="Times New Roman" w:hAnsi="Times New Roman" w:eastAsia="宋体"/>
          <w:b w:val="0"/>
          <w:i w:val="0"/>
          <w:color w:val="000000"/>
          <w:sz w:val="24"/>
        </w:rPr>
        <w:t>计算流程分为六个可单独复核的模块：数据读取器产生统一长表；预测器按滚动起点生成点预测；场景器从决策时刻以前的残差窗口抽样；优化器输出计划与电池动作；回放器使用实际值推进SOC并计算应急量；导出器写入官方结果模板并回读核验。这样，当总费用一致而某一模块结果不一致时，可以沿“时间映射—功率转电量—SOC递推—结算分项”逐层定位，而无需重新解释整个模型。</w:t>
      </w:r>
    </w:p>
    <w:p>
      <w:pPr>
        <w:keepNext/>
        <w:widowControl/>
        <w:spacing w:before="20" w:after="20" w:lineRule="auto" w:line="240"/>
        <w:ind w:firstLine="0"/>
        <w:jc w:val="center"/>
      </w:pPr>
      <w:r>
        <w:rPr>
          <w:rFonts w:ascii="Times New Roman" w:hAnsi="Times New Roman" w:eastAsia="宋体"/>
          <w:b w:val="0"/>
          <w:i w:val="0"/>
          <w:color w:val="000000"/>
          <w:sz w:val="19"/>
        </w:rPr>
        <w:t>表3　统一计算管线的输入、输出与审计点</w:t>
      </w:r>
    </w:p>
    <w:tbl>
      <w:tblPr>
        <w:tblW w:type="auto" w:w="0"/>
        <w:jc w:val="center"/>
        <w:tblLayout w:type="fixed"/>
        <w:tblLook w:firstColumn="1" w:firstRow="1" w:lastColumn="0" w:lastRow="0" w:noHBand="0" w:noVBand="1" w:val="04A0"/>
      </w:tblPr>
      <w:tblGrid>
        <w:gridCol w:w="2268"/>
        <w:gridCol w:w="2268"/>
        <w:gridCol w:w="2268"/>
        <w:gridCol w:w="2268"/>
      </w:tblGrid>
      <w:tr>
        <w:trPr>
          <w:tblHeader w:val="true"/>
          <w:cantSplit/>
        </w:trPr>
        <w:tc>
          <w:tcPr>
            <w:tcW w:type="dxa" w:w="1531"/>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模块</w:t>
            </w:r>
          </w:p>
        </w:tc>
        <w:tc>
          <w:tcPr>
            <w:tcW w:type="dxa" w:w="2438"/>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主要输入</w:t>
            </w:r>
          </w:p>
        </w:tc>
        <w:tc>
          <w:tcPr>
            <w:tcW w:type="dxa" w:w="2268"/>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主要输出</w:t>
            </w:r>
          </w:p>
        </w:tc>
        <w:tc>
          <w:tcPr>
            <w:tcW w:type="dxa" w:w="2551"/>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关键审计点</w:t>
            </w:r>
          </w:p>
        </w:tc>
      </w:tr>
      <w:tr>
        <w:trPr>
          <w:cantSplit/>
        </w:trPr>
        <w:tc>
          <w:tcPr>
            <w:tcW w:type="dxa" w:w="153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读取与对齐</w:t>
            </w:r>
          </w:p>
        </w:tc>
        <w:tc>
          <w:tcPr>
            <w:tcW w:type="dxa" w:w="243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题目附件、日期、时间标签</w:t>
            </w:r>
          </w:p>
        </w:tc>
        <w:tc>
          <w:tcPr>
            <w:tcW w:type="dxa" w:w="226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144点/日长表</w:t>
            </w:r>
          </w:p>
        </w:tc>
        <w:tc>
          <w:tcPr>
            <w:tcW w:type="dxa" w:w="255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Time A、缺失与重复</w:t>
            </w:r>
          </w:p>
        </w:tc>
      </w:tr>
      <w:tr>
        <w:trPr>
          <w:cantSplit/>
        </w:trPr>
        <w:tc>
          <w:tcPr>
            <w:tcW w:type="dxa" w:w="153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因果预测</w:t>
            </w:r>
          </w:p>
        </w:tc>
        <w:tc>
          <w:tcPr>
            <w:tcW w:type="dxa" w:w="243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历史实际与已发布预测</w:t>
            </w:r>
          </w:p>
        </w:tc>
        <w:tc>
          <w:tcPr>
            <w:tcW w:type="dxa" w:w="226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负荷/光伏点预测</w:t>
            </w:r>
          </w:p>
        </w:tc>
        <w:tc>
          <w:tcPr>
            <w:tcW w:type="dxa" w:w="255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训练截止时刻</w:t>
            </w:r>
          </w:p>
        </w:tc>
      </w:tr>
      <w:tr>
        <w:trPr>
          <w:cantSplit/>
        </w:trPr>
        <w:tc>
          <w:tcPr>
            <w:tcW w:type="dxa" w:w="153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场景生成</w:t>
            </w:r>
          </w:p>
        </w:tc>
        <w:tc>
          <w:tcPr>
            <w:tcW w:type="dxa" w:w="243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最近60天历史残差</w:t>
            </w:r>
          </w:p>
        </w:tc>
        <w:tc>
          <w:tcPr>
            <w:tcW w:type="dxa" w:w="226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10条联合误差路径</w:t>
            </w:r>
          </w:p>
        </w:tc>
        <w:tc>
          <w:tcPr>
            <w:tcW w:type="dxa" w:w="255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不含未来样本</w:t>
            </w:r>
          </w:p>
        </w:tc>
      </w:tr>
      <w:tr>
        <w:trPr>
          <w:cantSplit/>
        </w:trPr>
        <w:tc>
          <w:tcPr>
            <w:tcW w:type="dxa" w:w="153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优化决策</w:t>
            </w:r>
          </w:p>
        </w:tc>
        <w:tc>
          <w:tcPr>
            <w:tcW w:type="dxa" w:w="243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预测、场景、当前SOC</w:t>
            </w:r>
          </w:p>
        </w:tc>
        <w:tc>
          <w:tcPr>
            <w:tcW w:type="dxa" w:w="226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计划、充放电、预留</w:t>
            </w:r>
          </w:p>
        </w:tc>
        <w:tc>
          <w:tcPr>
            <w:tcW w:type="dxa" w:w="255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边界与求解状态</w:t>
            </w:r>
          </w:p>
        </w:tc>
      </w:tr>
      <w:tr>
        <w:trPr>
          <w:cantSplit/>
        </w:trPr>
        <w:tc>
          <w:tcPr>
            <w:tcW w:type="dxa" w:w="153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实际回放</w:t>
            </w:r>
          </w:p>
        </w:tc>
        <w:tc>
          <w:tcPr>
            <w:tcW w:type="dxa" w:w="243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真实负荷/光伏/价格</w:t>
            </w:r>
          </w:p>
        </w:tc>
        <w:tc>
          <w:tcPr>
            <w:tcW w:type="dxa" w:w="226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SOC、应急、未利用</w:t>
            </w:r>
          </w:p>
        </w:tc>
        <w:tc>
          <w:tcPr>
            <w:tcW w:type="dxa" w:w="255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平衡与结算</w:t>
            </w:r>
          </w:p>
        </w:tc>
      </w:tr>
      <w:tr>
        <w:trPr>
          <w:cantSplit/>
        </w:trPr>
        <w:tc>
          <w:tcPr>
            <w:tcW w:type="dxa" w:w="1531"/>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模板导出</w:t>
            </w:r>
          </w:p>
        </w:tc>
        <w:tc>
          <w:tcPr>
            <w:tcW w:type="dxa" w:w="2438"/>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冻结结果、中间明细</w:t>
            </w:r>
          </w:p>
        </w:tc>
        <w:tc>
          <w:tcPr>
            <w:tcW w:type="dxa" w:w="2268"/>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result1—result4</w:t>
            </w:r>
          </w:p>
        </w:tc>
        <w:tc>
          <w:tcPr>
            <w:tcW w:type="dxa" w:w="2551"/>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保存后逐格回读</w:t>
            </w:r>
          </w:p>
        </w:tc>
      </w:tr>
    </w:tbl>
    <w:p>
      <w:pPr>
        <w:widowControl/>
        <w:spacing w:after="0"/>
      </w:pPr>
    </w:p>
    <w:p>
      <w:pPr>
        <w:widowControl/>
        <w:spacing w:before="0" w:after="0" w:lineRule="auto" w:line="360"/>
        <w:ind w:firstLine="420"/>
        <w:jc w:val="both"/>
      </w:pPr>
      <w:r>
        <w:rPr>
          <w:rFonts w:ascii="Times New Roman" w:hAnsi="Times New Roman" w:eastAsia="宋体"/>
          <w:b w:val="0"/>
          <w:i w:val="0"/>
          <w:color w:val="000000"/>
          <w:sz w:val="24"/>
        </w:rPr>
        <w:t>算法执行时，日期是外层循环，日内允许决策时刻是内层循环。到达新决策时刻后先锁定已执行区间，再更新信息集并求解剩余窗口；若候选方案未通过收益门槛，则保持既有合同。日末只保存实际SOC而不保存预测SOC，确保下一日初值与物理回放一致。</w:t>
      </w:r>
    </w:p>
    <w:p>
      <w:pPr>
        <w:pStyle w:val="Heading2"/>
        <w:keepNext/>
        <w:pageBreakBefore w:val="0"/>
        <w:widowControl/>
        <w:spacing w:before="100" w:after="40"/>
        <w:jc w:val="left"/>
      </w:pPr>
      <w:r>
        <w:rPr>
          <w:rFonts w:ascii="Times New Roman" w:hAnsi="Times New Roman" w:eastAsia="黑体"/>
          <w:b/>
          <w:i w:val="0"/>
          <w:color w:val="000000"/>
          <w:sz w:val="24"/>
        </w:rPr>
        <w:t>3.7　线性化、求解与数值稳定性</w:t>
      </w:r>
    </w:p>
    <w:p>
      <w:pPr>
        <w:widowControl/>
        <w:spacing w:before="0" w:after="0" w:lineRule="auto" w:line="360"/>
        <w:ind w:firstLine="420"/>
        <w:jc w:val="both"/>
      </w:pPr>
      <w:r>
        <w:rPr>
          <w:rFonts w:ascii="Times New Roman" w:hAnsi="Times New Roman" w:eastAsia="宋体"/>
          <w:b w:val="0"/>
          <w:i w:val="0"/>
          <w:color w:val="000000"/>
          <w:sz w:val="24"/>
        </w:rPr>
        <w:t>在固定场景和固定信息集下，能量平衡、储能递推和合同费用均可写成线性表达，CVaR采用式（7）的辅助变量形式。程序通过SciPy调用HiGHS求解线性子问题，再按供给富余或缺口修正动作边界并复算可行性。因此，本文的数值结果对应线性子问题与物理修正组成的求解流程；这一说明适用于Q2和Q4零点计划；Q3及Q4日内调整另求含充电模式二元变量的MILP，见第6章。两者均不构成全年随机策略全局最优证明。</w:t>
      </w:r>
    </w:p>
    <w:p>
      <w:pPr>
        <w:keepNext/>
        <w:widowControl/>
        <w:spacing w:before="20" w:after="20" w:lineRule="auto" w:line="240"/>
        <w:ind w:firstLine="0"/>
        <w:jc w:val="center"/>
      </w:pPr>
      <w:r>
        <w:rPr>
          <w:rFonts w:ascii="Times New Roman" w:hAnsi="Times New Roman" w:eastAsia="宋体"/>
          <w:b w:val="0"/>
          <w:i w:val="0"/>
          <w:color w:val="000000"/>
          <w:sz w:val="19"/>
        </w:rPr>
        <w:t>表4　优化模型的变量、约束与求解检查</w:t>
      </w:r>
    </w:p>
    <w:tbl>
      <w:tblPr>
        <w:tblW w:type="auto" w:w="0"/>
        <w:jc w:val="center"/>
        <w:tblLayout w:type="fixed"/>
        <w:tblLook w:firstColumn="1" w:firstRow="1" w:lastColumn="0" w:lastRow="0" w:noHBand="0" w:noVBand="1" w:val="04A0"/>
      </w:tblPr>
      <w:tblGrid>
        <w:gridCol w:w="2268"/>
        <w:gridCol w:w="2268"/>
        <w:gridCol w:w="2268"/>
        <w:gridCol w:w="2268"/>
      </w:tblGrid>
      <w:tr>
        <w:trPr>
          <w:tblHeader w:val="true"/>
          <w:cantSplit/>
        </w:trPr>
        <w:tc>
          <w:tcPr>
            <w:tcW w:type="dxa" w:w="1701"/>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部分</w:t>
            </w:r>
          </w:p>
        </w:tc>
        <w:tc>
          <w:tcPr>
            <w:tcW w:type="dxa" w:w="2835"/>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变量/约束</w:t>
            </w:r>
          </w:p>
        </w:tc>
        <w:tc>
          <w:tcPr>
            <w:tcW w:type="dxa" w:w="2608"/>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线性化方式</w:t>
            </w:r>
          </w:p>
        </w:tc>
        <w:tc>
          <w:tcPr>
            <w:tcW w:type="dxa" w:w="1928"/>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数值检查</w:t>
            </w:r>
          </w:p>
        </w:tc>
      </w:tr>
      <w:tr>
        <w:trPr>
          <w:cantSplit/>
        </w:trPr>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能量平衡</w:t>
            </w:r>
          </w:p>
        </w:tc>
        <w:tc>
          <w:tcPr>
            <w:tcW w:type="dxa" w:w="2835"/>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供给、负荷与储能动作</w:t>
            </w:r>
          </w:p>
        </w:tc>
        <w:tc>
          <w:tcPr>
            <w:tcW w:type="dxa" w:w="260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式（1）的线性等式</w:t>
            </w:r>
          </w:p>
        </w:tc>
        <w:tc>
          <w:tcPr>
            <w:tcW w:type="dxa" w:w="192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逐时残差</w:t>
            </w:r>
          </w:p>
        </w:tc>
      </w:tr>
      <w:tr>
        <w:trPr>
          <w:cantSplit/>
        </w:trPr>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SOC递推</w:t>
            </w:r>
          </w:p>
        </w:tc>
        <w:tc>
          <w:tcPr>
            <w:tcW w:type="dxa" w:w="2835"/>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储能状态、充放电量</w:t>
            </w:r>
          </w:p>
        </w:tc>
        <w:tc>
          <w:tcPr>
            <w:tcW w:type="dxa" w:w="260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式（2），效率为常数</w:t>
            </w:r>
          </w:p>
        </w:tc>
        <w:tc>
          <w:tcPr>
            <w:tcW w:type="dxa" w:w="192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递推残差</w:t>
            </w:r>
          </w:p>
        </w:tc>
      </w:tr>
      <w:tr>
        <w:trPr>
          <w:cantSplit/>
        </w:trPr>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动作方向</w:t>
            </w:r>
          </w:p>
        </w:tc>
        <w:tc>
          <w:tcPr>
            <w:tcW w:type="dxa" w:w="2835"/>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充电、放电、应急量</w:t>
            </w:r>
          </w:p>
        </w:tc>
        <w:tc>
          <w:tcPr>
            <w:tcW w:type="dxa" w:w="260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按富余或缺口修正边界</w:t>
            </w:r>
          </w:p>
        </w:tc>
        <w:tc>
          <w:tcPr>
            <w:tcW w:type="dxa" w:w="192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并发次数=0</w:t>
            </w:r>
          </w:p>
        </w:tc>
      </w:tr>
      <w:tr>
        <w:trPr>
          <w:cantSplit/>
        </w:trPr>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场景风险</w:t>
            </w:r>
          </w:p>
        </w:tc>
        <w:tc>
          <w:tcPr>
            <w:tcW w:type="dxa" w:w="2835"/>
            <w:vAlign w:val="center"/>
            <w:tcBorders>
              <w:top w:val="nil"/>
              <w:left w:val="nil"/>
              <w:bottom w:val="nil"/>
              <w:right w:val="nil"/>
            </w:tcBorders>
          </w:tcPr>
          <w:p>
            <w:pPr>
              <w:keepNext/>
              <w:keepLines/>
              <w:spacing w:before="0" w:after="0" w:line="240" w:lineRule="auto"/>
              <w:jc w:val="center"/>
            </w:pPr>
            <m:oMath>
              <m:box>
                <m:e>
                  <m:r>
                    <m:rPr>
                      <m:sty m:val="i"/>
                    </m:rPr>
                    <w:rPr>
                      <w:rFonts w:ascii="Cambria Math" w:hAnsi="Cambria Math" w:eastAsia="Cambria Math" w:cs="Cambria Math"/>
                      <w:sz w:val="22"/>
                    </w:rPr>
                    <m:t>ζ</m:t>
                  </m:r>
                </m:e>
              </m:box>
            </m:oMath>
            <w:r>
              <w:rPr>
                <w:rFonts w:ascii="Times New Roman" w:hAnsi="Times New Roman" w:eastAsia="宋体"/>
                <w:b w:val="0"/>
                <w:i w:val="0"/>
                <w:color w:val="000000"/>
                <w:sz w:val="16"/>
              </w:rPr>
              <w:t xml:space="preserve">、</w:t>
            </w:r>
            <m:oMath>
              <m:box>
                <m:e>
                  <m:sSub>
                    <m:e>
                      <m:r>
                        <m:rPr>
                          <m:sty m:val="i"/>
                        </m:rPr>
                        <w:rPr>
                          <w:rFonts w:ascii="Cambria Math" w:hAnsi="Cambria Math" w:eastAsia="Cambria Math" w:cs="Cambria Math"/>
                          <w:sz w:val="22"/>
                        </w:rPr>
                        <m:t>a</m:t>
                      </m:r>
                    </m:e>
                    <m:sub>
                      <m:r>
                        <m:rPr>
                          <m:sty m:val="i"/>
                        </m:rPr>
                        <w:rPr>
                          <w:rFonts w:ascii="Cambria Math" w:hAnsi="Cambria Math" w:eastAsia="Cambria Math" w:cs="Cambria Math"/>
                          <w:sz w:val="22"/>
                        </w:rPr>
                        <m:t>s</m:t>
                      </m:r>
                    </m:sub>
                  </m:sSub>
                </m:e>
              </m:box>
            </m:oMath>
          </w:p>
        </w:tc>
        <w:tc>
          <w:tcPr>
            <w:tcW w:type="dxa" w:w="260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式（7）的线性约束</w:t>
            </w:r>
          </w:p>
        </w:tc>
        <w:tc>
          <w:tcPr>
            <w:tcW w:type="dxa" w:w="192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CVaR重算</w:t>
            </w:r>
          </w:p>
        </w:tc>
      </w:tr>
      <w:tr>
        <w:trPr>
          <w:cantSplit/>
        </w:trPr>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合同调整</w:t>
            </w:r>
          </w:p>
        </w:tc>
        <w:tc>
          <w:tcPr>
            <w:tcW w:type="dxa" w:w="2835"/>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 xml:space="preserve">U、</w:t>
            </w:r>
            <m:oMath>
              <m:box>
                <m:e>
                  <m:r>
                    <m:rPr>
                      <m:sty m:val="i"/>
                    </m:rPr>
                    <w:rPr>
                      <w:rFonts w:ascii="Cambria Math" w:hAnsi="Cambria Math" w:eastAsia="Cambria Math" w:cs="Cambria Math"/>
                      <w:sz w:val="22"/>
                    </w:rPr>
                    <m:t>D</m:t>
                  </m:r>
                </m:e>
              </m:box>
            </m:oMath>
            <w:r>
              <w:rPr>
                <w:rFonts w:ascii="Times New Roman" w:hAnsi="Times New Roman" w:eastAsia="宋体"/>
                <w:b w:val="0"/>
                <w:i w:val="0"/>
                <w:color w:val="000000"/>
                <w:sz w:val="16"/>
              </w:rPr>
              <w:t xml:space="preserve">、H</w:t>
            </w:r>
          </w:p>
        </w:tc>
        <w:tc>
          <w:tcPr>
            <w:tcW w:type="dxa" w:w="260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正负部分分解</w:t>
            </w:r>
          </w:p>
        </w:tc>
        <w:tc>
          <w:tcPr>
            <w:tcW w:type="dxa" w:w="192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结算分项和</w:t>
            </w:r>
          </w:p>
        </w:tc>
      </w:tr>
      <w:tr>
        <w:trPr>
          <w:cantSplit/>
        </w:trPr>
        <w:tc>
          <w:tcPr>
            <w:tcW w:type="dxa" w:w="1701"/>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终端价值</w:t>
            </w:r>
          </w:p>
        </w:tc>
        <w:tc>
          <w:tcPr>
            <w:tcW w:type="dxa" w:w="2835"/>
            <w:vAlign w:val="center"/>
            <w:tcBorders>
              <w:top w:val="nil"/>
              <w:left w:val="nil"/>
              <w:bottom w:val="single" w:sz="12" w:color="000000"/>
              <w:right w:val="nil"/>
            </w:tcBorders>
          </w:tcPr>
          <w:p>
            <w:pPr>
              <w:keepNext w:val="0"/>
              <w:keepLines/>
              <w:spacing w:before="0" w:after="0" w:line="240" w:lineRule="auto"/>
              <w:jc w:val="center"/>
            </w:pPr>
            <m:oMath>
              <m:box>
                <m:e>
                  <m:sSub>
                    <m:e>
                      <m:r>
                        <m:rPr>
                          <m:sty m:val="i"/>
                        </m:rPr>
                        <w:rPr>
                          <w:rFonts w:ascii="Cambria Math" w:hAnsi="Cambria Math" w:eastAsia="Cambria Math" w:cs="Cambria Math"/>
                          <w:sz w:val="22"/>
                        </w:rPr>
                        <m:t>e</m:t>
                      </m:r>
                    </m:e>
                    <m:sub>
                      <m:r>
                        <m:rPr>
                          <m:sty m:val="i"/>
                        </m:rPr>
                        <w:rPr>
                          <w:rFonts w:ascii="Cambria Math" w:hAnsi="Cambria Math" w:eastAsia="Cambria Math" w:cs="Cambria Math"/>
                          <w:sz w:val="22"/>
                        </w:rPr>
                        <m:t>T</m:t>
                      </m:r>
                    </m:sub>
                  </m:sSub>
                </m:e>
              </m:box>
            </m:oMath>
          </w:p>
        </w:tc>
        <w:tc>
          <w:tcPr>
            <w:tcW w:type="dxa" w:w="2608"/>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线性影子价值</w:t>
            </w:r>
          </w:p>
        </w:tc>
        <w:tc>
          <w:tcPr>
            <w:tcW w:type="dxa" w:w="1928"/>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不计入现金账本</w:t>
            </w:r>
          </w:p>
        </w:tc>
      </w:tr>
    </w:tbl>
    <w:p>
      <w:pPr>
        <w:widowControl/>
        <w:spacing w:after="0"/>
      </w:pPr>
    </w:p>
    <w:p>
      <w:pPr>
        <w:widowControl/>
        <w:spacing w:before="0" w:after="0" w:lineRule="auto" w:line="360"/>
        <w:ind w:firstLine="420"/>
        <w:jc w:val="both"/>
      </w:pPr>
      <w:r>
        <w:rPr>
          <w:rFonts w:ascii="Times New Roman" w:hAnsi="Times New Roman" w:eastAsia="宋体"/>
          <w:b w:val="0"/>
          <w:i w:val="0"/>
          <w:color w:val="000000"/>
          <w:sz w:val="24"/>
        </w:rPr>
        <w:t>求解后不以优化器返回“最优”作为唯一证据，而是重新用原始数据计算余额、SOC、合同和费用。若优化器由于容差产生极小负值，导出前只做数值零截断，不改变真实动作；任何超过容差的缺口都进入审计报告而不会被隐藏。</w:t>
      </w:r>
    </w:p>
    <w:p>
      <w:pPr>
        <w:widowControl/>
        <w:spacing w:before="0" w:after="0" w:lineRule="auto" w:line="360"/>
        <w:ind w:firstLine="420"/>
        <w:jc w:val="both"/>
      </w:pPr>
      <w:r>
        <w:rPr>
          <w:rFonts w:ascii="Times New Roman" w:hAnsi="Times New Roman" w:eastAsia="宋体"/>
          <w:b w:val="0"/>
          <w:i w:val="0"/>
          <w:color w:val="000000"/>
          <w:sz w:val="24"/>
        </w:rPr>
        <w:t>该求解结构具有可扩展性：增加需量电费、可中断负荷或第二个储能单元时，只需增加变量和约束，并保留同一滚动回放器。对本题而言，现有线性结构已经足以覆盖题面要求，不需要引入未给定参数的复杂非线性电池模型。</w:t>
      </w:r>
    </w:p>
    <w:p>
      <w:pPr>
        <w:pStyle w:val="Heading1"/>
        <w:keepNext/>
        <w:pageBreakBefore w:val="0"/>
        <w:widowControl/>
        <w:spacing w:before="160" w:after="80"/>
        <w:jc w:val="left"/>
      </w:pPr>
      <w:r>
        <w:rPr>
          <w:rFonts w:ascii="Times New Roman" w:hAnsi="Times New Roman" w:eastAsia="黑体"/>
          <w:b/>
          <w:i w:val="0"/>
          <w:color w:val="000000"/>
          <w:sz w:val="28"/>
        </w:rPr>
        <w:t>4　问题一：完全信息下的确定性调度</w:t>
      </w:r>
    </w:p>
    <w:p>
      <w:pPr>
        <w:pStyle w:val="Heading2"/>
        <w:keepNext/>
        <w:pageBreakBefore w:val="0"/>
        <w:widowControl/>
        <w:spacing w:before="100" w:after="40"/>
        <w:jc w:val="left"/>
      </w:pPr>
      <w:r>
        <w:rPr>
          <w:rFonts w:ascii="Times New Roman" w:hAnsi="Times New Roman" w:eastAsia="黑体"/>
          <w:b/>
          <w:i w:val="0"/>
          <w:color w:val="000000"/>
          <w:sz w:val="24"/>
        </w:rPr>
        <w:t>4.1　问题分析与数据准备</w:t>
      </w:r>
    </w:p>
    <w:p>
      <w:pPr>
        <w:widowControl/>
        <w:spacing w:before="0" w:after="0" w:lineRule="auto" w:line="360"/>
        <w:ind w:firstLine="420"/>
        <w:jc w:val="both"/>
      </w:pPr>
      <w:r>
        <w:rPr>
          <w:rFonts w:ascii="Times New Roman" w:hAnsi="Times New Roman" w:eastAsia="宋体"/>
          <w:b w:val="0"/>
          <w:i w:val="0"/>
          <w:color w:val="000000"/>
          <w:sz w:val="24"/>
        </w:rPr>
        <w:t>问题一中负荷、光伏和价格均已知，且日初日末SOC均为6000 kWh。目标是最小化全天普通购电费用，约束为式（1）—（3）及首尾闭环。由于价格和净负荷日内变化，电池通过低价充电、高价放电实现能量搬移；效率损失决定了只有足够大的价差才值得套利。</w:t>
      </w:r>
    </w:p>
    <w:p>
      <w:pPr>
        <w:widowControl/>
        <w:spacing w:before="0" w:after="0" w:lineRule="auto" w:line="360"/>
        <w:ind w:firstLine="420"/>
        <w:jc w:val="both"/>
      </w:pPr>
      <w:r>
        <w:rPr>
          <w:rFonts w:ascii="Times New Roman" w:hAnsi="Times New Roman" w:eastAsia="宋体"/>
          <w:b w:val="0"/>
          <w:i w:val="0"/>
          <w:color w:val="000000"/>
          <w:sz w:val="24"/>
        </w:rPr>
        <w:t xml:space="preserve">首先按十分钟区间统一负荷、光伏与电价序列，并将平均功率乘以</w:t>
      </w:r>
      <m:oMath>
        <m:box>
          <m:e>
            <m:r>
              <m:rPr>
                <m:sty m:val="i"/>
              </m:rPr>
              <w:rPr>
                <w:rFonts w:ascii="Cambria Math" w:hAnsi="Cambria Math" w:eastAsia="Cambria Math" w:cs="Cambria Math"/>
                <w:sz w:val="22"/>
              </w:rPr>
              <m:t>Δ</m:t>
            </m:r>
            <m:r>
              <m:rPr>
                <m:sty m:val="i"/>
              </m:rPr>
              <w:rPr>
                <w:rFonts w:ascii="Cambria Math" w:hAnsi="Cambria Math" w:eastAsia="Cambria Math" w:cs="Cambria Math"/>
                <w:sz w:val="22"/>
              </w:rPr>
              <m:t>t</m:t>
            </m:r>
          </m:e>
        </m:box>
      </m:oMath>
      <w:r>
        <w:rPr>
          <w:rFonts w:ascii="Times New Roman" w:hAnsi="Times New Roman" w:eastAsia="宋体"/>
          <w:b w:val="0"/>
          <w:i w:val="0"/>
          <w:color w:val="000000"/>
          <w:sz w:val="24"/>
        </w:rPr>
        <w:t xml:space="preserve">转换为电量。图2的上下分面分别展示负荷与光伏、交易电价；光伏出力、负荷与价格的峰值并不完全重合，因此需要利用储能在各时段之间分配能量。</w:t>
      </w:r>
    </w:p>
    <w:p>
      <w:pPr>
        <w:pStyle w:val="Heading2"/>
        <w:keepNext/>
        <w:pageBreakBefore w:val="0"/>
        <w:widowControl/>
        <w:spacing w:before="100" w:after="40"/>
        <w:jc w:val="left"/>
      </w:pPr>
      <w:r>
        <w:rPr>
          <w:rFonts w:ascii="Times New Roman" w:hAnsi="Times New Roman" w:eastAsia="黑体"/>
          <w:b/>
          <w:i w:val="0"/>
          <w:color w:val="000000"/>
          <w:sz w:val="24"/>
        </w:rPr>
        <w:t>4.2　目标函数与约束条件</w:t>
      </w:r>
    </w:p>
    <w:tbl>
      <w:tblPr>
        <w:tblW w:type="auto" w:w="0"/>
        <w:jc w:val="center"/>
        <w:tblLayout w:type="fixed"/>
        <w:tblLook w:firstColumn="1" w:firstRow="1" w:lastColumn="0" w:lastRow="0" w:noHBand="0" w:noVBand="1" w:val="04A0"/>
      </w:tblPr>
      <w:tblGrid>
        <w:gridCol w:w="28"/>
        <w:gridCol w:w="8504"/>
        <w:gridCol w:w="539"/>
      </w:tblGrid>
      <w:tr>
        <w:trPr>
          <w:cantSplit/>
        </w:trPr>
        <w:tc>
          <w:tcPr>
            <w:tcW w:type="dxa" w:w="28"/>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p>
        </w:tc>
        <w:tc>
          <w:tcPr>
            <w:tcW w:type="dxa" w:w="8504"/>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m:oMathPara>
              <m:oMathParaPr>
                <m:jc m:val="centerGroup"/>
              </m:oMathParaPr>
              <m:oMath>
                <m:box>
                  <m:e>
                    <m:r>
                      <m:rPr>
                        <m:sty m:val="p"/>
                      </m:rPr>
                      <w:rPr>
                        <w:rFonts w:ascii="Cambria Math" w:hAnsi="Cambria Math" w:eastAsia="Cambria Math" w:cs="Cambria Math"/>
                        <w:sz w:val="20"/>
                      </w:rPr>
                      <m:t>min</m:t>
                    </m:r>
                    <m:nary>
                      <m:naryPr>
                        <m:chr m:val="∑"/>
                        <m:limLoc m:val="undOvr"/>
                      </m:naryPr>
                      <m:sub>
                        <m:box>
                          <m:e>
                            <m:r>
                              <m:rPr>
                                <m:sty m:val="i"/>
                              </m:rPr>
                              <w:rPr>
                                <w:rFonts w:ascii="Cambria Math" w:hAnsi="Cambria Math" w:eastAsia="Cambria Math" w:cs="Cambria Math"/>
                                <w:sz w:val="20"/>
                              </w:rPr>
                              <m:t>t</m:t>
                            </m:r>
                            <m:r>
                              <m:rPr>
                                <m:sty m:val="p"/>
                              </m:rPr>
                              <w:rPr>
                                <w:rFonts w:ascii="Cambria Math" w:hAnsi="Cambria Math" w:eastAsia="Cambria Math" w:cs="Cambria Math"/>
                                <w:sz w:val="20"/>
                              </w:rPr>
                              <m:t>=</m:t>
                            </m:r>
                            <m:r>
                              <m:rPr>
                                <m:sty m:val="p"/>
                              </m:rPr>
                              <w:rPr>
                                <w:rFonts w:ascii="Cambria Math" w:hAnsi="Cambria Math" w:eastAsia="Cambria Math" w:cs="Cambria Math"/>
                                <w:sz w:val="20"/>
                              </w:rPr>
                              <m:t>0</m:t>
                            </m:r>
                          </m:e>
                        </m:box>
                      </m:sub>
                      <m:sup>
                        <m:box>
                          <m:e>
                            <m:r>
                              <m:rPr>
                                <m:sty m:val="p"/>
                              </m:rPr>
                              <w:rPr>
                                <w:rFonts w:ascii="Cambria Math" w:hAnsi="Cambria Math" w:eastAsia="Cambria Math" w:cs="Cambria Math"/>
                                <w:sz w:val="20"/>
                              </w:rPr>
                              <m:t>143</m:t>
                            </m:r>
                          </m:e>
                        </m:box>
                      </m:sup>
                      <m:e>
                        <m:sSub>
                          <m:e>
                            <m:r>
                              <m:rPr>
                                <m:sty m:val="i"/>
                              </m:rPr>
                              <w:rPr>
                                <w:rFonts w:ascii="Cambria Math" w:hAnsi="Cambria Math" w:eastAsia="Cambria Math" w:cs="Cambria Math"/>
                                <w:sz w:val="20"/>
                              </w:rPr>
                              <m:t>p</m:t>
                            </m:r>
                          </m:e>
                          <m:sub>
                            <m:r>
                              <m:rPr>
                                <m:sty m:val="i"/>
                              </m:rPr>
                              <w:rPr>
                                <w:rFonts w:ascii="Cambria Math" w:hAnsi="Cambria Math" w:eastAsia="Cambria Math" w:cs="Cambria Math"/>
                                <w:sz w:val="20"/>
                              </w:rPr>
                              <m:t>t</m:t>
                            </m:r>
                          </m:sub>
                        </m:sSub>
                        <m:sSub>
                          <m:e>
                            <m:r>
                              <m:rPr>
                                <m:sty m:val="i"/>
                              </m:rPr>
                              <w:rPr>
                                <w:rFonts w:ascii="Cambria Math" w:hAnsi="Cambria Math" w:eastAsia="Cambria Math" w:cs="Cambria Math"/>
                                <w:sz w:val="20"/>
                              </w:rPr>
                              <m:t>g</m:t>
                            </m: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r>
                          <w:rPr>
                            <w:rFonts w:ascii="Cambria Math" w:hAnsi="Cambria Math" w:eastAsia="Cambria Math" w:cs="Cambria Math"/>
                            <w:sz w:val="20"/>
                          </w:rPr>
                          <m:t/>
                        </m:r>
                        <m:box>
                          <m:e>
                            <m:r>
                              <m:rPr>
                                <m:sty m:val="p"/>
                              </m:rPr>
                              <w:rPr>
                                <w:rFonts w:ascii="Cambria Math" w:hAnsi="Cambria Math" w:eastAsia="Cambria Math" w:cs="Cambria Math"/>
                                <w:sz w:val="20"/>
                              </w:rPr>
                              <m:t>s</m:t>
                            </m:r>
                            <m:r>
                              <m:rPr>
                                <m:sty m:val="p"/>
                              </m:rPr>
                              <w:rPr>
                                <w:rFonts w:ascii="Cambria Math" w:hAnsi="Cambria Math" w:eastAsia="Cambria Math" w:cs="Cambria Math"/>
                                <w:sz w:val="20"/>
                              </w:rPr>
                              <m:t>.</m:t>
                            </m:r>
                            <m:r>
                              <m:rPr>
                                <m:sty m:val="p"/>
                              </m:rPr>
                              <w:rPr>
                                <w:rFonts w:ascii="Cambria Math" w:hAnsi="Cambria Math" w:eastAsia="Cambria Math" w:cs="Cambria Math"/>
                                <w:sz w:val="20"/>
                              </w:rPr>
                              <m:t>t</m:t>
                            </m:r>
                            <m:r>
                              <m:rPr>
                                <m:sty m:val="p"/>
                              </m:rPr>
                              <w:rPr>
                                <w:rFonts w:ascii="Cambria Math" w:hAnsi="Cambria Math" w:eastAsia="Cambria Math" w:cs="Cambria Math"/>
                                <w:sz w:val="20"/>
                              </w:rPr>
                              <m:t>.</m:t>
                            </m:r>
                          </m:e>
                        </m:box>
                        <m:r>
                          <w:rPr>
                            <w:rFonts w:ascii="Cambria Math" w:hAnsi="Cambria Math" w:eastAsia="Cambria Math" w:cs="Cambria Math"/>
                            <w:sz w:val="20"/>
                          </w:rPr>
                          <m:t/>
                        </m:r>
                        <m:sSub>
                          <m:e>
                            <m:r>
                              <m:rPr>
                                <m:sty m:val="i"/>
                              </m:rPr>
                              <w:rPr>
                                <w:rFonts w:ascii="Cambria Math" w:hAnsi="Cambria Math" w:eastAsia="Cambria Math" w:cs="Cambria Math"/>
                                <w:sz w:val="20"/>
                              </w:rPr>
                              <m:t>e</m:t>
                            </m:r>
                          </m:e>
                          <m:sub>
                            <m:r>
                              <m:rPr>
                                <m:sty m:val="p"/>
                              </m:rPr>
                              <w:rPr>
                                <w:rFonts w:ascii="Cambria Math" w:hAnsi="Cambria Math" w:eastAsia="Cambria Math" w:cs="Cambria Math"/>
                                <w:sz w:val="20"/>
                              </w:rPr>
                              <m:t>0</m:t>
                            </m:r>
                          </m:sub>
                        </m:sSub>
                        <m:r>
                          <m:rPr>
                            <m:sty m:val="p"/>
                          </m:rPr>
                          <w:rPr>
                            <w:rFonts w:ascii="Cambria Math" w:hAnsi="Cambria Math" w:eastAsia="Cambria Math" w:cs="Cambria Math"/>
                            <w:sz w:val="20"/>
                          </w:rPr>
                          <m:t>=</m:t>
                        </m:r>
                        <m:sSub>
                          <m:e>
                            <m:r>
                              <m:rPr>
                                <m:sty m:val="i"/>
                              </m:rPr>
                              <w:rPr>
                                <w:rFonts w:ascii="Cambria Math" w:hAnsi="Cambria Math" w:eastAsia="Cambria Math" w:cs="Cambria Math"/>
                                <w:sz w:val="20"/>
                              </w:rPr>
                              <m:t>e</m:t>
                            </m:r>
                          </m:e>
                          <m:sub>
                            <m:box>
                              <m:e>
                                <m:r>
                                  <m:rPr>
                                    <m:sty m:val="p"/>
                                  </m:rPr>
                                  <w:rPr>
                                    <w:rFonts w:ascii="Cambria Math" w:hAnsi="Cambria Math" w:eastAsia="Cambria Math" w:cs="Cambria Math"/>
                                    <w:sz w:val="20"/>
                                  </w:rPr>
                                  <m:t>144</m:t>
                                </m:r>
                              </m:e>
                            </m:box>
                          </m:sub>
                        </m:sSub>
                        <m:r>
                          <m:rPr>
                            <m:sty m:val="p"/>
                          </m:rPr>
                          <w:rPr>
                            <w:rFonts w:ascii="Cambria Math" w:hAnsi="Cambria Math" w:eastAsia="Cambria Math" w:cs="Cambria Math"/>
                            <w:sz w:val="20"/>
                          </w:rPr>
                          <m:t>=</m:t>
                        </m:r>
                        <m:r>
                          <m:rPr>
                            <m:sty m:val="p"/>
                          </m:rPr>
                          <w:rPr>
                            <w:rFonts w:ascii="Cambria Math" w:hAnsi="Cambria Math" w:eastAsia="Cambria Math" w:cs="Cambria Math"/>
                            <w:sz w:val="20"/>
                          </w:rPr>
                          <m:t>6000</m:t>
                        </m:r>
                      </m:e>
                    </m:nary>
                  </m:e>
                </m:box>
              </m:oMath>
            </m:oMathPara>
          </w:p>
        </w:tc>
        <w:tc>
          <w:tcPr>
            <w:tcW w:type="dxa" w:w="539"/>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r>
              <w:rPr>
                <w:rFonts w:ascii="Times New Roman" w:hAnsi="Times New Roman"/>
                <w:sz w:val="21"/>
              </w:rPr>
              <w:t>(9)</w:t>
            </w:r>
          </w:p>
        </w:tc>
      </w:tr>
    </w:tbl>
    <w:p>
      <w:pPr>
        <w:widowControl/>
        <w:spacing w:before="0" w:after="0" w:lineRule="auto" w:line="360"/>
        <w:ind w:firstLine="0"/>
        <w:jc w:val="both"/>
      </w:pPr>
      <w:r>
        <w:rPr>
          <w:rFonts w:ascii="Times New Roman" w:hAnsi="Times New Roman" w:eastAsia="宋体"/>
          <w:b w:val="0"/>
          <w:i w:val="0"/>
          <w:color w:val="000000"/>
          <w:sz w:val="24"/>
        </w:rPr>
        <w:t>求解时，以144个区间的普通购电量、充放电量及145个边界时点的储能量作为决策变量。先将负荷与光伏平均功率换算为区间电量，再以式（1）保证逐区间供需平衡，以式（2）连接相邻时段的储能状态，并以式（3）限制储能容量与充放电速率。最后施加式（9）的首尾条件，避免通过耗尽初始储能人为降低全天费用。问题一不允许紧急购电，因此式（1）中的紧急购电量取零；供给富余则由未利用供给量吸收。</w:t>
      </w:r>
    </w:p>
    <w:p>
      <w:pPr>
        <w:keepNext/>
        <w:widowControl/>
        <w:spacing w:before="20" w:after="0" w:lineRule="auto" w:line="240"/>
        <w:ind w:firstLine="0"/>
        <w:jc w:val="center"/>
      </w:pPr>
      <w:r>
        <w:drawing>
          <wp:inline xmlns:a="http://schemas.openxmlformats.org/drawingml/2006/main" xmlns:pic="http://schemas.openxmlformats.org/drawingml/2006/picture">
            <wp:extent cx="5256000" cy="3311280"/>
            <wp:docPr id="2" name="Picture 2"/>
            <wp:cNvGraphicFramePr>
              <a:graphicFrameLocks noChangeAspect="1"/>
            </wp:cNvGraphicFramePr>
            <a:graphic>
              <a:graphicData uri="http://schemas.openxmlformats.org/drawingml/2006/picture">
                <pic:pic>
                  <pic:nvPicPr>
                    <pic:cNvPr id="0" name="图01_Q1典型日输入.png"/>
                    <pic:cNvPicPr/>
                  </pic:nvPicPr>
                  <pic:blipFill>
                    <a:blip r:embed="rId11"/>
                    <a:stretch>
                      <a:fillRect/>
                    </a:stretch>
                  </pic:blipFill>
                  <pic:spPr>
                    <a:xfrm>
                      <a:off x="0" y="0"/>
                      <a:ext cx="5256000" cy="3311280"/>
                    </a:xfrm>
                    <a:prstGeom prst="rect"/>
                  </pic:spPr>
                </pic:pic>
              </a:graphicData>
            </a:graphic>
          </wp:inline>
        </w:drawing>
      </w:r>
    </w:p>
    <w:p>
      <w:pPr>
        <w:keepNext w:val="0"/>
        <w:widowControl/>
        <w:spacing w:before="20" w:after="60" w:lineRule="auto" w:line="240"/>
        <w:ind w:firstLine="0"/>
        <w:jc w:val="center"/>
      </w:pPr>
      <w:r>
        <w:rPr>
          <w:rFonts w:ascii="Times New Roman" w:hAnsi="Times New Roman" w:eastAsia="宋体"/>
          <w:b w:val="0"/>
          <w:i w:val="0"/>
          <w:color w:val="000000"/>
          <w:sz w:val="19"/>
        </w:rPr>
        <w:t>图2　问题一典型日负荷、光伏与交易电价</w:t>
      </w:r>
    </w:p>
    <w:p>
      <w:pPr>
        <w:pStyle w:val="Heading2"/>
        <w:keepNext/>
        <w:pageBreakBefore w:val="0"/>
        <w:widowControl/>
        <w:spacing w:before="100" w:after="40"/>
        <w:jc w:val="left"/>
      </w:pPr>
      <w:r>
        <w:rPr>
          <w:rFonts w:ascii="Times New Roman" w:hAnsi="Times New Roman" w:eastAsia="黑体"/>
          <w:b/>
          <w:i w:val="0"/>
          <w:color w:val="000000"/>
          <w:sz w:val="24"/>
        </w:rPr>
        <w:t>4.3　模型求解</w:t>
      </w:r>
    </w:p>
    <w:p>
      <w:pPr>
        <w:widowControl/>
        <w:spacing w:before="0" w:after="0" w:lineRule="auto" w:line="360"/>
        <w:ind w:firstLine="420"/>
        <w:jc w:val="both"/>
      </w:pPr>
      <w:r>
        <w:rPr>
          <w:rFonts w:ascii="Times New Roman" w:hAnsi="Times New Roman" w:eastAsia="宋体"/>
          <w:b w:val="0"/>
          <w:i w:val="0"/>
          <w:color w:val="000000"/>
          <w:sz w:val="24"/>
        </w:rPr>
        <w:t>将逐时平衡、储能递推及边界条件整理为线性等式和不等式，调用HiGHS求解购电费用最小化问题。对输出动作重新计算供需余额和储能轨迹，检查功率及容量边界后，按指定时段汇总购电量和充放电量。计算结果分别见图3与表5、表6。</w:t>
      </w:r>
    </w:p>
    <w:p>
      <w:pPr>
        <w:pStyle w:val="Heading2"/>
        <w:keepNext/>
        <w:pageBreakBefore w:val="0"/>
        <w:widowControl/>
        <w:spacing w:before="100" w:after="40"/>
        <w:jc w:val="left"/>
      </w:pPr>
      <w:r>
        <w:rPr>
          <w:rFonts w:ascii="Times New Roman" w:hAnsi="Times New Roman" w:eastAsia="黑体"/>
          <w:b/>
          <w:i w:val="0"/>
          <w:color w:val="000000"/>
          <w:sz w:val="24"/>
        </w:rPr>
        <w:t>4.4　调度结果与分析</w:t>
      </w:r>
    </w:p>
    <w:p>
      <w:pPr>
        <w:widowControl/>
        <w:spacing w:before="0" w:after="0" w:lineRule="auto" w:line="360"/>
        <w:ind w:firstLine="420"/>
        <w:jc w:val="both"/>
      </w:pPr>
      <w:r>
        <w:rPr>
          <w:rFonts w:ascii="Times New Roman" w:hAnsi="Times New Roman" w:eastAsia="宋体"/>
          <w:b w:val="0"/>
          <w:i w:val="0"/>
          <w:color w:val="000000"/>
          <w:sz w:val="24"/>
        </w:rPr>
        <w:t>最优全天购电量为59482.699 kWh，购电成本35126.949元。无储能时的基准成本为48052.047元，因而节省12925.098元，降幅26.8981%。全日未发生紧急购电，日末SOC严格回到6000 kWh。图3按购电、充放电和SOC分层展示；电池在低价时段吸收能量，在负荷高峰与高价时段释放；SOC轨迹始终位于安全区间。</w:t>
      </w:r>
    </w:p>
    <w:p>
      <w:pPr>
        <w:keepNext/>
        <w:widowControl/>
        <w:spacing w:before="20" w:after="0" w:lineRule="auto" w:line="240"/>
        <w:ind w:firstLine="0"/>
        <w:jc w:val="center"/>
      </w:pPr>
      <w:r>
        <w:drawing>
          <wp:inline xmlns:a="http://schemas.openxmlformats.org/drawingml/2006/main" xmlns:pic="http://schemas.openxmlformats.org/drawingml/2006/picture">
            <wp:extent cx="5292000" cy="4233600"/>
            <wp:docPr id="3" name="Picture 3"/>
            <wp:cNvGraphicFramePr>
              <a:graphicFrameLocks noChangeAspect="1"/>
            </wp:cNvGraphicFramePr>
            <a:graphic>
              <a:graphicData uri="http://schemas.openxmlformats.org/drawingml/2006/picture">
                <pic:pic>
                  <pic:nvPicPr>
                    <pic:cNvPr id="0" name="图02_Q1调度与SOC.png"/>
                    <pic:cNvPicPr/>
                  </pic:nvPicPr>
                  <pic:blipFill>
                    <a:blip r:embed="rId12"/>
                    <a:stretch>
                      <a:fillRect/>
                    </a:stretch>
                  </pic:blipFill>
                  <pic:spPr>
                    <a:xfrm>
                      <a:off x="0" y="0"/>
                      <a:ext cx="5292000" cy="4233600"/>
                    </a:xfrm>
                    <a:prstGeom prst="rect"/>
                  </pic:spPr>
                </pic:pic>
              </a:graphicData>
            </a:graphic>
          </wp:inline>
        </w:drawing>
      </w:r>
    </w:p>
    <w:p>
      <w:pPr>
        <w:keepNext w:val="0"/>
        <w:widowControl/>
        <w:spacing w:before="20" w:after="60" w:lineRule="auto" w:line="240"/>
        <w:ind w:firstLine="0"/>
        <w:jc w:val="center"/>
      </w:pPr>
      <w:r>
        <w:rPr>
          <w:rFonts w:ascii="Times New Roman" w:hAnsi="Times New Roman" w:eastAsia="宋体"/>
          <w:b w:val="0"/>
          <w:i w:val="0"/>
          <w:color w:val="000000"/>
          <w:sz w:val="19"/>
        </w:rPr>
        <w:t>图3　问题一最优购电、充放电与SOC轨迹</w:t>
      </w:r>
    </w:p>
    <w:p>
      <w:pPr>
        <w:keepNext/>
        <w:widowControl/>
        <w:spacing w:before="20" w:after="20" w:lineRule="auto" w:line="240"/>
        <w:ind w:firstLine="0"/>
        <w:jc w:val="center"/>
      </w:pPr>
      <w:r>
        <w:rPr>
          <w:rFonts w:ascii="Times New Roman" w:hAnsi="Times New Roman" w:eastAsia="宋体"/>
          <w:b w:val="0"/>
          <w:i w:val="0"/>
          <w:color w:val="000000"/>
          <w:sz w:val="19"/>
        </w:rPr>
        <w:t>表5　问题一指定时段购电结果</w:t>
      </w:r>
    </w:p>
    <w:tbl>
      <w:tblPr>
        <w:tblW w:type="auto" w:w="0"/>
        <w:jc w:val="center"/>
        <w:tblLayout w:type="fixed"/>
        <w:tblLook w:firstColumn="1" w:firstRow="1" w:lastColumn="0" w:lastRow="0" w:noHBand="0" w:noVBand="1" w:val="04A0"/>
      </w:tblPr>
      <w:tblGrid>
        <w:gridCol w:w="2268"/>
        <w:gridCol w:w="2268"/>
        <w:gridCol w:w="2268"/>
        <w:gridCol w:w="2268"/>
      </w:tblGrid>
      <w:tr>
        <w:trPr>
          <w:tblHeader w:val="true"/>
          <w:cantSplit/>
        </w:trPr>
        <w:tc>
          <w:tcPr>
            <w:tcW w:type="dxa" w:w="2154"/>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8"/>
              </w:rPr>
              <w:t>时段</w:t>
            </w:r>
          </w:p>
        </w:tc>
        <w:tc>
          <w:tcPr>
            <w:tcW w:type="dxa" w:w="1928"/>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8"/>
              </w:rPr>
              <w:t>购电量/kWh</w:t>
            </w:r>
          </w:p>
        </w:tc>
        <w:tc>
          <w:tcPr>
            <w:tcW w:type="dxa" w:w="2154"/>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8"/>
              </w:rPr>
              <w:t>时段</w:t>
            </w:r>
          </w:p>
        </w:tc>
        <w:tc>
          <w:tcPr>
            <w:tcW w:type="dxa" w:w="1928"/>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8"/>
              </w:rPr>
              <w:t>购电量/kWh</w:t>
            </w:r>
          </w:p>
        </w:tc>
      </w:tr>
      <w:tr>
        <w:trPr>
          <w:cantSplit/>
        </w:trPr>
        <w:tc>
          <w:tcPr>
            <w:tcW w:type="dxa" w:w="215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8"/>
              </w:rPr>
              <w:t>10:00—10:10</w:t>
            </w:r>
          </w:p>
        </w:tc>
        <w:tc>
          <w:tcPr>
            <w:tcW w:type="dxa" w:w="192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8"/>
              </w:rPr>
              <w:t>0.000</w:t>
            </w:r>
          </w:p>
        </w:tc>
        <w:tc>
          <w:tcPr>
            <w:tcW w:type="dxa" w:w="215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8"/>
              </w:rPr>
              <w:t>16:00—16:10</w:t>
            </w:r>
          </w:p>
        </w:tc>
        <w:tc>
          <w:tcPr>
            <w:tcW w:type="dxa" w:w="192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8"/>
              </w:rPr>
              <w:t>394.931</w:t>
            </w:r>
          </w:p>
        </w:tc>
      </w:tr>
      <w:tr>
        <w:trPr>
          <w:cantSplit/>
        </w:trPr>
        <w:tc>
          <w:tcPr>
            <w:tcW w:type="dxa" w:w="215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8"/>
              </w:rPr>
              <w:t>12:00—12:10</w:t>
            </w:r>
          </w:p>
        </w:tc>
        <w:tc>
          <w:tcPr>
            <w:tcW w:type="dxa" w:w="192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8"/>
              </w:rPr>
              <w:t>486.403</w:t>
            </w:r>
          </w:p>
        </w:tc>
        <w:tc>
          <w:tcPr>
            <w:tcW w:type="dxa" w:w="215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8"/>
              </w:rPr>
              <w:t>18:00—18:10</w:t>
            </w:r>
          </w:p>
        </w:tc>
        <w:tc>
          <w:tcPr>
            <w:tcW w:type="dxa" w:w="192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8"/>
              </w:rPr>
              <w:t>636.983</w:t>
            </w:r>
          </w:p>
        </w:tc>
      </w:tr>
      <w:tr>
        <w:trPr>
          <w:cantSplit/>
        </w:trPr>
        <w:tc>
          <w:tcPr>
            <w:tcW w:type="dxa" w:w="2154"/>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8"/>
              </w:rPr>
              <w:t>14:00—14:10</w:t>
            </w:r>
          </w:p>
        </w:tc>
        <w:tc>
          <w:tcPr>
            <w:tcW w:type="dxa" w:w="1928"/>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8"/>
              </w:rPr>
              <w:t>0.000</w:t>
            </w:r>
          </w:p>
        </w:tc>
        <w:tc>
          <w:tcPr>
            <w:tcW w:type="dxa" w:w="2154"/>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8"/>
              </w:rPr>
              <w:t>20:00—20:10</w:t>
            </w:r>
          </w:p>
        </w:tc>
        <w:tc>
          <w:tcPr>
            <w:tcW w:type="dxa" w:w="1928"/>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8"/>
              </w:rPr>
              <w:t>0.000</w:t>
            </w:r>
          </w:p>
        </w:tc>
      </w:tr>
    </w:tbl>
    <w:p>
      <w:pPr>
        <w:widowControl/>
        <w:spacing w:after="0"/>
      </w:pPr>
    </w:p>
    <w:p>
      <w:pPr>
        <w:keepNext/>
        <w:widowControl/>
        <w:spacing w:before="20" w:after="20" w:lineRule="auto" w:line="240"/>
        <w:ind w:firstLine="0"/>
        <w:jc w:val="center"/>
      </w:pPr>
      <w:r>
        <w:rPr>
          <w:rFonts w:ascii="Times New Roman" w:hAnsi="Times New Roman" w:eastAsia="宋体"/>
          <w:b w:val="0"/>
          <w:i w:val="0"/>
          <w:color w:val="000000"/>
          <w:sz w:val="19"/>
        </w:rPr>
        <w:t>表6　问题一四小时分段充放电结果（Time A）</w:t>
      </w:r>
    </w:p>
    <w:tbl>
      <w:tblPr>
        <w:tblW w:type="auto" w:w="0"/>
        <w:jc w:val="center"/>
        <w:tblLayout w:type="fixed"/>
        <w:tblLook w:firstColumn="1" w:firstRow="1" w:lastColumn="0" w:lastRow="0" w:noHBand="0" w:noVBand="1" w:val="04A0"/>
      </w:tblPr>
      <w:tblGrid>
        <w:gridCol w:w="2268"/>
        <w:gridCol w:w="2268"/>
        <w:gridCol w:w="2268"/>
        <w:gridCol w:w="2268"/>
      </w:tblGrid>
      <w:tr>
        <w:trPr>
          <w:tblHeader w:val="true"/>
          <w:cantSplit/>
        </w:trPr>
        <w:tc>
          <w:tcPr>
            <w:tcW w:type="dxa" w:w="1587"/>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模板分段</w:t>
            </w:r>
          </w:p>
        </w:tc>
        <w:tc>
          <w:tcPr>
            <w:tcW w:type="dxa" w:w="2891"/>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实际覆盖区间</w:t>
            </w:r>
          </w:p>
        </w:tc>
        <w:tc>
          <w:tcPr>
            <w:tcW w:type="dxa" w:w="1871"/>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充电/kWh</w:t>
            </w:r>
          </w:p>
        </w:tc>
        <w:tc>
          <w:tcPr>
            <w:tcW w:type="dxa" w:w="1871"/>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放电/kWh</w:t>
            </w:r>
          </w:p>
        </w:tc>
      </w:tr>
      <w:tr>
        <w:trPr>
          <w:cantSplit/>
        </w:trPr>
        <w:tc>
          <w:tcPr>
            <w:tcW w:type="dxa" w:w="158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00—04</w:t>
            </w:r>
          </w:p>
        </w:tc>
        <w:tc>
          <w:tcPr>
            <w:tcW w:type="dxa" w:w="289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00:10—04:10</w:t>
            </w:r>
          </w:p>
        </w:tc>
        <w:tc>
          <w:tcPr>
            <w:tcW w:type="dxa" w:w="187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4500.000</w:t>
            </w:r>
          </w:p>
        </w:tc>
        <w:tc>
          <w:tcPr>
            <w:tcW w:type="dxa" w:w="187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0.000</w:t>
            </w:r>
          </w:p>
        </w:tc>
      </w:tr>
      <w:tr>
        <w:trPr>
          <w:cantSplit/>
        </w:trPr>
        <w:tc>
          <w:tcPr>
            <w:tcW w:type="dxa" w:w="158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04—08</w:t>
            </w:r>
          </w:p>
        </w:tc>
        <w:tc>
          <w:tcPr>
            <w:tcW w:type="dxa" w:w="289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04:10—08:10</w:t>
            </w:r>
          </w:p>
        </w:tc>
        <w:tc>
          <w:tcPr>
            <w:tcW w:type="dxa" w:w="187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833.333</w:t>
            </w:r>
          </w:p>
        </w:tc>
        <w:tc>
          <w:tcPr>
            <w:tcW w:type="dxa" w:w="187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6365.841</w:t>
            </w:r>
          </w:p>
        </w:tc>
      </w:tr>
      <w:tr>
        <w:trPr>
          <w:cantSplit/>
        </w:trPr>
        <w:tc>
          <w:tcPr>
            <w:tcW w:type="dxa" w:w="158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08—12</w:t>
            </w:r>
          </w:p>
        </w:tc>
        <w:tc>
          <w:tcPr>
            <w:tcW w:type="dxa" w:w="289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08:10—12:10</w:t>
            </w:r>
          </w:p>
        </w:tc>
        <w:tc>
          <w:tcPr>
            <w:tcW w:type="dxa" w:w="187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4787.964</w:t>
            </w:r>
          </w:p>
        </w:tc>
        <w:tc>
          <w:tcPr>
            <w:tcW w:type="dxa" w:w="187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1702.997</w:t>
            </w:r>
          </w:p>
        </w:tc>
      </w:tr>
      <w:tr>
        <w:trPr>
          <w:cantSplit/>
        </w:trPr>
        <w:tc>
          <w:tcPr>
            <w:tcW w:type="dxa" w:w="158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12—16</w:t>
            </w:r>
          </w:p>
        </w:tc>
        <w:tc>
          <w:tcPr>
            <w:tcW w:type="dxa" w:w="289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12:10—16:10</w:t>
            </w:r>
          </w:p>
        </w:tc>
        <w:tc>
          <w:tcPr>
            <w:tcW w:type="dxa" w:w="187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5286.035</w:t>
            </w:r>
          </w:p>
        </w:tc>
        <w:tc>
          <w:tcPr>
            <w:tcW w:type="dxa" w:w="187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91.101</w:t>
            </w:r>
          </w:p>
        </w:tc>
      </w:tr>
      <w:tr>
        <w:trPr>
          <w:cantSplit/>
        </w:trPr>
        <w:tc>
          <w:tcPr>
            <w:tcW w:type="dxa" w:w="158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16—20</w:t>
            </w:r>
          </w:p>
        </w:tc>
        <w:tc>
          <w:tcPr>
            <w:tcW w:type="dxa" w:w="289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16:10—20:10</w:t>
            </w:r>
          </w:p>
        </w:tc>
        <w:tc>
          <w:tcPr>
            <w:tcW w:type="dxa" w:w="187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0.000</w:t>
            </w:r>
          </w:p>
        </w:tc>
        <w:tc>
          <w:tcPr>
            <w:tcW w:type="dxa" w:w="187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5780.132</w:t>
            </w:r>
          </w:p>
        </w:tc>
      </w:tr>
      <w:tr>
        <w:trPr>
          <w:cantSplit/>
        </w:trPr>
        <w:tc>
          <w:tcPr>
            <w:tcW w:type="dxa" w:w="1587"/>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20—24</w:t>
            </w:r>
          </w:p>
        </w:tc>
        <w:tc>
          <w:tcPr>
            <w:tcW w:type="dxa" w:w="2891"/>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20:10—00:10+1</w:t>
            </w:r>
          </w:p>
        </w:tc>
        <w:tc>
          <w:tcPr>
            <w:tcW w:type="dxa" w:w="1871"/>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5333.333</w:t>
            </w:r>
          </w:p>
        </w:tc>
        <w:tc>
          <w:tcPr>
            <w:tcW w:type="dxa" w:w="1871"/>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2859.868</w:t>
            </w:r>
          </w:p>
        </w:tc>
      </w:tr>
    </w:tbl>
    <w:p>
      <w:pPr>
        <w:widowControl/>
        <w:spacing w:after="0"/>
      </w:pPr>
    </w:p>
    <w:p>
      <w:pPr>
        <w:widowControl/>
        <w:spacing w:before="0" w:after="0" w:lineRule="auto" w:line="360"/>
        <w:ind w:firstLine="420"/>
        <w:jc w:val="both"/>
      </w:pPr>
      <w:r>
        <w:rPr>
          <w:rFonts w:ascii="Times New Roman" w:hAnsi="Times New Roman" w:eastAsia="宋体"/>
          <w:b w:val="0"/>
          <w:i w:val="0"/>
          <w:color w:val="000000"/>
          <w:sz w:val="24"/>
        </w:rPr>
        <w:t>线性规划的最大节点能量平衡残差为2.27×10⁻¹³，SOC递推残差为8.31×10⁻¹³，未出现同时充放电。上述结果构成后续问题的物理基准，但问题二以后不再施加每日闭环，否则会抹去跨日储能价值。</w:t>
      </w:r>
    </w:p>
    <w:p>
      <w:pPr>
        <w:pStyle w:val="Heading2"/>
        <w:keepNext/>
        <w:pageBreakBefore w:val="0"/>
        <w:widowControl/>
        <w:spacing w:before="100" w:after="40"/>
        <w:jc w:val="left"/>
      </w:pPr>
      <w:r>
        <w:rPr>
          <w:rFonts w:ascii="Times New Roman" w:hAnsi="Times New Roman" w:eastAsia="黑体"/>
          <w:b/>
          <w:i w:val="0"/>
          <w:color w:val="000000"/>
          <w:sz w:val="24"/>
        </w:rPr>
        <w:t>4.5　基准比较与可行性检验</w:t>
      </w:r>
    </w:p>
    <w:p>
      <w:pPr>
        <w:widowControl/>
        <w:spacing w:before="0" w:after="0" w:lineRule="auto" w:line="360"/>
        <w:ind w:firstLine="420"/>
        <w:jc w:val="both"/>
      </w:pPr>
      <w:r>
        <w:rPr>
          <w:rFonts w:ascii="Times New Roman" w:hAnsi="Times New Roman" w:eastAsia="宋体"/>
          <w:b w:val="0"/>
          <w:i w:val="0"/>
          <w:color w:val="000000"/>
          <w:sz w:val="24"/>
        </w:rPr>
        <w:t xml:space="preserve">为分离储能的真实贡献，另求解</w:t>
      </w:r>
      <m:oMath>
        <m:box>
          <m:e>
            <m:sSub>
              <m:e>
                <m:r>
                  <m:rPr>
                    <m:sty m:val="i"/>
                  </m:rPr>
                  <w:rPr>
                    <w:rFonts w:ascii="Cambria Math" w:hAnsi="Cambria Math" w:eastAsia="Cambria Math" w:cs="Cambria Math"/>
                    <w:sz w:val="22"/>
                  </w:rPr>
                  <m:t>c</m:t>
                </m:r>
              </m:e>
              <m:sub>
                <m:box>
                  <m:e>
                    <m:r>
                      <m:rPr>
                        <m:sty m:val="i"/>
                      </m:rPr>
                      <w:rPr>
                        <w:rFonts w:ascii="Cambria Math" w:hAnsi="Cambria Math" w:eastAsia="Cambria Math" w:cs="Cambria Math"/>
                        <w:sz w:val="22"/>
                      </w:rPr>
                      <m:t>d</m:t>
                    </m:r>
                    <m:r>
                      <m:rPr>
                        <m:sty m:val="p"/>
                      </m:rPr>
                      <w:rPr>
                        <w:rFonts w:ascii="Cambria Math" w:hAnsi="Cambria Math" w:eastAsia="Cambria Math" w:cs="Cambria Math"/>
                        <w:sz w:val="22"/>
                      </w:rPr>
                      <m:t>,</m:t>
                    </m:r>
                    <m:r>
                      <m:rPr>
                        <m:sty m:val="i"/>
                      </m:rPr>
                      <w:rPr>
                        <w:rFonts w:ascii="Cambria Math" w:hAnsi="Cambria Math" w:eastAsia="Cambria Math" w:cs="Cambria Math"/>
                        <w:sz w:val="22"/>
                      </w:rPr>
                      <m:t>t</m:t>
                    </m:r>
                  </m:e>
                </m:box>
              </m:sub>
            </m:sSub>
          </m:e>
        </m:box>
      </m:oMath>
      <w:r>
        <w:rPr>
          <w:rFonts w:ascii="Times New Roman" w:hAnsi="Times New Roman" w:eastAsia="宋体"/>
          <w:b w:val="0"/>
          <w:i w:val="0"/>
          <w:color w:val="000000"/>
          <w:sz w:val="24"/>
        </w:rPr>
        <w:t xml:space="preserve">=</w:t>
      </w:r>
      <m:oMath>
        <m:box>
          <m:e>
            <m:sSub>
              <m:e>
                <m:r>
                  <m:rPr>
                    <m:sty m:val="i"/>
                  </m:rPr>
                  <w:rPr>
                    <w:rFonts w:ascii="Cambria Math" w:hAnsi="Cambria Math" w:eastAsia="Cambria Math" w:cs="Cambria Math"/>
                    <w:sz w:val="22"/>
                  </w:rPr>
                  <m:t>b</m:t>
                </m:r>
              </m:e>
              <m:sub>
                <m:box>
                  <m:e>
                    <m:r>
                      <m:rPr>
                        <m:sty m:val="i"/>
                      </m:rPr>
                      <w:rPr>
                        <w:rFonts w:ascii="Cambria Math" w:hAnsi="Cambria Math" w:eastAsia="Cambria Math" w:cs="Cambria Math"/>
                        <w:sz w:val="22"/>
                      </w:rPr>
                      <m:t>d</m:t>
                    </m:r>
                    <m:r>
                      <m:rPr>
                        <m:sty m:val="p"/>
                      </m:rPr>
                      <w:rPr>
                        <w:rFonts w:ascii="Cambria Math" w:hAnsi="Cambria Math" w:eastAsia="Cambria Math" w:cs="Cambria Math"/>
                        <w:sz w:val="22"/>
                      </w:rPr>
                      <m:t>,</m:t>
                    </m:r>
                    <m:r>
                      <m:rPr>
                        <m:sty m:val="i"/>
                      </m:rPr>
                      <w:rPr>
                        <w:rFonts w:ascii="Cambria Math" w:hAnsi="Cambria Math" w:eastAsia="Cambria Math" w:cs="Cambria Math"/>
                        <w:sz w:val="22"/>
                      </w:rPr>
                      <m:t>t</m:t>
                    </m:r>
                  </m:e>
                </m:box>
              </m:sub>
            </m:sSub>
          </m:e>
        </m:box>
      </m:oMath>
      <w:r>
        <w:rPr>
          <w:rFonts w:ascii="Times New Roman" w:hAnsi="Times New Roman" w:eastAsia="宋体"/>
          <w:b w:val="0"/>
          <w:i w:val="0"/>
          <w:color w:val="000000"/>
          <w:sz w:val="24"/>
        </w:rPr>
        <w:t xml:space="preserve">=0的无储能基准。该基准不是一个新的参赛问题，而是保持同一负荷、光伏、价格和Time A口径下的反事实参照。比较时不把无储能方案的购电量与储能方案的SOC混在同一账本中，而是分别重算全天购电和费用。</w:t>
      </w:r>
    </w:p>
    <w:p>
      <w:pPr>
        <w:keepNext/>
        <w:widowControl/>
        <w:spacing w:before="20" w:after="20" w:lineRule="auto" w:line="240"/>
        <w:ind w:firstLine="0"/>
        <w:jc w:val="center"/>
      </w:pPr>
      <w:r>
        <w:rPr>
          <w:rFonts w:ascii="Times New Roman" w:hAnsi="Times New Roman" w:eastAsia="宋体"/>
          <w:b w:val="0"/>
          <w:i w:val="0"/>
          <w:color w:val="000000"/>
          <w:sz w:val="19"/>
        </w:rPr>
        <w:t>表7　问题一储能效果与可行性校验</w:t>
      </w:r>
    </w:p>
    <w:tbl>
      <w:tblPr>
        <w:tblW w:type="auto" w:w="0"/>
        <w:jc w:val="center"/>
        <w:tblLayout w:type="fixed"/>
        <w:tblLook w:firstColumn="1" w:firstRow="1" w:lastColumn="0" w:lastRow="0" w:noHBand="0" w:noVBand="1" w:val="04A0"/>
      </w:tblPr>
      <w:tblGrid>
        <w:gridCol w:w="2268"/>
        <w:gridCol w:w="2268"/>
        <w:gridCol w:w="2268"/>
        <w:gridCol w:w="2268"/>
      </w:tblGrid>
      <w:tr>
        <w:trPr>
          <w:tblHeader w:val="true"/>
          <w:cantSplit/>
        </w:trPr>
        <w:tc>
          <w:tcPr>
            <w:tcW w:type="dxa" w:w="2098"/>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指标</w:t>
            </w:r>
          </w:p>
        </w:tc>
        <w:tc>
          <w:tcPr>
            <w:tcW w:type="dxa" w:w="1984"/>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无储能基准</w:t>
            </w:r>
          </w:p>
        </w:tc>
        <w:tc>
          <w:tcPr>
            <w:tcW w:type="dxa" w:w="1984"/>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储能方案</w:t>
            </w:r>
          </w:p>
        </w:tc>
        <w:tc>
          <w:tcPr>
            <w:tcW w:type="dxa" w:w="2268"/>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差值/判据</w:t>
            </w:r>
          </w:p>
        </w:tc>
      </w:tr>
      <w:tr>
        <w:trPr>
          <w:cantSplit/>
        </w:trPr>
        <w:tc>
          <w:tcPr>
            <w:tcW w:type="dxa" w:w="209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购电成本/元</w:t>
            </w:r>
          </w:p>
        </w:tc>
        <w:tc>
          <w:tcPr>
            <w:tcW w:type="dxa" w:w="198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48052.047</w:t>
            </w:r>
          </w:p>
        </w:tc>
        <w:tc>
          <w:tcPr>
            <w:tcW w:type="dxa" w:w="198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35126.949</w:t>
            </w:r>
          </w:p>
        </w:tc>
        <w:tc>
          <w:tcPr>
            <w:tcW w:type="dxa" w:w="226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−12925.098</w:t>
            </w:r>
          </w:p>
        </w:tc>
      </w:tr>
      <w:tr>
        <w:trPr>
          <w:cantSplit/>
        </w:trPr>
        <w:tc>
          <w:tcPr>
            <w:tcW w:type="dxa" w:w="209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成本降幅</w:t>
            </w:r>
          </w:p>
        </w:tc>
        <w:tc>
          <w:tcPr>
            <w:tcW w:type="dxa" w:w="198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w:t>
            </w:r>
          </w:p>
        </w:tc>
        <w:tc>
          <w:tcPr>
            <w:tcW w:type="dxa" w:w="198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w:t>
            </w:r>
          </w:p>
        </w:tc>
        <w:tc>
          <w:tcPr>
            <w:tcW w:type="dxa" w:w="226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26.8981%</w:t>
            </w:r>
          </w:p>
        </w:tc>
      </w:tr>
      <w:tr>
        <w:trPr>
          <w:cantSplit/>
        </w:trPr>
        <w:tc>
          <w:tcPr>
            <w:tcW w:type="dxa" w:w="209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紧急购电/kWh</w:t>
            </w:r>
          </w:p>
        </w:tc>
        <w:tc>
          <w:tcPr>
            <w:tcW w:type="dxa" w:w="198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0.000</w:t>
            </w:r>
          </w:p>
        </w:tc>
        <w:tc>
          <w:tcPr>
            <w:tcW w:type="dxa" w:w="198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0.000</w:t>
            </w:r>
          </w:p>
        </w:tc>
        <w:tc>
          <w:tcPr>
            <w:tcW w:type="dxa" w:w="226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无缺口</w:t>
            </w:r>
          </w:p>
        </w:tc>
      </w:tr>
      <w:tr>
        <w:trPr>
          <w:cantSplit/>
        </w:trPr>
        <w:tc>
          <w:tcPr>
            <w:tcW w:type="dxa" w:w="209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日末SOC/kWh</w:t>
            </w:r>
          </w:p>
        </w:tc>
        <w:tc>
          <w:tcPr>
            <w:tcW w:type="dxa" w:w="198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w:t>
            </w:r>
          </w:p>
        </w:tc>
        <w:tc>
          <w:tcPr>
            <w:tcW w:type="dxa" w:w="198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6000.000</w:t>
            </w:r>
          </w:p>
        </w:tc>
        <w:tc>
          <w:tcPr>
            <w:tcW w:type="dxa" w:w="226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首尾闭环</w:t>
            </w:r>
          </w:p>
        </w:tc>
      </w:tr>
      <w:tr>
        <w:trPr>
          <w:cantSplit/>
        </w:trPr>
        <w:tc>
          <w:tcPr>
            <w:tcW w:type="dxa" w:w="209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最大平衡残差</w:t>
            </w:r>
          </w:p>
        </w:tc>
        <w:tc>
          <w:tcPr>
            <w:tcW w:type="dxa" w:w="198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w:t>
            </w:r>
          </w:p>
        </w:tc>
        <w:tc>
          <w:tcPr>
            <w:tcW w:type="dxa" w:w="198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2.27×10⁻¹³</w:t>
            </w:r>
          </w:p>
        </w:tc>
        <w:tc>
          <w:tcPr>
            <w:tcW w:type="dxa" w:w="226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通过</w:t>
            </w:r>
          </w:p>
        </w:tc>
      </w:tr>
      <w:tr>
        <w:trPr>
          <w:cantSplit/>
        </w:trPr>
        <w:tc>
          <w:tcPr>
            <w:tcW w:type="dxa" w:w="2098"/>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最大SOC残差</w:t>
            </w:r>
          </w:p>
        </w:tc>
        <w:tc>
          <w:tcPr>
            <w:tcW w:type="dxa" w:w="1984"/>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w:t>
            </w:r>
          </w:p>
        </w:tc>
        <w:tc>
          <w:tcPr>
            <w:tcW w:type="dxa" w:w="1984"/>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8.31×10⁻¹³</w:t>
            </w:r>
          </w:p>
        </w:tc>
        <w:tc>
          <w:tcPr>
            <w:tcW w:type="dxa" w:w="2268"/>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通过</w:t>
            </w:r>
          </w:p>
        </w:tc>
      </w:tr>
    </w:tbl>
    <w:p>
      <w:pPr>
        <w:widowControl/>
        <w:spacing w:after="0"/>
      </w:pPr>
    </w:p>
    <w:p>
      <w:pPr>
        <w:widowControl/>
        <w:spacing w:before="0" w:after="0" w:lineRule="auto" w:line="360"/>
        <w:ind w:firstLine="420"/>
        <w:jc w:val="both"/>
      </w:pPr>
      <w:r>
        <w:rPr>
          <w:rFonts w:ascii="Times New Roman" w:hAnsi="Times New Roman" w:eastAsia="宋体"/>
          <w:b w:val="0"/>
          <w:i w:val="0"/>
          <w:color w:val="000000"/>
          <w:sz w:val="24"/>
        </w:rPr>
        <w:t>购电费用降低不能直接推出总购电量减少。储能一方面可能增加光伏消纳，另一方面也产生充放电损耗，两者共同影响外购电量；分时费用还取决于购电发生的时段。表7验证的是当前输入条件下的费用优势，不能据此断言扩大储能容量或功率必然带来相同比例的收益。</w:t>
      </w:r>
    </w:p>
    <w:p>
      <w:pPr>
        <w:widowControl/>
        <w:spacing w:before="0" w:after="0" w:lineRule="auto" w:line="360"/>
        <w:ind w:firstLine="420"/>
        <w:jc w:val="both"/>
      </w:pPr>
      <w:r>
        <w:rPr>
          <w:rFonts w:ascii="Times New Roman" w:hAnsi="Times New Roman" w:eastAsia="宋体"/>
          <w:b w:val="0"/>
          <w:i w:val="0"/>
          <w:color w:val="000000"/>
          <w:sz w:val="24"/>
        </w:rPr>
        <w:t>问题一结果还给出一个重要边界：日首尾闭环适用于题目要求的典型日比较，但不应直接套到全年滚动调度。若Q2—Q4每天都强制E末=E初，则跨日机会价值被人为清零，紧急购电和月度SOC都会失真。</w:t>
      </w:r>
    </w:p>
    <w:p>
      <w:pPr>
        <w:pStyle w:val="Heading1"/>
        <w:keepNext/>
        <w:pageBreakBefore w:val="0"/>
        <w:widowControl/>
        <w:spacing w:before="160" w:after="80"/>
        <w:jc w:val="left"/>
      </w:pPr>
      <w:r>
        <w:rPr>
          <w:rFonts w:ascii="Times New Roman" w:hAnsi="Times New Roman" w:eastAsia="黑体"/>
          <w:b/>
          <w:i w:val="0"/>
          <w:color w:val="000000"/>
          <w:sz w:val="28"/>
        </w:rPr>
        <w:t>5　问题二：预测误差下的日前风险调度</w:t>
      </w:r>
    </w:p>
    <w:p>
      <w:pPr>
        <w:pStyle w:val="Heading2"/>
        <w:keepNext/>
        <w:pageBreakBefore w:val="0"/>
        <w:widowControl/>
        <w:spacing w:before="100" w:after="40"/>
        <w:jc w:val="left"/>
      </w:pPr>
      <w:r>
        <w:rPr>
          <w:rFonts w:ascii="Times New Roman" w:hAnsi="Times New Roman" w:eastAsia="黑体"/>
          <w:b/>
          <w:i w:val="0"/>
          <w:color w:val="000000"/>
          <w:sz w:val="24"/>
        </w:rPr>
        <w:t>5.1　问题分析与信息准备</w:t>
      </w:r>
    </w:p>
    <w:p>
      <w:pPr>
        <w:widowControl/>
        <w:spacing w:before="0" w:after="0" w:lineRule="auto" w:line="360"/>
        <w:ind w:firstLine="420"/>
        <w:jc w:val="both"/>
      </w:pPr>
      <w:r>
        <w:rPr>
          <w:rFonts w:ascii="Times New Roman" w:hAnsi="Times New Roman" w:eastAsia="宋体"/>
          <w:b w:val="0"/>
          <w:i w:val="0"/>
          <w:color w:val="000000"/>
          <w:sz w:val="24"/>
        </w:rPr>
        <w:t>问题二取消了未来负荷与光伏完全已知的条件。每日0时提交普通购电计划后，实际净负荷偏高可能产生按5倍电价结算的缺口，偏低则可能造成供给富余。因此，需要在计划费用与补救风险之间取舍。建模输入包括当时可得的预测、历史残差和当前实际储能量；未来实际值仅用于运行回放与结果评价。</w:t>
      </w:r>
    </w:p>
    <w:p>
      <w:pPr>
        <w:pStyle w:val="Heading2"/>
        <w:keepNext/>
        <w:pageBreakBefore w:val="0"/>
        <w:widowControl/>
        <w:spacing w:before="100" w:after="40"/>
        <w:jc w:val="left"/>
      </w:pPr>
      <w:r>
        <w:rPr>
          <w:rFonts w:ascii="Times New Roman" w:hAnsi="Times New Roman" w:eastAsia="黑体"/>
          <w:b/>
          <w:i w:val="0"/>
          <w:color w:val="000000"/>
          <w:sz w:val="24"/>
        </w:rPr>
        <w:t>5.2　两阶段风险调度模型</w:t>
      </w:r>
    </w:p>
    <w:p>
      <w:pPr>
        <w:widowControl/>
        <w:spacing w:before="0" w:after="0" w:lineRule="auto" w:line="360"/>
        <w:ind w:firstLine="420"/>
        <w:jc w:val="both"/>
      </w:pPr>
      <w:r>
        <w:rPr>
          <w:rFonts w:ascii="Times New Roman" w:hAnsi="Times New Roman" w:eastAsia="宋体"/>
          <w:b w:val="0"/>
          <w:i w:val="0"/>
          <w:color w:val="000000"/>
          <w:sz w:val="24"/>
        </w:rPr>
        <w:t xml:space="preserve">每日0时首先依据当时可得预测确定所有场景共享的144个十分钟普通购电基准合同</w:t>
      </w:r>
      <m:oMath>
        <m:box>
          <m:e>
            <m:sSubSup>
              <m:e>
                <m:r>
                  <m:rPr>
                    <m:sty m:val="i"/>
                  </m:rPr>
                  <w:rPr>
                    <w:rFonts w:ascii="Cambria Math" w:hAnsi="Cambria Math" w:eastAsia="Cambria Math" w:cs="Cambria Math"/>
                    <w:sz w:val="22"/>
                  </w:rPr>
                  <m:t>g</m:t>
                </m:r>
              </m:e>
              <m:sub>
                <m:box>
                  <m:e>
                    <m:r>
                      <m:rPr>
                        <m:sty m:val="i"/>
                      </m:rPr>
                      <w:rPr>
                        <w:rFonts w:ascii="Cambria Math" w:hAnsi="Cambria Math" w:eastAsia="Cambria Math" w:cs="Cambria Math"/>
                        <w:sz w:val="22"/>
                      </w:rPr>
                      <m:t>d</m:t>
                    </m:r>
                    <m:r>
                      <m:rPr>
                        <m:sty m:val="p"/>
                      </m:rPr>
                      <w:rPr>
                        <w:rFonts w:ascii="Cambria Math" w:hAnsi="Cambria Math" w:eastAsia="Cambria Math" w:cs="Cambria Math"/>
                        <w:sz w:val="22"/>
                      </w:rPr>
                      <m:t>,</m:t>
                    </m:r>
                    <m:r>
                      <m:rPr>
                        <m:sty m:val="i"/>
                      </m:rPr>
                      <w:rPr>
                        <w:rFonts w:ascii="Cambria Math" w:hAnsi="Cambria Math" w:eastAsia="Cambria Math" w:cs="Cambria Math"/>
                        <w:sz w:val="22"/>
                      </w:rPr>
                      <m:t>t</m:t>
                    </m:r>
                  </m:e>
                </m:box>
              </m:sub>
              <m:sup>
                <m:r>
                  <m:rPr>
                    <m:sty m:val="p"/>
                  </m:rPr>
                  <w:rPr>
                    <w:rFonts w:ascii="Cambria Math" w:hAnsi="Cambria Math" w:eastAsia="Cambria Math" w:cs="Cambria Math"/>
                    <w:sz w:val="22"/>
                  </w:rPr>
                  <m:t>0</m:t>
                </m:r>
              </m:sup>
            </m:sSubSup>
          </m:e>
        </m:box>
      </m:oMath>
      <w:r>
        <w:rPr>
          <w:rFonts w:ascii="Times New Roman" w:hAnsi="Times New Roman" w:eastAsia="宋体"/>
          <w:b w:val="0"/>
          <w:i w:val="0"/>
          <w:color w:val="000000"/>
          <w:sz w:val="24"/>
        </w:rPr>
        <w:t xml:space="preserve">；第一阶段不预先固定某一场景的实际电池轨迹。第二阶段针对各个负荷—光伏误差场景，使用场景相关的充放电、紧急购电和未利用供给变量评估补救成本。真实运行时，再由Battery A因果执行器依据已观测数据推进一条实际SOC路径。Parisio等[5]研究随机MPC的微网经济运行，Zhang等[6]将随机MPC用于综合能量管理。本文借鉴其场景化决策思想，以共享合同和场景相关补救变量保证日前决策不预知实际误差。</w:t>
      </w:r>
    </w:p>
    <w:tbl>
      <w:tblPr>
        <w:tblW w:type="auto" w:w="0"/>
        <w:jc w:val="center"/>
        <w:tblLayout w:type="fixed"/>
        <w:tblLook w:firstColumn="1" w:firstRow="1" w:lastColumn="0" w:lastRow="0" w:noHBand="0" w:noVBand="1" w:val="04A0"/>
      </w:tblPr>
      <w:tblGrid>
        <w:gridCol w:w="28"/>
        <w:gridCol w:w="8504"/>
        <w:gridCol w:w="539"/>
      </w:tblGrid>
      <w:tr>
        <w:trPr>
          <w:cantSplit/>
        </w:trPr>
        <w:tc>
          <w:tcPr>
            <w:tcW w:type="dxa" w:w="28"/>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p>
        </w:tc>
        <w:tc>
          <w:tcPr>
            <w:tcW w:type="dxa" w:w="8504"/>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m:oMathPara>
              <m:oMathParaPr>
                <m:jc m:val="centerGroup"/>
              </m:oMathParaPr>
              <m:oMath>
                <m:box>
                  <m:e>
                    <m:r>
                      <m:rPr>
                        <m:sty m:val="p"/>
                      </m:rPr>
                      <w:rPr>
                        <w:rFonts w:ascii="Cambria Math" w:hAnsi="Cambria Math" w:eastAsia="Cambria Math" w:cs="Cambria Math"/>
                        <w:sz w:val="20"/>
                      </w:rPr>
                      <m:t>min</m:t>
                    </m:r>
                    <m:r>
                      <m:rPr>
                        <m:nor/>
                      </m:rPr>
                      <w:rPr>
                        <w:rFonts w:ascii="Cambria Math" w:hAnsi="Cambria Math" w:eastAsia="Cambria Math" w:cs="Cambria Math"/>
                        <w:sz w:val="20"/>
                      </w:rPr>
                      <m:t> </m:t>
                    </m:r>
                    <m:sSub>
                      <m:e>
                        <m:r>
                          <m:rPr>
                            <m:sty m:val="i"/>
                          </m:rPr>
                          <w:rPr>
                            <w:rFonts w:ascii="Cambria Math" w:hAnsi="Cambria Math" w:eastAsia="Cambria Math" w:cs="Cambria Math"/>
                            <w:sz w:val="20"/>
                          </w:rPr>
                          <m:t>C</m:t>
                        </m:r>
                      </m:e>
                      <m:sub>
                        <m:box>
                          <m:e>
                            <m:box>
                              <m:e>
                                <m:r>
                                  <m:rPr>
                                    <m:sty m:val="p"/>
                                  </m:rPr>
                                  <w:rPr>
                                    <w:rFonts w:ascii="Cambria Math" w:hAnsi="Cambria Math" w:eastAsia="Cambria Math" w:cs="Cambria Math"/>
                                    <w:sz w:val="20"/>
                                  </w:rPr>
                                  <m:t>p</m:t>
                                </m:r>
                                <m:r>
                                  <m:rPr>
                                    <m:sty m:val="p"/>
                                  </m:rPr>
                                  <w:rPr>
                                    <w:rFonts w:ascii="Cambria Math" w:hAnsi="Cambria Math" w:eastAsia="Cambria Math" w:cs="Cambria Math"/>
                                    <w:sz w:val="20"/>
                                  </w:rPr>
                                  <m:t>l</m:t>
                                </m:r>
                                <m:r>
                                  <m:rPr>
                                    <m:sty m:val="p"/>
                                  </m:rPr>
                                  <w:rPr>
                                    <w:rFonts w:ascii="Cambria Math" w:hAnsi="Cambria Math" w:eastAsia="Cambria Math" w:cs="Cambria Math"/>
                                    <w:sz w:val="20"/>
                                  </w:rPr>
                                  <m:t>a</m:t>
                                </m:r>
                                <m:r>
                                  <m:rPr>
                                    <m:sty m:val="p"/>
                                  </m:rPr>
                                  <w:rPr>
                                    <w:rFonts w:ascii="Cambria Math" w:hAnsi="Cambria Math" w:eastAsia="Cambria Math" w:cs="Cambria Math"/>
                                    <w:sz w:val="20"/>
                                  </w:rPr>
                                  <m:t>n</m:t>
                                </m:r>
                              </m:e>
                            </m:box>
                          </m:e>
                        </m:box>
                      </m:sub>
                    </m:sSub>
                    <m:r>
                      <m:rPr>
                        <m:sty m:val="p"/>
                      </m:rPr>
                      <w:rPr>
                        <w:rFonts w:ascii="Cambria Math" w:hAnsi="Cambria Math" w:eastAsia="Cambria Math" w:cs="Cambria Math"/>
                        <w:sz w:val="20"/>
                      </w:rPr>
                      <m:t>+</m:t>
                    </m:r>
                    <m:sSub>
                      <m:e>
                        <m:r>
                          <m:rPr>
                            <m:scr m:val="double-struck"/>
                            <m:sty m:val="i"/>
                          </m:rPr>
                          <w:rPr>
                            <w:rFonts w:ascii="Cambria Math" w:hAnsi="Cambria Math" w:eastAsia="Cambria Math" w:cs="Cambria Math"/>
                            <w:sz w:val="20"/>
                          </w:rPr>
                          <m:t>E</m:t>
                        </m:r>
                      </m:e>
                      <m:sub>
                        <m:r>
                          <m:rPr>
                            <m:sty m:val="i"/>
                          </m:rPr>
                          <w:rPr>
                            <w:rFonts w:ascii="Cambria Math" w:hAnsi="Cambria Math" w:eastAsia="Cambria Math" w:cs="Cambria Math"/>
                            <w:sz w:val="20"/>
                          </w:rPr>
                          <m:t>s</m:t>
                        </m:r>
                      </m:sub>
                    </m:sSub>
                    <m:r>
                      <m:rPr>
                        <m:sty m:val="p"/>
                      </m:rPr>
                      <w:rPr>
                        <w:rFonts w:ascii="Cambria Math" w:hAnsi="Cambria Math" w:eastAsia="Cambria Math" w:cs="Cambria Math"/>
                        <w:sz w:val="20"/>
                      </w:rPr>
                      <m:t>[</m:t>
                    </m:r>
                    <m:sSubSup>
                      <m:e>
                        <m:r>
                          <m:rPr>
                            <m:sty m:val="i"/>
                          </m:rPr>
                          <w:rPr>
                            <w:rFonts w:ascii="Cambria Math" w:hAnsi="Cambria Math" w:eastAsia="Cambria Math" w:cs="Cambria Math"/>
                            <w:sz w:val="20"/>
                          </w:rPr>
                          <m:t>C</m:t>
                        </m:r>
                      </m:e>
                      <m:sub>
                        <m:box>
                          <m:e>
                            <m:box>
                              <m:e>
                                <m:r>
                                  <m:rPr>
                                    <m:sty m:val="p"/>
                                  </m:rPr>
                                  <w:rPr>
                                    <w:rFonts w:ascii="Cambria Math" w:hAnsi="Cambria Math" w:eastAsia="Cambria Math" w:cs="Cambria Math"/>
                                    <w:sz w:val="20"/>
                                  </w:rPr>
                                  <m:t>e</m:t>
                                </m:r>
                                <m:r>
                                  <m:rPr>
                                    <m:sty m:val="p"/>
                                  </m:rPr>
                                  <w:rPr>
                                    <w:rFonts w:ascii="Cambria Math" w:hAnsi="Cambria Math" w:eastAsia="Cambria Math" w:cs="Cambria Math"/>
                                    <w:sz w:val="20"/>
                                  </w:rPr>
                                  <m:t>m</m:t>
                                </m:r>
                                <m:r>
                                  <m:rPr>
                                    <m:sty m:val="p"/>
                                  </m:rPr>
                                  <w:rPr>
                                    <w:rFonts w:ascii="Cambria Math" w:hAnsi="Cambria Math" w:eastAsia="Cambria Math" w:cs="Cambria Math"/>
                                    <w:sz w:val="20"/>
                                  </w:rPr>
                                  <m:t>e</m:t>
                                </m:r>
                                <m:r>
                                  <m:rPr>
                                    <m:sty m:val="p"/>
                                  </m:rPr>
                                  <w:rPr>
                                    <w:rFonts w:ascii="Cambria Math" w:hAnsi="Cambria Math" w:eastAsia="Cambria Math" w:cs="Cambria Math"/>
                                    <w:sz w:val="20"/>
                                  </w:rPr>
                                  <m:t>r</m:t>
                                </m:r>
                                <m:r>
                                  <m:rPr>
                                    <m:sty m:val="p"/>
                                  </m:rPr>
                                  <w:rPr>
                                    <w:rFonts w:ascii="Cambria Math" w:hAnsi="Cambria Math" w:eastAsia="Cambria Math" w:cs="Cambria Math"/>
                                    <w:sz w:val="20"/>
                                  </w:rPr>
                                  <m:t>g</m:t>
                                </m:r>
                                <m:r>
                                  <m:rPr>
                                    <m:sty m:val="p"/>
                                  </m:rPr>
                                  <w:rPr>
                                    <w:rFonts w:ascii="Cambria Math" w:hAnsi="Cambria Math" w:eastAsia="Cambria Math" w:cs="Cambria Math"/>
                                    <w:sz w:val="20"/>
                                  </w:rPr>
                                  <m:t>e</m:t>
                                </m:r>
                                <m:r>
                                  <m:rPr>
                                    <m:sty m:val="p"/>
                                  </m:rPr>
                                  <w:rPr>
                                    <w:rFonts w:ascii="Cambria Math" w:hAnsi="Cambria Math" w:eastAsia="Cambria Math" w:cs="Cambria Math"/>
                                    <w:sz w:val="20"/>
                                  </w:rPr>
                                  <m:t>n</m:t>
                                </m:r>
                                <m:r>
                                  <m:rPr>
                                    <m:sty m:val="p"/>
                                  </m:rPr>
                                  <w:rPr>
                                    <w:rFonts w:ascii="Cambria Math" w:hAnsi="Cambria Math" w:eastAsia="Cambria Math" w:cs="Cambria Math"/>
                                    <w:sz w:val="20"/>
                                  </w:rPr>
                                  <m:t>c</m:t>
                                </m:r>
                                <m:r>
                                  <m:rPr>
                                    <m:sty m:val="p"/>
                                  </m:rPr>
                                  <w:rPr>
                                    <w:rFonts w:ascii="Cambria Math" w:hAnsi="Cambria Math" w:eastAsia="Cambria Math" w:cs="Cambria Math"/>
                                    <w:sz w:val="20"/>
                                  </w:rPr>
                                  <m:t>y</m:t>
                                </m:r>
                              </m:e>
                            </m:box>
                          </m:e>
                        </m:box>
                      </m:sub>
                      <m:sup>
                        <m:box>
                          <m:e>
                            <m:r>
                              <m:rPr>
                                <m:sty m:val="p"/>
                              </m:rPr>
                              <w:rPr>
                                <w:rFonts w:ascii="Cambria Math" w:hAnsi="Cambria Math" w:eastAsia="Cambria Math" w:cs="Cambria Math"/>
                                <w:sz w:val="20"/>
                              </w:rPr>
                              <m:t>(</m:t>
                            </m:r>
                            <m:r>
                              <m:rPr>
                                <m:sty m:val="i"/>
                              </m:rPr>
                              <w:rPr>
                                <w:rFonts w:ascii="Cambria Math" w:hAnsi="Cambria Math" w:eastAsia="Cambria Math" w:cs="Cambria Math"/>
                                <w:sz w:val="20"/>
                              </w:rPr>
                              <m:t>s</m:t>
                            </m:r>
                            <m:r>
                              <m:rPr>
                                <m:sty m:val="p"/>
                              </m:rPr>
                              <w:rPr>
                                <w:rFonts w:ascii="Cambria Math" w:hAnsi="Cambria Math" w:eastAsia="Cambria Math" w:cs="Cambria Math"/>
                                <w:sz w:val="20"/>
                              </w:rPr>
                              <m:t>)</m:t>
                            </m:r>
                          </m:e>
                        </m:box>
                      </m:sup>
                    </m:sSubSup>
                    <m:r>
                      <m:rPr>
                        <m:sty m:val="p"/>
                      </m:rPr>
                      <w:rPr>
                        <w:rFonts w:ascii="Cambria Math" w:hAnsi="Cambria Math" w:eastAsia="Cambria Math" w:cs="Cambria Math"/>
                        <w:sz w:val="20"/>
                      </w:rPr>
                      <m:t>]</m:t>
                    </m:r>
                    <m:r>
                      <m:rPr>
                        <m:sty m:val="p"/>
                      </m:rPr>
                      <w:rPr>
                        <w:rFonts w:ascii="Cambria Math" w:hAnsi="Cambria Math" w:eastAsia="Cambria Math" w:cs="Cambria Math"/>
                        <w:sz w:val="20"/>
                      </w:rPr>
                      <m:t>+</m:t>
                    </m:r>
                    <m:r>
                      <m:rPr>
                        <m:sty m:val="i"/>
                      </m:rPr>
                      <w:rPr>
                        <w:rFonts w:ascii="Cambria Math" w:hAnsi="Cambria Math" w:eastAsia="Cambria Math" w:cs="Cambria Math"/>
                        <w:sz w:val="20"/>
                      </w:rPr>
                      <m:t>ρ</m:t>
                    </m:r>
                    <m:sSub>
                      <m:e>
                        <m:r>
                          <m:rPr>
                            <m:sty m:val="p"/>
                          </m:rPr>
                          <w:rPr>
                            <w:rFonts w:ascii="Cambria Math" w:hAnsi="Cambria Math" w:eastAsia="Cambria Math" w:cs="Cambria Math"/>
                            <w:sz w:val="20"/>
                          </w:rPr>
                          <m:t>CVaR</m:t>
                        </m:r>
                      </m:e>
                      <m:sub>
                        <m:box>
                          <m:e>
                            <m:r>
                              <m:rPr>
                                <m:sty m:val="i"/>
                              </m:rPr>
                              <w:rPr>
                                <w:rFonts w:ascii="Cambria Math" w:hAnsi="Cambria Math" w:eastAsia="Cambria Math" w:cs="Cambria Math"/>
                                <w:sz w:val="20"/>
                              </w:rPr>
                              <m:t>τ</m:t>
                            </m:r>
                          </m:e>
                        </m:box>
                      </m:sub>
                    </m:sSub>
                    <m:r>
                      <m:rPr>
                        <m:sty m:val="p"/>
                      </m:rPr>
                      <w:rPr>
                        <w:rFonts w:ascii="Cambria Math" w:hAnsi="Cambria Math" w:eastAsia="Cambria Math" w:cs="Cambria Math"/>
                        <w:sz w:val="20"/>
                      </w:rPr>
                      <m:t>(</m:t>
                    </m:r>
                    <m:sSub>
                      <m:e>
                        <m:r>
                          <m:rPr>
                            <m:sty m:val="i"/>
                          </m:rPr>
                          <w:rPr>
                            <w:rFonts w:ascii="Cambria Math" w:hAnsi="Cambria Math" w:eastAsia="Cambria Math" w:cs="Cambria Math"/>
                            <w:sz w:val="20"/>
                          </w:rPr>
                          <m:t>C</m:t>
                        </m:r>
                      </m:e>
                      <m:sub>
                        <m:box>
                          <m:e>
                            <m:box>
                              <m:e>
                                <m:r>
                                  <m:rPr>
                                    <m:sty m:val="p"/>
                                  </m:rPr>
                                  <w:rPr>
                                    <w:rFonts w:ascii="Cambria Math" w:hAnsi="Cambria Math" w:eastAsia="Cambria Math" w:cs="Cambria Math"/>
                                    <w:sz w:val="20"/>
                                  </w:rPr>
                                  <m:t>e</m:t>
                                </m:r>
                                <m:r>
                                  <m:rPr>
                                    <m:sty m:val="p"/>
                                  </m:rPr>
                                  <w:rPr>
                                    <w:rFonts w:ascii="Cambria Math" w:hAnsi="Cambria Math" w:eastAsia="Cambria Math" w:cs="Cambria Math"/>
                                    <w:sz w:val="20"/>
                                  </w:rPr>
                                  <m:t>m</m:t>
                                </m:r>
                                <m:r>
                                  <m:rPr>
                                    <m:sty m:val="p"/>
                                  </m:rPr>
                                  <w:rPr>
                                    <w:rFonts w:ascii="Cambria Math" w:hAnsi="Cambria Math" w:eastAsia="Cambria Math" w:cs="Cambria Math"/>
                                    <w:sz w:val="20"/>
                                  </w:rPr>
                                  <m:t>e</m:t>
                                </m:r>
                                <m:r>
                                  <m:rPr>
                                    <m:sty m:val="p"/>
                                  </m:rPr>
                                  <w:rPr>
                                    <w:rFonts w:ascii="Cambria Math" w:hAnsi="Cambria Math" w:eastAsia="Cambria Math" w:cs="Cambria Math"/>
                                    <w:sz w:val="20"/>
                                  </w:rPr>
                                  <m:t>r</m:t>
                                </m:r>
                                <m:r>
                                  <m:rPr>
                                    <m:sty m:val="p"/>
                                  </m:rPr>
                                  <w:rPr>
                                    <w:rFonts w:ascii="Cambria Math" w:hAnsi="Cambria Math" w:eastAsia="Cambria Math" w:cs="Cambria Math"/>
                                    <w:sz w:val="20"/>
                                  </w:rPr>
                                  <m:t>g</m:t>
                                </m:r>
                                <m:r>
                                  <m:rPr>
                                    <m:sty m:val="p"/>
                                  </m:rPr>
                                  <w:rPr>
                                    <w:rFonts w:ascii="Cambria Math" w:hAnsi="Cambria Math" w:eastAsia="Cambria Math" w:cs="Cambria Math"/>
                                    <w:sz w:val="20"/>
                                  </w:rPr>
                                  <m:t>e</m:t>
                                </m:r>
                                <m:r>
                                  <m:rPr>
                                    <m:sty m:val="p"/>
                                  </m:rPr>
                                  <w:rPr>
                                    <w:rFonts w:ascii="Cambria Math" w:hAnsi="Cambria Math" w:eastAsia="Cambria Math" w:cs="Cambria Math"/>
                                    <w:sz w:val="20"/>
                                  </w:rPr>
                                  <m:t>n</m:t>
                                </m:r>
                                <m:r>
                                  <m:rPr>
                                    <m:sty m:val="p"/>
                                  </m:rPr>
                                  <w:rPr>
                                    <w:rFonts w:ascii="Cambria Math" w:hAnsi="Cambria Math" w:eastAsia="Cambria Math" w:cs="Cambria Math"/>
                                    <w:sz w:val="20"/>
                                  </w:rPr>
                                  <m:t>c</m:t>
                                </m:r>
                                <m:r>
                                  <m:rPr>
                                    <m:sty m:val="p"/>
                                  </m:rPr>
                                  <w:rPr>
                                    <w:rFonts w:ascii="Cambria Math" w:hAnsi="Cambria Math" w:eastAsia="Cambria Math" w:cs="Cambria Math"/>
                                    <w:sz w:val="20"/>
                                  </w:rPr>
                                  <m:t>y</m:t>
                                </m:r>
                              </m:e>
                            </m:box>
                          </m:e>
                        </m:box>
                      </m:sub>
                    </m:sSub>
                    <m:r>
                      <m:rPr>
                        <m:sty m:val="p"/>
                      </m:rPr>
                      <w:rPr>
                        <w:rFonts w:ascii="Cambria Math" w:hAnsi="Cambria Math" w:eastAsia="Cambria Math" w:cs="Cambria Math"/>
                        <w:sz w:val="20"/>
                      </w:rPr>
                      <m:t>)</m:t>
                    </m:r>
                    <m:r>
                      <w:rPr>
                        <w:rFonts w:ascii="Cambria Math" w:hAnsi="Cambria Math" w:eastAsia="Cambria Math" w:cs="Cambria Math"/>
                        <w:sz w:val="20"/>
                      </w:rPr>
                      <m:t/>
                    </m:r>
                    <m:r>
                      <m:rPr>
                        <m:sty m:val="p"/>
                      </m:rPr>
                      <w:rPr>
                        <w:rFonts w:ascii="Cambria Math" w:hAnsi="Cambria Math" w:eastAsia="Cambria Math" w:cs="Cambria Math"/>
                        <w:sz w:val="20"/>
                      </w:rPr>
                      <m:t>−</m:t>
                    </m:r>
                    <m:r>
                      <m:rPr>
                        <m:sty m:val="i"/>
                      </m:rPr>
                      <w:rPr>
                        <w:rFonts w:ascii="Cambria Math" w:hAnsi="Cambria Math" w:eastAsia="Cambria Math" w:cs="Cambria Math"/>
                        <w:sz w:val="20"/>
                      </w:rPr>
                      <m:t>λ</m:t>
                    </m:r>
                    <m:sSub>
                      <m:e>
                        <m:r>
                          <m:rPr>
                            <m:scr m:val="double-struck"/>
                            <m:sty m:val="i"/>
                          </m:rPr>
                          <w:rPr>
                            <w:rFonts w:ascii="Cambria Math" w:hAnsi="Cambria Math" w:eastAsia="Cambria Math" w:cs="Cambria Math"/>
                            <w:sz w:val="20"/>
                          </w:rPr>
                          <m:t>E</m:t>
                        </m:r>
                      </m:e>
                      <m:sub>
                        <m:r>
                          <m:rPr>
                            <m:sty m:val="i"/>
                          </m:rPr>
                          <w:rPr>
                            <w:rFonts w:ascii="Cambria Math" w:hAnsi="Cambria Math" w:eastAsia="Cambria Math" w:cs="Cambria Math"/>
                            <w:sz w:val="20"/>
                          </w:rPr>
                          <m:t>s</m:t>
                        </m:r>
                      </m:sub>
                    </m:sSub>
                    <m:r>
                      <m:rPr>
                        <m:sty m:val="p"/>
                      </m:rPr>
                      <w:rPr>
                        <w:rFonts w:ascii="Cambria Math" w:hAnsi="Cambria Math" w:eastAsia="Cambria Math" w:cs="Cambria Math"/>
                        <w:sz w:val="20"/>
                      </w:rPr>
                      <m:t>[</m:t>
                    </m:r>
                    <m:sSubSup>
                      <m:e>
                        <m:r>
                          <m:rPr>
                            <m:sty m:val="i"/>
                          </m:rPr>
                          <w:rPr>
                            <w:rFonts w:ascii="Cambria Math" w:hAnsi="Cambria Math" w:eastAsia="Cambria Math" w:cs="Cambria Math"/>
                            <w:sz w:val="20"/>
                          </w:rPr>
                          <m:t>e</m:t>
                        </m:r>
                      </m:e>
                      <m:sub>
                        <m:r>
                          <m:rPr>
                            <m:sty m:val="i"/>
                          </m:rPr>
                          <w:rPr>
                            <w:rFonts w:ascii="Cambria Math" w:hAnsi="Cambria Math" w:eastAsia="Cambria Math" w:cs="Cambria Math"/>
                            <w:sz w:val="20"/>
                          </w:rPr>
                          <m:t>T</m:t>
                        </m:r>
                      </m:sub>
                      <m:sup>
                        <m:box>
                          <m:e>
                            <m:r>
                              <m:rPr>
                                <m:sty m:val="p"/>
                              </m:rPr>
                              <w:rPr>
                                <w:rFonts w:ascii="Cambria Math" w:hAnsi="Cambria Math" w:eastAsia="Cambria Math" w:cs="Cambria Math"/>
                                <w:sz w:val="20"/>
                              </w:rPr>
                              <m:t>(</m:t>
                            </m:r>
                            <m:r>
                              <m:rPr>
                                <m:sty m:val="i"/>
                              </m:rPr>
                              <w:rPr>
                                <w:rFonts w:ascii="Cambria Math" w:hAnsi="Cambria Math" w:eastAsia="Cambria Math" w:cs="Cambria Math"/>
                                <w:sz w:val="20"/>
                              </w:rPr>
                              <m:t>s</m:t>
                            </m:r>
                            <m:r>
                              <m:rPr>
                                <m:sty m:val="p"/>
                              </m:rPr>
                              <w:rPr>
                                <w:rFonts w:ascii="Cambria Math" w:hAnsi="Cambria Math" w:eastAsia="Cambria Math" w:cs="Cambria Math"/>
                                <w:sz w:val="20"/>
                              </w:rPr>
                              <m:t>)</m:t>
                            </m:r>
                          </m:e>
                        </m:box>
                      </m:sup>
                    </m:sSubSup>
                    <m:r>
                      <m:rPr>
                        <m:sty m:val="p"/>
                      </m:rPr>
                      <w:rPr>
                        <w:rFonts w:ascii="Cambria Math" w:hAnsi="Cambria Math" w:eastAsia="Cambria Math" w:cs="Cambria Math"/>
                        <w:sz w:val="20"/>
                      </w:rPr>
                      <m:t>]</m:t>
                    </m:r>
                  </m:e>
                </m:box>
              </m:oMath>
            </m:oMathPara>
          </w:p>
        </w:tc>
        <w:tc>
          <w:tcPr>
            <w:tcW w:type="dxa" w:w="539"/>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r>
              <w:rPr>
                <w:rFonts w:ascii="Times New Roman" w:hAnsi="Times New Roman"/>
                <w:sz w:val="21"/>
              </w:rPr>
              <w:t>(10)</w:t>
            </w:r>
          </w:p>
        </w:tc>
      </w:tr>
    </w:tbl>
    <w:p>
      <w:pPr>
        <w:widowControl/>
        <w:spacing w:before="0" w:after="0" w:lineRule="auto" w:line="360"/>
        <w:ind w:firstLine="0"/>
        <w:jc w:val="both"/>
      </w:pPr>
      <w:r>
        <w:rPr>
          <w:rFonts w:ascii="Times New Roman" w:hAnsi="Times New Roman" w:eastAsia="宋体"/>
          <w:b w:val="0"/>
          <w:i w:val="0"/>
          <w:color w:val="000000"/>
          <w:sz w:val="24"/>
        </w:rPr>
        <w:t>式（10）中，计划费用由所有场景共享的日前合同确定；补救费用则随场景中的实际缺口变化，两项分别定义如下：</w:t>
      </w:r>
    </w:p>
    <w:tbl>
      <w:tblPr>
        <w:tblW w:type="auto" w:w="0"/>
        <w:jc w:val="center"/>
        <w:tblLayout w:type="fixed"/>
        <w:tblLook w:firstColumn="1" w:firstRow="1" w:lastColumn="0" w:lastRow="0" w:noHBand="0" w:noVBand="1" w:val="04A0"/>
      </w:tblPr>
      <w:tblGrid>
        <w:gridCol w:w="28"/>
        <w:gridCol w:w="8504"/>
        <w:gridCol w:w="539"/>
      </w:tblGrid>
      <w:tr>
        <w:trPr>
          <w:cantSplit/>
        </w:trPr>
        <w:tc>
          <w:tcPr>
            <w:tcW w:type="dxa" w:w="28"/>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p>
        </w:tc>
        <w:tc>
          <w:tcPr>
            <w:tcW w:type="dxa" w:w="8504"/>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m:oMathPara>
              <m:oMathParaPr>
                <m:jc m:val="centerGroup"/>
              </m:oMathParaPr>
              <m:oMath>
                <m:box>
                  <m:e>
                    <m:sSub>
                      <m:e>
                        <m:r>
                          <m:rPr>
                            <m:sty m:val="i"/>
                          </m:rPr>
                          <w:rPr>
                            <w:rFonts w:ascii="Cambria Math" w:hAnsi="Cambria Math" w:eastAsia="Cambria Math" w:cs="Cambria Math"/>
                            <w:sz w:val="20"/>
                          </w:rPr>
                          <m:t>C</m:t>
                        </m:r>
                      </m:e>
                      <m:sub>
                        <m:box>
                          <m:e>
                            <m:box>
                              <m:e>
                                <m:r>
                                  <m:rPr>
                                    <m:sty m:val="p"/>
                                  </m:rPr>
                                  <w:rPr>
                                    <w:rFonts w:ascii="Cambria Math" w:hAnsi="Cambria Math" w:eastAsia="Cambria Math" w:cs="Cambria Math"/>
                                    <w:sz w:val="20"/>
                                  </w:rPr>
                                  <m:t>p</m:t>
                                </m:r>
                                <m:r>
                                  <m:rPr>
                                    <m:sty m:val="p"/>
                                  </m:rPr>
                                  <w:rPr>
                                    <w:rFonts w:ascii="Cambria Math" w:hAnsi="Cambria Math" w:eastAsia="Cambria Math" w:cs="Cambria Math"/>
                                    <w:sz w:val="20"/>
                                  </w:rPr>
                                  <m:t>l</m:t>
                                </m:r>
                                <m:r>
                                  <m:rPr>
                                    <m:sty m:val="p"/>
                                  </m:rPr>
                                  <w:rPr>
                                    <w:rFonts w:ascii="Cambria Math" w:hAnsi="Cambria Math" w:eastAsia="Cambria Math" w:cs="Cambria Math"/>
                                    <w:sz w:val="20"/>
                                  </w:rPr>
                                  <m:t>a</m:t>
                                </m:r>
                                <m:r>
                                  <m:rPr>
                                    <m:sty m:val="p"/>
                                  </m:rPr>
                                  <w:rPr>
                                    <w:rFonts w:ascii="Cambria Math" w:hAnsi="Cambria Math" w:eastAsia="Cambria Math" w:cs="Cambria Math"/>
                                    <w:sz w:val="20"/>
                                  </w:rPr>
                                  <m:t>n</m:t>
                                </m:r>
                              </m:e>
                            </m:box>
                          </m:e>
                        </m:box>
                      </m:sub>
                    </m:sSub>
                    <m:r>
                      <m:rPr>
                        <m:sty m:val="p"/>
                      </m:rPr>
                      <w:rPr>
                        <w:rFonts w:ascii="Cambria Math" w:hAnsi="Cambria Math" w:eastAsia="Cambria Math" w:cs="Cambria Math"/>
                        <w:sz w:val="20"/>
                      </w:rPr>
                      <m:t>=</m:t>
                    </m:r>
                    <m:nary>
                      <m:naryPr>
                        <m:chr m:val="∑"/>
                        <m:limLoc m:val="undOvr"/>
                      </m:naryPr>
                      <m:sub>
                        <m:box>
                          <m:e>
                            <m:r>
                              <m:rPr>
                                <m:sty m:val="i"/>
                              </m:rPr>
                              <w:rPr>
                                <w:rFonts w:ascii="Cambria Math" w:hAnsi="Cambria Math" w:eastAsia="Cambria Math" w:cs="Cambria Math"/>
                                <w:sz w:val="20"/>
                              </w:rPr>
                              <m:t>t</m:t>
                            </m:r>
                            <m:r>
                              <m:rPr>
                                <m:sty m:val="p"/>
                              </m:rPr>
                              <w:rPr>
                                <w:rFonts w:ascii="Cambria Math" w:hAnsi="Cambria Math" w:eastAsia="Cambria Math" w:cs="Cambria Math"/>
                                <w:sz w:val="20"/>
                              </w:rPr>
                              <m:t>=</m:t>
                            </m:r>
                            <m:r>
                              <m:rPr>
                                <m:sty m:val="p"/>
                              </m:rPr>
                              <w:rPr>
                                <w:rFonts w:ascii="Cambria Math" w:hAnsi="Cambria Math" w:eastAsia="Cambria Math" w:cs="Cambria Math"/>
                                <w:sz w:val="20"/>
                              </w:rPr>
                              <m:t>0</m:t>
                            </m:r>
                          </m:e>
                        </m:box>
                      </m:sub>
                      <m:sup>
                        <m:box>
                          <m:e>
                            <m:r>
                              <m:rPr>
                                <m:sty m:val="p"/>
                              </m:rPr>
                              <w:rPr>
                                <w:rFonts w:ascii="Cambria Math" w:hAnsi="Cambria Math" w:eastAsia="Cambria Math" w:cs="Cambria Math"/>
                                <w:sz w:val="20"/>
                              </w:rPr>
                              <m:t>143</m:t>
                            </m:r>
                          </m:e>
                        </m:box>
                      </m:sup>
                      <m:e>
                        <m:sSub>
                          <m:e>
                            <m:r>
                              <m:rPr>
                                <m:sty m:val="i"/>
                              </m:rPr>
                              <w:rPr>
                                <w:rFonts w:ascii="Cambria Math" w:hAnsi="Cambria Math" w:eastAsia="Cambria Math" w:cs="Cambria Math"/>
                                <w:sz w:val="20"/>
                              </w:rPr>
                              <m:t>p</m:t>
                            </m:r>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Sub>
                        <m:sSubSup>
                          <m:e>
                            <m:r>
                              <m:rPr>
                                <m:sty m:val="i"/>
                              </m:rPr>
                              <w:rPr>
                                <w:rFonts w:ascii="Cambria Math" w:hAnsi="Cambria Math" w:eastAsia="Cambria Math" w:cs="Cambria Math"/>
                                <w:sz w:val="20"/>
                              </w:rPr>
                              <m:t>g</m:t>
                            </m:r>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up>
                            <m:r>
                              <m:rPr>
                                <m:sty m:val="p"/>
                              </m:rPr>
                              <w:rPr>
                                <w:rFonts w:ascii="Cambria Math" w:hAnsi="Cambria Math" w:eastAsia="Cambria Math" w:cs="Cambria Math"/>
                                <w:sz w:val="20"/>
                              </w:rPr>
                              <m:t>0</m:t>
                            </m:r>
                          </m:sup>
                        </m:sSubSup>
                        <m:r>
                          <m:rPr>
                            <m:sty m:val="p"/>
                          </m:rPr>
                          <w:rPr>
                            <w:rFonts w:ascii="Cambria Math" w:hAnsi="Cambria Math" w:eastAsia="Cambria Math" w:cs="Cambria Math"/>
                            <w:sz w:val="20"/>
                          </w:rPr>
                          <m:t>,</m:t>
                        </m:r>
                        <m:r>
                          <w:rPr>
                            <w:rFonts w:ascii="Cambria Math" w:hAnsi="Cambria Math" w:eastAsia="Cambria Math" w:cs="Cambria Math"/>
                            <w:sz w:val="20"/>
                          </w:rPr>
                          <m:t/>
                        </m:r>
                        <m:sSubSup>
                          <m:e>
                            <m:r>
                              <m:rPr>
                                <m:sty m:val="i"/>
                              </m:rPr>
                              <w:rPr>
                                <w:rFonts w:ascii="Cambria Math" w:hAnsi="Cambria Math" w:eastAsia="Cambria Math" w:cs="Cambria Math"/>
                                <w:sz w:val="20"/>
                              </w:rPr>
                              <m:t>C</m:t>
                            </m:r>
                          </m:e>
                          <m:sub>
                            <m:box>
                              <m:e>
                                <m:box>
                                  <m:e>
                                    <m:r>
                                      <m:rPr>
                                        <m:sty m:val="p"/>
                                      </m:rPr>
                                      <w:rPr>
                                        <w:rFonts w:ascii="Cambria Math" w:hAnsi="Cambria Math" w:eastAsia="Cambria Math" w:cs="Cambria Math"/>
                                        <w:sz w:val="20"/>
                                      </w:rPr>
                                      <m:t>e</m:t>
                                    </m:r>
                                    <m:r>
                                      <m:rPr>
                                        <m:sty m:val="p"/>
                                      </m:rPr>
                                      <w:rPr>
                                        <w:rFonts w:ascii="Cambria Math" w:hAnsi="Cambria Math" w:eastAsia="Cambria Math" w:cs="Cambria Math"/>
                                        <w:sz w:val="20"/>
                                      </w:rPr>
                                      <m:t>m</m:t>
                                    </m:r>
                                    <m:r>
                                      <m:rPr>
                                        <m:sty m:val="p"/>
                                      </m:rPr>
                                      <w:rPr>
                                        <w:rFonts w:ascii="Cambria Math" w:hAnsi="Cambria Math" w:eastAsia="Cambria Math" w:cs="Cambria Math"/>
                                        <w:sz w:val="20"/>
                                      </w:rPr>
                                      <m:t>e</m:t>
                                    </m:r>
                                    <m:r>
                                      <m:rPr>
                                        <m:sty m:val="p"/>
                                      </m:rPr>
                                      <w:rPr>
                                        <w:rFonts w:ascii="Cambria Math" w:hAnsi="Cambria Math" w:eastAsia="Cambria Math" w:cs="Cambria Math"/>
                                        <w:sz w:val="20"/>
                                      </w:rPr>
                                      <m:t>r</m:t>
                                    </m:r>
                                    <m:r>
                                      <m:rPr>
                                        <m:sty m:val="p"/>
                                      </m:rPr>
                                      <w:rPr>
                                        <w:rFonts w:ascii="Cambria Math" w:hAnsi="Cambria Math" w:eastAsia="Cambria Math" w:cs="Cambria Math"/>
                                        <w:sz w:val="20"/>
                                      </w:rPr>
                                      <m:t>g</m:t>
                                    </m:r>
                                    <m:r>
                                      <m:rPr>
                                        <m:sty m:val="p"/>
                                      </m:rPr>
                                      <w:rPr>
                                        <w:rFonts w:ascii="Cambria Math" w:hAnsi="Cambria Math" w:eastAsia="Cambria Math" w:cs="Cambria Math"/>
                                        <w:sz w:val="20"/>
                                      </w:rPr>
                                      <m:t>e</m:t>
                                    </m:r>
                                    <m:r>
                                      <m:rPr>
                                        <m:sty m:val="p"/>
                                      </m:rPr>
                                      <w:rPr>
                                        <w:rFonts w:ascii="Cambria Math" w:hAnsi="Cambria Math" w:eastAsia="Cambria Math" w:cs="Cambria Math"/>
                                        <w:sz w:val="20"/>
                                      </w:rPr>
                                      <m:t>n</m:t>
                                    </m:r>
                                    <m:r>
                                      <m:rPr>
                                        <m:sty m:val="p"/>
                                      </m:rPr>
                                      <w:rPr>
                                        <w:rFonts w:ascii="Cambria Math" w:hAnsi="Cambria Math" w:eastAsia="Cambria Math" w:cs="Cambria Math"/>
                                        <w:sz w:val="20"/>
                                      </w:rPr>
                                      <m:t>c</m:t>
                                    </m:r>
                                    <m:r>
                                      <m:rPr>
                                        <m:sty m:val="p"/>
                                      </m:rPr>
                                      <w:rPr>
                                        <w:rFonts w:ascii="Cambria Math" w:hAnsi="Cambria Math" w:eastAsia="Cambria Math" w:cs="Cambria Math"/>
                                        <w:sz w:val="20"/>
                                      </w:rPr>
                                      <m:t>y</m:t>
                                    </m:r>
                                  </m:e>
                                </m:box>
                              </m:e>
                            </m:box>
                          </m:sub>
                          <m:sup>
                            <m:box>
                              <m:e>
                                <m:r>
                                  <m:rPr>
                                    <m:sty m:val="p"/>
                                  </m:rPr>
                                  <w:rPr>
                                    <w:rFonts w:ascii="Cambria Math" w:hAnsi="Cambria Math" w:eastAsia="Cambria Math" w:cs="Cambria Math"/>
                                    <w:sz w:val="20"/>
                                  </w:rPr>
                                  <m:t>(</m:t>
                                </m:r>
                                <m:r>
                                  <m:rPr>
                                    <m:sty m:val="i"/>
                                  </m:rPr>
                                  <w:rPr>
                                    <w:rFonts w:ascii="Cambria Math" w:hAnsi="Cambria Math" w:eastAsia="Cambria Math" w:cs="Cambria Math"/>
                                    <w:sz w:val="20"/>
                                  </w:rPr>
                                  <m:t>s</m:t>
                                </m:r>
                                <m:r>
                                  <m:rPr>
                                    <m:sty m:val="p"/>
                                  </m:rPr>
                                  <w:rPr>
                                    <w:rFonts w:ascii="Cambria Math" w:hAnsi="Cambria Math" w:eastAsia="Cambria Math" w:cs="Cambria Math"/>
                                    <w:sz w:val="20"/>
                                  </w:rPr>
                                  <m:t>)</m:t>
                                </m:r>
                              </m:e>
                            </m:box>
                          </m:sup>
                        </m:sSubSup>
                        <m:r>
                          <m:rPr>
                            <m:sty m:val="p"/>
                          </m:rPr>
                          <w:rPr>
                            <w:rFonts w:ascii="Cambria Math" w:hAnsi="Cambria Math" w:eastAsia="Cambria Math" w:cs="Cambria Math"/>
                            <w:sz w:val="20"/>
                          </w:rPr>
                          <m:t>=</m:t>
                        </m:r>
                        <m:r>
                          <m:rPr>
                            <m:sty m:val="p"/>
                          </m:rPr>
                          <w:rPr>
                            <w:rFonts w:ascii="Cambria Math" w:hAnsi="Cambria Math" w:eastAsia="Cambria Math" w:cs="Cambria Math"/>
                            <w:sz w:val="20"/>
                          </w:rPr>
                          <m:t>5</m:t>
                        </m:r>
                        <m:nary>
                          <m:naryPr>
                            <m:chr m:val="∑"/>
                            <m:limLoc m:val="undOvr"/>
                          </m:naryPr>
                          <m:sub>
                            <m:box>
                              <m:e>
                                <m:r>
                                  <m:rPr>
                                    <m:sty m:val="i"/>
                                  </m:rPr>
                                  <w:rPr>
                                    <w:rFonts w:ascii="Cambria Math" w:hAnsi="Cambria Math" w:eastAsia="Cambria Math" w:cs="Cambria Math"/>
                                    <w:sz w:val="20"/>
                                  </w:rPr>
                                  <m:t>t</m:t>
                                </m:r>
                                <m:r>
                                  <m:rPr>
                                    <m:sty m:val="p"/>
                                  </m:rPr>
                                  <w:rPr>
                                    <w:rFonts w:ascii="Cambria Math" w:hAnsi="Cambria Math" w:eastAsia="Cambria Math" w:cs="Cambria Math"/>
                                    <w:sz w:val="20"/>
                                  </w:rPr>
                                  <m:t>=</m:t>
                                </m:r>
                                <m:r>
                                  <m:rPr>
                                    <m:sty m:val="p"/>
                                  </m:rPr>
                                  <w:rPr>
                                    <w:rFonts w:ascii="Cambria Math" w:hAnsi="Cambria Math" w:eastAsia="Cambria Math" w:cs="Cambria Math"/>
                                    <w:sz w:val="20"/>
                                  </w:rPr>
                                  <m:t>0</m:t>
                                </m:r>
                              </m:e>
                            </m:box>
                          </m:sub>
                          <m:sup>
                            <m:box>
                              <m:e>
                                <m:r>
                                  <m:rPr>
                                    <m:sty m:val="p"/>
                                  </m:rPr>
                                  <w:rPr>
                                    <w:rFonts w:ascii="Cambria Math" w:hAnsi="Cambria Math" w:eastAsia="Cambria Math" w:cs="Cambria Math"/>
                                    <w:sz w:val="20"/>
                                  </w:rPr>
                                  <m:t>143</m:t>
                                </m:r>
                              </m:e>
                            </m:box>
                          </m:sup>
                          <m:e>
                            <m:sSub>
                              <m:e>
                                <m:r>
                                  <m:rPr>
                                    <m:sty m:val="i"/>
                                  </m:rPr>
                                  <w:rPr>
                                    <w:rFonts w:ascii="Cambria Math" w:hAnsi="Cambria Math" w:eastAsia="Cambria Math" w:cs="Cambria Math"/>
                                    <w:sz w:val="20"/>
                                  </w:rPr>
                                  <m:t>p</m:t>
                                </m:r>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Sub>
                            <m:sSubSup>
                              <m:e>
                                <m:r>
                                  <m:rPr>
                                    <m:sty m:val="i"/>
                                  </m:rPr>
                                  <w:rPr>
                                    <w:rFonts w:ascii="Cambria Math" w:hAnsi="Cambria Math" w:eastAsia="Cambria Math" w:cs="Cambria Math"/>
                                    <w:sz w:val="20"/>
                                  </w:rPr>
                                  <m:t>h</m:t>
                                </m:r>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up>
                                <m:box>
                                  <m:e>
                                    <m:r>
                                      <m:rPr>
                                        <m:sty m:val="p"/>
                                      </m:rPr>
                                      <w:rPr>
                                        <w:rFonts w:ascii="Cambria Math" w:hAnsi="Cambria Math" w:eastAsia="Cambria Math" w:cs="Cambria Math"/>
                                        <w:sz w:val="20"/>
                                      </w:rPr>
                                      <m:t>(</m:t>
                                    </m:r>
                                    <m:r>
                                      <m:rPr>
                                        <m:sty m:val="i"/>
                                      </m:rPr>
                                      <w:rPr>
                                        <w:rFonts w:ascii="Cambria Math" w:hAnsi="Cambria Math" w:eastAsia="Cambria Math" w:cs="Cambria Math"/>
                                        <w:sz w:val="20"/>
                                      </w:rPr>
                                      <m:t>s</m:t>
                                    </m:r>
                                    <m:r>
                                      <m:rPr>
                                        <m:sty m:val="p"/>
                                      </m:rPr>
                                      <w:rPr>
                                        <w:rFonts w:ascii="Cambria Math" w:hAnsi="Cambria Math" w:eastAsia="Cambria Math" w:cs="Cambria Math"/>
                                        <w:sz w:val="20"/>
                                      </w:rPr>
                                      <m:t>)</m:t>
                                    </m:r>
                                  </m:e>
                                </m:box>
                              </m:sup>
                            </m:sSubSup>
                          </m:e>
                        </m:nary>
                      </m:e>
                    </m:nary>
                  </m:e>
                </m:box>
              </m:oMath>
            </m:oMathPara>
          </w:p>
        </w:tc>
        <w:tc>
          <w:tcPr>
            <w:tcW w:type="dxa" w:w="539"/>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r>
              <w:rPr>
                <w:rFonts w:ascii="Times New Roman" w:hAnsi="Times New Roman"/>
                <w:sz w:val="21"/>
              </w:rPr>
              <w:t>(11)</w:t>
            </w:r>
          </w:p>
        </w:tc>
      </w:tr>
    </w:tbl>
    <w:p>
      <w:pPr>
        <w:widowControl/>
        <w:spacing w:before="0" w:after="0" w:lineRule="auto" w:line="360"/>
        <w:ind w:firstLine="0"/>
        <w:jc w:val="both"/>
      </w:pPr>
      <w:r>
        <w:rPr>
          <w:rFonts w:ascii="Times New Roman" w:hAnsi="Times New Roman" w:eastAsia="宋体"/>
          <w:b w:val="0"/>
          <w:i w:val="0"/>
          <w:color w:val="000000"/>
          <w:sz w:val="24"/>
        </w:rPr>
        <w:t xml:space="preserve">场景期望按权重</w:t>
      </w:r>
      <m:oMath>
        <m:box>
          <m:e>
            <m:sSub>
              <m:e>
                <m:r>
                  <m:rPr>
                    <m:sty m:val="i"/>
                  </m:rPr>
                  <w:rPr>
                    <w:rFonts w:ascii="Cambria Math" w:hAnsi="Cambria Math" w:eastAsia="Cambria Math" w:cs="Cambria Math"/>
                    <w:sz w:val="22"/>
                  </w:rPr>
                  <m:t>π</m:t>
                </m:r>
              </m:e>
              <m:sub>
                <m:r>
                  <m:rPr>
                    <m:sty m:val="i"/>
                  </m:rPr>
                  <w:rPr>
                    <w:rFonts w:ascii="Cambria Math" w:hAnsi="Cambria Math" w:eastAsia="Cambria Math" w:cs="Cambria Math"/>
                    <w:sz w:val="22"/>
                  </w:rPr>
                  <m:t>s</m:t>
                </m:r>
              </m:sub>
            </m:sSub>
          </m:e>
        </m:box>
      </m:oMath>
      <w:r>
        <w:rPr>
          <w:rFonts w:ascii="Times New Roman" w:hAnsi="Times New Roman" w:eastAsia="宋体"/>
          <w:b w:val="0"/>
          <w:i w:val="0"/>
          <w:color w:val="000000"/>
          <w:sz w:val="24"/>
        </w:rPr>
        <w:t xml:space="preserve">加权计算，窗口末端储能量为各场景的末状态。风险权重</w:t>
      </w:r>
      <m:oMath>
        <m:box>
          <m:e>
            <m:r>
              <m:rPr>
                <m:sty m:val="i"/>
              </m:rPr>
              <w:rPr>
                <w:rFonts w:ascii="Cambria Math" w:hAnsi="Cambria Math" w:eastAsia="Cambria Math" w:cs="Cambria Math"/>
                <w:sz w:val="22"/>
              </w:rPr>
              <m:t>ρ</m:t>
            </m:r>
          </m:e>
        </m:box>
      </m:oMath>
      <w:r>
        <w:rPr>
          <w:rFonts w:ascii="Times New Roman" w:hAnsi="Times New Roman" w:eastAsia="宋体"/>
          <w:b w:val="0"/>
          <w:i w:val="0"/>
          <w:color w:val="000000"/>
          <w:sz w:val="24"/>
        </w:rPr>
        <w:t xml:space="preserve">和置信水平</w:t>
      </w:r>
      <m:oMath>
        <m:box>
          <m:e>
            <m:r>
              <m:rPr>
                <m:sty m:val="i"/>
              </m:rPr>
              <w:rPr>
                <w:rFonts w:ascii="Cambria Math" w:hAnsi="Cambria Math" w:eastAsia="Cambria Math" w:cs="Cambria Math"/>
                <w:sz w:val="22"/>
              </w:rPr>
              <m:t>τ</m:t>
            </m:r>
          </m:e>
        </m:box>
      </m:oMath>
      <w:r>
        <w:rPr>
          <w:rFonts w:ascii="Times New Roman" w:hAnsi="Times New Roman" w:eastAsia="宋体"/>
          <w:b w:val="0"/>
          <w:i w:val="0"/>
          <w:color w:val="000000"/>
          <w:sz w:val="24"/>
        </w:rPr>
        <w:t xml:space="preserve">决定对高额应急损失的重视程度，</w:t>
      </w:r>
      <m:oMath>
        <m:box>
          <m:e>
            <m:r>
              <m:rPr>
                <m:sty m:val="i"/>
              </m:rPr>
              <w:rPr>
                <w:rFonts w:ascii="Cambria Math" w:hAnsi="Cambria Math" w:eastAsia="Cambria Math" w:cs="Cambria Math"/>
                <w:sz w:val="22"/>
              </w:rPr>
              <m:t>λ</m:t>
            </m:r>
          </m:e>
        </m:box>
      </m:oMath>
      <w:r>
        <w:rPr>
          <w:rFonts w:ascii="Times New Roman" w:hAnsi="Times New Roman" w:eastAsia="宋体"/>
          <w:b w:val="0"/>
          <w:i w:val="0"/>
          <w:color w:val="000000"/>
          <w:sz w:val="24"/>
        </w:rPr>
        <w:t xml:space="preserve">将末端储能折算为后续可用能量的价值。实际年度费用按下式汇总，不计入风险溢价与终端影子价值。</w:t>
      </w:r>
    </w:p>
    <w:p>
      <w:pPr>
        <w:widowControl/>
        <w:spacing w:before="0" w:after="0" w:lineRule="auto" w:line="360"/>
        <w:ind w:firstLine="420"/>
        <w:jc w:val="both"/>
      </w:pPr>
      <w:r>
        <w:rPr>
          <w:rFonts w:ascii="Times New Roman" w:hAnsi="Times New Roman" w:eastAsia="宋体"/>
          <w:b w:val="0"/>
          <w:i w:val="0"/>
          <w:color w:val="000000"/>
          <w:sz w:val="24"/>
        </w:rPr>
        <w:t>全年日前计划的费用由合同购电和预测偏差引起的紧急购电共同构成。将两部分拆开，有助于解释风险项为何会改变储能策略：</w:t>
      </w:r>
    </w:p>
    <w:tbl>
      <w:tblPr>
        <w:tblW w:type="auto" w:w="0"/>
        <w:jc w:val="center"/>
        <w:tblLayout w:type="fixed"/>
        <w:tblLook w:firstColumn="1" w:firstRow="1" w:lastColumn="0" w:lastRow="0" w:noHBand="0" w:noVBand="1" w:val="04A0"/>
      </w:tblPr>
      <w:tblGrid>
        <w:gridCol w:w="28"/>
        <w:gridCol w:w="8504"/>
        <w:gridCol w:w="539"/>
      </w:tblGrid>
      <w:tr>
        <w:trPr>
          <w:cantSplit/>
        </w:trPr>
        <w:tc>
          <w:tcPr>
            <w:tcW w:type="dxa" w:w="28"/>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p>
        </w:tc>
        <w:tc>
          <w:tcPr>
            <w:tcW w:type="dxa" w:w="8504"/>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m:oMathPara>
              <m:oMathParaPr>
                <m:jc m:val="centerGroup"/>
              </m:oMathParaPr>
              <m:oMath>
                <m:box>
                  <m:e>
                    <m:sSub>
                      <m:e>
                        <m:r>
                          <m:rPr>
                            <m:sty m:val="i"/>
                          </m:rPr>
                          <w:rPr>
                            <w:rFonts w:ascii="Cambria Math" w:hAnsi="Cambria Math" w:eastAsia="Cambria Math" w:cs="Cambria Math"/>
                            <w:sz w:val="20"/>
                          </w:rPr>
                          <m:t>C</m:t>
                        </m:r>
                      </m:e>
                      <m:sub>
                        <m:r>
                          <m:rPr>
                            <m:sty m:val="p"/>
                          </m:rPr>
                          <w:rPr>
                            <w:rFonts w:ascii="Cambria Math" w:hAnsi="Cambria Math" w:eastAsia="Cambria Math" w:cs="Cambria Math"/>
                            <w:sz w:val="20"/>
                          </w:rPr>
                          <m:t>2</m:t>
                        </m:r>
                      </m:sub>
                    </m:sSub>
                    <m:r>
                      <m:rPr>
                        <m:sty m:val="p"/>
                      </m:rPr>
                      <w:rPr>
                        <w:rFonts w:ascii="Cambria Math" w:hAnsi="Cambria Math" w:eastAsia="Cambria Math" w:cs="Cambria Math"/>
                        <w:sz w:val="20"/>
                      </w:rPr>
                      <m:t>=</m:t>
                    </m:r>
                    <m:nary>
                      <m:naryPr>
                        <m:chr m:val="∑"/>
                        <m:limLoc m:val="undOvr"/>
                        <m:supHide m:val="1"/>
                      </m:naryPr>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up/>
                      <m:e>
                        <m:sSub>
                          <m:e>
                            <m:r>
                              <m:rPr>
                                <m:sty m:val="i"/>
                              </m:rPr>
                              <w:rPr>
                                <w:rFonts w:ascii="Cambria Math" w:hAnsi="Cambria Math" w:eastAsia="Cambria Math" w:cs="Cambria Math"/>
                                <w:sz w:val="20"/>
                              </w:rPr>
                              <m:t>p</m:t>
                            </m:r>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Sub>
                        <m:sSubSup>
                          <m:e>
                            <m:r>
                              <m:rPr>
                                <m:sty m:val="i"/>
                              </m:rPr>
                              <w:rPr>
                                <w:rFonts w:ascii="Cambria Math" w:hAnsi="Cambria Math" w:eastAsia="Cambria Math" w:cs="Cambria Math"/>
                                <w:sz w:val="20"/>
                              </w:rPr>
                              <m:t>g</m:t>
                            </m:r>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up>
                            <m:r>
                              <m:rPr>
                                <m:sty m:val="p"/>
                              </m:rPr>
                              <w:rPr>
                                <w:rFonts w:ascii="Cambria Math" w:hAnsi="Cambria Math" w:eastAsia="Cambria Math" w:cs="Cambria Math"/>
                                <w:sz w:val="20"/>
                              </w:rPr>
                              <m:t>0</m:t>
                            </m:r>
                          </m:sup>
                        </m:sSubSup>
                        <m:r>
                          <m:rPr>
                            <m:sty m:val="p"/>
                          </m:rPr>
                          <w:rPr>
                            <w:rFonts w:ascii="Cambria Math" w:hAnsi="Cambria Math" w:eastAsia="Cambria Math" w:cs="Cambria Math"/>
                            <w:sz w:val="20"/>
                          </w:rPr>
                          <m:t>+</m:t>
                        </m:r>
                        <m:r>
                          <m:rPr>
                            <m:sty m:val="p"/>
                          </m:rPr>
                          <w:rPr>
                            <w:rFonts w:ascii="Cambria Math" w:hAnsi="Cambria Math" w:eastAsia="Cambria Math" w:cs="Cambria Math"/>
                            <w:sz w:val="20"/>
                          </w:rPr>
                          <m:t>5</m:t>
                        </m:r>
                        <m:nary>
                          <m:naryPr>
                            <m:chr m:val="∑"/>
                            <m:limLoc m:val="undOvr"/>
                            <m:supHide m:val="1"/>
                          </m:naryPr>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up/>
                          <m:e>
                            <m:sSub>
                              <m:e>
                                <m:r>
                                  <m:rPr>
                                    <m:sty m:val="i"/>
                                  </m:rPr>
                                  <w:rPr>
                                    <w:rFonts w:ascii="Cambria Math" w:hAnsi="Cambria Math" w:eastAsia="Cambria Math" w:cs="Cambria Math"/>
                                    <w:sz w:val="20"/>
                                  </w:rPr>
                                  <m:t>p</m:t>
                                </m:r>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Sub>
                            <m:sSub>
                              <m:e>
                                <m:r>
                                  <m:rPr>
                                    <m:sty m:val="i"/>
                                  </m:rPr>
                                  <w:rPr>
                                    <w:rFonts w:ascii="Cambria Math" w:hAnsi="Cambria Math" w:eastAsia="Cambria Math" w:cs="Cambria Math"/>
                                    <w:sz w:val="20"/>
                                  </w:rPr>
                                  <m:t>h</m:t>
                                </m:r>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Sub>
                          </m:e>
                        </m:nary>
                      </m:e>
                    </m:nary>
                  </m:e>
                </m:box>
              </m:oMath>
            </m:oMathPara>
          </w:p>
        </w:tc>
        <w:tc>
          <w:tcPr>
            <w:tcW w:type="dxa" w:w="539"/>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r>
              <w:rPr>
                <w:rFonts w:ascii="Times New Roman" w:hAnsi="Times New Roman"/>
                <w:sz w:val="21"/>
              </w:rPr>
              <w:t>(12)</w:t>
            </w:r>
          </w:p>
        </w:tc>
      </w:tr>
    </w:tbl>
    <w:p>
      <w:pPr>
        <w:widowControl/>
        <w:spacing w:before="0" w:after="0" w:lineRule="auto" w:line="360"/>
        <w:ind w:firstLine="0"/>
        <w:jc w:val="both"/>
      </w:pPr>
      <w:r>
        <w:rPr>
          <w:rFonts w:ascii="Times New Roman" w:hAnsi="Times New Roman" w:eastAsia="宋体"/>
          <w:b w:val="0"/>
          <w:i w:val="0"/>
          <w:color w:val="000000"/>
          <w:sz w:val="24"/>
        </w:rPr>
        <w:t xml:space="preserve">紧急购电单价为当时交易价的5倍，因此风险主要由少量高缺口区间驱动。若只最小化平均费用，储能容易在早期便宜时段过度使用；加入CVaR后，模型会为晚高峰保留适度SOC。终端价值系数</w:t>
      </w:r>
      <m:oMath>
        <m:box>
          <m:e>
            <m:r>
              <m:rPr>
                <m:sty m:val="i"/>
              </m:rPr>
              <w:rPr>
                <w:rFonts w:ascii="Cambria Math" w:hAnsi="Cambria Math" w:eastAsia="Cambria Math" w:cs="Cambria Math"/>
                <w:sz w:val="22"/>
              </w:rPr>
              <m:t>λ</m:t>
            </m:r>
          </m:e>
        </m:box>
      </m:oMath>
      <w:r>
        <w:rPr>
          <w:rFonts w:ascii="Times New Roman" w:hAnsi="Times New Roman" w:eastAsia="宋体"/>
          <w:b w:val="0"/>
          <w:i w:val="0"/>
          <w:color w:val="000000"/>
          <w:sz w:val="24"/>
        </w:rPr>
        <w:t xml:space="preserve">=0.4684元/kWh仅表示窗口末端剩余电量的影子价值，并不进入真实现金账本。</w:t>
      </w:r>
    </w:p>
    <w:p>
      <w:pPr>
        <w:pStyle w:val="Heading2"/>
        <w:keepNext/>
        <w:pageBreakBefore w:val="0"/>
        <w:widowControl/>
        <w:spacing w:before="100" w:after="40"/>
        <w:jc w:val="left"/>
      </w:pPr>
      <w:r>
        <w:rPr>
          <w:rFonts w:ascii="Times New Roman" w:hAnsi="Times New Roman" w:eastAsia="黑体"/>
          <w:b/>
          <w:i w:val="0"/>
          <w:color w:val="000000"/>
          <w:sz w:val="24"/>
        </w:rPr>
        <w:t>5.3　场景准备与滚动求解</w:t>
      </w:r>
    </w:p>
    <w:p>
      <w:pPr>
        <w:widowControl/>
        <w:spacing w:before="0" w:after="0" w:lineRule="auto" w:line="360"/>
        <w:ind w:firstLine="420"/>
        <w:jc w:val="both"/>
      </w:pPr>
      <w:r>
        <w:rPr>
          <w:rFonts w:ascii="Times New Roman" w:hAnsi="Times New Roman" w:eastAsia="宋体"/>
          <w:b w:val="0"/>
          <w:i w:val="0"/>
          <w:color w:val="000000"/>
          <w:sz w:val="24"/>
        </w:rPr>
        <w:t>场景生成保留同一自然日内负荷与光伏残差的时间关系，避免逐点打乱误差后破坏连续缺口对储能的影响。正式配置从最近60天残差中构造10条联合场景，并使用终端储能价值与CVaR控制有限时域内的耗尽倾向和高损失风险。算法组成与配置对照见附录F.3。</w:t>
      </w:r>
    </w:p>
    <w:p>
      <w:pPr>
        <w:pStyle w:val="Heading2"/>
        <w:keepNext/>
        <w:pageBreakBefore w:val="0"/>
        <w:widowControl/>
        <w:spacing w:before="100" w:after="40"/>
        <w:jc w:val="left"/>
      </w:pPr>
      <w:r>
        <w:rPr>
          <w:rFonts w:ascii="Times New Roman" w:hAnsi="Times New Roman" w:eastAsia="黑体"/>
          <w:b/>
          <w:i w:val="0"/>
          <w:color w:val="000000"/>
          <w:sz w:val="24"/>
        </w:rPr>
        <w:t>5.4　预测器选择与验证</w:t>
      </w:r>
    </w:p>
    <w:p>
      <w:pPr>
        <w:widowControl/>
        <w:spacing w:before="0" w:after="0" w:lineRule="auto" w:line="360"/>
        <w:ind w:firstLine="420"/>
        <w:jc w:val="both"/>
      </w:pPr>
      <w:r>
        <w:rPr>
          <w:rFonts w:ascii="Times New Roman" w:hAnsi="Times New Roman" w:eastAsia="宋体"/>
          <w:b w:val="0"/>
          <w:i w:val="0"/>
          <w:color w:val="000000"/>
          <w:sz w:val="24"/>
        </w:rPr>
        <w:t>采用平均绝对误差（Mean Absolute Error，MAE）及费用变化评价预测器。本文比较B0、负荷增强、光伏增强和联合增强四类预测器。增强模型只有在开发期节省为正且14日分块置信区间上界仍小于0时才能替换B0；虽然部分模型改善了单项误差或开发期费用，但均未通过最严格门控，因此年度回放保留B0。首次区分统计范围：全年365天候选选择记录用于在线风险策略（Online Risk Selection，ONLINE-RISK）的选择频数；正式费用统计期为2月1日至12月31日的334天，费用、应急量和月度结果均据此汇总。二者不可混用。该选择只针对预测器层，ONLINE-RISK仍按15策略候选和28日已结算窗口独立运行。</w:t>
      </w:r>
    </w:p>
    <w:p>
      <w:pPr>
        <w:keepNext/>
        <w:widowControl/>
        <w:spacing w:before="20" w:after="0" w:lineRule="auto" w:line="240"/>
        <w:ind w:firstLine="0"/>
        <w:jc w:val="center"/>
      </w:pPr>
      <w:r>
        <w:drawing>
          <wp:inline xmlns:a="http://schemas.openxmlformats.org/drawingml/2006/main" xmlns:pic="http://schemas.openxmlformats.org/drawingml/2006/picture">
            <wp:extent cx="5184000" cy="2686255"/>
            <wp:docPr id="4" name="Picture 4"/>
            <wp:cNvGraphicFramePr>
              <a:graphicFrameLocks noChangeAspect="1"/>
            </wp:cNvGraphicFramePr>
            <a:graphic>
              <a:graphicData uri="http://schemas.openxmlformats.org/drawingml/2006/picture">
                <pic:pic>
                  <pic:nvPicPr>
                    <pic:cNvPr id="0" name="图18_Q2预测器选择证据.png"/>
                    <pic:cNvPicPr/>
                  </pic:nvPicPr>
                  <pic:blipFill>
                    <a:blip r:embed="rId13"/>
                    <a:stretch>
                      <a:fillRect/>
                    </a:stretch>
                  </pic:blipFill>
                  <pic:spPr>
                    <a:xfrm>
                      <a:off x="0" y="0"/>
                      <a:ext cx="5184000" cy="2686255"/>
                    </a:xfrm>
                    <a:prstGeom prst="rect"/>
                  </pic:spPr>
                </pic:pic>
              </a:graphicData>
            </a:graphic>
          </wp:inline>
        </w:drawing>
      </w:r>
    </w:p>
    <w:p>
      <w:pPr>
        <w:keepNext w:val="0"/>
        <w:widowControl/>
        <w:spacing w:before="20" w:after="60" w:lineRule="auto" w:line="240"/>
        <w:ind w:firstLine="0"/>
        <w:jc w:val="center"/>
      </w:pPr>
      <w:r>
        <w:rPr>
          <w:rFonts w:ascii="Times New Roman" w:hAnsi="Times New Roman" w:eastAsia="宋体"/>
          <w:b w:val="0"/>
          <w:i w:val="0"/>
          <w:color w:val="000000"/>
          <w:sz w:val="19"/>
        </w:rPr>
        <w:t>图4　问题二预测器的决策收益与统计门控证据</w:t>
      </w:r>
    </w:p>
    <w:p>
      <w:pPr>
        <w:keepNext/>
        <w:widowControl/>
        <w:spacing w:before="20" w:after="20" w:lineRule="auto" w:line="240"/>
        <w:ind w:firstLine="0"/>
        <w:jc w:val="center"/>
      </w:pPr>
      <w:r>
        <w:rPr>
          <w:rFonts w:ascii="Times New Roman" w:hAnsi="Times New Roman" w:eastAsia="宋体"/>
          <w:b w:val="0"/>
          <w:i w:val="0"/>
          <w:color w:val="000000"/>
          <w:sz w:val="19"/>
        </w:rPr>
        <w:t>表8　预测器误差与采用结论</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cantSplit/>
        </w:trPr>
        <w:tc>
          <w:tcPr>
            <w:tcW w:type="dxa" w:w="1417"/>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方案</w:t>
            </w:r>
          </w:p>
        </w:tc>
        <w:tc>
          <w:tcPr>
            <w:tcW w:type="dxa" w:w="1814"/>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负荷MAE/kW</w:t>
            </w:r>
          </w:p>
        </w:tc>
        <w:tc>
          <w:tcPr>
            <w:tcW w:type="dxa" w:w="1814"/>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负荷偏差/kW</w:t>
            </w:r>
          </w:p>
        </w:tc>
        <w:tc>
          <w:tcPr>
            <w:tcW w:type="dxa" w:w="1814"/>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光伏MAE/kW</w:t>
            </w:r>
          </w:p>
        </w:tc>
        <w:tc>
          <w:tcPr>
            <w:tcW w:type="dxa" w:w="1247"/>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是否采用</w:t>
            </w:r>
          </w:p>
        </w:tc>
      </w:tr>
      <w:tr>
        <w:trPr>
          <w:cantSplit/>
        </w:trPr>
        <w:tc>
          <w:tcPr>
            <w:tcW w:type="dxa" w:w="141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B0</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147.347</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−1.165</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166.644</w:t>
            </w:r>
          </w:p>
        </w:tc>
        <w:tc>
          <w:tcPr>
            <w:tcW w:type="dxa" w:w="124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是</w:t>
            </w:r>
          </w:p>
        </w:tc>
      </w:tr>
      <w:tr>
        <w:trPr>
          <w:cantSplit/>
        </w:trPr>
        <w:tc>
          <w:tcPr>
            <w:tcW w:type="dxa" w:w="141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Abl-L</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146.560</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−27.802</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166.644</w:t>
            </w:r>
          </w:p>
        </w:tc>
        <w:tc>
          <w:tcPr>
            <w:tcW w:type="dxa" w:w="124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否</w:t>
            </w:r>
          </w:p>
        </w:tc>
      </w:tr>
      <w:tr>
        <w:trPr>
          <w:cantSplit/>
        </w:trPr>
        <w:tc>
          <w:tcPr>
            <w:tcW w:type="dxa" w:w="141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Abl-PV</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147.347</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−1.165</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221.703</w:t>
            </w:r>
          </w:p>
        </w:tc>
        <w:tc>
          <w:tcPr>
            <w:tcW w:type="dxa" w:w="124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否</w:t>
            </w:r>
          </w:p>
        </w:tc>
      </w:tr>
      <w:tr>
        <w:trPr>
          <w:cantSplit/>
        </w:trPr>
        <w:tc>
          <w:tcPr>
            <w:tcW w:type="dxa" w:w="1417"/>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B1</w:t>
            </w:r>
          </w:p>
        </w:tc>
        <w:tc>
          <w:tcPr>
            <w:tcW w:type="dxa" w:w="1814"/>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146.560</w:t>
            </w:r>
          </w:p>
        </w:tc>
        <w:tc>
          <w:tcPr>
            <w:tcW w:type="dxa" w:w="1814"/>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−27.802</w:t>
            </w:r>
          </w:p>
        </w:tc>
        <w:tc>
          <w:tcPr>
            <w:tcW w:type="dxa" w:w="1814"/>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221.703</w:t>
            </w:r>
          </w:p>
        </w:tc>
        <w:tc>
          <w:tcPr>
            <w:tcW w:type="dxa" w:w="1247"/>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否</w:t>
            </w:r>
          </w:p>
        </w:tc>
      </w:tr>
    </w:tbl>
    <w:p>
      <w:pPr>
        <w:widowControl/>
        <w:spacing w:after="0"/>
      </w:pPr>
    </w:p>
    <w:p>
      <w:pPr>
        <w:pStyle w:val="Heading2"/>
        <w:keepNext/>
        <w:pageBreakBefore w:val="0"/>
        <w:widowControl/>
        <w:spacing w:before="100" w:after="40"/>
        <w:jc w:val="left"/>
      </w:pPr>
      <w:r>
        <w:rPr>
          <w:rFonts w:ascii="Times New Roman" w:hAnsi="Times New Roman" w:eastAsia="黑体"/>
          <w:b/>
          <w:i w:val="0"/>
          <w:color w:val="000000"/>
          <w:sz w:val="24"/>
        </w:rPr>
        <w:t>5.5　年度结果与费用分析</w:t>
      </w:r>
    </w:p>
    <w:p>
      <w:pPr>
        <w:widowControl/>
        <w:spacing w:before="0" w:after="0" w:lineRule="auto" w:line="360"/>
        <w:ind w:firstLine="420"/>
        <w:jc w:val="both"/>
      </w:pPr>
      <w:r>
        <w:rPr>
          <w:rFonts w:ascii="Times New Roman" w:hAnsi="Times New Roman" w:eastAsia="宋体"/>
          <w:b w:val="0"/>
          <w:i w:val="0"/>
          <w:color w:val="000000"/>
          <w:sz w:val="24"/>
        </w:rPr>
        <w:t>1月从6000 kWh开始暖启动，只用于形成连续SOC；正式统计覆盖2月1日至12月31日共334天。日前计划费用为1304.971609万元，紧急购电费用96.237412万元，总费用1401.209021万元。全年正式区间购电21029.134 MWh，紧急购电156.793 MWh，未利用电量2060.457 MWh；年末SOC为4407.270646 kWh。</w:t>
      </w:r>
    </w:p>
    <w:p>
      <w:pPr>
        <w:widowControl/>
        <w:spacing w:before="0" w:after="0" w:lineRule="auto" w:line="360"/>
        <w:ind w:firstLine="420"/>
        <w:jc w:val="both"/>
      </w:pPr>
      <w:r>
        <w:rPr>
          <w:rFonts w:ascii="Times New Roman" w:hAnsi="Times New Roman" w:eastAsia="宋体"/>
          <w:b w:val="0"/>
          <w:i w:val="0"/>
          <w:color w:val="000000"/>
          <w:sz w:val="24"/>
        </w:rPr>
        <w:t>图5上层展示月度费用分项，下层展示对应紧急购电量，分别反映现金成本与缺口规模。</w:t>
      </w:r>
    </w:p>
    <w:p>
      <w:pPr>
        <w:widowControl/>
        <w:spacing w:before="0" w:after="0" w:lineRule="auto" w:line="360"/>
        <w:ind w:firstLine="420"/>
        <w:jc w:val="both"/>
      </w:pPr>
      <w:r>
        <w:rPr>
          <w:rFonts w:ascii="Times New Roman" w:hAnsi="Times New Roman" w:eastAsia="宋体"/>
          <w:b w:val="0"/>
          <w:i w:val="0"/>
          <w:color w:val="000000"/>
          <w:sz w:val="24"/>
        </w:rPr>
        <w:t>月度分布呈现明显季节性。6—8月总费用较高，其中6月紧急购电37.187 MWh，为全年最高；这说明仅看年度均值会掩盖夏季高负荷和预测偏差叠加产生的风险。11月紧急购电量虽低，但计划费用仍处于较高水平，费用规模与缺口风险并不完全同向。</w:t>
      </w:r>
    </w:p>
    <w:p>
      <w:pPr>
        <w:keepNext/>
        <w:widowControl/>
        <w:spacing w:before="20" w:after="0" w:lineRule="auto" w:line="240"/>
        <w:ind w:firstLine="0"/>
        <w:jc w:val="center"/>
      </w:pPr>
      <w:r>
        <w:drawing>
          <wp:inline xmlns:a="http://schemas.openxmlformats.org/drawingml/2006/main" xmlns:pic="http://schemas.openxmlformats.org/drawingml/2006/picture">
            <wp:extent cx="5256000" cy="3574080"/>
            <wp:docPr id="5" name="Picture 5"/>
            <wp:cNvGraphicFramePr>
              <a:graphicFrameLocks noChangeAspect="1"/>
            </wp:cNvGraphicFramePr>
            <a:graphic>
              <a:graphicData uri="http://schemas.openxmlformats.org/drawingml/2006/picture">
                <pic:pic>
                  <pic:nvPicPr>
                    <pic:cNvPr id="0" name="图05_Q2月度费用构成.png"/>
                    <pic:cNvPicPr/>
                  </pic:nvPicPr>
                  <pic:blipFill>
                    <a:blip r:embed="rId14"/>
                    <a:stretch>
                      <a:fillRect/>
                    </a:stretch>
                  </pic:blipFill>
                  <pic:spPr>
                    <a:xfrm>
                      <a:off x="0" y="0"/>
                      <a:ext cx="5256000" cy="3574080"/>
                    </a:xfrm>
                    <a:prstGeom prst="rect"/>
                  </pic:spPr>
                </pic:pic>
              </a:graphicData>
            </a:graphic>
          </wp:inline>
        </w:drawing>
      </w:r>
    </w:p>
    <w:p>
      <w:pPr>
        <w:keepNext w:val="0"/>
        <w:widowControl/>
        <w:spacing w:before="20" w:after="60" w:lineRule="auto" w:line="240"/>
        <w:ind w:firstLine="0"/>
        <w:jc w:val="center"/>
      </w:pPr>
      <w:r>
        <w:rPr>
          <w:rFonts w:ascii="Times New Roman" w:hAnsi="Times New Roman" w:eastAsia="宋体"/>
          <w:b w:val="0"/>
          <w:i w:val="0"/>
          <w:color w:val="000000"/>
          <w:sz w:val="19"/>
        </w:rPr>
        <w:t>图5　问题二2—12月费用构成与紧急购电量</w:t>
      </w:r>
    </w:p>
    <w:p>
      <w:pPr>
        <w:keepNext/>
        <w:widowControl/>
        <w:spacing w:before="20" w:after="20" w:lineRule="auto" w:line="240"/>
        <w:ind w:firstLine="0"/>
        <w:jc w:val="center"/>
      </w:pPr>
      <w:r>
        <w:rPr>
          <w:rFonts w:ascii="Times New Roman" w:hAnsi="Times New Roman" w:eastAsia="宋体"/>
          <w:b w:val="0"/>
          <w:i w:val="0"/>
          <w:color w:val="000000"/>
          <w:sz w:val="19"/>
        </w:rPr>
        <w:t>表9　问题二月度总费用与紧急购电量</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val="true"/>
          <w:cantSplit/>
        </w:trPr>
        <w:tc>
          <w:tcPr>
            <w:tcW w:type="dxa" w:w="794"/>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月份</w:t>
            </w:r>
          </w:p>
        </w:tc>
        <w:tc>
          <w:tcPr>
            <w:tcW w:type="dxa" w:w="1587"/>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总费用/万元</w:t>
            </w:r>
          </w:p>
        </w:tc>
        <w:tc>
          <w:tcPr>
            <w:tcW w:type="dxa" w:w="1587"/>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紧急购电/MWh</w:t>
            </w:r>
          </w:p>
        </w:tc>
        <w:tc>
          <w:tcPr>
            <w:tcW w:type="dxa" w:w="794"/>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月份</w:t>
            </w:r>
          </w:p>
        </w:tc>
        <w:tc>
          <w:tcPr>
            <w:tcW w:type="dxa" w:w="1587"/>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总费用/万元</w:t>
            </w:r>
          </w:p>
        </w:tc>
        <w:tc>
          <w:tcPr>
            <w:tcW w:type="dxa" w:w="1587"/>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紧急购电/MWh</w:t>
            </w:r>
          </w:p>
        </w:tc>
      </w:tr>
      <w:tr>
        <w:trPr>
          <w:cantSplit/>
        </w:trPr>
        <w:tc>
          <w:tcPr>
            <w:tcW w:type="dxa" w:w="79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2</w:t>
            </w:r>
          </w:p>
        </w:tc>
        <w:tc>
          <w:tcPr>
            <w:tcW w:type="dxa" w:w="158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120.975</w:t>
            </w:r>
          </w:p>
        </w:tc>
        <w:tc>
          <w:tcPr>
            <w:tcW w:type="dxa" w:w="158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6.401</w:t>
            </w:r>
          </w:p>
        </w:tc>
        <w:tc>
          <w:tcPr>
            <w:tcW w:type="dxa" w:w="79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8</w:t>
            </w:r>
          </w:p>
        </w:tc>
        <w:tc>
          <w:tcPr>
            <w:tcW w:type="dxa" w:w="158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128.992</w:t>
            </w:r>
          </w:p>
        </w:tc>
        <w:tc>
          <w:tcPr>
            <w:tcW w:type="dxa" w:w="158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11.128</w:t>
            </w:r>
          </w:p>
        </w:tc>
      </w:tr>
      <w:tr>
        <w:trPr>
          <w:cantSplit/>
        </w:trPr>
        <w:tc>
          <w:tcPr>
            <w:tcW w:type="dxa" w:w="79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3</w:t>
            </w:r>
          </w:p>
        </w:tc>
        <w:tc>
          <w:tcPr>
            <w:tcW w:type="dxa" w:w="158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115.259</w:t>
            </w:r>
          </w:p>
        </w:tc>
        <w:tc>
          <w:tcPr>
            <w:tcW w:type="dxa" w:w="158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11.846</w:t>
            </w:r>
          </w:p>
        </w:tc>
        <w:tc>
          <w:tcPr>
            <w:tcW w:type="dxa" w:w="79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9</w:t>
            </w:r>
          </w:p>
        </w:tc>
        <w:tc>
          <w:tcPr>
            <w:tcW w:type="dxa" w:w="158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113.826</w:t>
            </w:r>
          </w:p>
        </w:tc>
        <w:tc>
          <w:tcPr>
            <w:tcW w:type="dxa" w:w="158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9.762</w:t>
            </w:r>
          </w:p>
        </w:tc>
      </w:tr>
      <w:tr>
        <w:trPr>
          <w:cantSplit/>
        </w:trPr>
        <w:tc>
          <w:tcPr>
            <w:tcW w:type="dxa" w:w="79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4</w:t>
            </w:r>
          </w:p>
        </w:tc>
        <w:tc>
          <w:tcPr>
            <w:tcW w:type="dxa" w:w="158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101.738</w:t>
            </w:r>
          </w:p>
        </w:tc>
        <w:tc>
          <w:tcPr>
            <w:tcW w:type="dxa" w:w="158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21.526</w:t>
            </w:r>
          </w:p>
        </w:tc>
        <w:tc>
          <w:tcPr>
            <w:tcW w:type="dxa" w:w="79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10</w:t>
            </w:r>
          </w:p>
        </w:tc>
        <w:tc>
          <w:tcPr>
            <w:tcW w:type="dxa" w:w="158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113.853</w:t>
            </w:r>
          </w:p>
        </w:tc>
        <w:tc>
          <w:tcPr>
            <w:tcW w:type="dxa" w:w="158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9.585</w:t>
            </w:r>
          </w:p>
        </w:tc>
      </w:tr>
      <w:tr>
        <w:trPr>
          <w:cantSplit/>
        </w:trPr>
        <w:tc>
          <w:tcPr>
            <w:tcW w:type="dxa" w:w="79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5</w:t>
            </w:r>
          </w:p>
        </w:tc>
        <w:tc>
          <w:tcPr>
            <w:tcW w:type="dxa" w:w="158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98.378</w:t>
            </w:r>
          </w:p>
        </w:tc>
        <w:tc>
          <w:tcPr>
            <w:tcW w:type="dxa" w:w="158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9.690</w:t>
            </w:r>
          </w:p>
        </w:tc>
        <w:tc>
          <w:tcPr>
            <w:tcW w:type="dxa" w:w="79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11</w:t>
            </w:r>
          </w:p>
        </w:tc>
        <w:tc>
          <w:tcPr>
            <w:tcW w:type="dxa" w:w="158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124.987</w:t>
            </w:r>
          </w:p>
        </w:tc>
        <w:tc>
          <w:tcPr>
            <w:tcW w:type="dxa" w:w="158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5.269</w:t>
            </w:r>
          </w:p>
        </w:tc>
      </w:tr>
      <w:tr>
        <w:trPr>
          <w:cantSplit/>
        </w:trPr>
        <w:tc>
          <w:tcPr>
            <w:tcW w:type="dxa" w:w="79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6</w:t>
            </w:r>
          </w:p>
        </w:tc>
        <w:tc>
          <w:tcPr>
            <w:tcW w:type="dxa" w:w="158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151.395</w:t>
            </w:r>
          </w:p>
        </w:tc>
        <w:tc>
          <w:tcPr>
            <w:tcW w:type="dxa" w:w="158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37.187</w:t>
            </w:r>
          </w:p>
        </w:tc>
        <w:tc>
          <w:tcPr>
            <w:tcW w:type="dxa" w:w="79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12</w:t>
            </w:r>
          </w:p>
        </w:tc>
        <w:tc>
          <w:tcPr>
            <w:tcW w:type="dxa" w:w="158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172.705</w:t>
            </w:r>
          </w:p>
        </w:tc>
        <w:tc>
          <w:tcPr>
            <w:tcW w:type="dxa" w:w="158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15.433</w:t>
            </w:r>
          </w:p>
        </w:tc>
      </w:tr>
      <w:tr>
        <w:trPr>
          <w:cantSplit/>
        </w:trPr>
        <w:tc>
          <w:tcPr>
            <w:tcW w:type="dxa" w:w="794"/>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7</w:t>
            </w:r>
          </w:p>
        </w:tc>
        <w:tc>
          <w:tcPr>
            <w:tcW w:type="dxa" w:w="1587"/>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159.102</w:t>
            </w:r>
          </w:p>
        </w:tc>
        <w:tc>
          <w:tcPr>
            <w:tcW w:type="dxa" w:w="1587"/>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18.966</w:t>
            </w:r>
          </w:p>
        </w:tc>
        <w:tc>
          <w:tcPr>
            <w:tcW w:type="dxa" w:w="794"/>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合计</w:t>
            </w:r>
          </w:p>
        </w:tc>
        <w:tc>
          <w:tcPr>
            <w:tcW w:type="dxa" w:w="1587"/>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1401.209</w:t>
            </w:r>
          </w:p>
        </w:tc>
        <w:tc>
          <w:tcPr>
            <w:tcW w:type="dxa" w:w="1587"/>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156.793</w:t>
            </w:r>
          </w:p>
        </w:tc>
      </w:tr>
    </w:tbl>
    <w:p>
      <w:pPr>
        <w:widowControl/>
        <w:spacing w:after="0"/>
      </w:pPr>
    </w:p>
    <w:p>
      <w:pPr>
        <w:widowControl/>
        <w:spacing w:before="0" w:after="0" w:lineRule="auto" w:line="360"/>
        <w:ind w:firstLine="420"/>
        <w:jc w:val="both"/>
      </w:pPr>
      <w:r>
        <w:rPr>
          <w:rFonts w:ascii="Times New Roman" w:hAnsi="Times New Roman" w:eastAsia="宋体"/>
          <w:b w:val="0"/>
          <w:i w:val="0"/>
          <w:color w:val="000000"/>
          <w:sz w:val="24"/>
        </w:rPr>
        <w:t>图6组合展示逐日费用及7日均值和应急尖峰，便于辨识平稳成本与集中损失。</w:t>
      </w:r>
    </w:p>
    <w:p>
      <w:pPr>
        <w:widowControl/>
        <w:spacing w:before="0" w:after="0" w:lineRule="auto" w:line="360"/>
        <w:ind w:firstLine="420"/>
        <w:jc w:val="both"/>
      </w:pPr>
      <w:r>
        <w:rPr>
          <w:rFonts w:ascii="Times New Roman" w:hAnsi="Times New Roman" w:eastAsia="宋体"/>
          <w:b w:val="0"/>
          <w:i w:val="0"/>
          <w:color w:val="000000"/>
          <w:sz w:val="24"/>
        </w:rPr>
        <w:t>逐日曲线进一步表明，应急费用由少数尖峰贡献，而常规计划费用相对平滑。因此，优化目标中引入CVaR不是为了平均抬高每日合同，而是限制尖峰日的尾部损失。对管理者而言，这也意味着应把运行复盘集中在费用尖峰附近的预测误差、SOC和价格组合。</w:t>
      </w:r>
    </w:p>
    <w:p>
      <w:pPr>
        <w:keepNext/>
        <w:widowControl/>
        <w:spacing w:before="20" w:after="0" w:lineRule="auto" w:line="240"/>
        <w:ind w:firstLine="0"/>
        <w:jc w:val="center"/>
      </w:pPr>
      <w:r>
        <w:drawing>
          <wp:inline xmlns:a="http://schemas.openxmlformats.org/drawingml/2006/main" xmlns:pic="http://schemas.openxmlformats.org/drawingml/2006/picture">
            <wp:extent cx="5220000" cy="3393000"/>
            <wp:docPr id="6" name="Picture 6"/>
            <wp:cNvGraphicFramePr>
              <a:graphicFrameLocks noChangeAspect="1"/>
            </wp:cNvGraphicFramePr>
            <a:graphic>
              <a:graphicData uri="http://schemas.openxmlformats.org/drawingml/2006/picture">
                <pic:pic>
                  <pic:nvPicPr>
                    <pic:cNvPr id="0" name="图06_Q2逐日费用.png"/>
                    <pic:cNvPicPr/>
                  </pic:nvPicPr>
                  <pic:blipFill>
                    <a:blip r:embed="rId15"/>
                    <a:stretch>
                      <a:fillRect/>
                    </a:stretch>
                  </pic:blipFill>
                  <pic:spPr>
                    <a:xfrm>
                      <a:off x="0" y="0"/>
                      <a:ext cx="5220000" cy="3393000"/>
                    </a:xfrm>
                    <a:prstGeom prst="rect"/>
                  </pic:spPr>
                </pic:pic>
              </a:graphicData>
            </a:graphic>
          </wp:inline>
        </w:drawing>
      </w:r>
    </w:p>
    <w:p>
      <w:pPr>
        <w:keepNext w:val="0"/>
        <w:widowControl/>
        <w:spacing w:before="20" w:after="60" w:lineRule="auto" w:line="240"/>
        <w:ind w:firstLine="0"/>
        <w:jc w:val="center"/>
      </w:pPr>
      <w:r>
        <w:rPr>
          <w:rFonts w:ascii="Times New Roman" w:hAnsi="Times New Roman" w:eastAsia="宋体"/>
          <w:b w:val="0"/>
          <w:i w:val="0"/>
          <w:color w:val="000000"/>
          <w:sz w:val="19"/>
        </w:rPr>
        <w:t>图6　问题二逐日费用、7日均值与应急尖峰</w:t>
      </w:r>
    </w:p>
    <w:p>
      <w:pPr>
        <w:pStyle w:val="Heading2"/>
        <w:keepNext/>
        <w:pageBreakBefore w:val="0"/>
        <w:widowControl/>
        <w:spacing w:before="100" w:after="40"/>
        <w:jc w:val="left"/>
      </w:pPr>
      <w:r>
        <w:rPr>
          <w:rFonts w:ascii="Times New Roman" w:hAnsi="Times New Roman" w:eastAsia="黑体"/>
          <w:b/>
          <w:i w:val="0"/>
          <w:color w:val="000000"/>
          <w:sz w:val="24"/>
        </w:rPr>
        <w:t>5.6　跨日储能与指定日期检验</w:t>
      </w:r>
    </w:p>
    <w:p>
      <w:pPr>
        <w:widowControl/>
        <w:spacing w:before="0" w:after="0" w:lineRule="auto" w:line="360"/>
        <w:ind w:firstLine="420"/>
        <w:jc w:val="both"/>
      </w:pPr>
      <w:r>
        <w:rPr>
          <w:rFonts w:ascii="Times New Roman" w:hAnsi="Times New Roman" w:eastAsia="宋体"/>
          <w:b w:val="0"/>
          <w:i w:val="0"/>
          <w:color w:val="000000"/>
          <w:sz w:val="24"/>
        </w:rPr>
        <w:t>SOC并非每日回到同一值，而是依据未来几日的供需与价格机会连续演化。热力图显示，模型在夏季高负荷阶段更频繁触及下界，在光伏充裕或次日风险较高时提前抬升SOC。该结构解释了为何2月1日必须继承1月回放后的3717.349490 kWh，而不能人为重置为6000 kWh。</w:t>
      </w:r>
    </w:p>
    <w:p>
      <w:pPr>
        <w:widowControl/>
        <w:spacing w:before="0" w:after="0" w:lineRule="auto" w:line="360"/>
        <w:ind w:firstLine="420"/>
        <w:jc w:val="both"/>
      </w:pPr>
      <w:r>
        <w:rPr>
          <w:rFonts w:ascii="Times New Roman" w:hAnsi="Times New Roman" w:eastAsia="宋体"/>
          <w:b w:val="0"/>
          <w:i w:val="0"/>
          <w:color w:val="000000"/>
          <w:sz w:val="24"/>
        </w:rPr>
        <w:t>图8给出全年365天候选策略选择及其出现频次（含1月暖启动；费用统计仅含2—12月334天），用于检查在线风险参数是否随历史费用表现调整。该图展示的是风险策略变化，不能据此推断预测器发生切换。结合图7，可进一步检查参数变化与储能边界、费用尖峰是否同时出现；仅凭轨迹的季节变化尚不能确定其因果关系。</w:t>
      </w:r>
    </w:p>
    <w:p>
      <w:pPr>
        <w:widowControl/>
        <w:spacing w:before="0" w:after="0" w:lineRule="auto" w:line="360"/>
        <w:ind w:firstLine="420"/>
        <w:jc w:val="both"/>
      </w:pPr>
      <w:r>
        <w:rPr>
          <w:rFonts w:ascii="Times New Roman" w:hAnsi="Times New Roman" w:eastAsia="宋体"/>
          <w:b w:val="0"/>
          <w:i w:val="0"/>
          <w:color w:val="000000"/>
          <w:sz w:val="24"/>
        </w:rPr>
        <w:t>全年度紧急购电涉及140天、860个十分钟区间，并非均匀发生。模型的价值因此不能只由平均预测误差判断，应同时关注高价、高负荷和低SOC共同出现的尾部情形。</w:t>
      </w:r>
    </w:p>
    <w:p>
      <w:pPr>
        <w:widowControl/>
        <w:spacing w:before="0" w:after="0" w:lineRule="auto" w:line="360"/>
        <w:ind w:firstLine="420"/>
        <w:jc w:val="both"/>
      </w:pPr>
      <w:r>
        <w:rPr>
          <w:rFonts w:ascii="Times New Roman" w:hAnsi="Times New Roman" w:eastAsia="宋体"/>
          <w:b w:val="0"/>
          <w:i w:val="0"/>
          <w:color w:val="000000"/>
          <w:sz w:val="24"/>
        </w:rPr>
        <w:t>风险参数网格、场景窗口和配置边界详见附录F.3。</w:t>
      </w:r>
    </w:p>
    <w:p>
      <w:pPr>
        <w:keepNext/>
        <w:widowControl/>
        <w:spacing w:before="20" w:after="0" w:lineRule="auto" w:line="240"/>
        <w:ind w:firstLine="0"/>
        <w:jc w:val="center"/>
      </w:pPr>
      <w:r>
        <w:drawing>
          <wp:inline xmlns:a="http://schemas.openxmlformats.org/drawingml/2006/main" xmlns:pic="http://schemas.openxmlformats.org/drawingml/2006/picture">
            <wp:extent cx="5256000" cy="3258720"/>
            <wp:docPr id="7" name="Picture 7"/>
            <wp:cNvGraphicFramePr>
              <a:graphicFrameLocks noChangeAspect="1"/>
            </wp:cNvGraphicFramePr>
            <a:graphic>
              <a:graphicData uri="http://schemas.openxmlformats.org/drawingml/2006/picture">
                <pic:pic>
                  <pic:nvPicPr>
                    <pic:cNvPr id="0" name="图07_Q2_SOC热力图.png"/>
                    <pic:cNvPicPr/>
                  </pic:nvPicPr>
                  <pic:blipFill>
                    <a:blip r:embed="rId16"/>
                    <a:stretch>
                      <a:fillRect/>
                    </a:stretch>
                  </pic:blipFill>
                  <pic:spPr>
                    <a:xfrm>
                      <a:off x="0" y="0"/>
                      <a:ext cx="5256000" cy="3258720"/>
                    </a:xfrm>
                    <a:prstGeom prst="rect"/>
                  </pic:spPr>
                </pic:pic>
              </a:graphicData>
            </a:graphic>
          </wp:inline>
        </w:drawing>
      </w:r>
    </w:p>
    <w:p>
      <w:pPr>
        <w:keepNext w:val="0"/>
        <w:widowControl/>
        <w:spacing w:before="20" w:after="60" w:lineRule="auto" w:line="240"/>
        <w:ind w:firstLine="0"/>
        <w:jc w:val="center"/>
      </w:pPr>
      <w:r>
        <w:rPr>
          <w:rFonts w:ascii="Times New Roman" w:hAnsi="Times New Roman" w:eastAsia="宋体"/>
          <w:b w:val="0"/>
          <w:i w:val="0"/>
          <w:color w:val="000000"/>
          <w:sz w:val="19"/>
        </w:rPr>
        <w:t>图7　问题二正式期（2—12月）SOC日—时热力图</w:t>
      </w:r>
    </w:p>
    <w:p>
      <w:pPr>
        <w:keepNext/>
        <w:widowControl/>
        <w:spacing w:before="20" w:after="0" w:lineRule="auto" w:line="240"/>
        <w:ind w:firstLine="0"/>
        <w:jc w:val="center"/>
      </w:pPr>
      <w:r>
        <w:drawing>
          <wp:inline xmlns:a="http://schemas.openxmlformats.org/drawingml/2006/main" xmlns:pic="http://schemas.openxmlformats.org/drawingml/2006/picture">
            <wp:extent cx="5076000" cy="2986172"/>
            <wp:docPr id="8" name="Picture 8"/>
            <wp:cNvGraphicFramePr>
              <a:graphicFrameLocks noChangeAspect="1"/>
            </wp:cNvGraphicFramePr>
            <a:graphic>
              <a:graphicData uri="http://schemas.openxmlformats.org/drawingml/2006/picture">
                <pic:pic>
                  <pic:nvPicPr>
                    <pic:cNvPr id="0" name="图17_Q2_ONLINE-RISK策略轨迹.png"/>
                    <pic:cNvPicPr/>
                  </pic:nvPicPr>
                  <pic:blipFill>
                    <a:blip r:embed="rId17"/>
                    <a:stretch>
                      <a:fillRect/>
                    </a:stretch>
                  </pic:blipFill>
                  <pic:spPr>
                    <a:xfrm>
                      <a:off x="0" y="0"/>
                      <a:ext cx="5076000" cy="2986172"/>
                    </a:xfrm>
                    <a:prstGeom prst="rect"/>
                  </pic:spPr>
                </pic:pic>
              </a:graphicData>
            </a:graphic>
          </wp:inline>
        </w:drawing>
      </w:r>
    </w:p>
    <w:p>
      <w:pPr>
        <w:keepNext w:val="0"/>
        <w:widowControl/>
        <w:spacing w:before="20" w:after="60" w:lineRule="auto" w:line="240"/>
        <w:ind w:firstLine="0"/>
        <w:jc w:val="center"/>
      </w:pPr>
      <w:r>
        <w:rPr>
          <w:rFonts w:ascii="Times New Roman" w:hAnsi="Times New Roman" w:eastAsia="宋体"/>
          <w:b w:val="0"/>
          <w:i w:val="0"/>
          <w:color w:val="000000"/>
          <w:sz w:val="19"/>
        </w:rPr>
        <w:t>图8　问题二ONLINE-RISK全年策略选择轨迹与频次</w:t>
      </w:r>
    </w:p>
    <w:p>
      <w:pPr>
        <w:keepNext/>
        <w:widowControl/>
        <w:spacing w:before="20" w:after="20" w:lineRule="auto" w:line="240"/>
        <w:ind w:firstLine="0"/>
        <w:jc w:val="center"/>
      </w:pPr>
      <w:r>
        <w:rPr>
          <w:rFonts w:ascii="Times New Roman" w:hAnsi="Times New Roman" w:eastAsia="宋体"/>
          <w:b w:val="0"/>
          <w:i w:val="0"/>
          <w:color w:val="000000"/>
          <w:sz w:val="19"/>
        </w:rPr>
        <w:t>表10　问题二题目指定日期的紧急购电摘要</w:t>
      </w:r>
    </w:p>
    <w:tbl>
      <w:tblPr>
        <w:tblW w:type="auto" w:w="0"/>
        <w:jc w:val="center"/>
        <w:tblLayout w:type="fixed"/>
        <w:tblLook w:firstColumn="1" w:firstRow="1" w:lastColumn="0" w:lastRow="0" w:noHBand="0" w:noVBand="1" w:val="04A0"/>
      </w:tblPr>
      <w:tblGrid>
        <w:gridCol w:w="2268"/>
        <w:gridCol w:w="2268"/>
        <w:gridCol w:w="2268"/>
        <w:gridCol w:w="2268"/>
      </w:tblGrid>
      <w:tr>
        <w:trPr>
          <w:tblHeader w:val="true"/>
          <w:cantSplit/>
        </w:trPr>
        <w:tc>
          <w:tcPr>
            <w:tcW w:type="dxa" w:w="1701"/>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日期</w:t>
            </w:r>
          </w:p>
        </w:tc>
        <w:tc>
          <w:tcPr>
            <w:tcW w:type="dxa" w:w="3005"/>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集中发生时段</w:t>
            </w:r>
          </w:p>
        </w:tc>
        <w:tc>
          <w:tcPr>
            <w:tcW w:type="dxa" w:w="1757"/>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紧急购电/kWh</w:t>
            </w:r>
          </w:p>
        </w:tc>
        <w:tc>
          <w:tcPr>
            <w:tcW w:type="dxa" w:w="2268"/>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解释</w:t>
            </w:r>
          </w:p>
        </w:tc>
      </w:tr>
      <w:tr>
        <w:trPr>
          <w:cantSplit/>
        </w:trPr>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2025-03-20</w:t>
            </w:r>
          </w:p>
        </w:tc>
        <w:tc>
          <w:tcPr>
            <w:tcW w:type="dxa" w:w="3005"/>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20:20—20:50；21:40—22:00</w:t>
            </w:r>
          </w:p>
        </w:tc>
        <w:tc>
          <w:tcPr>
            <w:tcW w:type="dxa" w:w="175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1872.819</w:t>
            </w:r>
          </w:p>
        </w:tc>
        <w:tc>
          <w:tcPr>
            <w:tcW w:type="dxa" w:w="226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晚高峰净负荷超计划</w:t>
            </w:r>
          </w:p>
        </w:tc>
      </w:tr>
      <w:tr>
        <w:trPr>
          <w:cantSplit/>
        </w:trPr>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2025-06-21</w:t>
            </w:r>
          </w:p>
        </w:tc>
        <w:tc>
          <w:tcPr>
            <w:tcW w:type="dxa" w:w="3005"/>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无</w:t>
            </w:r>
          </w:p>
        </w:tc>
        <w:tc>
          <w:tcPr>
            <w:tcW w:type="dxa" w:w="175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0.000</w:t>
            </w:r>
          </w:p>
        </w:tc>
        <w:tc>
          <w:tcPr>
            <w:tcW w:type="dxa" w:w="226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电池与计划可覆盖</w:t>
            </w:r>
          </w:p>
        </w:tc>
      </w:tr>
      <w:tr>
        <w:trPr>
          <w:cantSplit/>
        </w:trPr>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2025-09-23</w:t>
            </w:r>
          </w:p>
        </w:tc>
        <w:tc>
          <w:tcPr>
            <w:tcW w:type="dxa" w:w="3005"/>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09:30—10:00；20:30—22:00</w:t>
            </w:r>
          </w:p>
        </w:tc>
        <w:tc>
          <w:tcPr>
            <w:tcW w:type="dxa" w:w="175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1608.352</w:t>
            </w:r>
          </w:p>
        </w:tc>
        <w:tc>
          <w:tcPr>
            <w:tcW w:type="dxa" w:w="226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早晚两段误差集中</w:t>
            </w:r>
          </w:p>
        </w:tc>
      </w:tr>
      <w:tr>
        <w:trPr>
          <w:cantSplit/>
        </w:trPr>
        <w:tc>
          <w:tcPr>
            <w:tcW w:type="dxa" w:w="1701"/>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2025-12-21</w:t>
            </w:r>
          </w:p>
        </w:tc>
        <w:tc>
          <w:tcPr>
            <w:tcW w:type="dxa" w:w="3005"/>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无</w:t>
            </w:r>
          </w:p>
        </w:tc>
        <w:tc>
          <w:tcPr>
            <w:tcW w:type="dxa" w:w="1757"/>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0.000</w:t>
            </w:r>
          </w:p>
        </w:tc>
        <w:tc>
          <w:tcPr>
            <w:tcW w:type="dxa" w:w="2268"/>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日内可行裕度充足</w:t>
            </w:r>
          </w:p>
        </w:tc>
      </w:tr>
    </w:tbl>
    <w:p>
      <w:pPr>
        <w:widowControl/>
        <w:spacing w:after="0"/>
      </w:pPr>
    </w:p>
    <w:p>
      <w:pPr>
        <w:pStyle w:val="Heading1"/>
        <w:keepNext/>
        <w:pageBreakBefore w:val="0"/>
        <w:widowControl/>
        <w:spacing w:before="160" w:after="80"/>
        <w:jc w:val="left"/>
      </w:pPr>
      <w:r>
        <w:rPr>
          <w:rFonts w:ascii="Times New Roman" w:hAnsi="Times New Roman" w:eastAsia="黑体"/>
          <w:b/>
          <w:i w:val="0"/>
          <w:color w:val="000000"/>
          <w:sz w:val="28"/>
        </w:rPr>
        <w:t>6　问题三：有限信息更新与再决策</w:t>
      </w:r>
    </w:p>
    <w:p>
      <w:pPr>
        <w:pStyle w:val="Heading2"/>
        <w:keepNext/>
        <w:pageBreakBefore w:val="0"/>
        <w:widowControl/>
        <w:spacing w:before="100" w:after="40"/>
        <w:jc w:val="left"/>
      </w:pPr>
      <w:r>
        <w:rPr>
          <w:rFonts w:ascii="Times New Roman" w:hAnsi="Times New Roman" w:eastAsia="黑体"/>
          <w:b/>
          <w:i w:val="0"/>
          <w:color w:val="000000"/>
          <w:sz w:val="24"/>
        </w:rPr>
        <w:t>6.1　信息更新与可调整时域</w:t>
      </w:r>
    </w:p>
    <w:p>
      <w:pPr>
        <w:widowControl/>
        <w:spacing w:before="0" w:after="0" w:lineRule="auto" w:line="360"/>
        <w:ind w:firstLine="420"/>
        <w:jc w:val="both"/>
      </w:pPr>
      <w:r>
        <w:rPr>
          <w:rFonts w:ascii="Times New Roman" w:hAnsi="Times New Roman" w:eastAsia="宋体"/>
          <w:b w:val="0"/>
          <w:i w:val="0"/>
          <w:color w:val="000000"/>
          <w:sz w:val="24"/>
        </w:rPr>
        <w:t xml:space="preserve">问题三以问题二零点合同为基准，在6、12、18时利用新增预测决定是否改约。令k为发布小时，</w:t>
      </w:r>
      <m:oMath>
        <m:box>
          <m:e>
            <m:sSub>
              <m:e>
                <m:r>
                  <m:rPr>
                    <m:sty m:val="i"/>
                  </m:rPr>
                  <w:rPr>
                    <w:rFonts w:ascii="Cambria Math" w:hAnsi="Cambria Math" w:eastAsia="Cambria Math" w:cs="Cambria Math"/>
                    <w:sz w:val="22"/>
                  </w:rPr>
                  <m:t>i</m:t>
                </m:r>
              </m:e>
              <m:sub>
                <m:r>
                  <m:rPr>
                    <m:sty m:val="i"/>
                  </m:rPr>
                  <w:rPr>
                    <w:rFonts w:ascii="Cambria Math" w:hAnsi="Cambria Math" w:eastAsia="Cambria Math" w:cs="Cambria Math"/>
                    <w:sz w:val="22"/>
                  </w:rPr>
                  <m:t>k</m:t>
                </m:r>
              </m:sub>
            </m:sSub>
          </m:e>
        </m:box>
      </m:oMath>
      <w:r>
        <w:rPr>
          <w:rFonts w:ascii="Times New Roman" w:hAnsi="Times New Roman" w:eastAsia="宋体"/>
          <w:b w:val="0"/>
          <w:i w:val="0"/>
          <w:color w:val="000000"/>
          <w:sz w:val="24"/>
        </w:rPr>
        <w:t xml:space="preserve">为其对应的区间索引，</w:t>
      </w:r>
      <m:oMath>
        <m:box>
          <m:e>
            <m:sSub>
              <m:e>
                <m:r>
                  <m:rPr>
                    <m:sty m:val="i"/>
                  </m:rPr>
                  <w:rPr>
                    <w:rFonts w:ascii="Cambria Math" w:hAnsi="Cambria Math" w:eastAsia="Cambria Math" w:cs="Cambria Math"/>
                    <w:sz w:val="22"/>
                  </w:rPr>
                  <m:t>H</m:t>
                </m:r>
              </m:e>
              <m:sub>
                <m:r>
                  <m:rPr>
                    <m:sty m:val="i"/>
                  </m:rPr>
                  <w:rPr>
                    <w:rFonts w:ascii="Cambria Math" w:hAnsi="Cambria Math" w:eastAsia="Cambria Math" w:cs="Cambria Math"/>
                    <w:sz w:val="22"/>
                  </w:rPr>
                  <m:t>k</m:t>
                </m:r>
              </m:sub>
            </m:sSub>
          </m:e>
        </m:box>
      </m:oMath>
      <w:r>
        <w:rPr>
          <w:rFonts w:ascii="Times New Roman" w:hAnsi="Times New Roman" w:eastAsia="宋体"/>
          <w:b w:val="0"/>
          <w:i w:val="0"/>
          <w:color w:val="000000"/>
          <w:sz w:val="24"/>
        </w:rPr>
        <w:t xml:space="preserve">为剩余规划时域，</w:t>
      </w:r>
      <m:oMath>
        <m:box>
          <m:e>
            <m:sSub>
              <m:e>
                <m:r>
                  <m:rPr>
                    <m:sty m:val="i"/>
                  </m:rPr>
                  <w:rPr>
                    <w:rFonts w:ascii="Cambria Math" w:hAnsi="Cambria Math" w:eastAsia="Cambria Math" w:cs="Cambria Math"/>
                    <w:sz w:val="22"/>
                  </w:rPr>
                  <m:t>A</m:t>
                </m:r>
              </m:e>
              <m:sub>
                <m:r>
                  <m:rPr>
                    <m:sty m:val="i"/>
                  </m:rPr>
                  <w:rPr>
                    <w:rFonts w:ascii="Cambria Math" w:hAnsi="Cambria Math" w:eastAsia="Cambria Math" w:cs="Cambria Math"/>
                    <w:sz w:val="22"/>
                  </w:rPr>
                  <m:t>k</m:t>
                </m:r>
              </m:sub>
            </m:sSub>
          </m:e>
        </m:box>
      </m:oMath>
      <w:r>
        <w:rPr>
          <w:rFonts w:ascii="Times New Roman" w:hAnsi="Times New Roman" w:eastAsia="宋体"/>
          <w:b w:val="0"/>
          <w:i w:val="0"/>
          <w:color w:val="000000"/>
          <w:sz w:val="24"/>
        </w:rPr>
        <w:t xml:space="preserve">为本次可改约区间。按Time A，每个区间的起点为当日00:00加10(t+1)分钟，因此三次发布分别从区间35、71、107开始：</w:t>
      </w:r>
    </w:p>
    <w:tbl>
      <w:tblPr>
        <w:tblW w:type="auto" w:w="0"/>
        <w:jc w:val="center"/>
        <w:tblLayout w:type="fixed"/>
        <w:tblLook w:firstColumn="1" w:firstRow="1" w:lastColumn="0" w:lastRow="0" w:noHBand="0" w:noVBand="1" w:val="04A0"/>
      </w:tblPr>
      <w:tblGrid>
        <w:gridCol w:w="28"/>
        <w:gridCol w:w="8504"/>
        <w:gridCol w:w="539"/>
      </w:tblGrid>
      <w:tr>
        <w:trPr>
          <w:cantSplit/>
        </w:trPr>
        <w:tc>
          <w:tcPr>
            <w:tcW w:type="dxa" w:w="28"/>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p>
        </w:tc>
        <w:tc>
          <w:tcPr>
            <w:tcW w:type="dxa" w:w="8504"/>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m:oMathPara>
              <m:oMathParaPr>
                <m:jc m:val="centerGroup"/>
              </m:oMathParaPr>
              <m:oMath>
                <m:box>
                  <m:e>
                    <m:sSub>
                      <m:e>
                        <m:r>
                          <m:rPr>
                            <m:sty m:val="i"/>
                          </m:rPr>
                          <w:rPr>
                            <w:rFonts w:ascii="Cambria Math" w:hAnsi="Cambria Math" w:eastAsia="Cambria Math" w:cs="Cambria Math"/>
                            <w:sz w:val="20"/>
                          </w:rPr>
                          <m:t>i</m:t>
                        </m:r>
                      </m:e>
                      <m:sub>
                        <m:r>
                          <m:rPr>
                            <m:sty m:val="i"/>
                          </m:rPr>
                          <w:rPr>
                            <w:rFonts w:ascii="Cambria Math" w:hAnsi="Cambria Math" w:eastAsia="Cambria Math" w:cs="Cambria Math"/>
                            <w:sz w:val="20"/>
                          </w:rPr>
                          <m:t>k</m:t>
                        </m:r>
                      </m:sub>
                    </m:sSub>
                    <m:r>
                      <m:rPr>
                        <m:sty m:val="p"/>
                      </m:rPr>
                      <w:rPr>
                        <w:rFonts w:ascii="Cambria Math" w:hAnsi="Cambria Math" w:eastAsia="Cambria Math" w:cs="Cambria Math"/>
                        <w:sz w:val="20"/>
                      </w:rPr>
                      <m:t>=</m:t>
                    </m:r>
                    <m:r>
                      <m:rPr>
                        <m:sty m:val="p"/>
                      </m:rPr>
                      <w:rPr>
                        <w:rFonts w:ascii="Cambria Math" w:hAnsi="Cambria Math" w:eastAsia="Cambria Math" w:cs="Cambria Math"/>
                        <w:sz w:val="20"/>
                      </w:rPr>
                      <m:t>6</m:t>
                    </m:r>
                    <m:r>
                      <m:rPr>
                        <m:sty m:val="i"/>
                      </m:rPr>
                      <w:rPr>
                        <w:rFonts w:ascii="Cambria Math" w:hAnsi="Cambria Math" w:eastAsia="Cambria Math" w:cs="Cambria Math"/>
                        <w:sz w:val="20"/>
                      </w:rPr>
                      <m:t>k</m:t>
                    </m:r>
                    <m:r>
                      <m:rPr>
                        <m:sty m:val="p"/>
                      </m:rPr>
                      <w:rPr>
                        <w:rFonts w:ascii="Cambria Math" w:hAnsi="Cambria Math" w:eastAsia="Cambria Math" w:cs="Cambria Math"/>
                        <w:sz w:val="20"/>
                      </w:rPr>
                      <m:t>−</m:t>
                    </m:r>
                    <m:r>
                      <m:rPr>
                        <m:sty m:val="p"/>
                      </m:rPr>
                      <w:rPr>
                        <w:rFonts w:ascii="Cambria Math" w:hAnsi="Cambria Math" w:eastAsia="Cambria Math" w:cs="Cambria Math"/>
                        <w:sz w:val="20"/>
                      </w:rPr>
                      <m:t>1</m:t>
                    </m:r>
                    <m:r>
                      <m:rPr>
                        <m:sty m:val="p"/>
                      </m:rPr>
                      <w:rPr>
                        <w:rFonts w:ascii="Cambria Math" w:hAnsi="Cambria Math" w:eastAsia="Cambria Math" w:cs="Cambria Math"/>
                        <w:sz w:val="20"/>
                      </w:rPr>
                      <m:t>,</m:t>
                    </m:r>
                    <m:r>
                      <w:rPr>
                        <w:rFonts w:ascii="Cambria Math" w:hAnsi="Cambria Math" w:eastAsia="Cambria Math" w:cs="Cambria Math"/>
                        <w:sz w:val="20"/>
                      </w:rPr>
                      <m:t/>
                    </m:r>
                    <m:sSub>
                      <m:e>
                        <m:r>
                          <m:rPr>
                            <m:sty m:val="i"/>
                          </m:rPr>
                          <w:rPr>
                            <w:rFonts w:ascii="Cambria Math" w:hAnsi="Cambria Math" w:eastAsia="Cambria Math" w:cs="Cambria Math"/>
                            <w:sz w:val="20"/>
                          </w:rPr>
                          <m:t>H</m:t>
                        </m:r>
                      </m:e>
                      <m:sub>
                        <m:r>
                          <m:rPr>
                            <m:sty m:val="i"/>
                          </m:rPr>
                          <w:rPr>
                            <w:rFonts w:ascii="Cambria Math" w:hAnsi="Cambria Math" w:eastAsia="Cambria Math" w:cs="Cambria Math"/>
                            <w:sz w:val="20"/>
                          </w:rPr>
                          <m:t>k</m:t>
                        </m:r>
                      </m:sub>
                    </m:sSub>
                    <m:r>
                      <m:rPr>
                        <m:sty m:val="p"/>
                      </m:rPr>
                      <w:rPr>
                        <w:rFonts w:ascii="Cambria Math" w:hAnsi="Cambria Math" w:eastAsia="Cambria Math" w:cs="Cambria Math"/>
                        <w:sz w:val="20"/>
                      </w:rPr>
                      <m:t>=</m:t>
                    </m:r>
                    <m:r>
                      <m:rPr>
                        <m:sty m:val="p"/>
                      </m:rPr>
                      <w:rPr>
                        <w:rFonts w:ascii="Cambria Math" w:hAnsi="Cambria Math" w:eastAsia="Cambria Math" w:cs="Cambria Math"/>
                        <w:sz w:val="20"/>
                      </w:rPr>
                      <m:t>{</m:t>
                    </m:r>
                    <m:sSub>
                      <m:e>
                        <m:r>
                          <m:rPr>
                            <m:sty m:val="i"/>
                          </m:rPr>
                          <w:rPr>
                            <w:rFonts w:ascii="Cambria Math" w:hAnsi="Cambria Math" w:eastAsia="Cambria Math" w:cs="Cambria Math"/>
                            <w:sz w:val="20"/>
                          </w:rPr>
                          <m:t>i</m:t>
                        </m:r>
                      </m:e>
                      <m:sub>
                        <m:r>
                          <m:rPr>
                            <m:sty m:val="i"/>
                          </m:rPr>
                          <w:rPr>
                            <w:rFonts w:ascii="Cambria Math" w:hAnsi="Cambria Math" w:eastAsia="Cambria Math" w:cs="Cambria Math"/>
                            <w:sz w:val="20"/>
                          </w:rPr>
                          <m:t>k</m:t>
                        </m:r>
                      </m:sub>
                    </m:sSub>
                    <m:r>
                      <m:rPr>
                        <m:sty m:val="p"/>
                      </m:rPr>
                      <w:rPr>
                        <w:rFonts w:ascii="Cambria Math" w:hAnsi="Cambria Math" w:eastAsia="Cambria Math" w:cs="Cambria Math"/>
                        <w:sz w:val="20"/>
                      </w:rPr>
                      <m:t>,</m:t>
                    </m:r>
                    <m:r>
                      <m:rPr>
                        <m:sty m:val="i"/>
                      </m:rPr>
                      <w:rPr>
                        <w:rFonts w:ascii="Cambria Math" w:hAnsi="Cambria Math" w:eastAsia="Cambria Math" w:cs="Cambria Math"/>
                        <w:sz w:val="20"/>
                      </w:rPr>
                      <m:t>…</m:t>
                    </m:r>
                    <m:r>
                      <m:rPr>
                        <m:sty m:val="p"/>
                      </m:rPr>
                      <w:rPr>
                        <w:rFonts w:ascii="Cambria Math" w:hAnsi="Cambria Math" w:eastAsia="Cambria Math" w:cs="Cambria Math"/>
                        <w:sz w:val="20"/>
                      </w:rPr>
                      <m:t>,</m:t>
                    </m:r>
                    <m:r>
                      <m:rPr>
                        <m:sty m:val="p"/>
                      </m:rPr>
                      <w:rPr>
                        <w:rFonts w:ascii="Cambria Math" w:hAnsi="Cambria Math" w:eastAsia="Cambria Math" w:cs="Cambria Math"/>
                        <w:sz w:val="20"/>
                      </w:rPr>
                      <m:t>143</m:t>
                    </m:r>
                    <m:r>
                      <m:rPr>
                        <m:sty m:val="p"/>
                      </m:rPr>
                      <w:rPr>
                        <w:rFonts w:ascii="Cambria Math" w:hAnsi="Cambria Math" w:eastAsia="Cambria Math" w:cs="Cambria Math"/>
                        <w:sz w:val="20"/>
                      </w:rPr>
                      <m:t>}</m:t>
                    </m:r>
                    <m:r>
                      <m:rPr>
                        <m:sty m:val="p"/>
                      </m:rPr>
                      <w:rPr>
                        <w:rFonts w:ascii="Cambria Math" w:hAnsi="Cambria Math" w:eastAsia="Cambria Math" w:cs="Cambria Math"/>
                        <w:sz w:val="20"/>
                      </w:rPr>
                      <m:t>,</m:t>
                    </m:r>
                    <m:r>
                      <w:rPr>
                        <w:rFonts w:ascii="Cambria Math" w:hAnsi="Cambria Math" w:eastAsia="Cambria Math" w:cs="Cambria Math"/>
                        <w:sz w:val="20"/>
                      </w:rPr>
                      <m:t/>
                    </m:r>
                    <m:r>
                      <m:rPr>
                        <m:sty m:val="i"/>
                      </m:rPr>
                      <w:rPr>
                        <w:rFonts w:ascii="Cambria Math" w:hAnsi="Cambria Math" w:eastAsia="Cambria Math" w:cs="Cambria Math"/>
                        <w:sz w:val="20"/>
                      </w:rPr>
                      <m:t>k</m:t>
                    </m:r>
                    <m:r>
                      <m:rPr>
                        <m:sty m:val="p"/>
                      </m:rPr>
                      <w:rPr>
                        <w:rFonts w:ascii="Cambria Math" w:hAnsi="Cambria Math" w:eastAsia="Cambria Math" w:cs="Cambria Math"/>
                        <w:sz w:val="20"/>
                      </w:rPr>
                      <m:t>∈</m:t>
                    </m:r>
                    <m:r>
                      <m:rPr>
                        <m:sty m:val="p"/>
                      </m:rPr>
                      <w:rPr>
                        <w:rFonts w:ascii="Cambria Math" w:hAnsi="Cambria Math" w:eastAsia="Cambria Math" w:cs="Cambria Math"/>
                        <w:sz w:val="20"/>
                      </w:rPr>
                      <m:t>{</m:t>
                    </m:r>
                    <m:r>
                      <m:rPr>
                        <m:sty m:val="p"/>
                      </m:rPr>
                      <w:rPr>
                        <w:rFonts w:ascii="Cambria Math" w:hAnsi="Cambria Math" w:eastAsia="Cambria Math" w:cs="Cambria Math"/>
                        <w:sz w:val="20"/>
                      </w:rPr>
                      <m:t>6</m:t>
                    </m:r>
                    <m:r>
                      <m:rPr>
                        <m:sty m:val="p"/>
                      </m:rPr>
                      <w:rPr>
                        <w:rFonts w:ascii="Cambria Math" w:hAnsi="Cambria Math" w:eastAsia="Cambria Math" w:cs="Cambria Math"/>
                        <w:sz w:val="20"/>
                      </w:rPr>
                      <m:t>,</m:t>
                    </m:r>
                    <m:r>
                      <m:rPr>
                        <m:sty m:val="p"/>
                      </m:rPr>
                      <w:rPr>
                        <w:rFonts w:ascii="Cambria Math" w:hAnsi="Cambria Math" w:eastAsia="Cambria Math" w:cs="Cambria Math"/>
                        <w:sz w:val="20"/>
                      </w:rPr>
                      <m:t>12</m:t>
                    </m:r>
                    <m:r>
                      <m:rPr>
                        <m:sty m:val="p"/>
                      </m:rPr>
                      <w:rPr>
                        <w:rFonts w:ascii="Cambria Math" w:hAnsi="Cambria Math" w:eastAsia="Cambria Math" w:cs="Cambria Math"/>
                        <w:sz w:val="20"/>
                      </w:rPr>
                      <m:t>,</m:t>
                    </m:r>
                    <m:r>
                      <m:rPr>
                        <m:sty m:val="p"/>
                      </m:rPr>
                      <w:rPr>
                        <w:rFonts w:ascii="Cambria Math" w:hAnsi="Cambria Math" w:eastAsia="Cambria Math" w:cs="Cambria Math"/>
                        <w:sz w:val="20"/>
                      </w:rPr>
                      <m:t>18</m:t>
                    </m:r>
                    <m:r>
                      <m:rPr>
                        <m:sty m:val="p"/>
                      </m:rPr>
                      <w:rPr>
                        <w:rFonts w:ascii="Cambria Math" w:hAnsi="Cambria Math" w:eastAsia="Cambria Math" w:cs="Cambria Math"/>
                        <w:sz w:val="20"/>
                      </w:rPr>
                      <m:t>}</m:t>
                    </m:r>
                  </m:e>
                </m:box>
                <m:r>
                  <m:t>; </m:t>
                </m:r>
                <m:box>
                  <m:e>
                    <m:sSub>
                      <m:e>
                        <m:r>
                          <m:rPr>
                            <m:sty m:val="i"/>
                          </m:rPr>
                          <w:rPr>
                            <w:rFonts w:ascii="Cambria Math" w:hAnsi="Cambria Math" w:eastAsia="Cambria Math" w:cs="Cambria Math"/>
                            <w:sz w:val="20"/>
                          </w:rPr>
                          <m:t>A</m:t>
                        </m:r>
                      </m:e>
                      <m:sub>
                        <m:r>
                          <m:rPr>
                            <m:sty m:val="p"/>
                          </m:rPr>
                          <w:rPr>
                            <w:rFonts w:ascii="Cambria Math" w:hAnsi="Cambria Math" w:eastAsia="Cambria Math" w:cs="Cambria Math"/>
                            <w:sz w:val="20"/>
                          </w:rPr>
                          <m:t>6</m:t>
                        </m:r>
                      </m:sub>
                    </m:sSub>
                    <m:r>
                      <m:rPr>
                        <m:sty m:val="p"/>
                      </m:rPr>
                      <w:rPr>
                        <w:rFonts w:ascii="Cambria Math" w:hAnsi="Cambria Math" w:eastAsia="Cambria Math" w:cs="Cambria Math"/>
                        <w:sz w:val="20"/>
                      </w:rPr>
                      <m:t>=</m:t>
                    </m:r>
                    <m:r>
                      <m:rPr>
                        <m:sty m:val="p"/>
                      </m:rPr>
                      <w:rPr>
                        <w:rFonts w:ascii="Cambria Math" w:hAnsi="Cambria Math" w:eastAsia="Cambria Math" w:cs="Cambria Math"/>
                        <w:sz w:val="20"/>
                      </w:rPr>
                      <m:t>{</m:t>
                    </m:r>
                    <m:r>
                      <m:rPr>
                        <m:sty m:val="p"/>
                      </m:rPr>
                      <w:rPr>
                        <w:rFonts w:ascii="Cambria Math" w:hAnsi="Cambria Math" w:eastAsia="Cambria Math" w:cs="Cambria Math"/>
                        <w:sz w:val="20"/>
                      </w:rPr>
                      <m:t>35</m:t>
                    </m:r>
                    <m:r>
                      <m:rPr>
                        <m:sty m:val="p"/>
                      </m:rPr>
                      <w:rPr>
                        <w:rFonts w:ascii="Cambria Math" w:hAnsi="Cambria Math" w:eastAsia="Cambria Math" w:cs="Cambria Math"/>
                        <w:sz w:val="20"/>
                      </w:rPr>
                      <m:t>,</m:t>
                    </m:r>
                    <m:r>
                      <m:rPr>
                        <m:sty m:val="i"/>
                      </m:rPr>
                      <w:rPr>
                        <w:rFonts w:ascii="Cambria Math" w:hAnsi="Cambria Math" w:eastAsia="Cambria Math" w:cs="Cambria Math"/>
                        <w:sz w:val="20"/>
                      </w:rPr>
                      <m:t>…</m:t>
                    </m:r>
                    <m:r>
                      <m:rPr>
                        <m:sty m:val="p"/>
                      </m:rPr>
                      <w:rPr>
                        <w:rFonts w:ascii="Cambria Math" w:hAnsi="Cambria Math" w:eastAsia="Cambria Math" w:cs="Cambria Math"/>
                        <w:sz w:val="20"/>
                      </w:rPr>
                      <m:t>,</m:t>
                    </m:r>
                    <m:r>
                      <m:rPr>
                        <m:sty m:val="p"/>
                      </m:rPr>
                      <w:rPr>
                        <w:rFonts w:ascii="Cambria Math" w:hAnsi="Cambria Math" w:eastAsia="Cambria Math" w:cs="Cambria Math"/>
                        <w:sz w:val="20"/>
                      </w:rPr>
                      <m:t>70</m:t>
                    </m:r>
                    <m:r>
                      <m:rPr>
                        <m:sty m:val="p"/>
                      </m:rPr>
                      <w:rPr>
                        <w:rFonts w:ascii="Cambria Math" w:hAnsi="Cambria Math" w:eastAsia="Cambria Math" w:cs="Cambria Math"/>
                        <w:sz w:val="20"/>
                      </w:rPr>
                      <m:t>}</m:t>
                    </m:r>
                    <m:r>
                      <m:rPr>
                        <m:sty m:val="p"/>
                      </m:rPr>
                      <w:rPr>
                        <w:rFonts w:ascii="Cambria Math" w:hAnsi="Cambria Math" w:eastAsia="Cambria Math" w:cs="Cambria Math"/>
                        <w:sz w:val="20"/>
                      </w:rPr>
                      <m:t>,</m:t>
                    </m:r>
                    <m:r>
                      <w:rPr>
                        <w:rFonts w:ascii="Cambria Math" w:hAnsi="Cambria Math" w:eastAsia="Cambria Math" w:cs="Cambria Math"/>
                        <w:sz w:val="20"/>
                      </w:rPr>
                      <m:t/>
                    </m:r>
                    <m:sSub>
                      <m:e>
                        <m:r>
                          <m:rPr>
                            <m:sty m:val="i"/>
                          </m:rPr>
                          <w:rPr>
                            <w:rFonts w:ascii="Cambria Math" w:hAnsi="Cambria Math" w:eastAsia="Cambria Math" w:cs="Cambria Math"/>
                            <w:sz w:val="20"/>
                          </w:rPr>
                          <m:t>A</m:t>
                        </m:r>
                      </m:e>
                      <m:sub>
                        <m:box>
                          <m:e>
                            <m:r>
                              <m:rPr>
                                <m:sty m:val="p"/>
                              </m:rPr>
                              <w:rPr>
                                <w:rFonts w:ascii="Cambria Math" w:hAnsi="Cambria Math" w:eastAsia="Cambria Math" w:cs="Cambria Math"/>
                                <w:sz w:val="20"/>
                              </w:rPr>
                              <m:t>12</m:t>
                            </m:r>
                          </m:e>
                        </m:box>
                      </m:sub>
                    </m:sSub>
                    <m:r>
                      <m:rPr>
                        <m:sty m:val="p"/>
                      </m:rPr>
                      <w:rPr>
                        <w:rFonts w:ascii="Cambria Math" w:hAnsi="Cambria Math" w:eastAsia="Cambria Math" w:cs="Cambria Math"/>
                        <w:sz w:val="20"/>
                      </w:rPr>
                      <m:t>=</m:t>
                    </m:r>
                    <m:r>
                      <m:rPr>
                        <m:sty m:val="p"/>
                      </m:rPr>
                      <w:rPr>
                        <w:rFonts w:ascii="Cambria Math" w:hAnsi="Cambria Math" w:eastAsia="Cambria Math" w:cs="Cambria Math"/>
                        <w:sz w:val="20"/>
                      </w:rPr>
                      <m:t>{</m:t>
                    </m:r>
                    <m:r>
                      <m:rPr>
                        <m:sty m:val="p"/>
                      </m:rPr>
                      <w:rPr>
                        <w:rFonts w:ascii="Cambria Math" w:hAnsi="Cambria Math" w:eastAsia="Cambria Math" w:cs="Cambria Math"/>
                        <w:sz w:val="20"/>
                      </w:rPr>
                      <m:t>71</m:t>
                    </m:r>
                    <m:r>
                      <m:rPr>
                        <m:sty m:val="p"/>
                      </m:rPr>
                      <w:rPr>
                        <w:rFonts w:ascii="Cambria Math" w:hAnsi="Cambria Math" w:eastAsia="Cambria Math" w:cs="Cambria Math"/>
                        <w:sz w:val="20"/>
                      </w:rPr>
                      <m:t>,</m:t>
                    </m:r>
                    <m:r>
                      <m:rPr>
                        <m:sty m:val="i"/>
                      </m:rPr>
                      <w:rPr>
                        <w:rFonts w:ascii="Cambria Math" w:hAnsi="Cambria Math" w:eastAsia="Cambria Math" w:cs="Cambria Math"/>
                        <w:sz w:val="20"/>
                      </w:rPr>
                      <m:t>…</m:t>
                    </m:r>
                    <m:r>
                      <m:rPr>
                        <m:sty m:val="p"/>
                      </m:rPr>
                      <w:rPr>
                        <w:rFonts w:ascii="Cambria Math" w:hAnsi="Cambria Math" w:eastAsia="Cambria Math" w:cs="Cambria Math"/>
                        <w:sz w:val="20"/>
                      </w:rPr>
                      <m:t>,</m:t>
                    </m:r>
                    <m:r>
                      <m:rPr>
                        <m:sty m:val="p"/>
                      </m:rPr>
                      <w:rPr>
                        <w:rFonts w:ascii="Cambria Math" w:hAnsi="Cambria Math" w:eastAsia="Cambria Math" w:cs="Cambria Math"/>
                        <w:sz w:val="20"/>
                      </w:rPr>
                      <m:t>106</m:t>
                    </m:r>
                    <m:r>
                      <m:rPr>
                        <m:sty m:val="p"/>
                      </m:rPr>
                      <w:rPr>
                        <w:rFonts w:ascii="Cambria Math" w:hAnsi="Cambria Math" w:eastAsia="Cambria Math" w:cs="Cambria Math"/>
                        <w:sz w:val="20"/>
                      </w:rPr>
                      <m:t>}</m:t>
                    </m:r>
                    <m:r>
                      <m:rPr>
                        <m:sty m:val="p"/>
                      </m:rPr>
                      <w:rPr>
                        <w:rFonts w:ascii="Cambria Math" w:hAnsi="Cambria Math" w:eastAsia="Cambria Math" w:cs="Cambria Math"/>
                        <w:sz w:val="20"/>
                      </w:rPr>
                      <m:t>,</m:t>
                    </m:r>
                    <m:r>
                      <w:rPr>
                        <w:rFonts w:ascii="Cambria Math" w:hAnsi="Cambria Math" w:eastAsia="Cambria Math" w:cs="Cambria Math"/>
                        <w:sz w:val="20"/>
                      </w:rPr>
                      <m:t/>
                    </m:r>
                    <m:sSub>
                      <m:e>
                        <m:r>
                          <m:rPr>
                            <m:sty m:val="i"/>
                          </m:rPr>
                          <w:rPr>
                            <w:rFonts w:ascii="Cambria Math" w:hAnsi="Cambria Math" w:eastAsia="Cambria Math" w:cs="Cambria Math"/>
                            <w:sz w:val="20"/>
                          </w:rPr>
                          <m:t>A</m:t>
                        </m:r>
                      </m:e>
                      <m:sub>
                        <m:box>
                          <m:e>
                            <m:r>
                              <m:rPr>
                                <m:sty m:val="p"/>
                              </m:rPr>
                              <w:rPr>
                                <w:rFonts w:ascii="Cambria Math" w:hAnsi="Cambria Math" w:eastAsia="Cambria Math" w:cs="Cambria Math"/>
                                <w:sz w:val="20"/>
                              </w:rPr>
                              <m:t>18</m:t>
                            </m:r>
                          </m:e>
                        </m:box>
                      </m:sub>
                    </m:sSub>
                    <m:r>
                      <m:rPr>
                        <m:sty m:val="p"/>
                      </m:rPr>
                      <w:rPr>
                        <w:rFonts w:ascii="Cambria Math" w:hAnsi="Cambria Math" w:eastAsia="Cambria Math" w:cs="Cambria Math"/>
                        <w:sz w:val="20"/>
                      </w:rPr>
                      <m:t>=</m:t>
                    </m:r>
                    <m:r>
                      <m:rPr>
                        <m:sty m:val="p"/>
                      </m:rPr>
                      <w:rPr>
                        <w:rFonts w:ascii="Cambria Math" w:hAnsi="Cambria Math" w:eastAsia="Cambria Math" w:cs="Cambria Math"/>
                        <w:sz w:val="20"/>
                      </w:rPr>
                      <m:t>{</m:t>
                    </m:r>
                    <m:r>
                      <m:rPr>
                        <m:sty m:val="p"/>
                      </m:rPr>
                      <w:rPr>
                        <w:rFonts w:ascii="Cambria Math" w:hAnsi="Cambria Math" w:eastAsia="Cambria Math" w:cs="Cambria Math"/>
                        <w:sz w:val="20"/>
                      </w:rPr>
                      <m:t>107</m:t>
                    </m:r>
                    <m:r>
                      <m:rPr>
                        <m:sty m:val="p"/>
                      </m:rPr>
                      <w:rPr>
                        <w:rFonts w:ascii="Cambria Math" w:hAnsi="Cambria Math" w:eastAsia="Cambria Math" w:cs="Cambria Math"/>
                        <w:sz w:val="20"/>
                      </w:rPr>
                      <m:t>,</m:t>
                    </m:r>
                    <m:r>
                      <m:rPr>
                        <m:sty m:val="i"/>
                      </m:rPr>
                      <w:rPr>
                        <w:rFonts w:ascii="Cambria Math" w:hAnsi="Cambria Math" w:eastAsia="Cambria Math" w:cs="Cambria Math"/>
                        <w:sz w:val="20"/>
                      </w:rPr>
                      <m:t>…</m:t>
                    </m:r>
                    <m:r>
                      <m:rPr>
                        <m:sty m:val="p"/>
                      </m:rPr>
                      <w:rPr>
                        <w:rFonts w:ascii="Cambria Math" w:hAnsi="Cambria Math" w:eastAsia="Cambria Math" w:cs="Cambria Math"/>
                        <w:sz w:val="20"/>
                      </w:rPr>
                      <m:t>,</m:t>
                    </m:r>
                    <m:r>
                      <m:rPr>
                        <m:sty m:val="p"/>
                      </m:rPr>
                      <w:rPr>
                        <w:rFonts w:ascii="Cambria Math" w:hAnsi="Cambria Math" w:eastAsia="Cambria Math" w:cs="Cambria Math"/>
                        <w:sz w:val="20"/>
                      </w:rPr>
                      <m:t>143</m:t>
                    </m:r>
                    <m:r>
                      <m:rPr>
                        <m:sty m:val="p"/>
                      </m:rPr>
                      <w:rPr>
                        <w:rFonts w:ascii="Cambria Math" w:hAnsi="Cambria Math" w:eastAsia="Cambria Math" w:cs="Cambria Math"/>
                        <w:sz w:val="20"/>
                      </w:rPr>
                      <m:t>}</m:t>
                    </m:r>
                  </m:e>
                </m:box>
              </m:oMath>
            </m:oMathPara>
          </w:p>
        </w:tc>
        <w:tc>
          <w:tcPr>
            <w:tcW w:type="dxa" w:w="539"/>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r>
              <w:rPr>
                <w:rFonts w:ascii="Times New Roman" w:hAnsi="Times New Roman"/>
                <w:sz w:val="21"/>
              </w:rPr>
              <w:t>(13)</w:t>
            </w:r>
          </w:p>
        </w:tc>
      </w:tr>
    </w:tbl>
    <w:p>
      <w:pPr>
        <w:widowControl/>
        <w:spacing w:before="0" w:after="0" w:lineRule="auto" w:line="360"/>
        <w:ind w:firstLine="0"/>
        <w:jc w:val="both"/>
      </w:pPr>
      <w:r>
        <w:rPr>
          <w:rFonts w:ascii="Times New Roman" w:hAnsi="Times New Roman" w:eastAsia="宋体"/>
          <w:b w:val="0"/>
          <w:i w:val="0"/>
          <w:color w:val="000000"/>
          <w:sz w:val="24"/>
        </w:rPr>
        <w:t xml:space="preserve">规划预测到本计划日末，但合同只写入</w:t>
      </w:r>
      <m:oMath>
        <m:box>
          <m:e>
            <m:sSub>
              <m:e>
                <m:r>
                  <m:rPr>
                    <m:sty m:val="i"/>
                  </m:rPr>
                  <w:rPr>
                    <w:rFonts w:ascii="Cambria Math" w:hAnsi="Cambria Math" w:eastAsia="Cambria Math" w:cs="Cambria Math"/>
                    <w:sz w:val="22"/>
                  </w:rPr>
                  <m:t>A</m:t>
                </m:r>
              </m:e>
              <m:sub>
                <m:r>
                  <m:rPr>
                    <m:sty m:val="i"/>
                  </m:rPr>
                  <w:rPr>
                    <w:rFonts w:ascii="Cambria Math" w:hAnsi="Cambria Math" w:eastAsia="Cambria Math" w:cs="Cambria Math"/>
                    <w:sz w:val="22"/>
                  </w:rPr>
                  <m:t>k</m:t>
                </m:r>
              </m:sub>
            </m:sSub>
          </m:e>
        </m:box>
      </m:oMath>
      <w:r>
        <w:rPr>
          <w:rFonts w:ascii="Times New Roman" w:hAnsi="Times New Roman" w:eastAsia="宋体"/>
          <w:b w:val="0"/>
          <w:i w:val="0"/>
          <w:color w:val="000000"/>
          <w:sz w:val="24"/>
        </w:rPr>
        <w:t xml:space="preserve">；其余区间保留发布前合同。</w:t>
      </w:r>
      <m:oMath>
        <m:box>
          <m:e>
            <m:sSub>
              <m:e>
                <m:r>
                  <m:rPr>
                    <m:sty m:val="i"/>
                  </m:rPr>
                  <w:rPr>
                    <w:rFonts w:ascii="Cambria Math" w:hAnsi="Cambria Math" w:eastAsia="Cambria Math" w:cs="Cambria Math"/>
                    <w:sz w:val="22"/>
                  </w:rPr>
                  <m:t>e</m:t>
                </m:r>
              </m:e>
              <m:sub>
                <m:r>
                  <m:rPr>
                    <m:sty m:val="i"/>
                  </m:rPr>
                  <w:rPr>
                    <w:rFonts w:ascii="Cambria Math" w:hAnsi="Cambria Math" w:eastAsia="Cambria Math" w:cs="Cambria Math"/>
                    <w:sz w:val="22"/>
                  </w:rPr>
                  <m:t>k</m:t>
                </m:r>
              </m:sub>
            </m:sSub>
          </m:e>
        </m:box>
      </m:oMath>
      <w:r>
        <w:rPr>
          <w:rFonts w:ascii="Times New Roman" w:hAnsi="Times New Roman" w:eastAsia="宋体"/>
          <w:b w:val="0"/>
          <w:i w:val="0"/>
          <w:color w:val="000000"/>
          <w:sz w:val="24"/>
        </w:rPr>
        <w:t xml:space="preserve">为发布时已知的实际SOC，Q2零点合同和各次发布后的实际状态分别保存，不能用未来末SOC替代当前状态。</w:t>
      </w:r>
    </w:p>
    <w:p>
      <w:pPr>
        <w:widowControl/>
        <w:spacing w:before="0" w:after="0" w:lineRule="auto" w:line="360"/>
        <w:ind w:firstLine="420"/>
        <w:jc w:val="both"/>
      </w:pPr>
      <w:r>
        <w:rPr>
          <w:rFonts w:ascii="Times New Roman" w:hAnsi="Times New Roman" w:eastAsia="宋体"/>
          <w:b w:val="0"/>
          <w:i w:val="0"/>
          <w:color w:val="000000"/>
          <w:sz w:val="24"/>
        </w:rPr>
        <w:t xml:space="preserve">负荷预测先用最近最多12个已完成区间的负荷残差中位数校正，并截断为非负；光伏由附件3发布值与最近已完成区间的锚点作线性插值。令</w:t>
      </w:r>
      <m:oMath>
        <m:box>
          <m:e>
            <m:sSubSup>
              <m:e>
                <m:limUpp>
                  <m:e>
                    <m:r>
                      <m:rPr>
                        <m:sty m:val="i"/>
                      </m:rPr>
                      <w:rPr>
                        <w:rFonts w:ascii="Cambria Math" w:hAnsi="Cambria Math" w:eastAsia="Cambria Math" w:cs="Cambria Math"/>
                        <w:sz w:val="22"/>
                      </w:rPr>
                      <m:t>n</m:t>
                    </m:r>
                  </m:e>
                  <m:lim>
                    <m:r>
                      <m:rPr>
                        <m:sty m:val="p"/>
                      </m:rPr>
                      <w:rPr>
                        <w:rFonts w:ascii="Cambria Math" w:hAnsi="Cambria Math" w:eastAsia="Cambria Math" w:cs="Cambria Math"/>
                        <w:sz w:val="22"/>
                      </w:rPr>
                      <m:t>^</m:t>
                    </m:r>
                  </m:lim>
                </m:limUpp>
              </m:e>
              <m:sub>
                <m:r>
                  <m:rPr>
                    <m:sty m:val="i"/>
                  </m:rPr>
                  <w:rPr>
                    <w:rFonts w:ascii="Cambria Math" w:hAnsi="Cambria Math" w:eastAsia="Cambria Math" w:cs="Cambria Math"/>
                    <w:sz w:val="22"/>
                  </w:rPr>
                  <m:t>t</m:t>
                </m:r>
              </m:sub>
              <m:sup>
                <m:box>
                  <m:e>
                    <m:r>
                      <m:rPr>
                        <m:sty m:val="p"/>
                      </m:rPr>
                      <w:rPr>
                        <w:rFonts w:ascii="Cambria Math" w:hAnsi="Cambria Math" w:eastAsia="Cambria Math" w:cs="Cambria Math"/>
                        <w:sz w:val="22"/>
                      </w:rPr>
                      <m:t>(</m:t>
                    </m:r>
                    <m:r>
                      <m:rPr>
                        <m:sty m:val="i"/>
                      </m:rPr>
                      <w:rPr>
                        <w:rFonts w:ascii="Cambria Math" w:hAnsi="Cambria Math" w:eastAsia="Cambria Math" w:cs="Cambria Math"/>
                        <w:sz w:val="22"/>
                      </w:rPr>
                      <m:t>k</m:t>
                    </m:r>
                    <m:r>
                      <m:rPr>
                        <m:sty m:val="p"/>
                      </m:rPr>
                      <w:rPr>
                        <w:rFonts w:ascii="Cambria Math" w:hAnsi="Cambria Math" w:eastAsia="Cambria Math" w:cs="Cambria Math"/>
                        <w:sz w:val="22"/>
                      </w:rPr>
                      <m:t>)</m:t>
                    </m:r>
                  </m:e>
                </m:box>
              </m:sup>
            </m:sSubSup>
          </m:e>
        </m:box>
      </m:oMath>
      <w:r>
        <w:rPr>
          <w:rFonts w:ascii="Times New Roman" w:hAnsi="Times New Roman" w:eastAsia="宋体"/>
          <w:b w:val="0"/>
          <w:i w:val="0"/>
          <w:color w:val="000000"/>
          <w:sz w:val="24"/>
        </w:rPr>
        <w:t xml:space="preserve">为校正后的净负荷电量，</w:t>
      </w:r>
      <m:oMath>
        <m:box>
          <m:e>
            <m:sSub>
              <m:e>
                <m:r>
                  <m:rPr>
                    <m:sty m:val="i"/>
                  </m:rPr>
                  <w:rPr>
                    <w:rFonts w:ascii="Cambria Math" w:hAnsi="Cambria Math" w:eastAsia="Cambria Math" w:cs="Cambria Math"/>
                    <w:sz w:val="22"/>
                  </w:rPr>
                  <m:t>R</m:t>
                </m:r>
              </m:e>
              <m:sub>
                <m:r>
                  <m:rPr>
                    <m:sty m:val="i"/>
                  </m:rPr>
                  <w:rPr>
                    <w:rFonts w:ascii="Cambria Math" w:hAnsi="Cambria Math" w:eastAsia="Cambria Math" w:cs="Cambria Math"/>
                    <w:sz w:val="22"/>
                  </w:rPr>
                  <m:t>k</m:t>
                </m:r>
              </m:sub>
            </m:sSub>
          </m:e>
        </m:box>
      </m:oMath>
      <w:r>
        <w:rPr>
          <w:rFonts w:ascii="Times New Roman" w:hAnsi="Times New Roman" w:eastAsia="宋体"/>
          <w:b w:val="0"/>
          <w:i w:val="0"/>
          <w:color w:val="000000"/>
          <w:sz w:val="24"/>
        </w:rPr>
        <w:t xml:space="preserve">为最近最多28个完整历史日的同发布时刻残差集，则规划净负荷为：</w:t>
      </w:r>
    </w:p>
    <w:tbl>
      <w:tblPr>
        <w:tblW w:type="auto" w:w="0"/>
        <w:jc w:val="center"/>
        <w:tblLayout w:type="fixed"/>
        <w:tblLook w:firstColumn="1" w:firstRow="1" w:lastColumn="0" w:lastRow="0" w:noHBand="0" w:noVBand="1" w:val="04A0"/>
      </w:tblPr>
      <w:tblGrid>
        <w:gridCol w:w="28"/>
        <w:gridCol w:w="8504"/>
        <w:gridCol w:w="539"/>
      </w:tblGrid>
      <w:tr>
        <w:trPr>
          <w:cantSplit/>
        </w:trPr>
        <w:tc>
          <w:tcPr>
            <w:tcW w:type="dxa" w:w="28"/>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p>
        </w:tc>
        <w:tc>
          <w:tcPr>
            <w:tcW w:type="dxa" w:w="8504"/>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m:oMathPara>
              <m:oMathParaPr>
                <m:jc m:val="centerGroup"/>
              </m:oMathParaPr>
              <m:oMath>
                <m:box>
                  <m:e>
                    <m:sSubSup>
                      <m:e>
                        <m:r>
                          <m:rPr>
                            <m:sty m:val="i"/>
                          </m:rPr>
                          <w:rPr>
                            <w:rFonts w:ascii="Cambria Math" w:hAnsi="Cambria Math" w:eastAsia="Cambria Math" w:cs="Cambria Math"/>
                            <w:sz w:val="20"/>
                          </w:rPr>
                          <m:t>n</m:t>
                        </m:r>
                      </m:e>
                      <m:sub>
                        <m:r>
                          <m:rPr>
                            <m:sty m:val="i"/>
                          </m:rPr>
                          <w:rPr>
                            <w:rFonts w:ascii="Cambria Math" w:hAnsi="Cambria Math" w:eastAsia="Cambria Math" w:cs="Cambria Math"/>
                            <w:sz w:val="20"/>
                          </w:rPr>
                          <m:t>t</m:t>
                        </m:r>
                      </m:sub>
                      <m:sup>
                        <m:box>
                          <m:e>
                            <m:r>
                              <m:rPr>
                                <m:sty m:val="p"/>
                              </m:rPr>
                              <w:rPr>
                                <w:rFonts w:ascii="Cambria Math" w:hAnsi="Cambria Math" w:eastAsia="Cambria Math" w:cs="Cambria Math"/>
                                <w:sz w:val="20"/>
                              </w:rPr>
                              <m:t>(</m:t>
                            </m:r>
                            <m:r>
                              <m:rPr>
                                <m:sty m:val="i"/>
                              </m:rPr>
                              <w:rPr>
                                <w:rFonts w:ascii="Cambria Math" w:hAnsi="Cambria Math" w:eastAsia="Cambria Math" w:cs="Cambria Math"/>
                                <w:sz w:val="20"/>
                              </w:rPr>
                              <m:t>k</m:t>
                            </m:r>
                            <m:r>
                              <m:rPr>
                                <m:sty m:val="p"/>
                              </m:rPr>
                              <w:rPr>
                                <w:rFonts w:ascii="Cambria Math" w:hAnsi="Cambria Math" w:eastAsia="Cambria Math" w:cs="Cambria Math"/>
                                <w:sz w:val="20"/>
                              </w:rPr>
                              <m:t>)</m:t>
                            </m:r>
                          </m:e>
                        </m:box>
                      </m:sup>
                    </m:sSubSup>
                    <m:r>
                      <m:rPr>
                        <m:sty m:val="p"/>
                      </m:rPr>
                      <w:rPr>
                        <w:rFonts w:ascii="Cambria Math" w:hAnsi="Cambria Math" w:eastAsia="Cambria Math" w:cs="Cambria Math"/>
                        <w:sz w:val="20"/>
                      </w:rPr>
                      <m:t>=</m:t>
                    </m:r>
                    <m:sSubSup>
                      <m:e>
                        <m:limUpp>
                          <m:e>
                            <m:r>
                              <m:rPr>
                                <m:sty m:val="i"/>
                              </m:rPr>
                              <w:rPr>
                                <w:rFonts w:ascii="Cambria Math" w:hAnsi="Cambria Math" w:eastAsia="Cambria Math" w:cs="Cambria Math"/>
                                <w:sz w:val="20"/>
                              </w:rPr>
                              <m:t>n</m:t>
                            </m:r>
                          </m:e>
                          <m:lim>
                            <m:r>
                              <m:rPr>
                                <m:sty m:val="p"/>
                              </m:rPr>
                              <w:rPr>
                                <w:rFonts w:ascii="Cambria Math" w:hAnsi="Cambria Math" w:eastAsia="Cambria Math" w:cs="Cambria Math"/>
                                <w:sz w:val="20"/>
                              </w:rPr>
                              <m:t>^</m:t>
                            </m:r>
                          </m:lim>
                        </m:limUpp>
                      </m:e>
                      <m:sub>
                        <m:r>
                          <m:rPr>
                            <m:sty m:val="i"/>
                          </m:rPr>
                          <w:rPr>
                            <w:rFonts w:ascii="Cambria Math" w:hAnsi="Cambria Math" w:eastAsia="Cambria Math" w:cs="Cambria Math"/>
                            <w:sz w:val="20"/>
                          </w:rPr>
                          <m:t>t</m:t>
                        </m:r>
                      </m:sub>
                      <m:sup>
                        <m:box>
                          <m:e>
                            <m:r>
                              <m:rPr>
                                <m:sty m:val="p"/>
                              </m:rPr>
                              <w:rPr>
                                <w:rFonts w:ascii="Cambria Math" w:hAnsi="Cambria Math" w:eastAsia="Cambria Math" w:cs="Cambria Math"/>
                                <w:sz w:val="20"/>
                              </w:rPr>
                              <m:t>(</m:t>
                            </m:r>
                            <m:r>
                              <m:rPr>
                                <m:sty m:val="i"/>
                              </m:rPr>
                              <w:rPr>
                                <w:rFonts w:ascii="Cambria Math" w:hAnsi="Cambria Math" w:eastAsia="Cambria Math" w:cs="Cambria Math"/>
                                <w:sz w:val="20"/>
                              </w:rPr>
                              <m:t>k</m:t>
                            </m:r>
                            <m:r>
                              <m:rPr>
                                <m:sty m:val="p"/>
                              </m:rPr>
                              <w:rPr>
                                <w:rFonts w:ascii="Cambria Math" w:hAnsi="Cambria Math" w:eastAsia="Cambria Math" w:cs="Cambria Math"/>
                                <w:sz w:val="20"/>
                              </w:rPr>
                              <m:t>)</m:t>
                            </m:r>
                          </m:e>
                        </m:box>
                      </m:sup>
                    </m:sSubSup>
                    <m:r>
                      <m:rPr>
                        <m:sty m:val="p"/>
                      </m:rPr>
                      <w:rPr>
                        <w:rFonts w:ascii="Cambria Math" w:hAnsi="Cambria Math" w:eastAsia="Cambria Math" w:cs="Cambria Math"/>
                        <w:sz w:val="20"/>
                      </w:rPr>
                      <m:t>+</m:t>
                    </m:r>
                    <m:sSubSup>
                      <m:e>
                        <m:r>
                          <m:rPr>
                            <m:sty m:val="i"/>
                          </m:rPr>
                          <w:rPr>
                            <w:rFonts w:ascii="Cambria Math" w:hAnsi="Cambria Math" w:eastAsia="Cambria Math" w:cs="Cambria Math"/>
                            <w:sz w:val="20"/>
                          </w:rPr>
                          <m:t>m</m:t>
                        </m:r>
                      </m:e>
                      <m:sub>
                        <m:r>
                          <m:rPr>
                            <m:sty m:val="i"/>
                          </m:rPr>
                          <w:rPr>
                            <w:rFonts w:ascii="Cambria Math" w:hAnsi="Cambria Math" w:eastAsia="Cambria Math" w:cs="Cambria Math"/>
                            <w:sz w:val="20"/>
                          </w:rPr>
                          <m:t>t</m:t>
                        </m:r>
                      </m:sub>
                      <m:sup>
                        <m:box>
                          <m:e>
                            <m:r>
                              <m:rPr>
                                <m:sty m:val="p"/>
                              </m:rPr>
                              <w:rPr>
                                <w:rFonts w:ascii="Cambria Math" w:hAnsi="Cambria Math" w:eastAsia="Cambria Math" w:cs="Cambria Math"/>
                                <w:sz w:val="20"/>
                              </w:rPr>
                              <m:t>(</m:t>
                            </m:r>
                            <m:r>
                              <m:rPr>
                                <m:sty m:val="i"/>
                              </m:rPr>
                              <w:rPr>
                                <w:rFonts w:ascii="Cambria Math" w:hAnsi="Cambria Math" w:eastAsia="Cambria Math" w:cs="Cambria Math"/>
                                <w:sz w:val="20"/>
                              </w:rPr>
                              <m:t>k</m:t>
                            </m:r>
                            <m:r>
                              <m:rPr>
                                <m:sty m:val="p"/>
                              </m:rPr>
                              <w:rPr>
                                <w:rFonts w:ascii="Cambria Math" w:hAnsi="Cambria Math" w:eastAsia="Cambria Math" w:cs="Cambria Math"/>
                                <w:sz w:val="20"/>
                              </w:rPr>
                              <m:t>)</m:t>
                            </m:r>
                          </m:e>
                        </m:box>
                      </m:sup>
                    </m:sSubSup>
                    <m:r>
                      <m:rPr>
                        <m:sty m:val="p"/>
                      </m:rPr>
                      <w:rPr>
                        <w:rFonts w:ascii="Cambria Math" w:hAnsi="Cambria Math" w:eastAsia="Cambria Math" w:cs="Cambria Math"/>
                        <w:sz w:val="20"/>
                      </w:rPr>
                      <m:t>,</m:t>
                    </m:r>
                    <m:r>
                      <w:rPr>
                        <w:rFonts w:ascii="Cambria Math" w:hAnsi="Cambria Math" w:eastAsia="Cambria Math" w:cs="Cambria Math"/>
                        <w:sz w:val="20"/>
                      </w:rPr>
                      <m:t/>
                    </m:r>
                    <m:sSubSup>
                      <m:e>
                        <m:r>
                          <m:rPr>
                            <m:sty m:val="i"/>
                          </m:rPr>
                          <w:rPr>
                            <w:rFonts w:ascii="Cambria Math" w:hAnsi="Cambria Math" w:eastAsia="Cambria Math" w:cs="Cambria Math"/>
                            <w:sz w:val="20"/>
                          </w:rPr>
                          <m:t>m</m:t>
                        </m:r>
                      </m:e>
                      <m:sub>
                        <m:r>
                          <m:rPr>
                            <m:sty m:val="i"/>
                          </m:rPr>
                          <w:rPr>
                            <w:rFonts w:ascii="Cambria Math" w:hAnsi="Cambria Math" w:eastAsia="Cambria Math" w:cs="Cambria Math"/>
                            <w:sz w:val="20"/>
                          </w:rPr>
                          <m:t>t</m:t>
                        </m:r>
                      </m:sub>
                      <m:sup>
                        <m:box>
                          <m:e>
                            <m:r>
                              <m:rPr>
                                <m:sty m:val="p"/>
                              </m:rPr>
                              <w:rPr>
                                <w:rFonts w:ascii="Cambria Math" w:hAnsi="Cambria Math" w:eastAsia="Cambria Math" w:cs="Cambria Math"/>
                                <w:sz w:val="20"/>
                              </w:rPr>
                              <m:t>(</m:t>
                            </m:r>
                            <m:r>
                              <m:rPr>
                                <m:sty m:val="i"/>
                              </m:rPr>
                              <w:rPr>
                                <w:rFonts w:ascii="Cambria Math" w:hAnsi="Cambria Math" w:eastAsia="Cambria Math" w:cs="Cambria Math"/>
                                <w:sz w:val="20"/>
                              </w:rPr>
                              <m:t>k</m:t>
                            </m:r>
                            <m:r>
                              <m:rPr>
                                <m:sty m:val="p"/>
                              </m:rPr>
                              <w:rPr>
                                <w:rFonts w:ascii="Cambria Math" w:hAnsi="Cambria Math" w:eastAsia="Cambria Math" w:cs="Cambria Math"/>
                                <w:sz w:val="20"/>
                              </w:rPr>
                              <m:t>)</m:t>
                            </m:r>
                          </m:e>
                        </m:box>
                      </m:sup>
                    </m:sSubSup>
                    <m:r>
                      <m:rPr>
                        <m:sty m:val="p"/>
                      </m:rPr>
                      <w:rPr>
                        <w:rFonts w:ascii="Cambria Math" w:hAnsi="Cambria Math" w:eastAsia="Cambria Math" w:cs="Cambria Math"/>
                        <w:sz w:val="20"/>
                      </w:rPr>
                      <m:t>=</m:t>
                    </m:r>
                    <m:r>
                      <m:rPr>
                        <m:sty m:val="p"/>
                      </m:rPr>
                      <w:rPr>
                        <w:rFonts w:ascii="Cambria Math" w:hAnsi="Cambria Math" w:eastAsia="Cambria Math" w:cs="Cambria Math"/>
                        <w:sz w:val="20"/>
                      </w:rPr>
                      <m:t>max</m:t>
                    </m:r>
                    <m:r>
                      <m:rPr>
                        <m:sty m:val="p"/>
                      </m:rPr>
                      <w:rPr>
                        <w:rFonts w:ascii="Cambria Math" w:hAnsi="Cambria Math" w:eastAsia="Cambria Math" w:cs="Cambria Math"/>
                        <w:sz w:val="20"/>
                      </w:rPr>
                      <m:t>{</m:t>
                    </m:r>
                    <m:r>
                      <m:rPr>
                        <m:sty m:val="p"/>
                      </m:rPr>
                      <w:rPr>
                        <w:rFonts w:ascii="Cambria Math" w:hAnsi="Cambria Math" w:eastAsia="Cambria Math" w:cs="Cambria Math"/>
                        <w:sz w:val="20"/>
                      </w:rPr>
                      <m:t>0</m:t>
                    </m:r>
                    <m:r>
                      <m:rPr>
                        <m:sty m:val="p"/>
                      </m:rPr>
                      <w:rPr>
                        <w:rFonts w:ascii="Cambria Math" w:hAnsi="Cambria Math" w:eastAsia="Cambria Math" w:cs="Cambria Math"/>
                        <w:sz w:val="20"/>
                      </w:rPr>
                      <m:t>,</m:t>
                    </m:r>
                    <m:sSub>
                      <m:e>
                        <m:r>
                          <m:rPr>
                            <m:sty m:val="i"/>
                          </m:rPr>
                          <w:rPr>
                            <w:rFonts w:ascii="Cambria Math" w:hAnsi="Cambria Math" w:eastAsia="Cambria Math" w:cs="Cambria Math"/>
                            <w:sz w:val="20"/>
                          </w:rPr>
                          <m:t>Q</m:t>
                        </m:r>
                      </m:e>
                      <m:sub>
                        <m:box>
                          <m:e>
                            <m:r>
                              <m:rPr>
                                <m:sty m:val="p"/>
                              </m:rPr>
                              <w:rPr>
                                <w:rFonts w:ascii="Cambria Math" w:hAnsi="Cambria Math" w:eastAsia="Cambria Math" w:cs="Cambria Math"/>
                                <w:sz w:val="20"/>
                              </w:rPr>
                              <m:t>0.65</m:t>
                            </m:r>
                          </m:e>
                        </m:box>
                      </m:sub>
                    </m:sSub>
                    <m:r>
                      <m:rPr>
                        <m:sty m:val="p"/>
                      </m:rPr>
                      <w:rPr>
                        <w:rFonts w:ascii="Cambria Math" w:hAnsi="Cambria Math" w:eastAsia="Cambria Math" w:cs="Cambria Math"/>
                        <w:sz w:val="20"/>
                      </w:rPr>
                      <m:t>(</m:t>
                    </m:r>
                    <m:r>
                      <m:rPr>
                        <m:sty m:val="p"/>
                      </m:rPr>
                      <w:rPr>
                        <w:rFonts w:ascii="Cambria Math" w:hAnsi="Cambria Math" w:eastAsia="Cambria Math" w:cs="Cambria Math"/>
                        <w:sz w:val="20"/>
                      </w:rPr>
                      <m:t>{</m:t>
                    </m:r>
                    <m:sSub>
                      <m:e>
                        <m:r>
                          <m:rPr>
                            <m:sty m:val="i"/>
                          </m:rPr>
                          <w:rPr>
                            <w:rFonts w:ascii="Cambria Math" w:hAnsi="Cambria Math" w:eastAsia="Cambria Math" w:cs="Cambria Math"/>
                            <w:sz w:val="20"/>
                          </w:rPr>
                          <m:t>r</m:t>
                        </m:r>
                      </m:e>
                      <m:sub>
                        <m:box>
                          <m:e>
                            <m:r>
                              <m:rPr>
                                <m:sty m:val="i"/>
                              </m:rPr>
                              <w:rPr>
                                <w:rFonts w:ascii="Cambria Math" w:hAnsi="Cambria Math" w:eastAsia="Cambria Math" w:cs="Cambria Math"/>
                                <w:sz w:val="20"/>
                              </w:rPr>
                              <m:t>j</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Sub>
                    <m:r>
                      <m:rPr>
                        <m:sty m:val="i"/>
                      </m:rPr>
                      <w:rPr>
                        <w:rFonts w:ascii="Cambria Math" w:hAnsi="Cambria Math" w:eastAsia="Cambria Math" w:cs="Cambria Math"/>
                        <w:sz w:val="20"/>
                      </w:rPr>
                      <m:t>:</m:t>
                    </m:r>
                    <m:r>
                      <m:rPr>
                        <m:sty m:val="i"/>
                      </m:rPr>
                      <w:rPr>
                        <w:rFonts w:ascii="Cambria Math" w:hAnsi="Cambria Math" w:eastAsia="Cambria Math" w:cs="Cambria Math"/>
                        <w:sz w:val="20"/>
                      </w:rPr>
                      <m:t>j</m:t>
                    </m:r>
                    <m:r>
                      <m:rPr>
                        <m:sty m:val="p"/>
                      </m:rPr>
                      <w:rPr>
                        <w:rFonts w:ascii="Cambria Math" w:hAnsi="Cambria Math" w:eastAsia="Cambria Math" w:cs="Cambria Math"/>
                        <w:sz w:val="20"/>
                      </w:rPr>
                      <m:t>∈</m:t>
                    </m:r>
                    <m:sSub>
                      <m:e>
                        <m:r>
                          <m:rPr>
                            <m:sty m:val="i"/>
                          </m:rPr>
                          <w:rPr>
                            <w:rFonts w:ascii="Cambria Math" w:hAnsi="Cambria Math" w:eastAsia="Cambria Math" w:cs="Cambria Math"/>
                            <w:sz w:val="20"/>
                          </w:rPr>
                          <m:t>R</m:t>
                        </m:r>
                      </m:e>
                      <m:sub>
                        <m:r>
                          <m:rPr>
                            <m:sty m:val="i"/>
                          </m:rPr>
                          <w:rPr>
                            <w:rFonts w:ascii="Cambria Math" w:hAnsi="Cambria Math" w:eastAsia="Cambria Math" w:cs="Cambria Math"/>
                            <w:sz w:val="20"/>
                          </w:rPr>
                          <m:t>k</m:t>
                        </m:r>
                      </m:sub>
                    </m:sSub>
                    <m:r>
                      <m:rPr>
                        <m:sty m:val="p"/>
                      </m:rPr>
                      <w:rPr>
                        <w:rFonts w:ascii="Cambria Math" w:hAnsi="Cambria Math" w:eastAsia="Cambria Math" w:cs="Cambria Math"/>
                        <w:sz w:val="20"/>
                      </w:rPr>
                      <m:t>}</m:t>
                    </m:r>
                    <m:r>
                      <m:rPr>
                        <m:sty m:val="p"/>
                      </m:rPr>
                      <w:rPr>
                        <w:rFonts w:ascii="Cambria Math" w:hAnsi="Cambria Math" w:eastAsia="Cambria Math" w:cs="Cambria Math"/>
                        <w:sz w:val="20"/>
                      </w:rPr>
                      <m:t>)</m:t>
                    </m:r>
                    <m:r>
                      <m:rPr>
                        <m:sty m:val="p"/>
                      </m:rPr>
                      <w:rPr>
                        <w:rFonts w:ascii="Cambria Math" w:hAnsi="Cambria Math" w:eastAsia="Cambria Math" w:cs="Cambria Math"/>
                        <w:sz w:val="20"/>
                      </w:rPr>
                      <m:t>}</m:t>
                    </m:r>
                  </m:e>
                </m:box>
              </m:oMath>
            </m:oMathPara>
          </w:p>
        </w:tc>
        <w:tc>
          <w:tcPr>
            <w:tcW w:type="dxa" w:w="539"/>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r>
              <w:rPr>
                <w:rFonts w:ascii="Times New Roman" w:hAnsi="Times New Roman"/>
                <w:sz w:val="21"/>
              </w:rPr>
              <w:t>(14)</w:t>
            </w:r>
          </w:p>
        </w:tc>
      </w:tr>
    </w:tbl>
    <w:p>
      <w:pPr>
        <w:widowControl/>
        <w:spacing w:before="0" w:after="0" w:lineRule="auto" w:line="360"/>
        <w:ind w:firstLine="0"/>
        <w:jc w:val="both"/>
      </w:pPr>
      <m:oMath>
        <m:box>
          <m:e>
            <m:sSub>
              <m:e>
                <m:r>
                  <m:rPr>
                    <m:sty m:val="i"/>
                  </m:rPr>
                  <w:rPr>
                    <w:rFonts w:ascii="Cambria Math" w:hAnsi="Cambria Math" w:eastAsia="Cambria Math" w:cs="Cambria Math"/>
                    <w:sz w:val="22"/>
                  </w:rPr>
                  <m:t>Q</m:t>
                </m:r>
              </m:e>
              <m:sub>
                <m:box>
                  <m:e>
                    <m:r>
                      <m:rPr>
                        <m:sty m:val="p"/>
                      </m:rPr>
                      <w:rPr>
                        <w:rFonts w:ascii="Cambria Math" w:hAnsi="Cambria Math" w:eastAsia="Cambria Math" w:cs="Cambria Math"/>
                        <w:sz w:val="22"/>
                      </w:rPr>
                      <m:t>0.65</m:t>
                    </m:r>
                  </m:e>
                </m:box>
              </m:sub>
            </m:sSub>
          </m:e>
        </m:box>
      </m:oMath>
      <w:r>
        <w:rPr>
          <w:rFonts w:ascii="Times New Roman" w:hAnsi="Times New Roman" w:eastAsia="宋体"/>
          <w:b w:val="0"/>
          <w:i w:val="0"/>
          <w:color w:val="000000"/>
          <w:sz w:val="24"/>
        </w:rPr>
        <w:t xml:space="preserve">表示逐槽经验65%分位数；不足7个历史日时风险裕量取0。另取更早、与</w:t>
      </w:r>
      <m:oMath>
        <m:box>
          <m:e>
            <m:sSub>
              <m:e>
                <m:r>
                  <m:rPr>
                    <m:sty m:val="i"/>
                  </m:rPr>
                  <w:rPr>
                    <w:rFonts w:ascii="Cambria Math" w:hAnsi="Cambria Math" w:eastAsia="Cambria Math" w:cs="Cambria Math"/>
                    <w:sz w:val="22"/>
                  </w:rPr>
                  <m:t>R</m:t>
                </m:r>
              </m:e>
              <m:sub>
                <m:r>
                  <m:rPr>
                    <m:sty m:val="i"/>
                  </m:rPr>
                  <w:rPr>
                    <w:rFonts w:ascii="Cambria Math" w:hAnsi="Cambria Math" w:eastAsia="Cambria Math" w:cs="Cambria Math"/>
                    <w:sz w:val="22"/>
                  </w:rPr>
                  <m:t>k</m:t>
                </m:r>
              </m:sub>
            </m:sSub>
          </m:e>
        </m:box>
      </m:oMath>
      <w:r>
        <w:rPr>
          <w:rFonts w:ascii="Times New Roman" w:hAnsi="Times New Roman" w:eastAsia="宋体"/>
          <w:b w:val="0"/>
          <w:i w:val="0"/>
          <w:color w:val="000000"/>
          <w:sz w:val="24"/>
        </w:rPr>
        <w:t xml:space="preserve">不重叠的最多14日作为门控集</w:t>
      </w:r>
      <m:oMath>
        <m:box>
          <m:e>
            <m:sSub>
              <m:e>
                <m:r>
                  <m:rPr>
                    <m:sty m:val="i"/>
                  </m:rPr>
                  <w:rPr>
                    <w:rFonts w:ascii="Cambria Math" w:hAnsi="Cambria Math" w:eastAsia="Cambria Math" w:cs="Cambria Math"/>
                    <w:sz w:val="22"/>
                  </w:rPr>
                  <m:t>G</m:t>
                </m:r>
              </m:e>
              <m:sub>
                <m:r>
                  <m:rPr>
                    <m:sty m:val="i"/>
                  </m:rPr>
                  <w:rPr>
                    <w:rFonts w:ascii="Cambria Math" w:hAnsi="Cambria Math" w:eastAsia="Cambria Math" w:cs="Cambria Math"/>
                    <w:sz w:val="22"/>
                  </w:rPr>
                  <m:t>k</m:t>
                </m:r>
              </m:sub>
            </m:sSub>
          </m:e>
        </m:box>
      </m:oMath>
      <w:r>
        <w:rPr>
          <w:rFonts w:ascii="Times New Roman" w:hAnsi="Times New Roman" w:eastAsia="宋体"/>
          <w:b w:val="0"/>
          <w:i w:val="0"/>
          <w:color w:val="000000"/>
          <w:sz w:val="24"/>
        </w:rPr>
        <w:t xml:space="preserve">，避免用同一批残差同时设定裕量和评价候选。</w:t>
      </w:r>
    </w:p>
    <w:p>
      <w:pPr>
        <w:pStyle w:val="Heading2"/>
        <w:keepNext/>
        <w:pageBreakBefore w:val="0"/>
        <w:widowControl/>
        <w:spacing w:before="100" w:after="40"/>
        <w:jc w:val="left"/>
      </w:pPr>
      <w:r>
        <w:rPr>
          <w:rFonts w:ascii="Times New Roman" w:hAnsi="Times New Roman" w:eastAsia="黑体"/>
          <w:b/>
          <w:i w:val="0"/>
          <w:color w:val="000000"/>
          <w:sz w:val="24"/>
        </w:rPr>
        <w:t>6.2　合同调整子模型</w:t>
      </w:r>
    </w:p>
    <w:p>
      <w:pPr>
        <w:widowControl/>
        <w:spacing w:before="0" w:after="0" w:lineRule="auto" w:line="360"/>
        <w:ind w:firstLine="420"/>
        <w:jc w:val="both"/>
      </w:pPr>
      <w:r>
        <w:rPr>
          <w:rFonts w:ascii="Times New Roman" w:hAnsi="Times New Roman" w:eastAsia="宋体"/>
          <w:b w:val="0"/>
          <w:i w:val="0"/>
          <w:color w:val="000000"/>
          <w:sz w:val="24"/>
        </w:rPr>
        <w:t xml:space="preserve">在一次发布内省略日期下标。令q为候选合同，</w:t>
      </w:r>
      <m:oMath>
        <m:box>
          <m:e>
            <m:sSub>
              <m:e>
                <m:groupChr>
                  <m:groupChrPr>
                    <m:chr m:val="¯"/>
                    <m:pos m:val="top"/>
                  </m:groupChrPr>
                  <m:e>
                    <m:r>
                      <m:rPr>
                        <m:sty m:val="i"/>
                      </m:rPr>
                      <w:rPr>
                        <w:rFonts w:ascii="Cambria Math" w:hAnsi="Cambria Math" w:eastAsia="Cambria Math" w:cs="Cambria Math"/>
                        <w:sz w:val="22"/>
                      </w:rPr>
                      <m:t>q</m:t>
                    </m:r>
                  </m:e>
                </m:groupChr>
              </m:e>
              <m:sub>
                <m:r>
                  <m:rPr>
                    <m:sty m:val="i"/>
                  </m:rPr>
                  <w:rPr>
                    <w:rFonts w:ascii="Cambria Math" w:hAnsi="Cambria Math" w:eastAsia="Cambria Math" w:cs="Cambria Math"/>
                    <w:sz w:val="22"/>
                  </w:rPr>
                  <m:t>t</m:t>
                </m:r>
              </m:sub>
            </m:sSub>
          </m:e>
        </m:box>
      </m:oMath>
      <w:r>
        <w:rPr>
          <w:rFonts w:ascii="Times New Roman" w:hAnsi="Times New Roman" w:eastAsia="宋体"/>
          <w:b w:val="0"/>
          <w:i w:val="0"/>
          <w:color w:val="000000"/>
          <w:sz w:val="24"/>
        </w:rPr>
        <w:t xml:space="preserve">为发布前合同，u和D为相对该合同的增减量。对</w:t>
      </w:r>
      <m:oMath>
        <m:box>
          <m:e>
            <m:sSub>
              <m:e>
                <m:r>
                  <m:rPr>
                    <m:sty m:val="i"/>
                  </m:rPr>
                  <w:rPr>
                    <w:rFonts w:ascii="Cambria Math" w:hAnsi="Cambria Math" w:eastAsia="Cambria Math" w:cs="Cambria Math"/>
                    <w:sz w:val="22"/>
                  </w:rPr>
                  <m:t>A</m:t>
                </m:r>
              </m:e>
              <m:sub>
                <m:r>
                  <m:rPr>
                    <m:sty m:val="i"/>
                  </m:rPr>
                  <w:rPr>
                    <w:rFonts w:ascii="Cambria Math" w:hAnsi="Cambria Math" w:eastAsia="Cambria Math" w:cs="Cambria Math"/>
                    <w:sz w:val="22"/>
                  </w:rPr>
                  <m:t>k</m:t>
                </m:r>
              </m:sub>
            </m:sSub>
          </m:e>
        </m:box>
      </m:oMath>
      <w:r>
        <w:rPr>
          <w:rFonts w:ascii="Times New Roman" w:hAnsi="Times New Roman" w:eastAsia="宋体"/>
          <w:b w:val="0"/>
          <w:i w:val="0"/>
          <w:color w:val="000000"/>
          <w:sz w:val="24"/>
        </w:rPr>
        <w:t xml:space="preserve">外的区间固定q=</w:t>
      </w:r>
      <m:oMath>
        <m:box>
          <m:e>
            <m:sSub>
              <m:e>
                <m:groupChr>
                  <m:groupChrPr>
                    <m:chr m:val="¯"/>
                    <m:pos m:val="top"/>
                  </m:groupChrPr>
                  <m:e>
                    <m:r>
                      <m:rPr>
                        <m:sty m:val="i"/>
                      </m:rPr>
                      <w:rPr>
                        <w:rFonts w:ascii="Cambria Math" w:hAnsi="Cambria Math" w:eastAsia="Cambria Math" w:cs="Cambria Math"/>
                        <w:sz w:val="22"/>
                      </w:rPr>
                      <m:t>q</m:t>
                    </m:r>
                  </m:e>
                </m:groupChr>
              </m:e>
              <m:sub>
                <m:r>
                  <m:rPr>
                    <m:sty m:val="i"/>
                  </m:rPr>
                  <w:rPr>
                    <w:rFonts w:ascii="Cambria Math" w:hAnsi="Cambria Math" w:eastAsia="Cambria Math" w:cs="Cambria Math"/>
                    <w:sz w:val="22"/>
                  </w:rPr>
                  <m:t>t</m:t>
                </m:r>
              </m:sub>
            </m:sSub>
          </m:e>
        </m:box>
      </m:oMath>
      <w:r>
        <w:rPr>
          <w:rFonts w:ascii="Times New Roman" w:hAnsi="Times New Roman" w:eastAsia="宋体"/>
          <w:b w:val="0"/>
          <w:i w:val="0"/>
          <w:color w:val="000000"/>
          <w:sz w:val="24"/>
        </w:rPr>
        <w:t xml:space="preserve">；本次A结算允许无偿弃余，减购仍增加违约费用，因而程序将D固定为0：</w:t>
      </w:r>
    </w:p>
    <w:tbl>
      <w:tblPr>
        <w:tblW w:type="auto" w:w="0"/>
        <w:jc w:val="center"/>
        <w:tblLayout w:type="fixed"/>
        <w:tblLook w:firstColumn="1" w:firstRow="1" w:lastColumn="0" w:lastRow="0" w:noHBand="0" w:noVBand="1" w:val="04A0"/>
      </w:tblPr>
      <w:tblGrid>
        <w:gridCol w:w="28"/>
        <w:gridCol w:w="8504"/>
        <w:gridCol w:w="539"/>
      </w:tblGrid>
      <w:tr>
        <w:trPr>
          <w:cantSplit/>
        </w:trPr>
        <w:tc>
          <w:tcPr>
            <w:tcW w:type="dxa" w:w="28"/>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p>
        </w:tc>
        <w:tc>
          <w:tcPr>
            <w:tcW w:type="dxa" w:w="8504"/>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m:oMathPara>
              <m:oMathParaPr>
                <m:jc m:val="centerGroup"/>
              </m:oMathParaPr>
              <m:oMath>
                <m:box>
                  <m:e>
                    <m:sSub>
                      <m:e>
                        <m:r>
                          <m:rPr>
                            <m:sty m:val="i"/>
                          </m:rPr>
                          <w:rPr>
                            <w:rFonts w:ascii="Cambria Math" w:hAnsi="Cambria Math" w:eastAsia="Cambria Math" w:cs="Cambria Math"/>
                            <w:sz w:val="20"/>
                          </w:rPr>
                          <m:t>q</m:t>
                        </m: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sSub>
                      <m:e>
                        <m:groupChr>
                          <m:groupChrPr>
                            <m:chr m:val="¯"/>
                            <m:pos m:val="top"/>
                          </m:groupChrPr>
                          <m:e>
                            <m:r>
                              <m:rPr>
                                <m:sty m:val="i"/>
                              </m:rPr>
                              <w:rPr>
                                <w:rFonts w:ascii="Cambria Math" w:hAnsi="Cambria Math" w:eastAsia="Cambria Math" w:cs="Cambria Math"/>
                                <w:sz w:val="20"/>
                              </w:rPr>
                              <m:t>q</m:t>
                            </m:r>
                          </m:e>
                        </m:groupCh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sSub>
                      <m:e>
                        <m:r>
                          <m:rPr>
                            <m:sty m:val="i"/>
                          </m:rPr>
                          <w:rPr>
                            <w:rFonts w:ascii="Cambria Math" w:hAnsi="Cambria Math" w:eastAsia="Cambria Math" w:cs="Cambria Math"/>
                            <w:sz w:val="20"/>
                          </w:rPr>
                          <m:t>u</m:t>
                        </m: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sSub>
                      <m:e>
                        <m:r>
                          <m:rPr>
                            <m:sty m:val="i"/>
                          </m:rPr>
                          <w:rPr>
                            <w:rFonts w:ascii="Cambria Math" w:hAnsi="Cambria Math" w:eastAsia="Cambria Math" w:cs="Cambria Math"/>
                            <w:sz w:val="20"/>
                          </w:rPr>
                          <m:t>D</m:t>
                        </m: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r>
                      <w:rPr>
                        <w:rFonts w:ascii="Cambria Math" w:hAnsi="Cambria Math" w:eastAsia="Cambria Math" w:cs="Cambria Math"/>
                        <w:sz w:val="20"/>
                      </w:rPr>
                      <m:t/>
                    </m:r>
                    <m:sSub>
                      <m:e>
                        <m:r>
                          <m:rPr>
                            <m:sty m:val="i"/>
                          </m:rPr>
                          <w:rPr>
                            <w:rFonts w:ascii="Cambria Math" w:hAnsi="Cambria Math" w:eastAsia="Cambria Math" w:cs="Cambria Math"/>
                            <w:sz w:val="20"/>
                          </w:rPr>
                          <m:t>q</m:t>
                        </m: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sSub>
                      <m:e>
                        <m:groupChr>
                          <m:groupChrPr>
                            <m:chr m:val="¯"/>
                            <m:pos m:val="top"/>
                          </m:groupChrPr>
                          <m:e>
                            <m:r>
                              <m:rPr>
                                <m:sty m:val="i"/>
                              </m:rPr>
                              <w:rPr>
                                <w:rFonts w:ascii="Cambria Math" w:hAnsi="Cambria Math" w:eastAsia="Cambria Math" w:cs="Cambria Math"/>
                                <w:sz w:val="20"/>
                              </w:rPr>
                              <m:t>q</m:t>
                            </m:r>
                          </m:e>
                        </m:groupChr>
                      </m:e>
                      <m:sub>
                        <m:r>
                          <m:rPr>
                            <m:sty m:val="i"/>
                          </m:rPr>
                          <w:rPr>
                            <w:rFonts w:ascii="Cambria Math" w:hAnsi="Cambria Math" w:eastAsia="Cambria Math" w:cs="Cambria Math"/>
                            <w:sz w:val="20"/>
                          </w:rPr>
                          <m:t>t</m:t>
                        </m:r>
                      </m:sub>
                    </m:sSub>
                    <m:r>
                      <m:rPr>
                        <m:nor/>
                      </m:rPr>
                      <w:rPr>
                        <w:rFonts w:ascii="Cambria Math" w:hAnsi="Cambria Math" w:eastAsia="Cambria Math" w:cs="Cambria Math"/>
                        <w:sz w:val="20"/>
                      </w:rPr>
                      <m:t> </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r>
                      <m:rPr>
                        <m:sty m:val="p"/>
                      </m:rPr>
                      <w:rPr>
                        <w:rFonts w:ascii="Cambria Math" w:hAnsi="Cambria Math" w:eastAsia="Cambria Math" w:cs="Cambria Math"/>
                        <w:sz w:val="20"/>
                      </w:rPr>
                      <m:t>∉</m:t>
                    </m:r>
                    <m:sSub>
                      <m:e>
                        <m:r>
                          <m:rPr>
                            <m:sty m:val="i"/>
                          </m:rPr>
                          <w:rPr>
                            <w:rFonts w:ascii="Cambria Math" w:hAnsi="Cambria Math" w:eastAsia="Cambria Math" w:cs="Cambria Math"/>
                            <w:sz w:val="20"/>
                          </w:rPr>
                          <m:t>A</m:t>
                        </m:r>
                      </m:e>
                      <m:sub>
                        <m:r>
                          <m:rPr>
                            <m:sty m:val="i"/>
                          </m:rPr>
                          <w:rPr>
                            <w:rFonts w:ascii="Cambria Math" w:hAnsi="Cambria Math" w:eastAsia="Cambria Math" w:cs="Cambria Math"/>
                            <w:sz w:val="20"/>
                          </w:rPr>
                          <m:t>k</m:t>
                        </m:r>
                      </m:sub>
                    </m:sSub>
                    <m:r>
                      <m:rPr>
                        <m:sty m:val="p"/>
                      </m:rPr>
                      <w:rPr>
                        <w:rFonts w:ascii="Cambria Math" w:hAnsi="Cambria Math" w:eastAsia="Cambria Math" w:cs="Cambria Math"/>
                        <w:sz w:val="20"/>
                      </w:rPr>
                      <m:t>)</m:t>
                    </m:r>
                    <m:r>
                      <m:rPr>
                        <m:sty m:val="p"/>
                      </m:rPr>
                      <w:rPr>
                        <w:rFonts w:ascii="Cambria Math" w:hAnsi="Cambria Math" w:eastAsia="Cambria Math" w:cs="Cambria Math"/>
                        <w:sz w:val="20"/>
                      </w:rPr>
                      <m:t>,</m:t>
                    </m:r>
                    <m:r>
                      <w:rPr>
                        <w:rFonts w:ascii="Cambria Math" w:hAnsi="Cambria Math" w:eastAsia="Cambria Math" w:cs="Cambria Math"/>
                        <w:sz w:val="20"/>
                      </w:rPr>
                      <m:t/>
                    </m:r>
                    <m:sSub>
                      <m:e>
                        <m:r>
                          <m:rPr>
                            <m:sty m:val="i"/>
                          </m:rPr>
                          <w:rPr>
                            <w:rFonts w:ascii="Cambria Math" w:hAnsi="Cambria Math" w:eastAsia="Cambria Math" w:cs="Cambria Math"/>
                            <w:sz w:val="20"/>
                          </w:rPr>
                          <m:t>u</m:t>
                        </m: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r>
                      <m:rPr>
                        <m:sty m:val="p"/>
                      </m:rPr>
                      <w:rPr>
                        <w:rFonts w:ascii="Cambria Math" w:hAnsi="Cambria Math" w:eastAsia="Cambria Math" w:cs="Cambria Math"/>
                        <w:sz w:val="20"/>
                      </w:rPr>
                      <m:t>0</m:t>
                    </m:r>
                    <m:r>
                      <m:rPr>
                        <m:sty m:val="p"/>
                      </m:rPr>
                      <w:rPr>
                        <w:rFonts w:ascii="Cambria Math" w:hAnsi="Cambria Math" w:eastAsia="Cambria Math" w:cs="Cambria Math"/>
                        <w:sz w:val="20"/>
                      </w:rPr>
                      <m:t>,</m:t>
                    </m:r>
                    <m:r>
                      <m:rPr>
                        <m:nor/>
                      </m:rPr>
                      <w:rPr>
                        <w:rFonts w:ascii="Cambria Math" w:hAnsi="Cambria Math" w:eastAsia="Cambria Math" w:cs="Cambria Math"/>
                        <w:sz w:val="20"/>
                      </w:rPr>
                      <m:t> </m:t>
                    </m:r>
                    <m:sSub>
                      <m:e>
                        <m:r>
                          <m:rPr>
                            <m:sty m:val="i"/>
                          </m:rPr>
                          <w:rPr>
                            <w:rFonts w:ascii="Cambria Math" w:hAnsi="Cambria Math" w:eastAsia="Cambria Math" w:cs="Cambria Math"/>
                            <w:sz w:val="20"/>
                          </w:rPr>
                          <m:t>D</m:t>
                        </m: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r>
                      <m:rPr>
                        <m:sty m:val="p"/>
                      </m:rPr>
                      <w:rPr>
                        <w:rFonts w:ascii="Cambria Math" w:hAnsi="Cambria Math" w:eastAsia="Cambria Math" w:cs="Cambria Math"/>
                        <w:sz w:val="20"/>
                      </w:rPr>
                      <m:t>0</m:t>
                    </m:r>
                  </m:e>
                </m:box>
              </m:oMath>
            </m:oMathPara>
          </w:p>
        </w:tc>
        <w:tc>
          <w:tcPr>
            <w:tcW w:type="dxa" w:w="539"/>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r>
              <w:rPr>
                <w:rFonts w:ascii="Times New Roman" w:hAnsi="Times New Roman"/>
                <w:sz w:val="21"/>
              </w:rPr>
              <w:t>(15)</w:t>
            </w:r>
          </w:p>
        </w:tc>
      </w:tr>
    </w:tbl>
    <w:p>
      <w:pPr>
        <w:widowControl/>
        <w:spacing w:before="0" w:after="0" w:lineRule="auto" w:line="360"/>
        <w:ind w:firstLine="0"/>
        <w:jc w:val="both"/>
      </w:pPr>
      <w:r>
        <w:rPr>
          <w:rFonts w:ascii="Times New Roman" w:hAnsi="Times New Roman" w:eastAsia="宋体"/>
          <w:b w:val="0"/>
          <w:i w:val="0"/>
          <w:color w:val="000000"/>
          <w:sz w:val="24"/>
        </w:rPr>
        <w:t>以u、D、充电c、放电b、应急h、弃余w、状态e及充电模式z为决策变量，最小化剩余时域内的调整与补救费用。常数项原合同费用可从目标中消去；终端影子价值避免在窗口末端过度放电，微小吞吐项仅用于数值择优：</w:t>
      </w:r>
    </w:p>
    <w:tbl>
      <w:tblPr>
        <w:tblW w:type="auto" w:w="0"/>
        <w:jc w:val="center"/>
        <w:tblLayout w:type="fixed"/>
        <w:tblLook w:firstColumn="1" w:firstRow="1" w:lastColumn="0" w:lastRow="0" w:noHBand="0" w:noVBand="1" w:val="04A0"/>
      </w:tblPr>
      <w:tblGrid>
        <w:gridCol w:w="28"/>
        <w:gridCol w:w="8504"/>
        <w:gridCol w:w="539"/>
      </w:tblGrid>
      <w:tr>
        <w:trPr>
          <w:cantSplit/>
        </w:trPr>
        <w:tc>
          <w:tcPr>
            <w:tcW w:type="dxa" w:w="28"/>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p>
        </w:tc>
        <w:tc>
          <w:tcPr>
            <w:tcW w:type="dxa" w:w="8504"/>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m:oMathPara>
              <m:oMathParaPr>
                <m:jc m:val="centerGroup"/>
              </m:oMathParaPr>
              <m:oMath>
                <m:box>
                  <m:e>
                    <m:sSub>
                      <m:e>
                        <m:r>
                          <m:rPr>
                            <m:sty m:val="p"/>
                          </m:rPr>
                          <w:rPr>
                            <w:rFonts w:ascii="Cambria Math" w:hAnsi="Cambria Math" w:eastAsia="Cambria Math" w:cs="Cambria Math"/>
                            <w:sz w:val="20"/>
                          </w:rPr>
                          <m:t>min</m:t>
                        </m:r>
                      </m:e>
                      <m:sub>
                        <m:box>
                          <m:e>
                            <m:r>
                              <m:rPr>
                                <m:sty m:val="i"/>
                              </m:rPr>
                              <w:rPr>
                                <w:rFonts w:ascii="Cambria Math" w:hAnsi="Cambria Math" w:eastAsia="Cambria Math" w:cs="Cambria Math"/>
                                <w:sz w:val="20"/>
                              </w:rPr>
                              <m:t>u</m:t>
                            </m:r>
                            <m:r>
                              <m:rPr>
                                <m:sty m:val="p"/>
                              </m:rPr>
                              <w:rPr>
                                <w:rFonts w:ascii="Cambria Math" w:hAnsi="Cambria Math" w:eastAsia="Cambria Math" w:cs="Cambria Math"/>
                                <w:sz w:val="20"/>
                              </w:rPr>
                              <m:t>,</m:t>
                            </m:r>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i"/>
                              </m:rPr>
                              <w:rPr>
                                <w:rFonts w:ascii="Cambria Math" w:hAnsi="Cambria Math" w:eastAsia="Cambria Math" w:cs="Cambria Math"/>
                                <w:sz w:val="20"/>
                              </w:rPr>
                              <m:t>c</m:t>
                            </m:r>
                            <m:r>
                              <m:rPr>
                                <m:sty m:val="p"/>
                              </m:rPr>
                              <w:rPr>
                                <w:rFonts w:ascii="Cambria Math" w:hAnsi="Cambria Math" w:eastAsia="Cambria Math" w:cs="Cambria Math"/>
                                <w:sz w:val="20"/>
                              </w:rPr>
                              <m:t>,</m:t>
                            </m:r>
                            <m:r>
                              <m:rPr>
                                <m:sty m:val="i"/>
                              </m:rPr>
                              <w:rPr>
                                <w:rFonts w:ascii="Cambria Math" w:hAnsi="Cambria Math" w:eastAsia="Cambria Math" w:cs="Cambria Math"/>
                                <w:sz w:val="20"/>
                              </w:rPr>
                              <m:t>b</m:t>
                            </m:r>
                            <m:r>
                              <m:rPr>
                                <m:sty m:val="p"/>
                              </m:rPr>
                              <w:rPr>
                                <w:rFonts w:ascii="Cambria Math" w:hAnsi="Cambria Math" w:eastAsia="Cambria Math" w:cs="Cambria Math"/>
                                <w:sz w:val="20"/>
                              </w:rPr>
                              <m:t>,</m:t>
                            </m:r>
                            <m:r>
                              <m:rPr>
                                <m:sty m:val="i"/>
                              </m:rPr>
                              <w:rPr>
                                <w:rFonts w:ascii="Cambria Math" w:hAnsi="Cambria Math" w:eastAsia="Cambria Math" w:cs="Cambria Math"/>
                                <w:sz w:val="20"/>
                              </w:rPr>
                              <m:t>h</m:t>
                            </m:r>
                            <m:r>
                              <m:rPr>
                                <m:sty m:val="p"/>
                              </m:rPr>
                              <w:rPr>
                                <w:rFonts w:ascii="Cambria Math" w:hAnsi="Cambria Math" w:eastAsia="Cambria Math" w:cs="Cambria Math"/>
                                <w:sz w:val="20"/>
                              </w:rPr>
                              <m:t>,</m:t>
                            </m:r>
                            <m:r>
                              <m:rPr>
                                <m:sty m:val="i"/>
                              </m:rPr>
                              <w:rPr>
                                <w:rFonts w:ascii="Cambria Math" w:hAnsi="Cambria Math" w:eastAsia="Cambria Math" w:cs="Cambria Math"/>
                                <w:sz w:val="20"/>
                              </w:rPr>
                              <m:t>w</m:t>
                            </m:r>
                            <m:r>
                              <m:rPr>
                                <m:sty m:val="p"/>
                              </m:rPr>
                              <w:rPr>
                                <w:rFonts w:ascii="Cambria Math" w:hAnsi="Cambria Math" w:eastAsia="Cambria Math" w:cs="Cambria Math"/>
                                <w:sz w:val="20"/>
                              </w:rPr>
                              <m:t>,</m:t>
                            </m:r>
                            <m:r>
                              <m:rPr>
                                <m:sty m:val="i"/>
                              </m:rPr>
                              <w:rPr>
                                <w:rFonts w:ascii="Cambria Math" w:hAnsi="Cambria Math" w:eastAsia="Cambria Math" w:cs="Cambria Math"/>
                                <w:sz w:val="20"/>
                              </w:rPr>
                              <m:t>e</m:t>
                            </m:r>
                            <m:r>
                              <m:rPr>
                                <m:sty m:val="p"/>
                              </m:rPr>
                              <w:rPr>
                                <w:rFonts w:ascii="Cambria Math" w:hAnsi="Cambria Math" w:eastAsia="Cambria Math" w:cs="Cambria Math"/>
                                <w:sz w:val="20"/>
                              </w:rPr>
                              <m:t>,</m:t>
                            </m:r>
                            <m:r>
                              <m:rPr>
                                <m:sty m:val="i"/>
                              </m:rPr>
                              <w:rPr>
                                <w:rFonts w:ascii="Cambria Math" w:hAnsi="Cambria Math" w:eastAsia="Cambria Math" w:cs="Cambria Math"/>
                                <w:sz w:val="20"/>
                              </w:rPr>
                              <m:t>z</m:t>
                            </m:r>
                          </m:e>
                        </m:box>
                      </m:sub>
                    </m:sSub>
                    <m:r>
                      <m:rPr>
                        <m:nor/>
                      </m:rPr>
                      <w:rPr>
                        <w:rFonts w:ascii="Cambria Math" w:hAnsi="Cambria Math" w:eastAsia="Cambria Math" w:cs="Cambria Math"/>
                        <w:sz w:val="20"/>
                      </w:rPr>
                      <m:t> </m:t>
                    </m:r>
                    <m:nary>
                      <m:naryPr>
                        <m:chr m:val="∑"/>
                        <m:limLoc m:val="undOvr"/>
                        <m:supHide m:val="1"/>
                      </m:naryPr>
                      <m:sub>
                        <m:box>
                          <m:e>
                            <m:r>
                              <m:rPr>
                                <m:sty m:val="i"/>
                              </m:rPr>
                              <w:rPr>
                                <w:rFonts w:ascii="Cambria Math" w:hAnsi="Cambria Math" w:eastAsia="Cambria Math" w:cs="Cambria Math"/>
                                <w:sz w:val="20"/>
                              </w:rPr>
                              <m:t>t</m:t>
                            </m:r>
                            <m:r>
                              <m:rPr>
                                <m:sty m:val="p"/>
                              </m:rPr>
                              <w:rPr>
                                <w:rFonts w:ascii="Cambria Math" w:hAnsi="Cambria Math" w:eastAsia="Cambria Math" w:cs="Cambria Math"/>
                                <w:sz w:val="20"/>
                              </w:rPr>
                              <m:t>∈</m:t>
                            </m:r>
                            <m:sSub>
                              <m:e>
                                <m:r>
                                  <m:rPr>
                                    <m:sty m:val="i"/>
                                  </m:rPr>
                                  <w:rPr>
                                    <w:rFonts w:ascii="Cambria Math" w:hAnsi="Cambria Math" w:eastAsia="Cambria Math" w:cs="Cambria Math"/>
                                    <w:sz w:val="20"/>
                                  </w:rPr>
                                  <m:t>H</m:t>
                                </m:r>
                              </m:e>
                              <m:sub>
                                <m:r>
                                  <m:rPr>
                                    <m:sty m:val="i"/>
                                  </m:rPr>
                                  <w:rPr>
                                    <w:rFonts w:ascii="Cambria Math" w:hAnsi="Cambria Math" w:eastAsia="Cambria Math" w:cs="Cambria Math"/>
                                    <w:sz w:val="20"/>
                                  </w:rPr>
                                  <m:t>k</m:t>
                                </m:r>
                              </m:sub>
                            </m:sSub>
                          </m:e>
                        </m:box>
                      </m:sub>
                      <m:sup/>
                      <m:e>
                        <m:r>
                          <m:rPr>
                            <m:sty m:val="p"/>
                          </m:rPr>
                          <w:rPr>
                            <w:rFonts w:ascii="Cambria Math" w:hAnsi="Cambria Math" w:eastAsia="Cambria Math" w:cs="Cambria Math"/>
                            <w:sz w:val="20"/>
                          </w:rPr>
                          <m:t>(</m:t>
                        </m:r>
                        <m:r>
                          <m:rPr>
                            <m:sty m:val="p"/>
                          </m:rPr>
                          <w:rPr>
                            <w:rFonts w:ascii="Cambria Math" w:hAnsi="Cambria Math" w:eastAsia="Cambria Math" w:cs="Cambria Math"/>
                            <w:sz w:val="20"/>
                          </w:rPr>
                          <m:t>1.5</m:t>
                        </m:r>
                        <m:sSub>
                          <m:e>
                            <m:r>
                              <m:rPr>
                                <m:sty m:val="i"/>
                              </m:rPr>
                              <w:rPr>
                                <w:rFonts w:ascii="Cambria Math" w:hAnsi="Cambria Math" w:eastAsia="Cambria Math" w:cs="Cambria Math"/>
                                <w:sz w:val="20"/>
                              </w:rPr>
                              <m:t>p</m:t>
                            </m:r>
                          </m:e>
                          <m:sub>
                            <m:r>
                              <m:rPr>
                                <m:sty m:val="i"/>
                              </m:rPr>
                              <w:rPr>
                                <w:rFonts w:ascii="Cambria Math" w:hAnsi="Cambria Math" w:eastAsia="Cambria Math" w:cs="Cambria Math"/>
                                <w:sz w:val="20"/>
                              </w:rPr>
                              <m:t>t</m:t>
                            </m:r>
                          </m:sub>
                        </m:sSub>
                        <m:sSub>
                          <m:e>
                            <m:r>
                              <m:rPr>
                                <m:sty m:val="i"/>
                              </m:rPr>
                              <w:rPr>
                                <w:rFonts w:ascii="Cambria Math" w:hAnsi="Cambria Math" w:eastAsia="Cambria Math" w:cs="Cambria Math"/>
                                <w:sz w:val="20"/>
                              </w:rPr>
                              <m:t>u</m:t>
                            </m: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r>
                          <m:rPr>
                            <m:sty m:val="p"/>
                          </m:rPr>
                          <w:rPr>
                            <w:rFonts w:ascii="Cambria Math" w:hAnsi="Cambria Math" w:eastAsia="Cambria Math" w:cs="Cambria Math"/>
                            <w:sz w:val="20"/>
                          </w:rPr>
                          <m:t>0.5</m:t>
                        </m:r>
                        <m:sSub>
                          <m:e>
                            <m:r>
                              <m:rPr>
                                <m:sty m:val="i"/>
                              </m:rPr>
                              <w:rPr>
                                <w:rFonts w:ascii="Cambria Math" w:hAnsi="Cambria Math" w:eastAsia="Cambria Math" w:cs="Cambria Math"/>
                                <w:sz w:val="20"/>
                              </w:rPr>
                              <m:t>p</m:t>
                            </m:r>
                          </m:e>
                          <m:sub>
                            <m:r>
                              <m:rPr>
                                <m:sty m:val="i"/>
                              </m:rPr>
                              <w:rPr>
                                <w:rFonts w:ascii="Cambria Math" w:hAnsi="Cambria Math" w:eastAsia="Cambria Math" w:cs="Cambria Math"/>
                                <w:sz w:val="20"/>
                              </w:rPr>
                              <m:t>t</m:t>
                            </m:r>
                          </m:sub>
                        </m:sSub>
                        <m:sSub>
                          <m:e>
                            <m:r>
                              <m:rPr>
                                <m:sty m:val="i"/>
                              </m:rPr>
                              <w:rPr>
                                <w:rFonts w:ascii="Cambria Math" w:hAnsi="Cambria Math" w:eastAsia="Cambria Math" w:cs="Cambria Math"/>
                                <w:sz w:val="20"/>
                              </w:rPr>
                              <m:t>D</m:t>
                            </m: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r>
                          <m:rPr>
                            <m:sty m:val="p"/>
                          </m:rPr>
                          <w:rPr>
                            <w:rFonts w:ascii="Cambria Math" w:hAnsi="Cambria Math" w:eastAsia="Cambria Math" w:cs="Cambria Math"/>
                            <w:sz w:val="20"/>
                          </w:rPr>
                          <m:t>5</m:t>
                        </m:r>
                        <m:sSub>
                          <m:e>
                            <m:r>
                              <m:rPr>
                                <m:sty m:val="i"/>
                              </m:rPr>
                              <w:rPr>
                                <w:rFonts w:ascii="Cambria Math" w:hAnsi="Cambria Math" w:eastAsia="Cambria Math" w:cs="Cambria Math"/>
                                <w:sz w:val="20"/>
                              </w:rPr>
                              <m:t>p</m:t>
                            </m:r>
                          </m:e>
                          <m:sub>
                            <m:r>
                              <m:rPr>
                                <m:sty m:val="i"/>
                              </m:rPr>
                              <w:rPr>
                                <w:rFonts w:ascii="Cambria Math" w:hAnsi="Cambria Math" w:eastAsia="Cambria Math" w:cs="Cambria Math"/>
                                <w:sz w:val="20"/>
                              </w:rPr>
                              <m:t>t</m:t>
                            </m:r>
                          </m:sub>
                        </m:sSub>
                        <m:sSub>
                          <m:e>
                            <m:r>
                              <m:rPr>
                                <m:sty m:val="i"/>
                              </m:rPr>
                              <w:rPr>
                                <w:rFonts w:ascii="Cambria Math" w:hAnsi="Cambria Math" w:eastAsia="Cambria Math" w:cs="Cambria Math"/>
                                <w:sz w:val="20"/>
                              </w:rPr>
                              <m:t>h</m:t>
                            </m: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r>
                          <w:rPr>
                            <w:rFonts w:ascii="Cambria Math" w:hAnsi="Cambria Math" w:eastAsia="Cambria Math" w:cs="Cambria Math"/>
                            <w:sz w:val="20"/>
                          </w:rPr>
                          <m:t/>
                        </m:r>
                        <m:r>
                          <m:rPr>
                            <m:sty m:val="p"/>
                          </m:rPr>
                          <w:rPr>
                            <w:rFonts w:ascii="Cambria Math" w:hAnsi="Cambria Math" w:eastAsia="Cambria Math" w:cs="Cambria Math"/>
                            <w:sz w:val="20"/>
                          </w:rPr>
                          <m:t>+</m:t>
                        </m:r>
                        <m:sSub>
                          <m:e>
                            <m:r>
                              <m:rPr>
                                <m:sty m:val="i"/>
                              </m:rPr>
                              <w:rPr>
                                <w:rFonts w:ascii="Cambria Math" w:hAnsi="Cambria Math" w:eastAsia="Cambria Math" w:cs="Cambria Math"/>
                                <w:sz w:val="20"/>
                              </w:rPr>
                              <m:t>ϵ</m:t>
                            </m:r>
                          </m:e>
                          <m:sub>
                            <m:r>
                              <m:rPr>
                                <m:sty m:val="i"/>
                              </m:rPr>
                              <w:rPr>
                                <w:rFonts w:ascii="Cambria Math" w:hAnsi="Cambria Math" w:eastAsia="Cambria Math" w:cs="Cambria Math"/>
                                <w:sz w:val="20"/>
                              </w:rPr>
                              <m:t>c</m:t>
                            </m:r>
                          </m:sub>
                        </m:sSub>
                        <m:nary>
                          <m:naryPr>
                            <m:chr m:val="∑"/>
                            <m:limLoc m:val="undOvr"/>
                            <m:supHide m:val="1"/>
                          </m:naryPr>
                          <m:sub>
                            <m:box>
                              <m:e>
                                <m:r>
                                  <m:rPr>
                                    <m:sty m:val="i"/>
                                  </m:rPr>
                                  <w:rPr>
                                    <w:rFonts w:ascii="Cambria Math" w:hAnsi="Cambria Math" w:eastAsia="Cambria Math" w:cs="Cambria Math"/>
                                    <w:sz w:val="20"/>
                                  </w:rPr>
                                  <m:t>t</m:t>
                                </m:r>
                                <m:r>
                                  <m:rPr>
                                    <m:sty m:val="p"/>
                                  </m:rPr>
                                  <w:rPr>
                                    <w:rFonts w:ascii="Cambria Math" w:hAnsi="Cambria Math" w:eastAsia="Cambria Math" w:cs="Cambria Math"/>
                                    <w:sz w:val="20"/>
                                  </w:rPr>
                                  <m:t>∈</m:t>
                                </m:r>
                                <m:sSub>
                                  <m:e>
                                    <m:r>
                                      <m:rPr>
                                        <m:sty m:val="i"/>
                                      </m:rPr>
                                      <w:rPr>
                                        <w:rFonts w:ascii="Cambria Math" w:hAnsi="Cambria Math" w:eastAsia="Cambria Math" w:cs="Cambria Math"/>
                                        <w:sz w:val="20"/>
                                      </w:rPr>
                                      <m:t>H</m:t>
                                    </m:r>
                                  </m:e>
                                  <m:sub>
                                    <m:r>
                                      <m:rPr>
                                        <m:sty m:val="i"/>
                                      </m:rPr>
                                      <w:rPr>
                                        <w:rFonts w:ascii="Cambria Math" w:hAnsi="Cambria Math" w:eastAsia="Cambria Math" w:cs="Cambria Math"/>
                                        <w:sz w:val="20"/>
                                      </w:rPr>
                                      <m:t>k</m:t>
                                    </m:r>
                                  </m:sub>
                                </m:sSub>
                              </m:e>
                            </m:box>
                          </m:sub>
                          <m:sup/>
                          <m:e>
                            <m:r>
                              <m:rPr>
                                <m:sty m:val="p"/>
                              </m:rPr>
                              <w:rPr>
                                <w:rFonts w:ascii="Cambria Math" w:hAnsi="Cambria Math" w:eastAsia="Cambria Math" w:cs="Cambria Math"/>
                                <w:sz w:val="20"/>
                              </w:rPr>
                              <m:t>(</m:t>
                            </m:r>
                            <m:sSub>
                              <m:e>
                                <m:r>
                                  <m:rPr>
                                    <m:sty m:val="i"/>
                                  </m:rPr>
                                  <w:rPr>
                                    <w:rFonts w:ascii="Cambria Math" w:hAnsi="Cambria Math" w:eastAsia="Cambria Math" w:cs="Cambria Math"/>
                                    <w:sz w:val="20"/>
                                  </w:rPr>
                                  <m:t>c</m:t>
                                </m: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sSub>
                              <m:e>
                                <m:r>
                                  <m:rPr>
                                    <m:sty m:val="i"/>
                                  </m:rPr>
                                  <w:rPr>
                                    <w:rFonts w:ascii="Cambria Math" w:hAnsi="Cambria Math" w:eastAsia="Cambria Math" w:cs="Cambria Math"/>
                                    <w:sz w:val="20"/>
                                  </w:rPr>
                                  <m:t>b</m:t>
                                </m: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r>
                              <m:rPr>
                                <m:sty m:val="p"/>
                              </m:rPr>
                              <w:rPr>
                                <w:rFonts w:ascii="Cambria Math" w:hAnsi="Cambria Math" w:eastAsia="Cambria Math" w:cs="Cambria Math"/>
                                <w:sz w:val="20"/>
                              </w:rPr>
                              <m:t>−</m:t>
                            </m:r>
                            <m:r>
                              <m:rPr>
                                <m:sty m:val="i"/>
                              </m:rPr>
                              <w:rPr>
                                <w:rFonts w:ascii="Cambria Math" w:hAnsi="Cambria Math" w:eastAsia="Cambria Math" w:cs="Cambria Math"/>
                                <w:sz w:val="20"/>
                              </w:rPr>
                              <m:t>λ</m:t>
                            </m:r>
                            <m:sSub>
                              <m:e>
                                <m:r>
                                  <m:rPr>
                                    <m:sty m:val="i"/>
                                  </m:rPr>
                                  <w:rPr>
                                    <w:rFonts w:ascii="Cambria Math" w:hAnsi="Cambria Math" w:eastAsia="Cambria Math" w:cs="Cambria Math"/>
                                    <w:sz w:val="20"/>
                                  </w:rPr>
                                  <m:t>e</m:t>
                                </m:r>
                              </m:e>
                              <m:sub>
                                <m:box>
                                  <m:e>
                                    <m:r>
                                      <m:rPr>
                                        <m:sty m:val="p"/>
                                      </m:rPr>
                                      <w:rPr>
                                        <w:rFonts w:ascii="Cambria Math" w:hAnsi="Cambria Math" w:eastAsia="Cambria Math" w:cs="Cambria Math"/>
                                        <w:sz w:val="20"/>
                                      </w:rPr>
                                      <m:t>144</m:t>
                                    </m:r>
                                  </m:e>
                                </m:box>
                              </m:sub>
                            </m:sSub>
                          </m:e>
                        </m:nary>
                      </m:e>
                    </m:nary>
                  </m:e>
                </m:box>
              </m:oMath>
            </m:oMathPara>
          </w:p>
        </w:tc>
        <w:tc>
          <w:tcPr>
            <w:tcW w:type="dxa" w:w="539"/>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r>
              <w:rPr>
                <w:rFonts w:ascii="Times New Roman" w:hAnsi="Times New Roman"/>
                <w:sz w:val="21"/>
              </w:rPr>
              <w:t>(16)</w:t>
            </w:r>
          </w:p>
        </w:tc>
      </w:tr>
    </w:tbl>
    <w:p>
      <w:pPr>
        <w:widowControl/>
        <w:spacing w:before="0" w:after="0" w:lineRule="auto" w:line="360"/>
        <w:ind w:firstLine="0"/>
        <w:jc w:val="both"/>
      </w:pPr>
      <w:r>
        <w:rPr>
          <w:rFonts w:ascii="Times New Roman" w:hAnsi="Times New Roman" w:eastAsia="宋体"/>
          <w:b w:val="0"/>
          <w:i w:val="0"/>
          <w:color w:val="000000"/>
          <w:sz w:val="24"/>
        </w:rPr>
        <w:t xml:space="preserve">其中</w:t>
      </w:r>
      <m:oMath>
        <m:box>
          <m:e>
            <m:r>
              <m:rPr>
                <m:sty m:val="i"/>
              </m:rPr>
              <w:rPr>
                <w:rFonts w:ascii="Cambria Math" w:hAnsi="Cambria Math" w:eastAsia="Cambria Math" w:cs="Cambria Math"/>
                <w:sz w:val="22"/>
              </w:rPr>
              <m:t>λ</m:t>
            </m:r>
          </m:e>
        </m:box>
      </m:oMath>
      <w:r>
        <w:rPr>
          <w:rFonts w:ascii="Times New Roman" w:hAnsi="Times New Roman" w:eastAsia="宋体"/>
          <w:b w:val="0"/>
          <w:i w:val="0"/>
          <w:color w:val="000000"/>
          <w:sz w:val="24"/>
        </w:rPr>
        <w:t xml:space="preserve">=0.4684元/kWh，</w:t>
      </w:r>
      <m:oMath>
        <m:box>
          <m:e>
            <m:sSub>
              <m:e>
                <m:r>
                  <m:rPr>
                    <m:sty m:val="i"/>
                  </m:rPr>
                  <w:rPr>
                    <w:rFonts w:ascii="Cambria Math" w:hAnsi="Cambria Math" w:eastAsia="Cambria Math" w:cs="Cambria Math"/>
                    <w:sz w:val="22"/>
                  </w:rPr>
                  <m:t>ϵ</m:t>
                </m:r>
              </m:e>
              <m:sub>
                <m:r>
                  <m:rPr>
                    <m:sty m:val="i"/>
                  </m:rPr>
                  <w:rPr>
                    <w:rFonts w:ascii="Cambria Math" w:hAnsi="Cambria Math" w:eastAsia="Cambria Math" w:cs="Cambria Math"/>
                    <w:sz w:val="22"/>
                  </w:rPr>
                  <m:t>c</m:t>
                </m:r>
              </m:sub>
            </m:sSub>
          </m:e>
        </m:box>
      </m:oMath>
      <w:r>
        <w:rPr>
          <w:rFonts w:ascii="Times New Roman" w:hAnsi="Times New Roman" w:eastAsia="宋体"/>
          <w:b w:val="0"/>
          <w:i w:val="0"/>
          <w:color w:val="000000"/>
          <w:sz w:val="24"/>
        </w:rPr>
        <w:t xml:space="preserve">=</w:t>
      </w:r>
      <m:oMath>
        <m:box>
          <m:e>
            <m:sSup>
              <m:e>
                <m:r>
                  <m:rPr>
                    <m:sty m:val="p"/>
                  </m:rPr>
                  <w:rPr>
                    <w:rFonts w:ascii="Cambria Math" w:hAnsi="Cambria Math" w:eastAsia="Cambria Math" w:cs="Cambria Math"/>
                    <w:sz w:val="22"/>
                  </w:rPr>
                  <m:t>10</m:t>
                </m:r>
              </m:e>
              <m:sup>
                <m:box>
                  <m:e>
                    <m:r>
                      <m:rPr>
                        <m:sty m:val="p"/>
                      </m:rPr>
                      <w:rPr>
                        <w:rFonts w:ascii="Cambria Math" w:hAnsi="Cambria Math" w:eastAsia="Cambria Math" w:cs="Cambria Math"/>
                        <w:sz w:val="22"/>
                      </w:rPr>
                      <m:t>−</m:t>
                    </m:r>
                    <m:r>
                      <m:rPr>
                        <m:sty m:val="p"/>
                      </m:rPr>
                      <w:rPr>
                        <w:rFonts w:ascii="Cambria Math" w:hAnsi="Cambria Math" w:eastAsia="Cambria Math" w:cs="Cambria Math"/>
                        <w:sz w:val="22"/>
                      </w:rPr>
                      <m:t>7</m:t>
                    </m:r>
                  </m:e>
                </m:box>
              </m:sup>
            </m:sSup>
          </m:e>
        </m:box>
      </m:oMath>
      <w:r>
        <w:rPr>
          <w:rFonts w:ascii="Times New Roman" w:hAnsi="Times New Roman" w:eastAsia="宋体"/>
          <w:b w:val="0"/>
          <w:i w:val="0"/>
          <w:color w:val="000000"/>
          <w:sz w:val="24"/>
        </w:rPr>
        <w:t xml:space="preserve">元/kWh。除式（2）的SOC递推外，调整模型满足下列约束；L=2500/3 kWh，</w:t>
      </w:r>
      <m:oMath>
        <m:box>
          <m:e>
            <m:sSub>
              <m:e>
                <m:r>
                  <m:rPr>
                    <m:sty m:val="i"/>
                  </m:rPr>
                  <w:rPr>
                    <w:rFonts w:ascii="Cambria Math" w:hAnsi="Cambria Math" w:eastAsia="Cambria Math" w:cs="Cambria Math"/>
                    <w:sz w:val="22"/>
                  </w:rPr>
                  <m:t>M</m:t>
                </m:r>
              </m:e>
              <m:sub>
                <m:r>
                  <m:rPr>
                    <m:sty m:val="i"/>
                  </m:rPr>
                  <w:rPr>
                    <w:rFonts w:ascii="Cambria Math" w:hAnsi="Cambria Math" w:eastAsia="Cambria Math" w:cs="Cambria Math"/>
                    <w:sz w:val="22"/>
                  </w:rPr>
                  <m:t>t</m:t>
                </m:r>
              </m:sub>
            </m:sSub>
            <m:r>
              <m:rPr>
                <m:sty m:val="p"/>
              </m:rPr>
              <w:rPr>
                <w:rFonts w:ascii="Cambria Math" w:hAnsi="Cambria Math" w:eastAsia="Cambria Math" w:cs="Cambria Math"/>
                <w:sz w:val="22"/>
              </w:rPr>
              <m:t>=</m:t>
            </m:r>
            <m:r>
              <m:rPr>
                <m:sty m:val="p"/>
              </m:rPr>
              <w:rPr>
                <w:rFonts w:ascii="Cambria Math" w:hAnsi="Cambria Math" w:eastAsia="Cambria Math" w:cs="Cambria Math"/>
                <w:sz w:val="22"/>
              </w:rPr>
              <m:t>max</m:t>
            </m:r>
            <m:r>
              <m:rPr>
                <m:sty m:val="p"/>
              </m:rPr>
              <w:rPr>
                <w:rFonts w:ascii="Cambria Math" w:hAnsi="Cambria Math" w:eastAsia="Cambria Math" w:cs="Cambria Math"/>
                <w:sz w:val="22"/>
              </w:rPr>
              <m:t>{</m:t>
            </m:r>
            <m:sSubSup>
              <m:e>
                <m:r>
                  <m:rPr>
                    <m:sty m:val="i"/>
                  </m:rPr>
                  <w:rPr>
                    <w:rFonts w:ascii="Cambria Math" w:hAnsi="Cambria Math" w:eastAsia="Cambria Math" w:cs="Cambria Math"/>
                    <w:sz w:val="22"/>
                  </w:rPr>
                  <m:t>n</m:t>
                </m:r>
              </m:e>
              <m:sub>
                <m:r>
                  <m:rPr>
                    <m:sty m:val="i"/>
                  </m:rPr>
                  <w:rPr>
                    <w:rFonts w:ascii="Cambria Math" w:hAnsi="Cambria Math" w:eastAsia="Cambria Math" w:cs="Cambria Math"/>
                    <w:sz w:val="22"/>
                  </w:rPr>
                  <m:t>t</m:t>
                </m:r>
              </m:sub>
              <m:sup>
                <m:box>
                  <m:e>
                    <m:r>
                      <m:rPr>
                        <m:sty m:val="p"/>
                      </m:rPr>
                      <w:rPr>
                        <w:rFonts w:ascii="Cambria Math" w:hAnsi="Cambria Math" w:eastAsia="Cambria Math" w:cs="Cambria Math"/>
                        <w:sz w:val="22"/>
                      </w:rPr>
                      <m:t>(</m:t>
                    </m:r>
                    <m:r>
                      <m:rPr>
                        <m:sty m:val="i"/>
                      </m:rPr>
                      <w:rPr>
                        <w:rFonts w:ascii="Cambria Math" w:hAnsi="Cambria Math" w:eastAsia="Cambria Math" w:cs="Cambria Math"/>
                        <w:sz w:val="22"/>
                      </w:rPr>
                      <m:t>k</m:t>
                    </m:r>
                    <m:r>
                      <m:rPr>
                        <m:sty m:val="p"/>
                      </m:rPr>
                      <w:rPr>
                        <w:rFonts w:ascii="Cambria Math" w:hAnsi="Cambria Math" w:eastAsia="Cambria Math" w:cs="Cambria Math"/>
                        <w:sz w:val="22"/>
                      </w:rPr>
                      <m:t>)</m:t>
                    </m:r>
                  </m:e>
                </m:box>
              </m:sup>
            </m:sSubSup>
            <m:r>
              <m:rPr>
                <m:sty m:val="p"/>
              </m:rPr>
              <w:rPr>
                <w:rFonts w:ascii="Cambria Math" w:hAnsi="Cambria Math" w:eastAsia="Cambria Math" w:cs="Cambria Math"/>
                <w:sz w:val="22"/>
              </w:rPr>
              <m:t>,</m:t>
            </m:r>
            <m:r>
              <m:rPr>
                <m:sty m:val="p"/>
              </m:rPr>
              <w:rPr>
                <w:rFonts w:ascii="Cambria Math" w:hAnsi="Cambria Math" w:eastAsia="Cambria Math" w:cs="Cambria Math"/>
                <w:sz w:val="22"/>
              </w:rPr>
              <m:t>0</m:t>
            </m:r>
            <m:r>
              <m:rPr>
                <m:sty m:val="p"/>
              </m:rPr>
              <w:rPr>
                <w:rFonts w:ascii="Cambria Math" w:hAnsi="Cambria Math" w:eastAsia="Cambria Math" w:cs="Cambria Math"/>
                <w:sz w:val="22"/>
              </w:rPr>
              <m:t>}</m:t>
            </m:r>
          </m:e>
        </m:box>
      </m:oMath>
      <w:r>
        <w:rPr>
          <w:rFonts w:ascii="Times New Roman" w:hAnsi="Times New Roman" w:eastAsia="宋体"/>
          <w:b w:val="0"/>
          <w:i w:val="0"/>
          <w:color w:val="000000"/>
          <w:sz w:val="24"/>
        </w:rPr>
        <w:t xml:space="preserve">。二元变量z只控制充电与放电/应急的方向，不是发布接受变量。</w:t>
      </w:r>
    </w:p>
    <w:tbl>
      <w:tblPr>
        <w:tblW w:type="auto" w:w="0"/>
        <w:jc w:val="center"/>
        <w:tblLayout w:type="fixed"/>
        <w:tblLook w:firstColumn="1" w:firstRow="1" w:lastColumn="0" w:lastRow="0" w:noHBand="0" w:noVBand="1" w:val="04A0"/>
      </w:tblPr>
      <w:tblGrid>
        <w:gridCol w:w="28"/>
        <w:gridCol w:w="8504"/>
        <w:gridCol w:w="539"/>
      </w:tblGrid>
      <w:tr>
        <w:trPr>
          <w:cantSplit/>
        </w:trPr>
        <w:tc>
          <w:tcPr>
            <w:tcW w:type="dxa" w:w="28"/>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p>
        </w:tc>
        <w:tc>
          <w:tcPr>
            <w:tcW w:type="dxa" w:w="8504"/>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m:oMathPara>
              <m:oMathParaPr>
                <m:jc m:val="centerGroup"/>
              </m:oMathParaPr>
              <m:oMath>
                <m:box>
                  <m:e>
                    <m:sSub>
                      <m:e>
                        <m:r>
                          <m:rPr>
                            <m:sty m:val="i"/>
                          </m:rPr>
                          <w:rPr>
                            <w:rFonts w:ascii="Cambria Math" w:hAnsi="Cambria Math" w:eastAsia="Cambria Math" w:cs="Cambria Math"/>
                            <w:sz w:val="20"/>
                          </w:rPr>
                          <m:t>q</m:t>
                        </m: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sSub>
                      <m:e>
                        <m:r>
                          <m:rPr>
                            <m:sty m:val="i"/>
                          </m:rPr>
                          <w:rPr>
                            <w:rFonts w:ascii="Cambria Math" w:hAnsi="Cambria Math" w:eastAsia="Cambria Math" w:cs="Cambria Math"/>
                            <w:sz w:val="20"/>
                          </w:rPr>
                          <m:t>b</m:t>
                        </m: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sSub>
                      <m:e>
                        <m:r>
                          <m:rPr>
                            <m:sty m:val="i"/>
                          </m:rPr>
                          <w:rPr>
                            <w:rFonts w:ascii="Cambria Math" w:hAnsi="Cambria Math" w:eastAsia="Cambria Math" w:cs="Cambria Math"/>
                            <w:sz w:val="20"/>
                          </w:rPr>
                          <m:t>h</m:t>
                        </m: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sSub>
                      <m:e>
                        <m:r>
                          <m:rPr>
                            <m:sty m:val="i"/>
                          </m:rPr>
                          <w:rPr>
                            <w:rFonts w:ascii="Cambria Math" w:hAnsi="Cambria Math" w:eastAsia="Cambria Math" w:cs="Cambria Math"/>
                            <w:sz w:val="20"/>
                          </w:rPr>
                          <m:t>c</m:t>
                        </m: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sSub>
                      <m:e>
                        <m:r>
                          <m:rPr>
                            <m:sty m:val="i"/>
                          </m:rPr>
                          <w:rPr>
                            <w:rFonts w:ascii="Cambria Math" w:hAnsi="Cambria Math" w:eastAsia="Cambria Math" w:cs="Cambria Math"/>
                            <w:sz w:val="20"/>
                          </w:rPr>
                          <m:t>w</m:t>
                        </m: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sSubSup>
                      <m:e>
                        <m:r>
                          <m:rPr>
                            <m:sty m:val="i"/>
                          </m:rPr>
                          <w:rPr>
                            <w:rFonts w:ascii="Cambria Math" w:hAnsi="Cambria Math" w:eastAsia="Cambria Math" w:cs="Cambria Math"/>
                            <w:sz w:val="20"/>
                          </w:rPr>
                          <m:t>n</m:t>
                        </m:r>
                      </m:e>
                      <m:sub>
                        <m:r>
                          <m:rPr>
                            <m:sty m:val="i"/>
                          </m:rPr>
                          <w:rPr>
                            <w:rFonts w:ascii="Cambria Math" w:hAnsi="Cambria Math" w:eastAsia="Cambria Math" w:cs="Cambria Math"/>
                            <w:sz w:val="20"/>
                          </w:rPr>
                          <m:t>t</m:t>
                        </m:r>
                      </m:sub>
                      <m:sup>
                        <m:box>
                          <m:e>
                            <m:r>
                              <m:rPr>
                                <m:sty m:val="p"/>
                              </m:rPr>
                              <w:rPr>
                                <w:rFonts w:ascii="Cambria Math" w:hAnsi="Cambria Math" w:eastAsia="Cambria Math" w:cs="Cambria Math"/>
                                <w:sz w:val="20"/>
                              </w:rPr>
                              <m:t>(</m:t>
                            </m:r>
                            <m:r>
                              <m:rPr>
                                <m:sty m:val="i"/>
                              </m:rPr>
                              <w:rPr>
                                <w:rFonts w:ascii="Cambria Math" w:hAnsi="Cambria Math" w:eastAsia="Cambria Math" w:cs="Cambria Math"/>
                                <w:sz w:val="20"/>
                              </w:rPr>
                              <m:t>k</m:t>
                            </m:r>
                            <m:r>
                              <m:rPr>
                                <m:sty m:val="p"/>
                              </m:rPr>
                              <w:rPr>
                                <w:rFonts w:ascii="Cambria Math" w:hAnsi="Cambria Math" w:eastAsia="Cambria Math" w:cs="Cambria Math"/>
                                <w:sz w:val="20"/>
                              </w:rPr>
                              <m:t>)</m:t>
                            </m:r>
                          </m:e>
                        </m:box>
                      </m:sup>
                    </m:sSubSup>
                    <m:r>
                      <m:rPr>
                        <m:sty m:val="p"/>
                      </m:rPr>
                      <w:rPr>
                        <w:rFonts w:ascii="Cambria Math" w:hAnsi="Cambria Math" w:eastAsia="Cambria Math" w:cs="Cambria Math"/>
                        <w:sz w:val="20"/>
                      </w:rPr>
                      <m:t>,</m:t>
                    </m:r>
                    <m:r>
                      <w:rPr>
                        <w:rFonts w:ascii="Cambria Math" w:hAnsi="Cambria Math" w:eastAsia="Cambria Math" w:cs="Cambria Math"/>
                        <w:sz w:val="20"/>
                      </w:rPr>
                      <m:t/>
                    </m:r>
                    <m:sSub>
                      <m:e>
                        <m:r>
                          <m:rPr>
                            <m:sty m:val="i"/>
                          </m:rPr>
                          <w:rPr>
                            <w:rFonts w:ascii="Cambria Math" w:hAnsi="Cambria Math" w:eastAsia="Cambria Math" w:cs="Cambria Math"/>
                            <w:sz w:val="20"/>
                          </w:rPr>
                          <m:t>h</m:t>
                        </m: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sSub>
                      <m:e>
                        <m:r>
                          <m:rPr>
                            <m:sty m:val="i"/>
                          </m:rPr>
                          <w:rPr>
                            <w:rFonts w:ascii="Cambria Math" w:hAnsi="Cambria Math" w:eastAsia="Cambria Math" w:cs="Cambria Math"/>
                            <w:sz w:val="20"/>
                          </w:rPr>
                          <m:t>w</m:t>
                        </m: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r>
                      <m:rPr>
                        <m:sty m:val="p"/>
                      </m:rPr>
                      <w:rPr>
                        <w:rFonts w:ascii="Cambria Math" w:hAnsi="Cambria Math" w:eastAsia="Cambria Math" w:cs="Cambria Math"/>
                        <w:sz w:val="20"/>
                      </w:rPr>
                      <m:t>0</m:t>
                    </m:r>
                  </m:e>
                </m:box>
                <m:r>
                  <m:t>; </m:t>
                </m:r>
                <m:box>
                  <m:e>
                    <m:r>
                      <m:rPr>
                        <m:sty m:val="p"/>
                      </m:rPr>
                      <w:rPr>
                        <w:rFonts w:ascii="Cambria Math" w:hAnsi="Cambria Math" w:eastAsia="Cambria Math" w:cs="Cambria Math"/>
                        <w:sz w:val="20"/>
                      </w:rPr>
                      <m:t>0</m:t>
                    </m:r>
                    <m:r>
                      <m:rPr>
                        <m:sty m:val="p"/>
                      </m:rPr>
                      <w:rPr>
                        <w:rFonts w:ascii="Cambria Math" w:hAnsi="Cambria Math" w:eastAsia="Cambria Math" w:cs="Cambria Math"/>
                        <w:sz w:val="20"/>
                      </w:rPr>
                      <m:t>≤</m:t>
                    </m:r>
                    <m:sSub>
                      <m:e>
                        <m:r>
                          <m:rPr>
                            <m:sty m:val="i"/>
                          </m:rPr>
                          <w:rPr>
                            <w:rFonts w:ascii="Cambria Math" w:hAnsi="Cambria Math" w:eastAsia="Cambria Math" w:cs="Cambria Math"/>
                            <w:sz w:val="20"/>
                          </w:rPr>
                          <m:t>c</m:t>
                        </m: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r>
                      <m:rPr>
                        <m:sty m:val="i"/>
                      </m:rPr>
                      <w:rPr>
                        <w:rFonts w:ascii="Cambria Math" w:hAnsi="Cambria Math" w:eastAsia="Cambria Math" w:cs="Cambria Math"/>
                        <w:sz w:val="20"/>
                      </w:rPr>
                      <m:t>L</m:t>
                    </m:r>
                    <m:sSub>
                      <m:e>
                        <m:r>
                          <m:rPr>
                            <m:sty m:val="i"/>
                          </m:rPr>
                          <w:rPr>
                            <w:rFonts w:ascii="Cambria Math" w:hAnsi="Cambria Math" w:eastAsia="Cambria Math" w:cs="Cambria Math"/>
                            <w:sz w:val="20"/>
                          </w:rPr>
                          <m:t>z</m:t>
                        </m: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r>
                      <w:rPr>
                        <w:rFonts w:ascii="Cambria Math" w:hAnsi="Cambria Math" w:eastAsia="Cambria Math" w:cs="Cambria Math"/>
                        <w:sz w:val="20"/>
                      </w:rPr>
                      <m:t/>
                    </m:r>
                    <m:r>
                      <m:rPr>
                        <m:sty m:val="p"/>
                      </m:rPr>
                      <w:rPr>
                        <w:rFonts w:ascii="Cambria Math" w:hAnsi="Cambria Math" w:eastAsia="Cambria Math" w:cs="Cambria Math"/>
                        <w:sz w:val="20"/>
                      </w:rPr>
                      <m:t>0</m:t>
                    </m:r>
                    <m:r>
                      <m:rPr>
                        <m:sty m:val="p"/>
                      </m:rPr>
                      <w:rPr>
                        <w:rFonts w:ascii="Cambria Math" w:hAnsi="Cambria Math" w:eastAsia="Cambria Math" w:cs="Cambria Math"/>
                        <w:sz w:val="20"/>
                      </w:rPr>
                      <m:t>≤</m:t>
                    </m:r>
                    <m:sSub>
                      <m:e>
                        <m:r>
                          <m:rPr>
                            <m:sty m:val="i"/>
                          </m:rPr>
                          <w:rPr>
                            <w:rFonts w:ascii="Cambria Math" w:hAnsi="Cambria Math" w:eastAsia="Cambria Math" w:cs="Cambria Math"/>
                            <w:sz w:val="20"/>
                          </w:rPr>
                          <m:t>b</m:t>
                        </m: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r>
                      <m:rPr>
                        <m:sty m:val="i"/>
                      </m:rPr>
                      <w:rPr>
                        <w:rFonts w:ascii="Cambria Math" w:hAnsi="Cambria Math" w:eastAsia="Cambria Math" w:cs="Cambria Math"/>
                        <w:sz w:val="20"/>
                      </w:rPr>
                      <m:t>L</m:t>
                    </m:r>
                    <m:r>
                      <m:rPr>
                        <m:sty m:val="p"/>
                      </m:rPr>
                      <w:rPr>
                        <w:rFonts w:ascii="Cambria Math" w:hAnsi="Cambria Math" w:eastAsia="Cambria Math" w:cs="Cambria Math"/>
                        <w:sz w:val="20"/>
                      </w:rPr>
                      <m:t>(</m:t>
                    </m:r>
                    <m:r>
                      <m:rPr>
                        <m:sty m:val="p"/>
                      </m:rPr>
                      <w:rPr>
                        <w:rFonts w:ascii="Cambria Math" w:hAnsi="Cambria Math" w:eastAsia="Cambria Math" w:cs="Cambria Math"/>
                        <w:sz w:val="20"/>
                      </w:rPr>
                      <m:t>1</m:t>
                    </m:r>
                    <m:r>
                      <m:rPr>
                        <m:sty m:val="p"/>
                      </m:rPr>
                      <w:rPr>
                        <w:rFonts w:ascii="Cambria Math" w:hAnsi="Cambria Math" w:eastAsia="Cambria Math" w:cs="Cambria Math"/>
                        <w:sz w:val="20"/>
                      </w:rPr>
                      <m:t>−</m:t>
                    </m:r>
                    <m:sSub>
                      <m:e>
                        <m:r>
                          <m:rPr>
                            <m:sty m:val="i"/>
                          </m:rPr>
                          <w:rPr>
                            <w:rFonts w:ascii="Cambria Math" w:hAnsi="Cambria Math" w:eastAsia="Cambria Math" w:cs="Cambria Math"/>
                            <w:sz w:val="20"/>
                          </w:rPr>
                          <m:t>z</m:t>
                        </m: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r>
                      <m:rPr>
                        <m:sty m:val="p"/>
                      </m:rPr>
                      <w:rPr>
                        <w:rFonts w:ascii="Cambria Math" w:hAnsi="Cambria Math" w:eastAsia="Cambria Math" w:cs="Cambria Math"/>
                        <w:sz w:val="20"/>
                      </w:rPr>
                      <m:t>,</m:t>
                    </m:r>
                    <m:r>
                      <w:rPr>
                        <w:rFonts w:ascii="Cambria Math" w:hAnsi="Cambria Math" w:eastAsia="Cambria Math" w:cs="Cambria Math"/>
                        <w:sz w:val="20"/>
                      </w:rPr>
                      <m:t/>
                    </m:r>
                    <m:r>
                      <m:rPr>
                        <m:sty m:val="p"/>
                      </m:rPr>
                      <w:rPr>
                        <w:rFonts w:ascii="Cambria Math" w:hAnsi="Cambria Math" w:eastAsia="Cambria Math" w:cs="Cambria Math"/>
                        <w:sz w:val="20"/>
                      </w:rPr>
                      <m:t>0</m:t>
                    </m:r>
                    <m:r>
                      <m:rPr>
                        <m:sty m:val="p"/>
                      </m:rPr>
                      <w:rPr>
                        <w:rFonts w:ascii="Cambria Math" w:hAnsi="Cambria Math" w:eastAsia="Cambria Math" w:cs="Cambria Math"/>
                        <w:sz w:val="20"/>
                      </w:rPr>
                      <m:t>≤</m:t>
                    </m:r>
                    <m:sSub>
                      <m:e>
                        <m:r>
                          <m:rPr>
                            <m:sty m:val="i"/>
                          </m:rPr>
                          <w:rPr>
                            <w:rFonts w:ascii="Cambria Math" w:hAnsi="Cambria Math" w:eastAsia="Cambria Math" w:cs="Cambria Math"/>
                            <w:sz w:val="20"/>
                          </w:rPr>
                          <m:t>h</m:t>
                        </m: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sSub>
                      <m:e>
                        <m:r>
                          <m:rPr>
                            <m:sty m:val="i"/>
                          </m:rPr>
                          <w:rPr>
                            <w:rFonts w:ascii="Cambria Math" w:hAnsi="Cambria Math" w:eastAsia="Cambria Math" w:cs="Cambria Math"/>
                            <w:sz w:val="20"/>
                          </w:rPr>
                          <m:t>M</m:t>
                        </m: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r>
                      <m:rPr>
                        <m:sty m:val="p"/>
                      </m:rPr>
                      <w:rPr>
                        <w:rFonts w:ascii="Cambria Math" w:hAnsi="Cambria Math" w:eastAsia="Cambria Math" w:cs="Cambria Math"/>
                        <w:sz w:val="20"/>
                      </w:rPr>
                      <m:t>1</m:t>
                    </m:r>
                    <m:r>
                      <m:rPr>
                        <m:sty m:val="p"/>
                      </m:rPr>
                      <w:rPr>
                        <w:rFonts w:ascii="Cambria Math" w:hAnsi="Cambria Math" w:eastAsia="Cambria Math" w:cs="Cambria Math"/>
                        <w:sz w:val="20"/>
                      </w:rPr>
                      <m:t>−</m:t>
                    </m:r>
                    <m:sSub>
                      <m:e>
                        <m:r>
                          <m:rPr>
                            <m:sty m:val="i"/>
                          </m:rPr>
                          <w:rPr>
                            <w:rFonts w:ascii="Cambria Math" w:hAnsi="Cambria Math" w:eastAsia="Cambria Math" w:cs="Cambria Math"/>
                            <w:sz w:val="20"/>
                          </w:rPr>
                          <m:t>z</m:t>
                        </m: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e>
                </m:box>
                <m:r>
                  <m:t>; </m:t>
                </m:r>
                <m:box>
                  <m:e>
                    <m:sSub>
                      <m:e>
                        <m:r>
                          <m:rPr>
                            <m:sty m:val="i"/>
                          </m:rPr>
                          <w:rPr>
                            <w:rFonts w:ascii="Cambria Math" w:hAnsi="Cambria Math" w:eastAsia="Cambria Math" w:cs="Cambria Math"/>
                            <w:sz w:val="20"/>
                          </w:rPr>
                          <m:t>z</m:t>
                        </m: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r>
                      <m:rPr>
                        <m:sty m:val="p"/>
                      </m:rPr>
                      <w:rPr>
                        <w:rFonts w:ascii="Cambria Math" w:hAnsi="Cambria Math" w:eastAsia="Cambria Math" w:cs="Cambria Math"/>
                        <w:sz w:val="20"/>
                      </w:rPr>
                      <m:t>{</m:t>
                    </m:r>
                    <m:r>
                      <m:rPr>
                        <m:sty m:val="p"/>
                      </m:rPr>
                      <w:rPr>
                        <w:rFonts w:ascii="Cambria Math" w:hAnsi="Cambria Math" w:eastAsia="Cambria Math" w:cs="Cambria Math"/>
                        <w:sz w:val="20"/>
                      </w:rPr>
                      <m:t>0</m:t>
                    </m:r>
                    <m:r>
                      <m:rPr>
                        <m:sty m:val="p"/>
                      </m:rPr>
                      <w:rPr>
                        <w:rFonts w:ascii="Cambria Math" w:hAnsi="Cambria Math" w:eastAsia="Cambria Math" w:cs="Cambria Math"/>
                        <w:sz w:val="20"/>
                      </w:rPr>
                      <m:t>,</m:t>
                    </m:r>
                    <m:r>
                      <m:rPr>
                        <m:sty m:val="p"/>
                      </m:rPr>
                      <w:rPr>
                        <w:rFonts w:ascii="Cambria Math" w:hAnsi="Cambria Math" w:eastAsia="Cambria Math" w:cs="Cambria Math"/>
                        <w:sz w:val="20"/>
                      </w:rPr>
                      <m:t>1</m:t>
                    </m:r>
                    <m:r>
                      <m:rPr>
                        <m:sty m:val="p"/>
                      </m:rPr>
                      <w:rPr>
                        <w:rFonts w:ascii="Cambria Math" w:hAnsi="Cambria Math" w:eastAsia="Cambria Math" w:cs="Cambria Math"/>
                        <w:sz w:val="20"/>
                      </w:rPr>
                      <m:t>}</m:t>
                    </m:r>
                    <m:r>
                      <m:rPr>
                        <m:sty m:val="p"/>
                      </m:rPr>
                      <w:rPr>
                        <w:rFonts w:ascii="Cambria Math" w:hAnsi="Cambria Math" w:eastAsia="Cambria Math" w:cs="Cambria Math"/>
                        <w:sz w:val="20"/>
                      </w:rPr>
                      <m:t>,</m:t>
                    </m:r>
                    <m:r>
                      <w:rPr>
                        <w:rFonts w:ascii="Cambria Math" w:hAnsi="Cambria Math" w:eastAsia="Cambria Math" w:cs="Cambria Math"/>
                        <w:sz w:val="20"/>
                      </w:rPr>
                      <m:t/>
                    </m:r>
                    <m:r>
                      <m:rPr>
                        <m:sty m:val="p"/>
                      </m:rPr>
                      <w:rPr>
                        <w:rFonts w:ascii="Cambria Math" w:hAnsi="Cambria Math" w:eastAsia="Cambria Math" w:cs="Cambria Math"/>
                        <w:sz w:val="20"/>
                      </w:rPr>
                      <m:t>1200</m:t>
                    </m:r>
                    <m:r>
                      <m:rPr>
                        <m:sty m:val="p"/>
                      </m:rPr>
                      <w:rPr>
                        <w:rFonts w:ascii="Cambria Math" w:hAnsi="Cambria Math" w:eastAsia="Cambria Math" w:cs="Cambria Math"/>
                        <w:sz w:val="20"/>
                      </w:rPr>
                      <m:t>≤</m:t>
                    </m:r>
                    <m:sSub>
                      <m:e>
                        <m:r>
                          <m:rPr>
                            <m:sty m:val="i"/>
                          </m:rPr>
                          <w:rPr>
                            <w:rFonts w:ascii="Cambria Math" w:hAnsi="Cambria Math" w:eastAsia="Cambria Math" w:cs="Cambria Math"/>
                            <w:sz w:val="20"/>
                          </w:rPr>
                          <m:t>e</m:t>
                        </m: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r>
                      <m:rPr>
                        <m:sty m:val="p"/>
                      </m:rPr>
                      <w:rPr>
                        <w:rFonts w:ascii="Cambria Math" w:hAnsi="Cambria Math" w:eastAsia="Cambria Math" w:cs="Cambria Math"/>
                        <w:sz w:val="20"/>
                      </w:rPr>
                      <m:t>10800</m:t>
                    </m:r>
                    <m:r>
                      <m:rPr>
                        <m:sty m:val="p"/>
                      </m:rPr>
                      <w:rPr>
                        <w:rFonts w:ascii="Cambria Math" w:hAnsi="Cambria Math" w:eastAsia="Cambria Math" w:cs="Cambria Math"/>
                        <w:sz w:val="20"/>
                      </w:rPr>
                      <m:t>,</m:t>
                    </m:r>
                    <m:r>
                      <w:rPr>
                        <w:rFonts w:ascii="Cambria Math" w:hAnsi="Cambria Math" w:eastAsia="Cambria Math" w:cs="Cambria Math"/>
                        <w:sz w:val="20"/>
                      </w:rPr>
                      <m:t/>
                    </m:r>
                    <m:sSub>
                      <m:e>
                        <m:r>
                          <m:rPr>
                            <m:sty m:val="i"/>
                          </m:rPr>
                          <w:rPr>
                            <w:rFonts w:ascii="Cambria Math" w:hAnsi="Cambria Math" w:eastAsia="Cambria Math" w:cs="Cambria Math"/>
                            <w:sz w:val="20"/>
                          </w:rPr>
                          <m:t>e</m:t>
                        </m:r>
                      </m:e>
                      <m:sub>
                        <m:box>
                          <m:e>
                            <m:sSub>
                              <m:e>
                                <m:r>
                                  <m:rPr>
                                    <m:sty m:val="i"/>
                                  </m:rPr>
                                  <w:rPr>
                                    <w:rFonts w:ascii="Cambria Math" w:hAnsi="Cambria Math" w:eastAsia="Cambria Math" w:cs="Cambria Math"/>
                                    <w:sz w:val="20"/>
                                  </w:rPr>
                                  <m:t>i</m:t>
                                </m:r>
                              </m:e>
                              <m:sub>
                                <m:r>
                                  <m:rPr>
                                    <m:sty m:val="i"/>
                                  </m:rPr>
                                  <w:rPr>
                                    <w:rFonts w:ascii="Cambria Math" w:hAnsi="Cambria Math" w:eastAsia="Cambria Math" w:cs="Cambria Math"/>
                                    <w:sz w:val="20"/>
                                  </w:rPr>
                                  <m:t>k</m:t>
                                </m:r>
                              </m:sub>
                            </m:sSub>
                          </m:e>
                        </m:box>
                      </m:sub>
                    </m:sSub>
                    <m:r>
                      <m:rPr>
                        <m:sty m:val="p"/>
                      </m:rPr>
                      <w:rPr>
                        <w:rFonts w:ascii="Cambria Math" w:hAnsi="Cambria Math" w:eastAsia="Cambria Math" w:cs="Cambria Math"/>
                        <w:sz w:val="20"/>
                      </w:rPr>
                      <m:t>=</m:t>
                    </m:r>
                    <m:sSub>
                      <m:e>
                        <m:r>
                          <m:rPr>
                            <m:sty m:val="i"/>
                          </m:rPr>
                          <w:rPr>
                            <w:rFonts w:ascii="Cambria Math" w:hAnsi="Cambria Math" w:eastAsia="Cambria Math" w:cs="Cambria Math"/>
                            <w:sz w:val="20"/>
                          </w:rPr>
                          <m:t>e</m:t>
                        </m:r>
                      </m:e>
                      <m:sub>
                        <m:r>
                          <m:rPr>
                            <m:sty m:val="i"/>
                          </m:rPr>
                          <w:rPr>
                            <w:rFonts w:ascii="Cambria Math" w:hAnsi="Cambria Math" w:eastAsia="Cambria Math" w:cs="Cambria Math"/>
                            <w:sz w:val="20"/>
                          </w:rPr>
                          <m:t>k</m:t>
                        </m:r>
                      </m:sub>
                    </m:sSub>
                  </m:e>
                </m:box>
              </m:oMath>
            </m:oMathPara>
          </w:p>
        </w:tc>
        <w:tc>
          <w:tcPr>
            <w:tcW w:type="dxa" w:w="539"/>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r>
              <w:rPr>
                <w:rFonts w:ascii="Times New Roman" w:hAnsi="Times New Roman"/>
                <w:sz w:val="21"/>
              </w:rPr>
              <w:t>(17)</w:t>
            </w:r>
          </w:p>
        </w:tc>
      </w:tr>
    </w:tbl>
    <w:p>
      <w:pPr>
        <w:widowControl/>
        <w:spacing w:before="0" w:after="0" w:lineRule="auto" w:line="360"/>
        <w:ind w:firstLine="0"/>
        <w:jc w:val="both"/>
      </w:pPr>
      <w:r>
        <w:rPr>
          <w:rFonts w:ascii="Times New Roman" w:hAnsi="Times New Roman" w:eastAsia="宋体"/>
          <w:b w:val="0"/>
          <w:i w:val="0"/>
          <w:color w:val="000000"/>
          <w:sz w:val="24"/>
        </w:rPr>
        <w:t>程序用SciPy/HiGHS的milp求解该有限时域子问题，设相对间隙10⁻⁸、时限30秒并检查求解成功与约束残差。该子问题的求解状态不构成全年随机调度全局最优证明。</w:t>
      </w:r>
    </w:p>
    <w:p>
      <w:pPr>
        <w:pStyle w:val="Heading2"/>
        <w:keepNext/>
        <w:pageBreakBefore w:val="0"/>
        <w:widowControl/>
        <w:spacing w:before="100" w:after="40"/>
        <w:jc w:val="left"/>
      </w:pPr>
      <w:r>
        <w:rPr>
          <w:rFonts w:ascii="Times New Roman" w:hAnsi="Times New Roman" w:eastAsia="黑体"/>
          <w:b/>
          <w:i w:val="0"/>
          <w:color w:val="000000"/>
          <w:sz w:val="24"/>
        </w:rPr>
        <w:t>6.3　历史门控与实际执行</w:t>
      </w:r>
    </w:p>
    <w:p>
      <w:pPr>
        <w:widowControl/>
        <w:spacing w:before="0" w:after="0" w:lineRule="auto" w:line="360"/>
        <w:ind w:firstLine="420"/>
        <w:jc w:val="both"/>
      </w:pPr>
      <w:r>
        <w:rPr>
          <w:rFonts w:ascii="Times New Roman" w:hAnsi="Times New Roman" w:eastAsia="宋体"/>
          <w:b w:val="0"/>
          <w:i w:val="0"/>
          <w:color w:val="000000"/>
          <w:sz w:val="24"/>
        </w:rPr>
        <w:t xml:space="preserve">对保持合同和候选合同分别在</w:t>
      </w:r>
      <m:oMath>
        <m:box>
          <m:e>
            <m:sSub>
              <m:e>
                <m:r>
                  <m:rPr>
                    <m:sty m:val="i"/>
                  </m:rPr>
                  <w:rPr>
                    <w:rFonts w:ascii="Cambria Math" w:hAnsi="Cambria Math" w:eastAsia="Cambria Math" w:cs="Cambria Math"/>
                    <w:sz w:val="22"/>
                  </w:rPr>
                  <m:t>G</m:t>
                </m:r>
              </m:e>
              <m:sub>
                <m:r>
                  <m:rPr>
                    <m:sty m:val="i"/>
                  </m:rPr>
                  <w:rPr>
                    <w:rFonts w:ascii="Cambria Math" w:hAnsi="Cambria Math" w:eastAsia="Cambria Math" w:cs="Cambria Math"/>
                    <w:sz w:val="22"/>
                  </w:rPr>
                  <m:t>k</m:t>
                </m:r>
              </m:sub>
            </m:sSub>
          </m:e>
        </m:box>
      </m:oMath>
      <w:r>
        <w:rPr>
          <w:rFonts w:ascii="Times New Roman" w:hAnsi="Times New Roman" w:eastAsia="宋体"/>
          <w:b w:val="0"/>
          <w:i w:val="0"/>
          <w:color w:val="000000"/>
          <w:sz w:val="24"/>
        </w:rPr>
        <w:t xml:space="preserve">的历史残差路径上运行同一个物理反馈器。以下评分中的h与末SOC均为相应历史路径的回放值，普通费用相对发布前合同计算：</w:t>
      </w:r>
    </w:p>
    <w:tbl>
      <w:tblPr>
        <w:tblW w:type="auto" w:w="0"/>
        <w:jc w:val="center"/>
        <w:tblLayout w:type="fixed"/>
        <w:tblLook w:firstColumn="1" w:firstRow="1" w:lastColumn="0" w:lastRow="0" w:noHBand="0" w:noVBand="1" w:val="04A0"/>
      </w:tblPr>
      <w:tblGrid>
        <w:gridCol w:w="28"/>
        <w:gridCol w:w="8504"/>
        <w:gridCol w:w="539"/>
      </w:tblGrid>
      <w:tr>
        <w:trPr>
          <w:cantSplit/>
        </w:trPr>
        <w:tc>
          <w:tcPr>
            <w:tcW w:type="dxa" w:w="28"/>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p>
        </w:tc>
        <w:tc>
          <w:tcPr>
            <w:tcW w:type="dxa" w:w="8504"/>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m:oMathPara>
              <m:oMathParaPr>
                <m:jc m:val="centerGroup"/>
              </m:oMathParaPr>
              <m:oMath>
                <m:box>
                  <m:e>
                    <m:sSub>
                      <m:e>
                        <m:r>
                          <m:rPr>
                            <m:sty m:val="i"/>
                          </m:rPr>
                          <w:rPr>
                            <w:rFonts w:ascii="Cambria Math" w:hAnsi="Cambria Math" w:eastAsia="Cambria Math" w:cs="Cambria Math"/>
                            <w:sz w:val="20"/>
                          </w:rPr>
                          <m:t>J</m:t>
                        </m:r>
                      </m:e>
                      <m:sub>
                        <m:r>
                          <m:rPr>
                            <m:sty m:val="i"/>
                          </m:rPr>
                          <w:rPr>
                            <w:rFonts w:ascii="Cambria Math" w:hAnsi="Cambria Math" w:eastAsia="Cambria Math" w:cs="Cambria Math"/>
                            <w:sz w:val="20"/>
                          </w:rPr>
                          <m:t>k</m:t>
                        </m:r>
                      </m:sub>
                    </m:sSub>
                    <m:r>
                      <m:rPr>
                        <m:sty m:val="p"/>
                      </m:rPr>
                      <w:rPr>
                        <w:rFonts w:ascii="Cambria Math" w:hAnsi="Cambria Math" w:eastAsia="Cambria Math" w:cs="Cambria Math"/>
                        <w:sz w:val="20"/>
                      </w:rPr>
                      <m:t>(</m:t>
                    </m:r>
                    <m:r>
                      <m:rPr>
                        <m:sty m:val="i"/>
                      </m:rPr>
                      <w:rPr>
                        <w:rFonts w:ascii="Cambria Math" w:hAnsi="Cambria Math" w:eastAsia="Cambria Math" w:cs="Cambria Math"/>
                        <w:sz w:val="20"/>
                      </w:rPr>
                      <m:t>q</m:t>
                    </m:r>
                    <m:r>
                      <m:rPr>
                        <m:sty m:val="p"/>
                      </m:rPr>
                      <w:rPr>
                        <w:rFonts w:ascii="Cambria Math" w:hAnsi="Cambria Math" w:eastAsia="Cambria Math" w:cs="Cambria Math"/>
                        <w:sz w:val="20"/>
                      </w:rPr>
                      <m:t>)</m:t>
                    </m:r>
                    <m:r>
                      <m:rPr>
                        <m:sty m:val="p"/>
                      </m:rPr>
                      <w:rPr>
                        <w:rFonts w:ascii="Cambria Math" w:hAnsi="Cambria Math" w:eastAsia="Cambria Math" w:cs="Cambria Math"/>
                        <w:sz w:val="20"/>
                      </w:rPr>
                      <m:t>=</m:t>
                    </m:r>
                    <m:nary>
                      <m:naryPr>
                        <m:chr m:val="∑"/>
                        <m:limLoc m:val="undOvr"/>
                        <m:supHide m:val="1"/>
                      </m:naryPr>
                      <m:sub>
                        <m:box>
                          <m:e>
                            <m:r>
                              <m:rPr>
                                <m:sty m:val="i"/>
                              </m:rPr>
                              <w:rPr>
                                <w:rFonts w:ascii="Cambria Math" w:hAnsi="Cambria Math" w:eastAsia="Cambria Math" w:cs="Cambria Math"/>
                                <w:sz w:val="20"/>
                              </w:rPr>
                              <m:t>t</m:t>
                            </m:r>
                            <m:r>
                              <m:rPr>
                                <m:sty m:val="p"/>
                              </m:rPr>
                              <w:rPr>
                                <w:rFonts w:ascii="Cambria Math" w:hAnsi="Cambria Math" w:eastAsia="Cambria Math" w:cs="Cambria Math"/>
                                <w:sz w:val="20"/>
                              </w:rPr>
                              <m:t>∈</m:t>
                            </m:r>
                            <m:sSub>
                              <m:e>
                                <m:r>
                                  <m:rPr>
                                    <m:sty m:val="i"/>
                                  </m:rPr>
                                  <w:rPr>
                                    <w:rFonts w:ascii="Cambria Math" w:hAnsi="Cambria Math" w:eastAsia="Cambria Math" w:cs="Cambria Math"/>
                                    <w:sz w:val="20"/>
                                  </w:rPr>
                                  <m:t>H</m:t>
                                </m:r>
                              </m:e>
                              <m:sub>
                                <m:r>
                                  <m:rPr>
                                    <m:sty m:val="i"/>
                                  </m:rPr>
                                  <w:rPr>
                                    <w:rFonts w:ascii="Cambria Math" w:hAnsi="Cambria Math" w:eastAsia="Cambria Math" w:cs="Cambria Math"/>
                                    <w:sz w:val="20"/>
                                  </w:rPr>
                                  <m:t>k</m:t>
                                </m:r>
                              </m:sub>
                            </m:sSub>
                          </m:e>
                        </m:box>
                      </m:sub>
                      <m:sup/>
                      <m:e>
                        <m:sSub>
                          <m:e>
                            <m:r>
                              <m:rPr>
                                <m:sty m:val="i"/>
                              </m:rPr>
                              <w:rPr>
                                <w:rFonts w:ascii="Cambria Math" w:hAnsi="Cambria Math" w:eastAsia="Cambria Math" w:cs="Cambria Math"/>
                                <w:sz w:val="20"/>
                              </w:rPr>
                              <m:t>p</m:t>
                            </m: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sSub>
                          <m:e>
                            <m:groupChr>
                              <m:groupChrPr>
                                <m:chr m:val="¯"/>
                                <m:pos m:val="top"/>
                              </m:groupChrPr>
                              <m:e>
                                <m:r>
                                  <m:rPr>
                                    <m:sty m:val="i"/>
                                  </m:rPr>
                                  <w:rPr>
                                    <w:rFonts w:ascii="Cambria Math" w:hAnsi="Cambria Math" w:eastAsia="Cambria Math" w:cs="Cambria Math"/>
                                    <w:sz w:val="20"/>
                                  </w:rPr>
                                  <m:t>q</m:t>
                                </m:r>
                              </m:e>
                            </m:groupCh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r>
                          <m:rPr>
                            <m:sty m:val="p"/>
                          </m:rPr>
                          <w:rPr>
                            <w:rFonts w:ascii="Cambria Math" w:hAnsi="Cambria Math" w:eastAsia="Cambria Math" w:cs="Cambria Math"/>
                            <w:sz w:val="20"/>
                          </w:rPr>
                          <m:t>1.5</m:t>
                        </m:r>
                        <m:sSub>
                          <m:e>
                            <m:r>
                              <m:rPr>
                                <m:sty m:val="i"/>
                              </m:rPr>
                              <w:rPr>
                                <w:rFonts w:ascii="Cambria Math" w:hAnsi="Cambria Math" w:eastAsia="Cambria Math" w:cs="Cambria Math"/>
                                <w:sz w:val="20"/>
                              </w:rPr>
                              <m:t>u</m:t>
                            </m: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r>
                          <m:rPr>
                            <m:sty m:val="p"/>
                          </m:rPr>
                          <w:rPr>
                            <w:rFonts w:ascii="Cambria Math" w:hAnsi="Cambria Math" w:eastAsia="Cambria Math" w:cs="Cambria Math"/>
                            <w:sz w:val="20"/>
                          </w:rPr>
                          <m:t>0.5</m:t>
                        </m:r>
                        <m:sSub>
                          <m:e>
                            <m:r>
                              <m:rPr>
                                <m:sty m:val="i"/>
                              </m:rPr>
                              <w:rPr>
                                <w:rFonts w:ascii="Cambria Math" w:hAnsi="Cambria Math" w:eastAsia="Cambria Math" w:cs="Cambria Math"/>
                                <w:sz w:val="20"/>
                              </w:rPr>
                              <m:t>D</m:t>
                            </m: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r>
                          <m:rPr>
                            <m:sty m:val="p"/>
                          </m:rPr>
                          <w:rPr>
                            <w:rFonts w:ascii="Cambria Math" w:hAnsi="Cambria Math" w:eastAsia="Cambria Math" w:cs="Cambria Math"/>
                            <w:sz w:val="20"/>
                          </w:rPr>
                          <m:t>+</m:t>
                        </m:r>
                        <m:f>
                          <m:num>
                            <m:box>
                              <m:e>
                                <m:nary>
                                  <m:naryPr>
                                    <m:chr m:val="∑"/>
                                    <m:limLoc m:val="undOvr"/>
                                    <m:supHide m:val="1"/>
                                  </m:naryPr>
                                  <m:sub>
                                    <m:box>
                                      <m:e>
                                        <m:r>
                                          <m:rPr>
                                            <m:sty m:val="i"/>
                                          </m:rPr>
                                          <w:rPr>
                                            <w:rFonts w:ascii="Cambria Math" w:hAnsi="Cambria Math" w:eastAsia="Cambria Math" w:cs="Cambria Math"/>
                                            <w:sz w:val="20"/>
                                          </w:rPr>
                                          <m:t>j</m:t>
                                        </m:r>
                                        <m:r>
                                          <m:rPr>
                                            <m:sty m:val="p"/>
                                          </m:rPr>
                                          <w:rPr>
                                            <w:rFonts w:ascii="Cambria Math" w:hAnsi="Cambria Math" w:eastAsia="Cambria Math" w:cs="Cambria Math"/>
                                            <w:sz w:val="20"/>
                                          </w:rPr>
                                          <m:t>∈</m:t>
                                        </m:r>
                                        <m:sSub>
                                          <m:e>
                                            <m:r>
                                              <m:rPr>
                                                <m:sty m:val="i"/>
                                              </m:rPr>
                                              <w:rPr>
                                                <w:rFonts w:ascii="Cambria Math" w:hAnsi="Cambria Math" w:eastAsia="Cambria Math" w:cs="Cambria Math"/>
                                                <w:sz w:val="20"/>
                                              </w:rPr>
                                              <m:t>G</m:t>
                                            </m:r>
                                          </m:e>
                                          <m:sub>
                                            <m:r>
                                              <m:rPr>
                                                <m:sty m:val="i"/>
                                              </m:rPr>
                                              <w:rPr>
                                                <w:rFonts w:ascii="Cambria Math" w:hAnsi="Cambria Math" w:eastAsia="Cambria Math" w:cs="Cambria Math"/>
                                                <w:sz w:val="20"/>
                                              </w:rPr>
                                              <m:t>k</m:t>
                                            </m:r>
                                          </m:sub>
                                        </m:sSub>
                                      </m:e>
                                    </m:box>
                                  </m:sub>
                                  <m:sup/>
                                  <m:e>
                                    <m:r>
                                      <m:rPr>
                                        <m:sty m:val="p"/>
                                      </m:rPr>
                                      <w:rPr>
                                        <w:rFonts w:ascii="Cambria Math" w:hAnsi="Cambria Math" w:eastAsia="Cambria Math" w:cs="Cambria Math"/>
                                        <w:sz w:val="20"/>
                                      </w:rPr>
                                      <m:t>[</m:t>
                                    </m:r>
                                    <m:r>
                                      <m:rPr>
                                        <m:sty m:val="p"/>
                                      </m:rPr>
                                      <w:rPr>
                                        <w:rFonts w:ascii="Cambria Math" w:hAnsi="Cambria Math" w:eastAsia="Cambria Math" w:cs="Cambria Math"/>
                                        <w:sz w:val="20"/>
                                      </w:rPr>
                                      <m:t>5</m:t>
                                    </m:r>
                                    <m:nary>
                                      <m:naryPr>
                                        <m:chr m:val="∑"/>
                                        <m:limLoc m:val="undOvr"/>
                                        <m:supHide m:val="1"/>
                                      </m:naryPr>
                                      <m:sub>
                                        <m:box>
                                          <m:e>
                                            <m:r>
                                              <m:rPr>
                                                <m:sty m:val="i"/>
                                              </m:rPr>
                                              <w:rPr>
                                                <w:rFonts w:ascii="Cambria Math" w:hAnsi="Cambria Math" w:eastAsia="Cambria Math" w:cs="Cambria Math"/>
                                                <w:sz w:val="20"/>
                                              </w:rPr>
                                              <m:t>t</m:t>
                                            </m:r>
                                            <m:r>
                                              <m:rPr>
                                                <m:sty m:val="p"/>
                                              </m:rPr>
                                              <w:rPr>
                                                <w:rFonts w:ascii="Cambria Math" w:hAnsi="Cambria Math" w:eastAsia="Cambria Math" w:cs="Cambria Math"/>
                                                <w:sz w:val="20"/>
                                              </w:rPr>
                                              <m:t>∈</m:t>
                                            </m:r>
                                            <m:sSub>
                                              <m:e>
                                                <m:r>
                                                  <m:rPr>
                                                    <m:sty m:val="i"/>
                                                  </m:rPr>
                                                  <w:rPr>
                                                    <w:rFonts w:ascii="Cambria Math" w:hAnsi="Cambria Math" w:eastAsia="Cambria Math" w:cs="Cambria Math"/>
                                                    <w:sz w:val="20"/>
                                                  </w:rPr>
                                                  <m:t>H</m:t>
                                                </m:r>
                                              </m:e>
                                              <m:sub>
                                                <m:r>
                                                  <m:rPr>
                                                    <m:sty m:val="i"/>
                                                  </m:rPr>
                                                  <w:rPr>
                                                    <w:rFonts w:ascii="Cambria Math" w:hAnsi="Cambria Math" w:eastAsia="Cambria Math" w:cs="Cambria Math"/>
                                                    <w:sz w:val="20"/>
                                                  </w:rPr>
                                                  <m:t>k</m:t>
                                                </m:r>
                                              </m:sub>
                                            </m:sSub>
                                          </m:e>
                                        </m:box>
                                      </m:sub>
                                      <m:sup/>
                                      <m:e>
                                        <m:sSub>
                                          <m:e>
                                            <m:r>
                                              <m:rPr>
                                                <m:sty m:val="i"/>
                                              </m:rPr>
                                              <w:rPr>
                                                <w:rFonts w:ascii="Cambria Math" w:hAnsi="Cambria Math" w:eastAsia="Cambria Math" w:cs="Cambria Math"/>
                                                <w:sz w:val="20"/>
                                              </w:rPr>
                                              <m:t>p</m:t>
                                            </m:r>
                                          </m:e>
                                          <m:sub>
                                            <m:r>
                                              <m:rPr>
                                                <m:sty m:val="i"/>
                                              </m:rPr>
                                              <w:rPr>
                                                <w:rFonts w:ascii="Cambria Math" w:hAnsi="Cambria Math" w:eastAsia="Cambria Math" w:cs="Cambria Math"/>
                                                <w:sz w:val="20"/>
                                              </w:rPr>
                                              <m:t>t</m:t>
                                            </m:r>
                                          </m:sub>
                                        </m:sSub>
                                        <m:sSubSup>
                                          <m:e>
                                            <m:r>
                                              <m:rPr>
                                                <m:sty m:val="i"/>
                                              </m:rPr>
                                              <w:rPr>
                                                <w:rFonts w:ascii="Cambria Math" w:hAnsi="Cambria Math" w:eastAsia="Cambria Math" w:cs="Cambria Math"/>
                                                <w:sz w:val="20"/>
                                              </w:rPr>
                                              <m:t>h</m:t>
                                            </m:r>
                                          </m:e>
                                          <m:sub>
                                            <m:r>
                                              <m:rPr>
                                                <m:sty m:val="i"/>
                                              </m:rPr>
                                              <w:rPr>
                                                <w:rFonts w:ascii="Cambria Math" w:hAnsi="Cambria Math" w:eastAsia="Cambria Math" w:cs="Cambria Math"/>
                                                <w:sz w:val="20"/>
                                              </w:rPr>
                                              <m:t>t</m:t>
                                            </m:r>
                                          </m:sub>
                                          <m:sup>
                                            <m:box>
                                              <m:e>
                                                <m:r>
                                                  <m:rPr>
                                                    <m:sty m:val="p"/>
                                                  </m:rPr>
                                                  <w:rPr>
                                                    <w:rFonts w:ascii="Cambria Math" w:hAnsi="Cambria Math" w:eastAsia="Cambria Math" w:cs="Cambria Math"/>
                                                    <w:sz w:val="20"/>
                                                  </w:rPr>
                                                  <m:t>(</m:t>
                                                </m:r>
                                                <m:r>
                                                  <m:rPr>
                                                    <m:sty m:val="i"/>
                                                  </m:rPr>
                                                  <w:rPr>
                                                    <w:rFonts w:ascii="Cambria Math" w:hAnsi="Cambria Math" w:eastAsia="Cambria Math" w:cs="Cambria Math"/>
                                                    <w:sz w:val="20"/>
                                                  </w:rPr>
                                                  <m:t>j</m:t>
                                                </m:r>
                                                <m:r>
                                                  <m:rPr>
                                                    <m:sty m:val="p"/>
                                                  </m:rPr>
                                                  <w:rPr>
                                                    <w:rFonts w:ascii="Cambria Math" w:hAnsi="Cambria Math" w:eastAsia="Cambria Math" w:cs="Cambria Math"/>
                                                    <w:sz w:val="20"/>
                                                  </w:rPr>
                                                  <m:t>)</m:t>
                                                </m:r>
                                              </m:e>
                                            </m:box>
                                          </m:sup>
                                        </m:sSubSup>
                                        <m:r>
                                          <m:rPr>
                                            <m:sty m:val="p"/>
                                          </m:rPr>
                                          <w:rPr>
                                            <w:rFonts w:ascii="Cambria Math" w:hAnsi="Cambria Math" w:eastAsia="Cambria Math" w:cs="Cambria Math"/>
                                            <w:sz w:val="20"/>
                                          </w:rPr>
                                          <m:t>(</m:t>
                                        </m:r>
                                        <m:r>
                                          <m:rPr>
                                            <m:sty m:val="i"/>
                                          </m:rPr>
                                          <w:rPr>
                                            <w:rFonts w:ascii="Cambria Math" w:hAnsi="Cambria Math" w:eastAsia="Cambria Math" w:cs="Cambria Math"/>
                                            <w:sz w:val="20"/>
                                          </w:rPr>
                                          <m:t>q</m:t>
                                        </m:r>
                                        <m:r>
                                          <m:rPr>
                                            <m:sty m:val="p"/>
                                          </m:rPr>
                                          <w:rPr>
                                            <w:rFonts w:ascii="Cambria Math" w:hAnsi="Cambria Math" w:eastAsia="Cambria Math" w:cs="Cambria Math"/>
                                            <w:sz w:val="20"/>
                                          </w:rPr>
                                          <m:t>)</m:t>
                                        </m:r>
                                        <m:r>
                                          <m:rPr>
                                            <m:sty m:val="p"/>
                                          </m:rPr>
                                          <w:rPr>
                                            <w:rFonts w:ascii="Cambria Math" w:hAnsi="Cambria Math" w:eastAsia="Cambria Math" w:cs="Cambria Math"/>
                                            <w:sz w:val="20"/>
                                          </w:rPr>
                                          <m:t>−</m:t>
                                        </m:r>
                                        <m:r>
                                          <m:rPr>
                                            <m:sty m:val="i"/>
                                          </m:rPr>
                                          <w:rPr>
                                            <w:rFonts w:ascii="Cambria Math" w:hAnsi="Cambria Math" w:eastAsia="Cambria Math" w:cs="Cambria Math"/>
                                            <w:sz w:val="20"/>
                                          </w:rPr>
                                          <m:t>λ</m:t>
                                        </m:r>
                                        <m:sSubSup>
                                          <m:e>
                                            <m:r>
                                              <m:rPr>
                                                <m:sty m:val="i"/>
                                              </m:rPr>
                                              <w:rPr>
                                                <w:rFonts w:ascii="Cambria Math" w:hAnsi="Cambria Math" w:eastAsia="Cambria Math" w:cs="Cambria Math"/>
                                                <w:sz w:val="20"/>
                                              </w:rPr>
                                              <m:t>e</m:t>
                                            </m:r>
                                          </m:e>
                                          <m:sub>
                                            <m:box>
                                              <m:e>
                                                <m:r>
                                                  <m:rPr>
                                                    <m:sty m:val="p"/>
                                                  </m:rPr>
                                                  <w:rPr>
                                                    <w:rFonts w:ascii="Cambria Math" w:hAnsi="Cambria Math" w:eastAsia="Cambria Math" w:cs="Cambria Math"/>
                                                    <w:sz w:val="20"/>
                                                  </w:rPr>
                                                  <m:t>144</m:t>
                                                </m:r>
                                              </m:e>
                                            </m:box>
                                          </m:sub>
                                          <m:sup>
                                            <m:box>
                                              <m:e>
                                                <m:r>
                                                  <m:rPr>
                                                    <m:sty m:val="p"/>
                                                  </m:rPr>
                                                  <w:rPr>
                                                    <w:rFonts w:ascii="Cambria Math" w:hAnsi="Cambria Math" w:eastAsia="Cambria Math" w:cs="Cambria Math"/>
                                                    <w:sz w:val="20"/>
                                                  </w:rPr>
                                                  <m:t>(</m:t>
                                                </m:r>
                                                <m:r>
                                                  <m:rPr>
                                                    <m:sty m:val="i"/>
                                                  </m:rPr>
                                                  <w:rPr>
                                                    <w:rFonts w:ascii="Cambria Math" w:hAnsi="Cambria Math" w:eastAsia="Cambria Math" w:cs="Cambria Math"/>
                                                    <w:sz w:val="20"/>
                                                  </w:rPr>
                                                  <m:t>j</m:t>
                                                </m:r>
                                                <m:r>
                                                  <m:rPr>
                                                    <m:sty m:val="p"/>
                                                  </m:rPr>
                                                  <w:rPr>
                                                    <w:rFonts w:ascii="Cambria Math" w:hAnsi="Cambria Math" w:eastAsia="Cambria Math" w:cs="Cambria Math"/>
                                                    <w:sz w:val="20"/>
                                                  </w:rPr>
                                                  <m:t>)</m:t>
                                                </m:r>
                                              </m:e>
                                            </m:box>
                                          </m:sup>
                                        </m:sSubSup>
                                        <m:r>
                                          <m:rPr>
                                            <m:sty m:val="p"/>
                                          </m:rPr>
                                          <w:rPr>
                                            <w:rFonts w:ascii="Cambria Math" w:hAnsi="Cambria Math" w:eastAsia="Cambria Math" w:cs="Cambria Math"/>
                                            <w:sz w:val="20"/>
                                          </w:rPr>
                                          <m:t>(</m:t>
                                        </m:r>
                                        <m:r>
                                          <m:rPr>
                                            <m:sty m:val="i"/>
                                          </m:rPr>
                                          <w:rPr>
                                            <w:rFonts w:ascii="Cambria Math" w:hAnsi="Cambria Math" w:eastAsia="Cambria Math" w:cs="Cambria Math"/>
                                            <w:sz w:val="20"/>
                                          </w:rPr>
                                          <m:t>q</m:t>
                                        </m:r>
                                        <m:r>
                                          <m:rPr>
                                            <m:sty m:val="p"/>
                                          </m:rPr>
                                          <w:rPr>
                                            <w:rFonts w:ascii="Cambria Math" w:hAnsi="Cambria Math" w:eastAsia="Cambria Math" w:cs="Cambria Math"/>
                                            <w:sz w:val="20"/>
                                          </w:rPr>
                                          <m:t>)</m:t>
                                        </m:r>
                                        <m:r>
                                          <m:rPr>
                                            <m:sty m:val="p"/>
                                          </m:rPr>
                                          <w:rPr>
                                            <w:rFonts w:ascii="Cambria Math" w:hAnsi="Cambria Math" w:eastAsia="Cambria Math" w:cs="Cambria Math"/>
                                            <w:sz w:val="20"/>
                                          </w:rPr>
                                          <m:t>]</m:t>
                                        </m:r>
                                      </m:e>
                                    </m:nary>
                                  </m:e>
                                </m:nary>
                              </m:e>
                            </m:box>
                          </m:num>
                          <m:den>
                            <m:box>
                              <m:e>
                                <m:r>
                                  <m:rPr>
                                    <m:sty m:val="p"/>
                                  </m:rPr>
                                  <w:rPr>
                                    <w:rFonts w:ascii="Cambria Math" w:hAnsi="Cambria Math" w:eastAsia="Cambria Math" w:cs="Cambria Math"/>
                                    <w:sz w:val="20"/>
                                  </w:rPr>
                                  <m:t>|</m:t>
                                </m:r>
                                <m:sSub>
                                  <m:e>
                                    <m:r>
                                      <m:rPr>
                                        <m:sty m:val="i"/>
                                      </m:rPr>
                                      <w:rPr>
                                        <w:rFonts w:ascii="Cambria Math" w:hAnsi="Cambria Math" w:eastAsia="Cambria Math" w:cs="Cambria Math"/>
                                        <w:sz w:val="20"/>
                                      </w:rPr>
                                      <m:t>G</m:t>
                                    </m:r>
                                  </m:e>
                                  <m:sub>
                                    <m:r>
                                      <m:rPr>
                                        <m:sty m:val="i"/>
                                      </m:rPr>
                                      <w:rPr>
                                        <w:rFonts w:ascii="Cambria Math" w:hAnsi="Cambria Math" w:eastAsia="Cambria Math" w:cs="Cambria Math"/>
                                        <w:sz w:val="20"/>
                                      </w:rPr>
                                      <m:t>k</m:t>
                                    </m:r>
                                  </m:sub>
                                </m:sSub>
                                <m:r>
                                  <m:rPr>
                                    <m:sty m:val="p"/>
                                  </m:rPr>
                                  <w:rPr>
                                    <w:rFonts w:ascii="Cambria Math" w:hAnsi="Cambria Math" w:eastAsia="Cambria Math" w:cs="Cambria Math"/>
                                    <w:sz w:val="20"/>
                                  </w:rPr>
                                  <m:t>|</m:t>
                                </m:r>
                              </m:e>
                            </m:box>
                          </m:den>
                        </m:f>
                      </m:e>
                    </m:nary>
                  </m:e>
                </m:box>
              </m:oMath>
            </m:oMathPara>
          </w:p>
        </w:tc>
        <w:tc>
          <w:tcPr>
            <w:tcW w:type="dxa" w:w="539"/>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r>
              <w:rPr>
                <w:rFonts w:ascii="Times New Roman" w:hAnsi="Times New Roman"/>
                <w:sz w:val="21"/>
              </w:rPr>
              <w:t>(18)</w:t>
            </w:r>
          </w:p>
        </w:tc>
      </w:tr>
    </w:tbl>
    <w:p>
      <w:pPr>
        <w:widowControl/>
        <w:spacing w:before="0" w:after="0" w:lineRule="auto" w:line="360"/>
        <w:ind w:firstLine="0"/>
        <w:jc w:val="both"/>
      </w:pPr>
      <m:oMath>
        <m:box>
          <m:e>
            <m:sSub>
              <m:e>
                <m:r>
                  <m:rPr>
                    <m:sty m:val="i"/>
                  </m:rPr>
                  <w:rPr>
                    <w:rFonts w:ascii="Cambria Math" w:hAnsi="Cambria Math" w:eastAsia="Cambria Math" w:cs="Cambria Math"/>
                    <w:sz w:val="22"/>
                  </w:rPr>
                  <m:t>J</m:t>
                </m:r>
              </m:e>
              <m:sub>
                <m:box>
                  <m:e>
                    <m:box>
                      <m:e>
                        <m:r>
                          <m:rPr>
                            <m:sty m:val="p"/>
                          </m:rPr>
                          <w:rPr>
                            <w:rFonts w:ascii="Cambria Math" w:hAnsi="Cambria Math" w:eastAsia="Cambria Math" w:cs="Cambria Math"/>
                            <w:sz w:val="22"/>
                          </w:rPr>
                          <m:t>k</m:t>
                        </m:r>
                        <m:r>
                          <m:rPr>
                            <m:sty m:val="p"/>
                          </m:rPr>
                          <w:rPr>
                            <w:rFonts w:ascii="Cambria Math" w:hAnsi="Cambria Math" w:eastAsia="Cambria Math" w:cs="Cambria Math"/>
                            <w:sz w:val="22"/>
                          </w:rPr>
                          <m:t>e</m:t>
                        </m:r>
                        <m:r>
                          <m:rPr>
                            <m:sty m:val="p"/>
                          </m:rPr>
                          <w:rPr>
                            <w:rFonts w:ascii="Cambria Math" w:hAnsi="Cambria Math" w:eastAsia="Cambria Math" w:cs="Cambria Math"/>
                            <w:sz w:val="22"/>
                          </w:rPr>
                          <m:t>e</m:t>
                        </m:r>
                        <m:r>
                          <m:rPr>
                            <m:sty m:val="p"/>
                          </m:rPr>
                          <w:rPr>
                            <w:rFonts w:ascii="Cambria Math" w:hAnsi="Cambria Math" w:eastAsia="Cambria Math" w:cs="Cambria Math"/>
                            <w:sz w:val="22"/>
                          </w:rPr>
                          <m:t>p</m:t>
                        </m:r>
                      </m:e>
                    </m:box>
                  </m:e>
                </m:box>
              </m:sub>
            </m:sSub>
          </m:e>
        </m:box>
      </m:oMath>
      <w:r>
        <w:rPr>
          <w:rFonts w:ascii="Times New Roman" w:hAnsi="Times New Roman" w:eastAsia="宋体"/>
          <w:b w:val="0"/>
          <w:i w:val="0"/>
          <w:color w:val="000000"/>
          <w:sz w:val="24"/>
        </w:rPr>
        <w:t xml:space="preserve">取q=</w:t>
      </w:r>
      <m:oMath>
        <m:box>
          <m:e>
            <m:sSub>
              <m:e>
                <m:groupChr>
                  <m:groupChrPr>
                    <m:chr m:val="¯"/>
                    <m:pos m:val="top"/>
                  </m:groupChrPr>
                  <m:e>
                    <m:r>
                      <m:rPr>
                        <m:sty m:val="i"/>
                      </m:rPr>
                      <w:rPr>
                        <w:rFonts w:ascii="Cambria Math" w:hAnsi="Cambria Math" w:eastAsia="Cambria Math" w:cs="Cambria Math"/>
                        <w:sz w:val="22"/>
                      </w:rPr>
                      <m:t>q</m:t>
                    </m:r>
                  </m:e>
                </m:groupChr>
              </m:e>
              <m:sub>
                <m:r>
                  <m:rPr>
                    <m:sty m:val="i"/>
                  </m:rPr>
                  <w:rPr>
                    <w:rFonts w:ascii="Cambria Math" w:hAnsi="Cambria Math" w:eastAsia="Cambria Math" w:cs="Cambria Math"/>
                    <w:sz w:val="22"/>
                  </w:rPr>
                  <m:t>t</m:t>
                </m:r>
              </m:sub>
            </m:sSub>
          </m:e>
        </m:box>
      </m:oMath>
      <w:r>
        <w:rPr>
          <w:rFonts w:ascii="Times New Roman" w:hAnsi="Times New Roman" w:eastAsia="宋体"/>
          <w:b w:val="0"/>
          <w:i w:val="0"/>
          <w:color w:val="000000"/>
          <w:sz w:val="24"/>
        </w:rPr>
        <w:t xml:space="preserve">，</w:t>
      </w:r>
      <m:oMath>
        <m:box>
          <m:e>
            <m:sSub>
              <m:e>
                <m:r>
                  <m:rPr>
                    <m:sty m:val="i"/>
                  </m:rPr>
                  <w:rPr>
                    <w:rFonts w:ascii="Cambria Math" w:hAnsi="Cambria Math" w:eastAsia="Cambria Math" w:cs="Cambria Math"/>
                    <w:sz w:val="22"/>
                  </w:rPr>
                  <m:t>J</m:t>
                </m:r>
              </m:e>
              <m:sub>
                <m:box>
                  <m:e>
                    <m:box>
                      <m:e>
                        <m:r>
                          <m:rPr>
                            <m:sty m:val="p"/>
                          </m:rPr>
                          <w:rPr>
                            <w:rFonts w:ascii="Cambria Math" w:hAnsi="Cambria Math" w:eastAsia="Cambria Math" w:cs="Cambria Math"/>
                            <w:sz w:val="22"/>
                          </w:rPr>
                          <m:t>n</m:t>
                        </m:r>
                        <m:r>
                          <m:rPr>
                            <m:sty m:val="p"/>
                          </m:rPr>
                          <w:rPr>
                            <w:rFonts w:ascii="Cambria Math" w:hAnsi="Cambria Math" w:eastAsia="Cambria Math" w:cs="Cambria Math"/>
                            <w:sz w:val="22"/>
                          </w:rPr>
                          <m:t>e</m:t>
                        </m:r>
                        <m:r>
                          <m:rPr>
                            <m:sty m:val="p"/>
                          </m:rPr>
                          <w:rPr>
                            <w:rFonts w:ascii="Cambria Math" w:hAnsi="Cambria Math" w:eastAsia="Cambria Math" w:cs="Cambria Math"/>
                            <w:sz w:val="22"/>
                          </w:rPr>
                          <m:t>w</m:t>
                        </m:r>
                      </m:e>
                    </m:box>
                  </m:e>
                </m:box>
              </m:sub>
            </m:sSub>
          </m:e>
        </m:box>
      </m:oMath>
      <w:r>
        <w:rPr>
          <w:rFonts w:ascii="Times New Roman" w:hAnsi="Times New Roman" w:eastAsia="宋体"/>
          <w:b w:val="0"/>
          <w:i w:val="0"/>
          <w:color w:val="000000"/>
          <w:sz w:val="24"/>
        </w:rPr>
        <w:t xml:space="preserve">取候选q。</w:t>
      </w:r>
      <m:oMath>
        <m:box>
          <m:e>
            <m:r>
              <m:rPr>
                <m:sty m:val="i"/>
              </m:rPr>
              <w:rPr>
                <w:rFonts w:ascii="Cambria Math" w:hAnsi="Cambria Math" w:eastAsia="Cambria Math" w:cs="Cambria Math"/>
                <w:sz w:val="22"/>
              </w:rPr>
              <m:t>λ</m:t>
            </m:r>
          </m:e>
        </m:box>
      </m:oMath>
      <w:r>
        <w:rPr>
          <w:rFonts w:ascii="Times New Roman" w:hAnsi="Times New Roman" w:eastAsia="宋体"/>
          <w:b w:val="0"/>
          <w:i w:val="0"/>
          <w:color w:val="000000"/>
          <w:sz w:val="24"/>
        </w:rPr>
        <w:t xml:space="preserve">与调整目标一致；样本平均包括应急费用和末端储能价值，不能简写成一次确定性现金成本。求解成功后使用以下接受规则，</w:t>
      </w:r>
      <m:oMath>
        <m:box>
          <m:e>
            <m:r>
              <m:rPr>
                <m:sty m:val="i"/>
              </m:rPr>
              <w:rPr>
                <w:rFonts w:ascii="Cambria Math" w:hAnsi="Cambria Math" w:eastAsia="Cambria Math" w:cs="Cambria Math"/>
                <w:sz w:val="22"/>
              </w:rPr>
              <m:t>δ</m:t>
            </m:r>
          </m:e>
        </m:box>
      </m:oMath>
      <w:r>
        <w:rPr>
          <w:rFonts w:ascii="Times New Roman" w:hAnsi="Times New Roman" w:eastAsia="宋体"/>
          <w:b w:val="0"/>
          <w:i w:val="0"/>
          <w:color w:val="000000"/>
          <w:sz w:val="24"/>
        </w:rPr>
        <w:t xml:space="preserve">=</w:t>
      </w:r>
      <m:oMath>
        <m:box>
          <m:e>
            <m:sSup>
              <m:e>
                <m:r>
                  <m:rPr>
                    <m:sty m:val="p"/>
                  </m:rPr>
                  <w:rPr>
                    <w:rFonts w:ascii="Cambria Math" w:hAnsi="Cambria Math" w:eastAsia="Cambria Math" w:cs="Cambria Math"/>
                    <w:sz w:val="22"/>
                  </w:rPr>
                  <m:t>10</m:t>
                </m:r>
              </m:e>
              <m:sup>
                <m:box>
                  <m:e>
                    <m:r>
                      <m:rPr>
                        <m:sty m:val="p"/>
                      </m:rPr>
                      <w:rPr>
                        <w:rFonts w:ascii="Cambria Math" w:hAnsi="Cambria Math" w:eastAsia="Cambria Math" w:cs="Cambria Math"/>
                        <w:sz w:val="22"/>
                      </w:rPr>
                      <m:t>−</m:t>
                    </m:r>
                    <m:r>
                      <m:rPr>
                        <m:sty m:val="p"/>
                      </m:rPr>
                      <w:rPr>
                        <w:rFonts w:ascii="Cambria Math" w:hAnsi="Cambria Math" w:eastAsia="Cambria Math" w:cs="Cambria Math"/>
                        <w:sz w:val="22"/>
                      </w:rPr>
                      <m:t>6</m:t>
                    </m:r>
                  </m:e>
                </m:box>
              </m:sup>
            </m:sSup>
          </m:e>
        </m:box>
      </m:oMath>
      <w:r>
        <w:rPr>
          <w:rFonts w:ascii="Times New Roman" w:hAnsi="Times New Roman" w:eastAsia="宋体"/>
          <w:b w:val="0"/>
          <w:i w:val="0"/>
          <w:color w:val="000000"/>
          <w:sz w:val="24"/>
        </w:rPr>
        <w:t xml:space="preserve">元：</w:t>
      </w:r>
    </w:p>
    <w:tbl>
      <w:tblPr>
        <w:tblW w:type="auto" w:w="0"/>
        <w:jc w:val="center"/>
        <w:tblLayout w:type="fixed"/>
        <w:tblLook w:firstColumn="1" w:firstRow="1" w:lastColumn="0" w:lastRow="0" w:noHBand="0" w:noVBand="1" w:val="04A0"/>
      </w:tblPr>
      <w:tblGrid>
        <w:gridCol w:w="28"/>
        <w:gridCol w:w="8504"/>
        <w:gridCol w:w="539"/>
      </w:tblGrid>
      <w:tr>
        <w:trPr>
          <w:cantSplit/>
        </w:trPr>
        <w:tc>
          <w:tcPr>
            <w:tcW w:type="dxa" w:w="28"/>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p>
        </w:tc>
        <w:tc>
          <w:tcPr>
            <w:tcW w:type="dxa" w:w="8504"/>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m:oMathPara>
              <m:oMathParaPr>
                <m:jc m:val="centerGroup"/>
              </m:oMathParaPr>
              <m:oMath>
                <m:box>
                  <m:e>
                    <m:sSub>
                      <m:e>
                        <m:r>
                          <m:rPr>
                            <m:sty m:val="i"/>
                          </m:rPr>
                          <w:rPr>
                            <w:rFonts w:ascii="Cambria Math" w:hAnsi="Cambria Math" w:eastAsia="Cambria Math" w:cs="Cambria Math"/>
                            <w:sz w:val="20"/>
                          </w:rPr>
                          <m:t>a</m:t>
                        </m:r>
                      </m:e>
                      <m:sub>
                        <m:r>
                          <m:rPr>
                            <m:sty m:val="i"/>
                          </m:rPr>
                          <w:rPr>
                            <w:rFonts w:ascii="Cambria Math" w:hAnsi="Cambria Math" w:eastAsia="Cambria Math" w:cs="Cambria Math"/>
                            <w:sz w:val="20"/>
                          </w:rPr>
                          <m:t>k</m:t>
                        </m:r>
                      </m:sub>
                    </m:sSub>
                    <m:r>
                      <m:rPr>
                        <m:sty m:val="p"/>
                      </m:rPr>
                      <w:rPr>
                        <w:rFonts w:ascii="Cambria Math" w:hAnsi="Cambria Math" w:eastAsia="Cambria Math" w:cs="Cambria Math"/>
                        <w:sz w:val="20"/>
                      </w:rPr>
                      <m:t>=</m:t>
                    </m:r>
                    <m:r>
                      <m:rPr>
                        <m:sty m:val="b"/>
                      </m:rPr>
                      <w:rPr>
                        <w:rFonts w:ascii="Cambria Math" w:hAnsi="Cambria Math" w:eastAsia="Cambria Math" w:cs="Cambria Math"/>
                        <w:sz w:val="20"/>
                      </w:rPr>
                      <m:t>1</m:t>
                    </m:r>
                    <m:r>
                      <m:rPr>
                        <m:sty m:val="p"/>
                      </m:rPr>
                      <w:rPr>
                        <w:rFonts w:ascii="Cambria Math" w:hAnsi="Cambria Math" w:eastAsia="Cambria Math" w:cs="Cambria Math"/>
                        <w:sz w:val="20"/>
                      </w:rPr>
                      <m:t>{</m:t>
                    </m:r>
                    <m:r>
                      <m:rPr>
                        <m:sty m:val="p"/>
                      </m:rPr>
                      <w:rPr>
                        <w:rFonts w:ascii="Cambria Math" w:hAnsi="Cambria Math" w:eastAsia="Cambria Math" w:cs="Cambria Math"/>
                        <w:sz w:val="20"/>
                      </w:rPr>
                      <m:t>|</m:t>
                    </m:r>
                    <m:sSub>
                      <m:e>
                        <m:r>
                          <m:rPr>
                            <m:sty m:val="i"/>
                          </m:rPr>
                          <w:rPr>
                            <w:rFonts w:ascii="Cambria Math" w:hAnsi="Cambria Math" w:eastAsia="Cambria Math" w:cs="Cambria Math"/>
                            <w:sz w:val="20"/>
                          </w:rPr>
                          <m:t>G</m:t>
                        </m:r>
                      </m:e>
                      <m:sub>
                        <m:r>
                          <m:rPr>
                            <m:sty m:val="i"/>
                          </m:rPr>
                          <w:rPr>
                            <w:rFonts w:ascii="Cambria Math" w:hAnsi="Cambria Math" w:eastAsia="Cambria Math" w:cs="Cambria Math"/>
                            <w:sz w:val="20"/>
                          </w:rPr>
                          <m:t>k</m:t>
                        </m:r>
                      </m:sub>
                    </m:sSub>
                    <m:r>
                      <m:rPr>
                        <m:sty m:val="p"/>
                      </m:rPr>
                      <w:rPr>
                        <w:rFonts w:ascii="Cambria Math" w:hAnsi="Cambria Math" w:eastAsia="Cambria Math" w:cs="Cambria Math"/>
                        <w:sz w:val="20"/>
                      </w:rPr>
                      <m:t>|</m:t>
                    </m:r>
                    <m:r>
                      <m:rPr>
                        <m:sty m:val="p"/>
                      </m:rPr>
                      <w:rPr>
                        <w:rFonts w:ascii="Cambria Math" w:hAnsi="Cambria Math" w:eastAsia="Cambria Math" w:cs="Cambria Math"/>
                        <w:sz w:val="20"/>
                      </w:rPr>
                      <m:t>≥</m:t>
                    </m:r>
                    <m:r>
                      <m:rPr>
                        <m:sty m:val="p"/>
                      </m:rPr>
                      <w:rPr>
                        <w:rFonts w:ascii="Cambria Math" w:hAnsi="Cambria Math" w:eastAsia="Cambria Math" w:cs="Cambria Math"/>
                        <w:sz w:val="20"/>
                      </w:rPr>
                      <m:t>7</m:t>
                    </m:r>
                    <m:r>
                      <m:rPr>
                        <m:sty m:val="p"/>
                      </m:rPr>
                      <w:rPr>
                        <w:rFonts w:ascii="Cambria Math" w:hAnsi="Cambria Math" w:eastAsia="Cambria Math" w:cs="Cambria Math"/>
                        <w:sz w:val="20"/>
                      </w:rPr>
                      <m:t>}</m:t>
                    </m:r>
                    <m:r>
                      <w:rPr>
                        <w:rFonts w:ascii="Cambria Math" w:hAnsi="Cambria Math" w:eastAsia="Cambria Math" w:cs="Cambria Math"/>
                        <w:sz w:val="20"/>
                      </w:rPr>
                      <m:t/>
                    </m:r>
                    <m:r>
                      <m:rPr>
                        <m:sty m:val="b"/>
                      </m:rPr>
                      <w:rPr>
                        <w:rFonts w:ascii="Cambria Math" w:hAnsi="Cambria Math" w:eastAsia="Cambria Math" w:cs="Cambria Math"/>
                        <w:sz w:val="20"/>
                      </w:rPr>
                      <m:t>1</m:t>
                    </m:r>
                    <m:r>
                      <m:rPr>
                        <m:sty m:val="p"/>
                      </m:rPr>
                      <w:rPr>
                        <w:rFonts w:ascii="Cambria Math" w:hAnsi="Cambria Math" w:eastAsia="Cambria Math" w:cs="Cambria Math"/>
                        <w:sz w:val="20"/>
                      </w:rPr>
                      <m:t>{</m:t>
                    </m:r>
                    <m:sSub>
                      <m:e>
                        <m:r>
                          <m:rPr>
                            <m:sty m:val="i"/>
                          </m:rPr>
                          <w:rPr>
                            <w:rFonts w:ascii="Cambria Math" w:hAnsi="Cambria Math" w:eastAsia="Cambria Math" w:cs="Cambria Math"/>
                            <w:sz w:val="20"/>
                          </w:rPr>
                          <m:t>J</m:t>
                        </m:r>
                      </m:e>
                      <m:sub>
                        <m:box>
                          <m:e>
                            <m:box>
                              <m:e>
                                <m:r>
                                  <m:rPr>
                                    <m:sty m:val="p"/>
                                  </m:rPr>
                                  <w:rPr>
                                    <w:rFonts w:ascii="Cambria Math" w:hAnsi="Cambria Math" w:eastAsia="Cambria Math" w:cs="Cambria Math"/>
                                    <w:sz w:val="20"/>
                                  </w:rPr>
                                  <m:t>k</m:t>
                                </m:r>
                                <m:r>
                                  <m:rPr>
                                    <m:sty m:val="p"/>
                                  </m:rPr>
                                  <w:rPr>
                                    <w:rFonts w:ascii="Cambria Math" w:hAnsi="Cambria Math" w:eastAsia="Cambria Math" w:cs="Cambria Math"/>
                                    <w:sz w:val="20"/>
                                  </w:rPr>
                                  <m:t>e</m:t>
                                </m:r>
                                <m:r>
                                  <m:rPr>
                                    <m:sty m:val="p"/>
                                  </m:rPr>
                                  <w:rPr>
                                    <w:rFonts w:ascii="Cambria Math" w:hAnsi="Cambria Math" w:eastAsia="Cambria Math" w:cs="Cambria Math"/>
                                    <w:sz w:val="20"/>
                                  </w:rPr>
                                  <m:t>e</m:t>
                                </m:r>
                                <m:r>
                                  <m:rPr>
                                    <m:sty m:val="p"/>
                                  </m:rPr>
                                  <w:rPr>
                                    <w:rFonts w:ascii="Cambria Math" w:hAnsi="Cambria Math" w:eastAsia="Cambria Math" w:cs="Cambria Math"/>
                                    <w:sz w:val="20"/>
                                  </w:rPr>
                                  <m:t>p</m:t>
                                </m:r>
                              </m:e>
                            </m:box>
                          </m:e>
                        </m:box>
                      </m:sub>
                    </m:sSub>
                    <m:r>
                      <m:rPr>
                        <m:sty m:val="p"/>
                      </m:rPr>
                      <w:rPr>
                        <w:rFonts w:ascii="Cambria Math" w:hAnsi="Cambria Math" w:eastAsia="Cambria Math" w:cs="Cambria Math"/>
                        <w:sz w:val="20"/>
                      </w:rPr>
                      <m:t>−</m:t>
                    </m:r>
                    <m:sSub>
                      <m:e>
                        <m:r>
                          <m:rPr>
                            <m:sty m:val="i"/>
                          </m:rPr>
                          <w:rPr>
                            <w:rFonts w:ascii="Cambria Math" w:hAnsi="Cambria Math" w:eastAsia="Cambria Math" w:cs="Cambria Math"/>
                            <w:sz w:val="20"/>
                          </w:rPr>
                          <m:t>J</m:t>
                        </m:r>
                      </m:e>
                      <m:sub>
                        <m:box>
                          <m:e>
                            <m:box>
                              <m:e>
                                <m:r>
                                  <m:rPr>
                                    <m:sty m:val="p"/>
                                  </m:rPr>
                                  <w:rPr>
                                    <w:rFonts w:ascii="Cambria Math" w:hAnsi="Cambria Math" w:eastAsia="Cambria Math" w:cs="Cambria Math"/>
                                    <w:sz w:val="20"/>
                                  </w:rPr>
                                  <m:t>n</m:t>
                                </m:r>
                                <m:r>
                                  <m:rPr>
                                    <m:sty m:val="p"/>
                                  </m:rPr>
                                  <w:rPr>
                                    <w:rFonts w:ascii="Cambria Math" w:hAnsi="Cambria Math" w:eastAsia="Cambria Math" w:cs="Cambria Math"/>
                                    <w:sz w:val="20"/>
                                  </w:rPr>
                                  <m:t>e</m:t>
                                </m:r>
                                <m:r>
                                  <m:rPr>
                                    <m:sty m:val="p"/>
                                  </m:rPr>
                                  <w:rPr>
                                    <w:rFonts w:ascii="Cambria Math" w:hAnsi="Cambria Math" w:eastAsia="Cambria Math" w:cs="Cambria Math"/>
                                    <w:sz w:val="20"/>
                                  </w:rPr>
                                  <m:t>w</m:t>
                                </m:r>
                              </m:e>
                            </m:box>
                          </m:e>
                        </m:box>
                      </m:sub>
                    </m:sSub>
                    <m:r>
                      <m:rPr>
                        <m:sty m:val="p"/>
                      </m:rPr>
                      <w:rPr>
                        <w:rFonts w:ascii="Cambria Math" w:hAnsi="Cambria Math" w:eastAsia="Cambria Math" w:cs="Cambria Math"/>
                        <w:sz w:val="20"/>
                      </w:rPr>
                      <m:t>&gt;</m:t>
                    </m:r>
                    <m:r>
                      <m:rPr>
                        <m:sty m:val="i"/>
                      </m:rPr>
                      <w:rPr>
                        <w:rFonts w:ascii="Cambria Math" w:hAnsi="Cambria Math" w:eastAsia="Cambria Math" w:cs="Cambria Math"/>
                        <w:sz w:val="20"/>
                      </w:rPr>
                      <m:t>δ</m:t>
                    </m:r>
                    <m:r>
                      <m:rPr>
                        <m:sty m:val="p"/>
                      </m:rPr>
                      <w:rPr>
                        <w:rFonts w:ascii="Cambria Math" w:hAnsi="Cambria Math" w:eastAsia="Cambria Math" w:cs="Cambria Math"/>
                        <w:sz w:val="20"/>
                      </w:rPr>
                      <m:t>}</m:t>
                    </m:r>
                  </m:e>
                </m:box>
              </m:oMath>
            </m:oMathPara>
          </w:p>
        </w:tc>
        <w:tc>
          <w:tcPr>
            <w:tcW w:type="dxa" w:w="539"/>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r>
              <w:rPr>
                <w:rFonts w:ascii="Times New Roman" w:hAnsi="Times New Roman"/>
                <w:sz w:val="21"/>
              </w:rPr>
              <w:t>(19)</w:t>
            </w:r>
          </w:p>
        </w:tc>
      </w:tr>
    </w:tbl>
    <w:p>
      <w:pPr>
        <w:widowControl/>
        <w:spacing w:before="0" w:after="0" w:lineRule="auto" w:line="360"/>
        <w:ind w:firstLine="0"/>
        <w:jc w:val="both"/>
      </w:pPr>
      <w:r>
        <w:rPr>
          <w:rFonts w:ascii="Times New Roman" w:hAnsi="Times New Roman" w:eastAsia="宋体"/>
          <w:b w:val="0"/>
          <w:i w:val="0"/>
          <w:color w:val="000000"/>
          <w:sz w:val="24"/>
        </w:rPr>
        <w:t xml:space="preserve">通过门控仅改写</w:t>
      </w:r>
      <m:oMath>
        <m:box>
          <m:e>
            <m:sSub>
              <m:e>
                <m:r>
                  <m:rPr>
                    <m:sty m:val="i"/>
                  </m:rPr>
                  <w:rPr>
                    <w:rFonts w:ascii="Cambria Math" w:hAnsi="Cambria Math" w:eastAsia="Cambria Math" w:cs="Cambria Math"/>
                    <w:sz w:val="22"/>
                  </w:rPr>
                  <m:t>A</m:t>
                </m:r>
              </m:e>
              <m:sub>
                <m:r>
                  <m:rPr>
                    <m:sty m:val="i"/>
                  </m:rPr>
                  <w:rPr>
                    <w:rFonts w:ascii="Cambria Math" w:hAnsi="Cambria Math" w:eastAsia="Cambria Math" w:cs="Cambria Math"/>
                    <w:sz w:val="22"/>
                  </w:rPr>
                  <m:t>k</m:t>
                </m:r>
              </m:sub>
            </m:sSub>
          </m:e>
        </m:box>
      </m:oMath>
      <w:r>
        <w:rPr>
          <w:rFonts w:ascii="Times New Roman" w:hAnsi="Times New Roman" w:eastAsia="宋体"/>
          <w:b w:val="0"/>
          <w:i w:val="0"/>
          <w:color w:val="000000"/>
          <w:sz w:val="24"/>
        </w:rPr>
        <w:t xml:space="preserve">，否则保留原合同。实际执行用当槽观测值计算普通供给净余额r，再按储能容量、效率及充放电限额推进状态：</w:t>
      </w:r>
    </w:p>
    <w:tbl>
      <w:tblPr>
        <w:tblW w:type="auto" w:w="0"/>
        <w:jc w:val="center"/>
        <w:tblLayout w:type="fixed"/>
        <w:tblLook w:firstColumn="1" w:firstRow="1" w:lastColumn="0" w:lastRow="0" w:noHBand="0" w:noVBand="1" w:val="04A0"/>
      </w:tblPr>
      <w:tblGrid>
        <w:gridCol w:w="28"/>
        <w:gridCol w:w="8504"/>
        <w:gridCol w:w="539"/>
      </w:tblGrid>
      <w:tr>
        <w:trPr>
          <w:cantSplit/>
        </w:trPr>
        <w:tc>
          <w:tcPr>
            <w:tcW w:type="dxa" w:w="28"/>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p>
        </w:tc>
        <w:tc>
          <w:tcPr>
            <w:tcW w:type="dxa" w:w="8504"/>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m:oMathPara>
              <m:oMathParaPr>
                <m:jc m:val="centerGroup"/>
              </m:oMathParaPr>
              <m:oMath>
                <m:box>
                  <m:e>
                    <m:sSub>
                      <m:e>
                        <m:r>
                          <m:rPr>
                            <m:sty m:val="i"/>
                          </m:rPr>
                          <w:rPr>
                            <w:rFonts w:ascii="Cambria Math" w:hAnsi="Cambria Math" w:eastAsia="Cambria Math" w:cs="Cambria Math"/>
                            <w:sz w:val="20"/>
                          </w:rPr>
                          <m:t>r</m:t>
                        </m: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sSub>
                      <m:e>
                        <m:r>
                          <m:rPr>
                            <m:sty m:val="i"/>
                          </m:rPr>
                          <w:rPr>
                            <w:rFonts w:ascii="Cambria Math" w:hAnsi="Cambria Math" w:eastAsia="Cambria Math" w:cs="Cambria Math"/>
                            <w:sz w:val="20"/>
                          </w:rPr>
                          <m:t>q</m:t>
                        </m: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sSub>
                      <m:e>
                        <m:r>
                          <m:rPr>
                            <m:sty m:val="i"/>
                          </m:rPr>
                          <w:rPr>
                            <w:rFonts w:ascii="Cambria Math" w:hAnsi="Cambria Math" w:eastAsia="Cambria Math" w:cs="Cambria Math"/>
                            <w:sz w:val="20"/>
                          </w:rPr>
                          <m:t>v</m:t>
                        </m: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sSub>
                      <m:e>
                        <m:r>
                          <m:rPr>
                            <m:sty m:val="i"/>
                          </m:rPr>
                          <w:rPr>
                            <w:rFonts w:ascii="Cambria Math" w:hAnsi="Cambria Math" w:eastAsia="Cambria Math" w:cs="Cambria Math"/>
                            <w:sz w:val="20"/>
                          </w:rPr>
                          <m:t>l</m:t>
                        </m: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r>
                      <w:rPr>
                        <w:rFonts w:ascii="Cambria Math" w:hAnsi="Cambria Math" w:eastAsia="Cambria Math" w:cs="Cambria Math"/>
                        <w:sz w:val="20"/>
                      </w:rPr>
                      <m:t/>
                    </m:r>
                    <m:sSub>
                      <m:e>
                        <m:r>
                          <m:rPr>
                            <m:sty m:val="i"/>
                          </m:rPr>
                          <w:rPr>
                            <w:rFonts w:ascii="Cambria Math" w:hAnsi="Cambria Math" w:eastAsia="Cambria Math" w:cs="Cambria Math"/>
                            <w:sz w:val="20"/>
                          </w:rPr>
                          <m:t>c</m:t>
                        </m: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r>
                      <m:rPr>
                        <m:sty m:val="p"/>
                      </m:rPr>
                      <w:rPr>
                        <w:rFonts w:ascii="Cambria Math" w:hAnsi="Cambria Math" w:eastAsia="Cambria Math" w:cs="Cambria Math"/>
                        <w:sz w:val="20"/>
                      </w:rPr>
                      <m:t>min</m:t>
                    </m:r>
                    <m:r>
                      <m:rPr>
                        <m:sty m:val="p"/>
                      </m:rPr>
                      <w:rPr>
                        <w:rFonts w:ascii="Cambria Math" w:hAnsi="Cambria Math" w:eastAsia="Cambria Math" w:cs="Cambria Math"/>
                        <w:sz w:val="20"/>
                      </w:rPr>
                      <m:t>{</m:t>
                    </m:r>
                    <m:sSubSup>
                      <m:e>
                        <m:r>
                          <m:rPr>
                            <m:sty m:val="i"/>
                          </m:rPr>
                          <w:rPr>
                            <w:rFonts w:ascii="Cambria Math" w:hAnsi="Cambria Math" w:eastAsia="Cambria Math" w:cs="Cambria Math"/>
                            <w:sz w:val="20"/>
                          </w:rPr>
                          <m:t>r</m:t>
                        </m:r>
                      </m:e>
                      <m:sub>
                        <m:r>
                          <m:rPr>
                            <m:sty m:val="i"/>
                          </m:rPr>
                          <w:rPr>
                            <w:rFonts w:ascii="Cambria Math" w:hAnsi="Cambria Math" w:eastAsia="Cambria Math" w:cs="Cambria Math"/>
                            <w:sz w:val="20"/>
                          </w:rPr>
                          <m:t>t</m:t>
                        </m:r>
                      </m:sub>
                      <m:sup>
                        <m:r>
                          <m:rPr>
                            <m:sty m:val="p"/>
                          </m:rPr>
                          <w:rPr>
                            <w:rFonts w:ascii="Cambria Math" w:hAnsi="Cambria Math" w:eastAsia="Cambria Math" w:cs="Cambria Math"/>
                            <w:sz w:val="20"/>
                          </w:rPr>
                          <m:t>+</m:t>
                        </m:r>
                      </m:sup>
                    </m:sSubSup>
                    <m:r>
                      <m:rPr>
                        <m:sty m:val="p"/>
                      </m:rPr>
                      <w:rPr>
                        <w:rFonts w:ascii="Cambria Math" w:hAnsi="Cambria Math" w:eastAsia="Cambria Math" w:cs="Cambria Math"/>
                        <w:sz w:val="20"/>
                      </w:rPr>
                      <m:t>,</m:t>
                    </m:r>
                    <m:r>
                      <m:rPr>
                        <m:sty m:val="i"/>
                      </m:rPr>
                      <w:rPr>
                        <w:rFonts w:ascii="Cambria Math" w:hAnsi="Cambria Math" w:eastAsia="Cambria Math" w:cs="Cambria Math"/>
                        <w:sz w:val="20"/>
                      </w:rPr>
                      <m:t>L</m:t>
                    </m:r>
                    <m:r>
                      <m:rPr>
                        <m:sty m:val="p"/>
                      </m:rPr>
                      <w:rPr>
                        <w:rFonts w:ascii="Cambria Math" w:hAnsi="Cambria Math" w:eastAsia="Cambria Math" w:cs="Cambria Math"/>
                        <w:sz w:val="20"/>
                      </w:rPr>
                      <m:t>,</m:t>
                    </m:r>
                    <m:r>
                      <m:rPr>
                        <m:sty m:val="p"/>
                      </m:rPr>
                      <w:rPr>
                        <w:rFonts w:ascii="Cambria Math" w:hAnsi="Cambria Math" w:eastAsia="Cambria Math" w:cs="Cambria Math"/>
                        <w:sz w:val="20"/>
                      </w:rPr>
                      <m:t>(</m:t>
                    </m:r>
                    <m:r>
                      <m:rPr>
                        <m:sty m:val="p"/>
                      </m:rPr>
                      <w:rPr>
                        <w:rFonts w:ascii="Cambria Math" w:hAnsi="Cambria Math" w:eastAsia="Cambria Math" w:cs="Cambria Math"/>
                        <w:sz w:val="20"/>
                      </w:rPr>
                      <m:t>10800</m:t>
                    </m:r>
                    <m:r>
                      <m:rPr>
                        <m:sty m:val="p"/>
                      </m:rPr>
                      <w:rPr>
                        <w:rFonts w:ascii="Cambria Math" w:hAnsi="Cambria Math" w:eastAsia="Cambria Math" w:cs="Cambria Math"/>
                        <w:sz w:val="20"/>
                      </w:rPr>
                      <m:t>−</m:t>
                    </m:r>
                    <m:sSub>
                      <m:e>
                        <m:r>
                          <m:rPr>
                            <m:sty m:val="i"/>
                          </m:rPr>
                          <w:rPr>
                            <w:rFonts w:ascii="Cambria Math" w:hAnsi="Cambria Math" w:eastAsia="Cambria Math" w:cs="Cambria Math"/>
                            <w:sz w:val="20"/>
                          </w:rPr>
                          <m:t>e</m:t>
                        </m: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r>
                      <m:rPr>
                        <m:sty m:val="p"/>
                      </m:rPr>
                      <w:rPr>
                        <w:rFonts w:ascii="Cambria Math" w:hAnsi="Cambria Math" w:eastAsia="Cambria Math" w:cs="Cambria Math"/>
                        <w:sz w:val="20"/>
                      </w:rPr>
                      <m:t>/</m:t>
                    </m:r>
                    <m:sSub>
                      <m:e>
                        <m:r>
                          <m:rPr>
                            <m:sty m:val="i"/>
                          </m:rPr>
                          <w:rPr>
                            <w:rFonts w:ascii="Cambria Math" w:hAnsi="Cambria Math" w:eastAsia="Cambria Math" w:cs="Cambria Math"/>
                            <w:sz w:val="20"/>
                          </w:rPr>
                          <m:t>η</m:t>
                        </m:r>
                      </m:e>
                      <m:sub>
                        <m:r>
                          <m:rPr>
                            <m:sty m:val="i"/>
                          </m:rPr>
                          <w:rPr>
                            <w:rFonts w:ascii="Cambria Math" w:hAnsi="Cambria Math" w:eastAsia="Cambria Math" w:cs="Cambria Math"/>
                            <w:sz w:val="20"/>
                          </w:rPr>
                          <m:t>c</m:t>
                        </m:r>
                      </m:sub>
                    </m:sSub>
                    <m:r>
                      <m:rPr>
                        <m:sty m:val="p"/>
                      </m:rPr>
                      <w:rPr>
                        <w:rFonts w:ascii="Cambria Math" w:hAnsi="Cambria Math" w:eastAsia="Cambria Math" w:cs="Cambria Math"/>
                        <w:sz w:val="20"/>
                      </w:rPr>
                      <m:t>}</m:t>
                    </m:r>
                  </m:e>
                </m:box>
                <m:r>
                  <m:t>; </m:t>
                </m:r>
                <m:box>
                  <m:e>
                    <m:sSub>
                      <m:e>
                        <m:r>
                          <m:rPr>
                            <m:sty m:val="i"/>
                          </m:rPr>
                          <w:rPr>
                            <w:rFonts w:ascii="Cambria Math" w:hAnsi="Cambria Math" w:eastAsia="Cambria Math" w:cs="Cambria Math"/>
                            <w:sz w:val="20"/>
                          </w:rPr>
                          <m:t>b</m:t>
                        </m: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r>
                      <m:rPr>
                        <m:sty m:val="p"/>
                      </m:rPr>
                      <w:rPr>
                        <w:rFonts w:ascii="Cambria Math" w:hAnsi="Cambria Math" w:eastAsia="Cambria Math" w:cs="Cambria Math"/>
                        <w:sz w:val="20"/>
                      </w:rPr>
                      <m:t>min</m:t>
                    </m:r>
                    <m:r>
                      <m:rPr>
                        <m:sty m:val="p"/>
                      </m:rPr>
                      <w:rPr>
                        <w:rFonts w:ascii="Cambria Math" w:hAnsi="Cambria Math" w:eastAsia="Cambria Math" w:cs="Cambria Math"/>
                        <w:sz w:val="20"/>
                      </w:rPr>
                      <m:t>{</m:t>
                    </m:r>
                    <m:r>
                      <m:rPr>
                        <m:sty m:val="p"/>
                      </m:rPr>
                      <w:rPr>
                        <w:rFonts w:ascii="Cambria Math" w:hAnsi="Cambria Math" w:eastAsia="Cambria Math" w:cs="Cambria Math"/>
                        <w:sz w:val="20"/>
                      </w:rPr>
                      <m:t>(</m:t>
                    </m:r>
                    <m:r>
                      <m:rPr>
                        <m:sty m:val="p"/>
                      </m:rPr>
                      <w:rPr>
                        <w:rFonts w:ascii="Cambria Math" w:hAnsi="Cambria Math" w:eastAsia="Cambria Math" w:cs="Cambria Math"/>
                        <w:sz w:val="20"/>
                      </w:rPr>
                      <m:t>−</m:t>
                    </m:r>
                    <m:sSub>
                      <m:e>
                        <m:r>
                          <m:rPr>
                            <m:sty m:val="i"/>
                          </m:rPr>
                          <w:rPr>
                            <w:rFonts w:ascii="Cambria Math" w:hAnsi="Cambria Math" w:eastAsia="Cambria Math" w:cs="Cambria Math"/>
                            <w:sz w:val="20"/>
                          </w:rPr>
                          <m:t>r</m:t>
                        </m:r>
                      </m:e>
                      <m:sub>
                        <m:r>
                          <m:rPr>
                            <m:sty m:val="i"/>
                          </m:rPr>
                          <w:rPr>
                            <w:rFonts w:ascii="Cambria Math" w:hAnsi="Cambria Math" w:eastAsia="Cambria Math" w:cs="Cambria Math"/>
                            <w:sz w:val="20"/>
                          </w:rPr>
                          <m:t>t</m:t>
                        </m:r>
                      </m:sub>
                    </m:sSub>
                    <m:sSup>
                      <m:e>
                        <m:r>
                          <m:rPr>
                            <m:sty m:val="p"/>
                          </m:rPr>
                          <w:rPr>
                            <w:rFonts w:ascii="Cambria Math" w:hAnsi="Cambria Math" w:eastAsia="Cambria Math" w:cs="Cambria Math"/>
                            <w:sz w:val="20"/>
                          </w:rPr>
                          <m:t>)</m:t>
                        </m:r>
                      </m:e>
                      <m:sup>
                        <m:r>
                          <m:rPr>
                            <m:sty m:val="p"/>
                          </m:rPr>
                          <w:rPr>
                            <w:rFonts w:ascii="Cambria Math" w:hAnsi="Cambria Math" w:eastAsia="Cambria Math" w:cs="Cambria Math"/>
                            <w:sz w:val="20"/>
                          </w:rPr>
                          <m:t>+</m:t>
                        </m:r>
                      </m:sup>
                    </m:sSup>
                    <m:r>
                      <m:rPr>
                        <m:sty m:val="p"/>
                      </m:rPr>
                      <w:rPr>
                        <w:rFonts w:ascii="Cambria Math" w:hAnsi="Cambria Math" w:eastAsia="Cambria Math" w:cs="Cambria Math"/>
                        <w:sz w:val="20"/>
                      </w:rPr>
                      <m:t>,</m:t>
                    </m:r>
                    <m:r>
                      <m:rPr>
                        <m:sty m:val="i"/>
                      </m:rPr>
                      <w:rPr>
                        <w:rFonts w:ascii="Cambria Math" w:hAnsi="Cambria Math" w:eastAsia="Cambria Math" w:cs="Cambria Math"/>
                        <w:sz w:val="20"/>
                      </w:rPr>
                      <m:t>L</m:t>
                    </m:r>
                    <m:r>
                      <m:rPr>
                        <m:sty m:val="p"/>
                      </m:rPr>
                      <w:rPr>
                        <w:rFonts w:ascii="Cambria Math" w:hAnsi="Cambria Math" w:eastAsia="Cambria Math" w:cs="Cambria Math"/>
                        <w:sz w:val="20"/>
                      </w:rPr>
                      <m:t>,</m:t>
                    </m:r>
                    <m:sSub>
                      <m:e>
                        <m:r>
                          <m:rPr>
                            <m:sty m:val="i"/>
                          </m:rPr>
                          <w:rPr>
                            <w:rFonts w:ascii="Cambria Math" w:hAnsi="Cambria Math" w:eastAsia="Cambria Math" w:cs="Cambria Math"/>
                            <w:sz w:val="20"/>
                          </w:rPr>
                          <m:t>η</m:t>
                        </m:r>
                      </m:e>
                      <m:sub>
                        <m:r>
                          <m:rPr>
                            <m:sty m:val="i"/>
                          </m:rPr>
                          <w:rPr>
                            <w:rFonts w:ascii="Cambria Math" w:hAnsi="Cambria Math" w:eastAsia="Cambria Math" w:cs="Cambria Math"/>
                            <w:sz w:val="20"/>
                          </w:rPr>
                          <m:t>d</m:t>
                        </m:r>
                      </m:sub>
                    </m:sSub>
                    <m:r>
                      <m:rPr>
                        <m:sty m:val="p"/>
                      </m:rPr>
                      <w:rPr>
                        <w:rFonts w:ascii="Cambria Math" w:hAnsi="Cambria Math" w:eastAsia="Cambria Math" w:cs="Cambria Math"/>
                        <w:sz w:val="20"/>
                      </w:rPr>
                      <m:t>(</m:t>
                    </m:r>
                    <m:sSub>
                      <m:e>
                        <m:r>
                          <m:rPr>
                            <m:sty m:val="i"/>
                          </m:rPr>
                          <w:rPr>
                            <w:rFonts w:ascii="Cambria Math" w:hAnsi="Cambria Math" w:eastAsia="Cambria Math" w:cs="Cambria Math"/>
                            <w:sz w:val="20"/>
                          </w:rPr>
                          <m:t>e</m:t>
                        </m: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r>
                      <m:rPr>
                        <m:sty m:val="p"/>
                      </m:rPr>
                      <w:rPr>
                        <w:rFonts w:ascii="Cambria Math" w:hAnsi="Cambria Math" w:eastAsia="Cambria Math" w:cs="Cambria Math"/>
                        <w:sz w:val="20"/>
                      </w:rPr>
                      <m:t>1200</m:t>
                    </m:r>
                    <m:r>
                      <m:rPr>
                        <m:sty m:val="p"/>
                      </m:rPr>
                      <w:rPr>
                        <w:rFonts w:ascii="Cambria Math" w:hAnsi="Cambria Math" w:eastAsia="Cambria Math" w:cs="Cambria Math"/>
                        <w:sz w:val="20"/>
                      </w:rPr>
                      <m:t>)</m:t>
                    </m:r>
                    <m:r>
                      <m:rPr>
                        <m:sty m:val="p"/>
                      </m:rPr>
                      <w:rPr>
                        <w:rFonts w:ascii="Cambria Math" w:hAnsi="Cambria Math" w:eastAsia="Cambria Math" w:cs="Cambria Math"/>
                        <w:sz w:val="20"/>
                      </w:rPr>
                      <m:t>}</m:t>
                    </m:r>
                  </m:e>
                </m:box>
                <m:r>
                  <m:t>; </m:t>
                </m:r>
                <m:box>
                  <m:e>
                    <m:sSub>
                      <m:e>
                        <m:r>
                          <m:rPr>
                            <m:sty m:val="i"/>
                          </m:rPr>
                          <w:rPr>
                            <w:rFonts w:ascii="Cambria Math" w:hAnsi="Cambria Math" w:eastAsia="Cambria Math" w:cs="Cambria Math"/>
                            <w:sz w:val="20"/>
                          </w:rPr>
                          <m:t>h</m:t>
                        </m: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r>
                      <m:rPr>
                        <m:sty m:val="p"/>
                      </m:rPr>
                      <w:rPr>
                        <w:rFonts w:ascii="Cambria Math" w:hAnsi="Cambria Math" w:eastAsia="Cambria Math" w:cs="Cambria Math"/>
                        <w:sz w:val="20"/>
                      </w:rPr>
                      <m:t>(</m:t>
                    </m:r>
                    <m:r>
                      <m:rPr>
                        <m:sty m:val="p"/>
                      </m:rPr>
                      <w:rPr>
                        <w:rFonts w:ascii="Cambria Math" w:hAnsi="Cambria Math" w:eastAsia="Cambria Math" w:cs="Cambria Math"/>
                        <w:sz w:val="20"/>
                      </w:rPr>
                      <m:t>−</m:t>
                    </m:r>
                    <m:sSub>
                      <m:e>
                        <m:r>
                          <m:rPr>
                            <m:sty m:val="i"/>
                          </m:rPr>
                          <w:rPr>
                            <w:rFonts w:ascii="Cambria Math" w:hAnsi="Cambria Math" w:eastAsia="Cambria Math" w:cs="Cambria Math"/>
                            <w:sz w:val="20"/>
                          </w:rPr>
                          <m:t>r</m:t>
                        </m: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sSub>
                      <m:e>
                        <m:r>
                          <m:rPr>
                            <m:sty m:val="i"/>
                          </m:rPr>
                          <w:rPr>
                            <w:rFonts w:ascii="Cambria Math" w:hAnsi="Cambria Math" w:eastAsia="Cambria Math" w:cs="Cambria Math"/>
                            <w:sz w:val="20"/>
                          </w:rPr>
                          <m:t>b</m:t>
                        </m:r>
                      </m:e>
                      <m:sub>
                        <m:r>
                          <m:rPr>
                            <m:sty m:val="i"/>
                          </m:rPr>
                          <w:rPr>
                            <w:rFonts w:ascii="Cambria Math" w:hAnsi="Cambria Math" w:eastAsia="Cambria Math" w:cs="Cambria Math"/>
                            <w:sz w:val="20"/>
                          </w:rPr>
                          <m:t>t</m:t>
                        </m:r>
                      </m:sub>
                    </m:sSub>
                    <m:sSup>
                      <m:e>
                        <m:r>
                          <m:rPr>
                            <m:sty m:val="p"/>
                          </m:rPr>
                          <w:rPr>
                            <w:rFonts w:ascii="Cambria Math" w:hAnsi="Cambria Math" w:eastAsia="Cambria Math" w:cs="Cambria Math"/>
                            <w:sz w:val="20"/>
                          </w:rPr>
                          <m:t>)</m:t>
                        </m:r>
                      </m:e>
                      <m:sup>
                        <m:r>
                          <m:rPr>
                            <m:sty m:val="p"/>
                          </m:rPr>
                          <w:rPr>
                            <w:rFonts w:ascii="Cambria Math" w:hAnsi="Cambria Math" w:eastAsia="Cambria Math" w:cs="Cambria Math"/>
                            <w:sz w:val="20"/>
                          </w:rPr>
                          <m:t>+</m:t>
                        </m:r>
                      </m:sup>
                    </m:sSup>
                    <m:r>
                      <m:rPr>
                        <m:sty m:val="p"/>
                      </m:rPr>
                      <w:rPr>
                        <w:rFonts w:ascii="Cambria Math" w:hAnsi="Cambria Math" w:eastAsia="Cambria Math" w:cs="Cambria Math"/>
                        <w:sz w:val="20"/>
                      </w:rPr>
                      <m:t>,</m:t>
                    </m:r>
                    <m:r>
                      <w:rPr>
                        <w:rFonts w:ascii="Cambria Math" w:hAnsi="Cambria Math" w:eastAsia="Cambria Math" w:cs="Cambria Math"/>
                        <w:sz w:val="20"/>
                      </w:rPr>
                      <m:t/>
                    </m:r>
                    <m:sSub>
                      <m:e>
                        <m:r>
                          <m:rPr>
                            <m:sty m:val="i"/>
                          </m:rPr>
                          <w:rPr>
                            <w:rFonts w:ascii="Cambria Math" w:hAnsi="Cambria Math" w:eastAsia="Cambria Math" w:cs="Cambria Math"/>
                            <w:sz w:val="20"/>
                          </w:rPr>
                          <m:t>w</m:t>
                        </m: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r>
                      <m:rPr>
                        <m:sty m:val="p"/>
                      </m:rPr>
                      <w:rPr>
                        <w:rFonts w:ascii="Cambria Math" w:hAnsi="Cambria Math" w:eastAsia="Cambria Math" w:cs="Cambria Math"/>
                        <w:sz w:val="20"/>
                      </w:rPr>
                      <m:t>(</m:t>
                    </m:r>
                    <m:sSub>
                      <m:e>
                        <m:r>
                          <m:rPr>
                            <m:sty m:val="i"/>
                          </m:rPr>
                          <w:rPr>
                            <w:rFonts w:ascii="Cambria Math" w:hAnsi="Cambria Math" w:eastAsia="Cambria Math" w:cs="Cambria Math"/>
                            <w:sz w:val="20"/>
                          </w:rPr>
                          <m:t>r</m:t>
                        </m: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sSub>
                      <m:e>
                        <m:r>
                          <m:rPr>
                            <m:sty m:val="i"/>
                          </m:rPr>
                          <w:rPr>
                            <w:rFonts w:ascii="Cambria Math" w:hAnsi="Cambria Math" w:eastAsia="Cambria Math" w:cs="Cambria Math"/>
                            <w:sz w:val="20"/>
                          </w:rPr>
                          <m:t>c</m:t>
                        </m:r>
                      </m:e>
                      <m:sub>
                        <m:r>
                          <m:rPr>
                            <m:sty m:val="i"/>
                          </m:rPr>
                          <w:rPr>
                            <w:rFonts w:ascii="Cambria Math" w:hAnsi="Cambria Math" w:eastAsia="Cambria Math" w:cs="Cambria Math"/>
                            <w:sz w:val="20"/>
                          </w:rPr>
                          <m:t>t</m:t>
                        </m:r>
                      </m:sub>
                    </m:sSub>
                    <m:sSup>
                      <m:e>
                        <m:r>
                          <m:rPr>
                            <m:sty m:val="p"/>
                          </m:rPr>
                          <w:rPr>
                            <w:rFonts w:ascii="Cambria Math" w:hAnsi="Cambria Math" w:eastAsia="Cambria Math" w:cs="Cambria Math"/>
                            <w:sz w:val="20"/>
                          </w:rPr>
                          <m:t>)</m:t>
                        </m:r>
                      </m:e>
                      <m:sup>
                        <m:r>
                          <m:rPr>
                            <m:sty m:val="p"/>
                          </m:rPr>
                          <w:rPr>
                            <w:rFonts w:ascii="Cambria Math" w:hAnsi="Cambria Math" w:eastAsia="Cambria Math" w:cs="Cambria Math"/>
                            <w:sz w:val="20"/>
                          </w:rPr>
                          <m:t>+</m:t>
                        </m:r>
                      </m:sup>
                    </m:sSup>
                  </m:e>
                </m:box>
              </m:oMath>
            </m:oMathPara>
          </w:p>
        </w:tc>
        <w:tc>
          <w:tcPr>
            <w:tcW w:type="dxa" w:w="539"/>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r>
              <w:rPr>
                <w:rFonts w:ascii="Times New Roman" w:hAnsi="Times New Roman"/>
                <w:sz w:val="21"/>
              </w:rPr>
              <w:t>(20)</w:t>
            </w:r>
          </w:p>
        </w:tc>
      </w:tr>
    </w:tbl>
    <w:p>
      <w:pPr>
        <w:widowControl/>
        <w:spacing w:before="0" w:after="0" w:lineRule="auto" w:line="360"/>
        <w:ind w:firstLine="0"/>
        <w:jc w:val="both"/>
      </w:pPr>
      <w:r>
        <w:rPr>
          <w:rFonts w:ascii="Times New Roman" w:hAnsi="Times New Roman" w:eastAsia="宋体"/>
          <w:b w:val="0"/>
          <w:i w:val="0"/>
          <w:color w:val="000000"/>
          <w:sz w:val="24"/>
        </w:rPr>
        <w:t xml:space="preserve">其中x⁺=max(x,0)，</w:t>
      </w:r>
      <m:oMath>
        <m:box>
          <m:e>
            <m:r>
              <m:rPr>
                <m:sty m:val="i"/>
              </m:rPr>
              <w:rPr>
                <w:rFonts w:ascii="Cambria Math" w:hAnsi="Cambria Math" w:eastAsia="Cambria Math" w:cs="Cambria Math"/>
                <w:sz w:val="22"/>
              </w:rPr>
              <m:t>η</m:t>
            </m:r>
          </m:e>
        </m:box>
      </m:oMath>
      <w:r>
        <w:rPr>
          <w:rFonts w:ascii="Times New Roman" w:hAnsi="Times New Roman" w:eastAsia="宋体"/>
          <w:b w:val="0"/>
          <w:i w:val="0"/>
          <w:color w:val="000000"/>
          <w:sz w:val="24"/>
        </w:rPr>
        <w:t xml:space="preserve">_c=</w:t>
      </w:r>
      <m:oMath>
        <m:box>
          <m:e>
            <m:r>
              <m:rPr>
                <m:sty m:val="i"/>
              </m:rPr>
              <w:rPr>
                <w:rFonts w:ascii="Cambria Math" w:hAnsi="Cambria Math" w:eastAsia="Cambria Math" w:cs="Cambria Math"/>
                <w:sz w:val="22"/>
              </w:rPr>
              <m:t>η</m:t>
            </m:r>
          </m:e>
        </m:box>
      </m:oMath>
      <w:r>
        <w:rPr>
          <w:rFonts w:ascii="Times New Roman" w:hAnsi="Times New Roman" w:eastAsia="宋体"/>
          <w:b w:val="0"/>
          <w:i w:val="0"/>
          <w:color w:val="000000"/>
          <w:sz w:val="24"/>
        </w:rPr>
        <w:t xml:space="preserve">_d=0.9；h和w分别记录缺口与弃余，SOC按式（2）递推。门控的历史优势不能保证每个未来日都节省费用。</w:t>
      </w:r>
    </w:p>
    <w:p>
      <w:pPr>
        <w:pStyle w:val="Heading2"/>
        <w:keepNext/>
        <w:pageBreakBefore w:val="0"/>
        <w:widowControl/>
        <w:spacing w:before="100" w:after="40"/>
        <w:jc w:val="left"/>
      </w:pPr>
      <w:r>
        <w:rPr>
          <w:rFonts w:ascii="Times New Roman" w:hAnsi="Times New Roman" w:eastAsia="黑体"/>
          <w:b/>
          <w:i w:val="0"/>
          <w:color w:val="000000"/>
          <w:sz w:val="24"/>
        </w:rPr>
        <w:t>6.4　发布频次与结果分析</w:t>
      </w:r>
    </w:p>
    <w:p>
      <w:pPr>
        <w:widowControl/>
        <w:spacing w:before="0" w:after="0" w:lineRule="auto" w:line="360"/>
        <w:ind w:firstLine="420"/>
        <w:jc w:val="both"/>
      </w:pPr>
      <w:r>
        <w:rPr>
          <w:rFonts w:ascii="Times New Roman" w:hAnsi="Times New Roman" w:eastAsia="宋体"/>
          <w:b w:val="0"/>
          <w:i w:val="0"/>
          <w:color w:val="000000"/>
          <w:sz w:val="24"/>
        </w:rPr>
        <w:t>图9以费用和应急量两个面板比较各方案；金额与电量采用各自单位，不能直接比较柱高。</w:t>
      </w:r>
    </w:p>
    <w:p>
      <w:pPr>
        <w:keepNext/>
        <w:widowControl/>
        <w:spacing w:before="20" w:after="0" w:lineRule="auto" w:line="240"/>
        <w:ind w:firstLine="0"/>
        <w:jc w:val="center"/>
      </w:pPr>
      <w:r>
        <w:drawing>
          <wp:inline xmlns:a="http://schemas.openxmlformats.org/drawingml/2006/main" xmlns:pic="http://schemas.openxmlformats.org/drawingml/2006/picture">
            <wp:extent cx="5112000" cy="2650667"/>
            <wp:docPr id="9" name="Picture 9"/>
            <wp:cNvGraphicFramePr>
              <a:graphicFrameLocks noChangeAspect="1"/>
            </wp:cNvGraphicFramePr>
            <a:graphic>
              <a:graphicData uri="http://schemas.openxmlformats.org/drawingml/2006/picture">
                <pic:pic>
                  <pic:nvPicPr>
                    <pic:cNvPr id="0" name="图08_Q3方案费用比较.png"/>
                    <pic:cNvPicPr/>
                  </pic:nvPicPr>
                  <pic:blipFill>
                    <a:blip r:embed="rId18"/>
                    <a:stretch>
                      <a:fillRect/>
                    </a:stretch>
                  </pic:blipFill>
                  <pic:spPr>
                    <a:xfrm>
                      <a:off x="0" y="0"/>
                      <a:ext cx="5112000" cy="2650667"/>
                    </a:xfrm>
                    <a:prstGeom prst="rect"/>
                  </pic:spPr>
                </pic:pic>
              </a:graphicData>
            </a:graphic>
          </wp:inline>
        </w:drawing>
      </w:r>
    </w:p>
    <w:p>
      <w:pPr>
        <w:keepNext w:val="0"/>
        <w:widowControl/>
        <w:spacing w:before="20" w:after="60" w:lineRule="auto" w:line="240"/>
        <w:ind w:firstLine="0"/>
        <w:jc w:val="center"/>
      </w:pPr>
      <w:r>
        <w:rPr>
          <w:rFonts w:ascii="Times New Roman" w:hAnsi="Times New Roman" w:eastAsia="宋体"/>
          <w:b w:val="0"/>
          <w:i w:val="0"/>
          <w:color w:val="000000"/>
          <w:sz w:val="19"/>
        </w:rPr>
        <w:t>图9　问题三不同结算与发布方案费用比较</w:t>
      </w:r>
    </w:p>
    <w:p>
      <w:pPr>
        <w:keepNext/>
        <w:widowControl/>
        <w:spacing w:before="20" w:after="20" w:lineRule="auto" w:line="240"/>
        <w:ind w:firstLine="0"/>
        <w:jc w:val="center"/>
      </w:pPr>
      <w:r>
        <w:rPr>
          <w:rFonts w:ascii="Times New Roman" w:hAnsi="Times New Roman" w:eastAsia="宋体"/>
          <w:b w:val="0"/>
          <w:i w:val="0"/>
          <w:color w:val="000000"/>
          <w:sz w:val="19"/>
        </w:rPr>
        <w:t>表11　问题三主方案与敏感性方案</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cantSplit/>
        </w:trPr>
        <w:tc>
          <w:tcPr>
            <w:tcW w:type="dxa" w:w="1304"/>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方案</w:t>
            </w:r>
          </w:p>
        </w:tc>
        <w:tc>
          <w:tcPr>
            <w:tcW w:type="dxa" w:w="2041"/>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发布时刻</w:t>
            </w:r>
          </w:p>
        </w:tc>
        <w:tc>
          <w:tcPr>
            <w:tcW w:type="dxa" w:w="1701"/>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总费用/万元</w:t>
            </w:r>
          </w:p>
        </w:tc>
        <w:tc>
          <w:tcPr>
            <w:tcW w:type="dxa" w:w="1757"/>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紧急购电/MWh</w:t>
            </w:r>
          </w:p>
        </w:tc>
        <w:tc>
          <w:tcPr>
            <w:tcW w:type="dxa" w:w="1871"/>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定位</w:t>
            </w:r>
          </w:p>
        </w:tc>
      </w:tr>
      <w:tr>
        <w:trPr>
          <w:cantSplit/>
        </w:trPr>
        <w:tc>
          <w:tcPr>
            <w:tcW w:type="dxa" w:w="130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Q2基线</w:t>
            </w:r>
          </w:p>
        </w:tc>
        <w:tc>
          <w:tcPr>
            <w:tcW w:type="dxa" w:w="204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每日0时</w:t>
            </w:r>
          </w:p>
        </w:tc>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1401.209</w:t>
            </w:r>
          </w:p>
        </w:tc>
        <w:tc>
          <w:tcPr>
            <w:tcW w:type="dxa" w:w="175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156.793</w:t>
            </w:r>
          </w:p>
        </w:tc>
        <w:tc>
          <w:tcPr>
            <w:tcW w:type="dxa" w:w="187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比较基准</w:t>
            </w:r>
          </w:p>
        </w:tc>
      </w:tr>
      <w:tr>
        <w:trPr>
          <w:cantSplit/>
        </w:trPr>
        <w:tc>
          <w:tcPr>
            <w:tcW w:type="dxa" w:w="130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Q3-A₆</w:t>
            </w:r>
          </w:p>
        </w:tc>
        <w:tc>
          <w:tcPr>
            <w:tcW w:type="dxa" w:w="204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0、6时</w:t>
            </w:r>
          </w:p>
        </w:tc>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1369.222</w:t>
            </w:r>
          </w:p>
        </w:tc>
        <w:tc>
          <w:tcPr>
            <w:tcW w:type="dxa" w:w="175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59.492</w:t>
            </w:r>
          </w:p>
        </w:tc>
        <w:tc>
          <w:tcPr>
            <w:tcW w:type="dxa" w:w="187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频次敏感性</w:t>
            </w:r>
          </w:p>
        </w:tc>
      </w:tr>
      <w:tr>
        <w:trPr>
          <w:cantSplit/>
        </w:trPr>
        <w:tc>
          <w:tcPr>
            <w:tcW w:type="dxa" w:w="130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Q3-A₆,₁₂</w:t>
            </w:r>
          </w:p>
        </w:tc>
        <w:tc>
          <w:tcPr>
            <w:tcW w:type="dxa" w:w="204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0、6、12时</w:t>
            </w:r>
          </w:p>
        </w:tc>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1362.825</w:t>
            </w:r>
          </w:p>
        </w:tc>
        <w:tc>
          <w:tcPr>
            <w:tcW w:type="dxa" w:w="175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35.188</w:t>
            </w:r>
          </w:p>
        </w:tc>
        <w:tc>
          <w:tcPr>
            <w:tcW w:type="dxa" w:w="187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频次敏感性</w:t>
            </w:r>
          </w:p>
        </w:tc>
      </w:tr>
      <w:tr>
        <w:trPr>
          <w:cantSplit/>
        </w:trPr>
        <w:tc>
          <w:tcPr>
            <w:tcW w:type="dxa" w:w="130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Q3-A</w:t>
            </w:r>
          </w:p>
        </w:tc>
        <w:tc>
          <w:tcPr>
            <w:tcW w:type="dxa" w:w="204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0、6、12、18时</w:t>
            </w:r>
          </w:p>
        </w:tc>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1353.232</w:t>
            </w:r>
          </w:p>
        </w:tc>
        <w:tc>
          <w:tcPr>
            <w:tcW w:type="dxa" w:w="175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7.654</w:t>
            </w:r>
          </w:p>
        </w:tc>
        <w:tc>
          <w:tcPr>
            <w:tcW w:type="dxa" w:w="187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正式主结果</w:t>
            </w:r>
          </w:p>
        </w:tc>
      </w:tr>
      <w:tr>
        <w:trPr>
          <w:cantSplit/>
        </w:trPr>
        <w:tc>
          <w:tcPr>
            <w:tcW w:type="dxa" w:w="1304"/>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Q3-B</w:t>
            </w:r>
          </w:p>
        </w:tc>
        <w:tc>
          <w:tcPr>
            <w:tcW w:type="dxa" w:w="2041"/>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同Q3-A</w:t>
            </w:r>
          </w:p>
        </w:tc>
        <w:tc>
          <w:tcPr>
            <w:tcW w:type="dxa" w:w="1701"/>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1341.254</w:t>
            </w:r>
          </w:p>
        </w:tc>
        <w:tc>
          <w:tcPr>
            <w:tcW w:type="dxa" w:w="1757"/>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16.060</w:t>
            </w:r>
          </w:p>
        </w:tc>
        <w:tc>
          <w:tcPr>
            <w:tcW w:type="dxa" w:w="1871"/>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题意敏感性</w:t>
            </w:r>
          </w:p>
        </w:tc>
      </w:tr>
    </w:tbl>
    <w:p>
      <w:pPr>
        <w:widowControl/>
        <w:spacing w:after="0"/>
      </w:pPr>
    </w:p>
    <w:p>
      <w:pPr>
        <w:widowControl/>
        <w:spacing w:before="0" w:after="0" w:lineRule="auto" w:line="360"/>
        <w:ind w:firstLine="420"/>
        <w:jc w:val="both"/>
      </w:pPr>
      <w:r>
        <w:rPr>
          <w:rFonts w:ascii="Times New Roman" w:hAnsi="Times New Roman" w:eastAsia="宋体"/>
          <w:b w:val="0"/>
          <w:i w:val="0"/>
          <w:color w:val="000000"/>
          <w:sz w:val="24"/>
        </w:rPr>
        <w:t>图10的两个面板分别比较不同发布频次下的总费用和紧急购电量。</w:t>
      </w:r>
    </w:p>
    <w:p>
      <w:pPr>
        <w:keepNext/>
        <w:widowControl/>
        <w:spacing w:before="20" w:after="0" w:lineRule="auto" w:line="240"/>
        <w:ind w:firstLine="0"/>
        <w:jc w:val="center"/>
      </w:pPr>
      <w:r>
        <w:drawing>
          <wp:inline xmlns:a="http://schemas.openxmlformats.org/drawingml/2006/main" xmlns:pic="http://schemas.openxmlformats.org/drawingml/2006/picture">
            <wp:extent cx="5004000" cy="2594667"/>
            <wp:docPr id="10" name="Picture 10"/>
            <wp:cNvGraphicFramePr>
              <a:graphicFrameLocks noChangeAspect="1"/>
            </wp:cNvGraphicFramePr>
            <a:graphic>
              <a:graphicData uri="http://schemas.openxmlformats.org/drawingml/2006/picture">
                <pic:pic>
                  <pic:nvPicPr>
                    <pic:cNvPr id="0" name="图11_Q3发布频次敏感性.png"/>
                    <pic:cNvPicPr/>
                  </pic:nvPicPr>
                  <pic:blipFill>
                    <a:blip r:embed="rId19"/>
                    <a:stretch>
                      <a:fillRect/>
                    </a:stretch>
                  </pic:blipFill>
                  <pic:spPr>
                    <a:xfrm>
                      <a:off x="0" y="0"/>
                      <a:ext cx="5004000" cy="2594667"/>
                    </a:xfrm>
                    <a:prstGeom prst="rect"/>
                  </pic:spPr>
                </pic:pic>
              </a:graphicData>
            </a:graphic>
          </wp:inline>
        </w:drawing>
      </w:r>
    </w:p>
    <w:p>
      <w:pPr>
        <w:keepNext w:val="0"/>
        <w:widowControl/>
        <w:spacing w:before="20" w:after="60" w:lineRule="auto" w:line="240"/>
        <w:ind w:firstLine="0"/>
        <w:jc w:val="center"/>
      </w:pPr>
      <w:r>
        <w:rPr>
          <w:rFonts w:ascii="Times New Roman" w:hAnsi="Times New Roman" w:eastAsia="宋体"/>
          <w:b w:val="0"/>
          <w:i w:val="0"/>
          <w:color w:val="000000"/>
          <w:sz w:val="19"/>
        </w:rPr>
        <w:t>图10　问题三信息发布频次的费用与风险敏感性</w:t>
      </w:r>
    </w:p>
    <w:p>
      <w:pPr>
        <w:widowControl/>
        <w:spacing w:before="0" w:after="0" w:lineRule="auto" w:line="360"/>
        <w:ind w:firstLine="420"/>
        <w:jc w:val="both"/>
      </w:pPr>
      <w:r>
        <w:rPr>
          <w:rFonts w:ascii="Times New Roman" w:hAnsi="Times New Roman" w:eastAsia="宋体"/>
          <w:b w:val="0"/>
          <w:i w:val="0"/>
          <w:color w:val="000000"/>
          <w:sz w:val="24"/>
        </w:rPr>
        <w:t>增加6时更新后已能显著降低紧急购电；继续加入12时和18时更新，费用与尾部缺口进一步下降。正式Q3-A接受321次调整，上调电量399.135 MWh，上调费用43.959351万元，下调违约成本在本次主方案中为0；常规总费用1348.930960万元，紧急购电费用4.301389万元。</w:t>
      </w:r>
    </w:p>
    <w:p>
      <w:pPr>
        <w:widowControl/>
        <w:spacing w:before="0" w:after="0" w:lineRule="auto" w:line="360"/>
        <w:ind w:firstLine="420"/>
        <w:jc w:val="both"/>
      </w:pPr>
      <w:r>
        <w:rPr>
          <w:rFonts w:ascii="Times New Roman" w:hAnsi="Times New Roman" w:eastAsia="宋体"/>
          <w:b w:val="0"/>
          <w:i w:val="0"/>
          <w:color w:val="000000"/>
          <w:sz w:val="24"/>
        </w:rPr>
        <w:t>按嵌套策略计算，6时节点相对0时基线节省约31.987万元，12时在已有6时更新基础上再节省约6.398万元，18时再节省约9.592万元。节点边际价值不是固定常数，而是由剩余时域、当前SOC、净负荷和应急价格共同决定。</w:t>
      </w:r>
    </w:p>
    <w:p>
      <w:pPr>
        <w:pStyle w:val="Heading2"/>
        <w:keepNext/>
        <w:pageBreakBefore w:val="0"/>
        <w:widowControl/>
        <w:spacing w:before="100" w:after="40"/>
        <w:jc w:val="left"/>
      </w:pPr>
      <w:r>
        <w:rPr>
          <w:rFonts w:ascii="Times New Roman" w:hAnsi="Times New Roman" w:eastAsia="黑体"/>
          <w:b/>
          <w:i w:val="0"/>
          <w:color w:val="000000"/>
          <w:sz w:val="24"/>
        </w:rPr>
        <w:t>6.5　年度收益与统计检验</w:t>
      </w:r>
    </w:p>
    <w:p>
      <w:pPr>
        <w:widowControl/>
        <w:spacing w:before="0" w:after="0" w:lineRule="auto" w:line="360"/>
        <w:ind w:firstLine="420"/>
        <w:jc w:val="both"/>
      </w:pPr>
      <w:r>
        <w:rPr>
          <w:rFonts w:ascii="Times New Roman" w:hAnsi="Times New Roman" w:eastAsia="宋体"/>
          <w:b w:val="0"/>
          <w:i w:val="0"/>
          <w:color w:val="000000"/>
          <w:sz w:val="24"/>
        </w:rPr>
        <w:t>令D_stat为2月1日至12月31日的334个计划日，在相同价格与输入下定义日费用差和累计信息价值：</w:t>
      </w:r>
    </w:p>
    <w:tbl>
      <w:tblPr>
        <w:tblW w:type="auto" w:w="0"/>
        <w:jc w:val="center"/>
        <w:tblLayout w:type="fixed"/>
        <w:tblLook w:firstColumn="1" w:firstRow="1" w:lastColumn="0" w:lastRow="0" w:noHBand="0" w:noVBand="1" w:val="04A0"/>
      </w:tblPr>
      <w:tblGrid>
        <w:gridCol w:w="28"/>
        <w:gridCol w:w="8504"/>
        <w:gridCol w:w="539"/>
      </w:tblGrid>
      <w:tr>
        <w:trPr>
          <w:cantSplit/>
        </w:trPr>
        <w:tc>
          <w:tcPr>
            <w:tcW w:type="dxa" w:w="28"/>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p>
        </w:tc>
        <w:tc>
          <w:tcPr>
            <w:tcW w:type="dxa" w:w="8504"/>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m:oMathPara>
              <m:oMathParaPr>
                <m:jc m:val="centerGroup"/>
              </m:oMathParaPr>
              <m:oMath>
                <m:box>
                  <m:e>
                    <m:r>
                      <m:rPr>
                        <m:sty m:val="i"/>
                      </m:rPr>
                      <w:rPr>
                        <w:rFonts w:ascii="Cambria Math" w:hAnsi="Cambria Math" w:eastAsia="Cambria Math" w:cs="Cambria Math"/>
                        <w:sz w:val="20"/>
                      </w:rPr>
                      <m:t>Δ</m:t>
                    </m:r>
                    <m:sSub>
                      <m:e>
                        <m:r>
                          <m:rPr>
                            <m:sty m:val="i"/>
                          </m:rPr>
                          <w:rPr>
                            <w:rFonts w:ascii="Cambria Math" w:hAnsi="Cambria Math" w:eastAsia="Cambria Math" w:cs="Cambria Math"/>
                            <w:sz w:val="20"/>
                          </w:rPr>
                          <m:t>C</m:t>
                        </m:r>
                      </m:e>
                      <m:sub>
                        <m:r>
                          <m:rPr>
                            <m:sty m:val="i"/>
                          </m:rPr>
                          <w:rPr>
                            <w:rFonts w:ascii="Cambria Math" w:hAnsi="Cambria Math" w:eastAsia="Cambria Math" w:cs="Cambria Math"/>
                            <w:sz w:val="20"/>
                          </w:rPr>
                          <m:t>d</m:t>
                        </m:r>
                      </m:sub>
                    </m:sSub>
                    <m:r>
                      <m:rPr>
                        <m:sty m:val="p"/>
                      </m:rPr>
                      <w:rPr>
                        <w:rFonts w:ascii="Cambria Math" w:hAnsi="Cambria Math" w:eastAsia="Cambria Math" w:cs="Cambria Math"/>
                        <w:sz w:val="20"/>
                      </w:rPr>
                      <m:t>=</m:t>
                    </m:r>
                    <m:sSub>
                      <m:e>
                        <m:r>
                          <m:rPr>
                            <m:sty m:val="i"/>
                          </m:rPr>
                          <w:rPr>
                            <w:rFonts w:ascii="Cambria Math" w:hAnsi="Cambria Math" w:eastAsia="Cambria Math" w:cs="Cambria Math"/>
                            <w:sz w:val="20"/>
                          </w:rPr>
                          <m:t>C</m:t>
                        </m:r>
                      </m:e>
                      <m:sub>
                        <m:box>
                          <m:e>
                            <m:r>
                              <m:rPr>
                                <m:sty m:val="p"/>
                              </m:rPr>
                              <w:rPr>
                                <w:rFonts w:ascii="Cambria Math" w:hAnsi="Cambria Math" w:eastAsia="Cambria Math" w:cs="Cambria Math"/>
                                <w:sz w:val="20"/>
                              </w:rPr>
                              <m:t>2</m:t>
                            </m:r>
                            <m:r>
                              <m:rPr>
                                <m:sty m:val="p"/>
                              </m:rPr>
                              <w:rPr>
                                <w:rFonts w:ascii="Cambria Math" w:hAnsi="Cambria Math" w:eastAsia="Cambria Math" w:cs="Cambria Math"/>
                                <w:sz w:val="20"/>
                              </w:rPr>
                              <m:t>,</m:t>
                            </m:r>
                            <m:r>
                              <m:rPr>
                                <m:sty m:val="i"/>
                              </m:rPr>
                              <w:rPr>
                                <w:rFonts w:ascii="Cambria Math" w:hAnsi="Cambria Math" w:eastAsia="Cambria Math" w:cs="Cambria Math"/>
                                <w:sz w:val="20"/>
                              </w:rPr>
                              <m:t>d</m:t>
                            </m:r>
                          </m:e>
                        </m:box>
                      </m:sub>
                    </m:sSub>
                    <m:r>
                      <m:rPr>
                        <m:sty m:val="p"/>
                      </m:rPr>
                      <w:rPr>
                        <w:rFonts w:ascii="Cambria Math" w:hAnsi="Cambria Math" w:eastAsia="Cambria Math" w:cs="Cambria Math"/>
                        <w:sz w:val="20"/>
                      </w:rPr>
                      <m:t>−</m:t>
                    </m:r>
                    <m:sSub>
                      <m:e>
                        <m:r>
                          <m:rPr>
                            <m:sty m:val="i"/>
                          </m:rPr>
                          <w:rPr>
                            <w:rFonts w:ascii="Cambria Math" w:hAnsi="Cambria Math" w:eastAsia="Cambria Math" w:cs="Cambria Math"/>
                            <w:sz w:val="20"/>
                          </w:rPr>
                          <m:t>C</m:t>
                        </m:r>
                      </m:e>
                      <m:sub>
                        <m:box>
                          <m:e>
                            <m:r>
                              <m:rPr>
                                <m:sty m:val="p"/>
                              </m:rPr>
                              <w:rPr>
                                <w:rFonts w:ascii="Cambria Math" w:hAnsi="Cambria Math" w:eastAsia="Cambria Math" w:cs="Cambria Math"/>
                                <w:sz w:val="20"/>
                              </w:rPr>
                              <m:t>3</m:t>
                            </m:r>
                            <m:r>
                              <m:rPr>
                                <m:sty m:val="i"/>
                              </m:rPr>
                              <w:rPr>
                                <w:rFonts w:ascii="Cambria Math" w:hAnsi="Cambria Math" w:eastAsia="Cambria Math" w:cs="Cambria Math"/>
                                <w:sz w:val="20"/>
                              </w:rPr>
                              <m:t>A</m:t>
                            </m:r>
                            <m:r>
                              <m:rPr>
                                <m:sty m:val="p"/>
                              </m:rPr>
                              <w:rPr>
                                <w:rFonts w:ascii="Cambria Math" w:hAnsi="Cambria Math" w:eastAsia="Cambria Math" w:cs="Cambria Math"/>
                                <w:sz w:val="20"/>
                              </w:rPr>
                              <m:t>,</m:t>
                            </m:r>
                            <m:r>
                              <m:rPr>
                                <m:sty m:val="i"/>
                              </m:rPr>
                              <w:rPr>
                                <w:rFonts w:ascii="Cambria Math" w:hAnsi="Cambria Math" w:eastAsia="Cambria Math" w:cs="Cambria Math"/>
                                <w:sz w:val="20"/>
                              </w:rPr>
                              <m:t>d</m:t>
                            </m:r>
                          </m:e>
                        </m:box>
                      </m:sub>
                    </m:sSub>
                    <m:r>
                      <m:rPr>
                        <m:sty m:val="p"/>
                      </m:rPr>
                      <w:rPr>
                        <w:rFonts w:ascii="Cambria Math" w:hAnsi="Cambria Math" w:eastAsia="Cambria Math" w:cs="Cambria Math"/>
                        <w:sz w:val="20"/>
                      </w:rPr>
                      <m:t>,</m:t>
                    </m:r>
                    <m:r>
                      <w:rPr>
                        <w:rFonts w:ascii="Cambria Math" w:hAnsi="Cambria Math" w:eastAsia="Cambria Math" w:cs="Cambria Math"/>
                        <w:sz w:val="20"/>
                      </w:rPr>
                      <m:t/>
                    </m:r>
                    <m:r>
                      <m:rPr>
                        <m:sty m:val="i"/>
                      </m:rPr>
                      <w:rPr>
                        <w:rFonts w:ascii="Cambria Math" w:hAnsi="Cambria Math" w:eastAsia="Cambria Math" w:cs="Cambria Math"/>
                        <w:sz w:val="20"/>
                      </w:rPr>
                      <m:t>V</m:t>
                    </m:r>
                    <m:r>
                      <m:rPr>
                        <m:sty m:val="p"/>
                      </m:rPr>
                      <w:rPr>
                        <w:rFonts w:ascii="Cambria Math" w:hAnsi="Cambria Math" w:eastAsia="Cambria Math" w:cs="Cambria Math"/>
                        <w:sz w:val="20"/>
                      </w:rPr>
                      <m:t>=</m:t>
                    </m:r>
                    <m:nary>
                      <m:naryPr>
                        <m:chr m:val="∑"/>
                        <m:limLoc m:val="undOvr"/>
                        <m:supHide m:val="1"/>
                      </m:naryPr>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sSub>
                              <m:e>
                                <m:r>
                                  <m:rPr>
                                    <m:sty m:val="i"/>
                                  </m:rPr>
                                  <w:rPr>
                                    <w:rFonts w:ascii="Cambria Math" w:hAnsi="Cambria Math" w:eastAsia="Cambria Math" w:cs="Cambria Math"/>
                                    <w:sz w:val="20"/>
                                  </w:rPr>
                                  <m:t>D</m:t>
                                </m:r>
                              </m:e>
                              <m:sub>
                                <m:box>
                                  <m:e>
                                    <m:box>
                                      <m:e>
                                        <m:r>
                                          <m:rPr>
                                            <m:sty m:val="p"/>
                                          </m:rPr>
                                          <w:rPr>
                                            <w:rFonts w:ascii="Cambria Math" w:hAnsi="Cambria Math" w:eastAsia="Cambria Math" w:cs="Cambria Math"/>
                                            <w:sz w:val="20"/>
                                          </w:rPr>
                                          <m:t>s</m:t>
                                        </m:r>
                                        <m:r>
                                          <m:rPr>
                                            <m:sty m:val="p"/>
                                          </m:rPr>
                                          <w:rPr>
                                            <w:rFonts w:ascii="Cambria Math" w:hAnsi="Cambria Math" w:eastAsia="Cambria Math" w:cs="Cambria Math"/>
                                            <w:sz w:val="20"/>
                                          </w:rPr>
                                          <m:t>t</m:t>
                                        </m:r>
                                        <m:r>
                                          <m:rPr>
                                            <m:sty m:val="p"/>
                                          </m:rPr>
                                          <w:rPr>
                                            <w:rFonts w:ascii="Cambria Math" w:hAnsi="Cambria Math" w:eastAsia="Cambria Math" w:cs="Cambria Math"/>
                                            <w:sz w:val="20"/>
                                          </w:rPr>
                                          <m:t>a</m:t>
                                        </m:r>
                                        <m:r>
                                          <m:rPr>
                                            <m:sty m:val="p"/>
                                          </m:rPr>
                                          <w:rPr>
                                            <w:rFonts w:ascii="Cambria Math" w:hAnsi="Cambria Math" w:eastAsia="Cambria Math" w:cs="Cambria Math"/>
                                            <w:sz w:val="20"/>
                                          </w:rPr>
                                          <m:t>t</m:t>
                                        </m:r>
                                      </m:e>
                                    </m:box>
                                  </m:e>
                                </m:box>
                              </m:sub>
                            </m:sSub>
                          </m:e>
                        </m:box>
                      </m:sub>
                      <m:sup/>
                      <m:e>
                        <m:r>
                          <m:rPr>
                            <m:sty m:val="i"/>
                          </m:rPr>
                          <w:rPr>
                            <w:rFonts w:ascii="Cambria Math" w:hAnsi="Cambria Math" w:eastAsia="Cambria Math" w:cs="Cambria Math"/>
                            <w:sz w:val="20"/>
                          </w:rPr>
                          <m:t>Δ</m:t>
                        </m:r>
                        <m:sSub>
                          <m:e>
                            <m:r>
                              <m:rPr>
                                <m:sty m:val="i"/>
                              </m:rPr>
                              <w:rPr>
                                <w:rFonts w:ascii="Cambria Math" w:hAnsi="Cambria Math" w:eastAsia="Cambria Math" w:cs="Cambria Math"/>
                                <w:sz w:val="20"/>
                              </w:rPr>
                              <m:t>C</m:t>
                            </m:r>
                          </m:e>
                          <m:sub>
                            <m:r>
                              <m:rPr>
                                <m:sty m:val="i"/>
                              </m:rPr>
                              <w:rPr>
                                <w:rFonts w:ascii="Cambria Math" w:hAnsi="Cambria Math" w:eastAsia="Cambria Math" w:cs="Cambria Math"/>
                                <w:sz w:val="20"/>
                              </w:rPr>
                              <m:t>d</m:t>
                            </m:r>
                          </m:sub>
                        </m:sSub>
                      </m:e>
                    </m:nary>
                  </m:e>
                </m:box>
              </m:oMath>
            </m:oMathPara>
          </w:p>
        </w:tc>
        <w:tc>
          <w:tcPr>
            <w:tcW w:type="dxa" w:w="539"/>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r>
              <w:rPr>
                <w:rFonts w:ascii="Times New Roman" w:hAnsi="Times New Roman"/>
                <w:sz w:val="21"/>
              </w:rPr>
              <w:t>(21)</w:t>
            </w:r>
          </w:p>
        </w:tc>
      </w:tr>
    </w:tbl>
    <w:p>
      <w:pPr>
        <w:widowControl/>
        <w:spacing w:before="0" w:after="0" w:lineRule="auto" w:line="360"/>
        <w:ind w:firstLine="0"/>
        <w:jc w:val="both"/>
      </w:pPr>
      <w:r>
        <w:rPr>
          <w:rFonts w:ascii="Times New Roman" w:hAnsi="Times New Roman" w:eastAsia="宋体"/>
          <w:b w:val="0"/>
          <w:i w:val="0"/>
          <w:color w:val="000000"/>
          <w:sz w:val="24"/>
        </w:rPr>
        <w:t>ΔC_d为正表示当日节省，为负表示当日增加费用。V只评价该配对回放，不包含CVaR或终端影子价值。</w:t>
      </w:r>
    </w:p>
    <w:p>
      <w:pPr>
        <w:widowControl/>
        <w:spacing w:before="0" w:after="0" w:lineRule="auto" w:line="360"/>
        <w:ind w:firstLine="420"/>
        <w:jc w:val="both"/>
      </w:pPr>
      <w:r>
        <w:rPr>
          <w:rFonts w:ascii="Times New Roman" w:hAnsi="Times New Roman" w:eastAsia="宋体"/>
          <w:b w:val="0"/>
          <w:i w:val="0"/>
          <w:color w:val="000000"/>
          <w:sz w:val="24"/>
        </w:rPr>
        <w:t>Q3-A总费用为1353.232348万元，较Q2节省47.976673万元，降幅3.4239%；紧急购电由156.793 MWh降至7.654 MWh，减少95.1186%。月度收益除11月外均为正，说明有限再决策总体稳健，但并不保证每个月都严格占优。</w:t>
      </w:r>
    </w:p>
    <w:p>
      <w:pPr>
        <w:keepNext/>
        <w:widowControl/>
        <w:spacing w:before="20" w:after="0" w:lineRule="auto" w:line="240"/>
        <w:ind w:firstLine="0"/>
        <w:jc w:val="center"/>
      </w:pPr>
      <w:r>
        <w:drawing>
          <wp:inline xmlns:a="http://schemas.openxmlformats.org/drawingml/2006/main" xmlns:pic="http://schemas.openxmlformats.org/drawingml/2006/picture">
            <wp:extent cx="5076000" cy="2402982"/>
            <wp:docPr id="11" name="Picture 11"/>
            <wp:cNvGraphicFramePr>
              <a:graphicFrameLocks noChangeAspect="1"/>
            </wp:cNvGraphicFramePr>
            <a:graphic>
              <a:graphicData uri="http://schemas.openxmlformats.org/drawingml/2006/picture">
                <pic:pic>
                  <pic:nvPicPr>
                    <pic:cNvPr id="0" name="图09_Q3月度节省.png"/>
                    <pic:cNvPicPr/>
                  </pic:nvPicPr>
                  <pic:blipFill>
                    <a:blip r:embed="rId20"/>
                    <a:stretch>
                      <a:fillRect/>
                    </a:stretch>
                  </pic:blipFill>
                  <pic:spPr>
                    <a:xfrm>
                      <a:off x="0" y="0"/>
                      <a:ext cx="5076000" cy="2402982"/>
                    </a:xfrm>
                    <a:prstGeom prst="rect"/>
                  </pic:spPr>
                </pic:pic>
              </a:graphicData>
            </a:graphic>
          </wp:inline>
        </w:drawing>
      </w:r>
    </w:p>
    <w:p>
      <w:pPr>
        <w:keepNext w:val="0"/>
        <w:widowControl/>
        <w:spacing w:before="20" w:after="60" w:lineRule="auto" w:line="240"/>
        <w:ind w:firstLine="0"/>
        <w:jc w:val="center"/>
      </w:pPr>
      <w:r>
        <w:rPr>
          <w:rFonts w:ascii="Times New Roman" w:hAnsi="Times New Roman" w:eastAsia="宋体"/>
          <w:b w:val="0"/>
          <w:i w:val="0"/>
          <w:color w:val="000000"/>
          <w:sz w:val="19"/>
        </w:rPr>
        <w:t>图11　问题三相对问题二的月度节省</w:t>
      </w:r>
    </w:p>
    <w:p>
      <w:pPr>
        <w:widowControl/>
        <w:spacing w:before="0" w:after="0" w:lineRule="auto" w:line="360"/>
        <w:ind w:firstLine="420"/>
        <w:jc w:val="both"/>
      </w:pPr>
      <w:r>
        <w:rPr>
          <w:rFonts w:ascii="Times New Roman" w:hAnsi="Times New Roman" w:eastAsia="宋体"/>
          <w:b w:val="0"/>
          <w:i w:val="0"/>
          <w:color w:val="000000"/>
          <w:sz w:val="24"/>
        </w:rPr>
        <w:t>月度节省在6月达到16.483万元，说明日内更新在供需不确定性较强的月份更有价值；11月出现0.349万元负收益，则说明上调溢价可能超过当月避免的应急损失。该负值被保留而未删除，是因为论文评价需要展示策略边界，而不能只报告有利月份。</w:t>
      </w:r>
    </w:p>
    <w:p>
      <w:pPr>
        <w:widowControl/>
        <w:spacing w:before="0" w:after="0" w:lineRule="auto" w:line="360"/>
        <w:ind w:firstLine="420"/>
        <w:jc w:val="both"/>
      </w:pPr>
      <w:r>
        <w:rPr>
          <w:rFonts w:ascii="Times New Roman" w:hAnsi="Times New Roman" w:eastAsia="宋体"/>
          <w:b w:val="0"/>
          <w:i w:val="0"/>
          <w:color w:val="000000"/>
          <w:sz w:val="24"/>
        </w:rPr>
        <w:t>Künsch[7]提出面向相关观测的分块重采样思想。为保留日序列相关性，本文以3、7、14天为块长检验配对日费用差。三种块长下95%置信区间分别为[−2330.46,−744.80]、[−2402.03,−690.50]和[−2431.48,−734.40]元/日，均完全小于0，支持Q3-A相对Q2的平均配对日费用差为负，但不保证每个自然日节省。</w:t>
      </w:r>
    </w:p>
    <w:p>
      <w:pPr>
        <w:pStyle w:val="Heading2"/>
        <w:keepNext/>
        <w:pageBreakBefore w:val="0"/>
        <w:widowControl/>
        <w:spacing w:before="100" w:after="40"/>
        <w:jc w:val="left"/>
      </w:pPr>
      <w:r>
        <w:rPr>
          <w:rFonts w:ascii="Times New Roman" w:hAnsi="Times New Roman" w:eastAsia="黑体"/>
          <w:b/>
          <w:i w:val="0"/>
          <w:color w:val="000000"/>
          <w:sz w:val="24"/>
        </w:rPr>
        <w:t>6.6　指定日期检验</w:t>
      </w:r>
    </w:p>
    <w:p>
      <w:pPr>
        <w:keepNext/>
        <w:widowControl/>
        <w:spacing w:before="20" w:after="20" w:lineRule="auto" w:line="240"/>
        <w:ind w:firstLine="0"/>
        <w:jc w:val="center"/>
      </w:pPr>
      <w:r>
        <w:rPr>
          <w:rFonts w:ascii="Times New Roman" w:hAnsi="Times New Roman" w:eastAsia="宋体"/>
          <w:b w:val="0"/>
          <w:i w:val="0"/>
          <w:color w:val="000000"/>
          <w:sz w:val="19"/>
        </w:rPr>
        <w:t>表12　问题三指定日期日级回放摘要</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cantSplit/>
        </w:trPr>
        <w:tc>
          <w:tcPr>
            <w:tcW w:type="dxa" w:w="1701"/>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日期</w:t>
            </w:r>
          </w:p>
        </w:tc>
        <w:tc>
          <w:tcPr>
            <w:tcW w:type="dxa" w:w="1814"/>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0时计划/kWh</w:t>
            </w:r>
          </w:p>
        </w:tc>
        <w:tc>
          <w:tcPr>
            <w:tcW w:type="dxa" w:w="1814"/>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调整后/kWh</w:t>
            </w:r>
          </w:p>
        </w:tc>
        <w:tc>
          <w:tcPr>
            <w:tcW w:type="dxa" w:w="1417"/>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紧急/kWh</w:t>
            </w:r>
          </w:p>
        </w:tc>
        <w:tc>
          <w:tcPr>
            <w:tcW w:type="dxa" w:w="2381"/>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SOC初→末/kWh</w:t>
            </w:r>
          </w:p>
        </w:tc>
      </w:tr>
      <w:tr>
        <w:trPr>
          <w:cantSplit/>
        </w:trPr>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2025-03-20</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63553.618</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66508.547</w:t>
            </w:r>
          </w:p>
        </w:tc>
        <w:tc>
          <w:tcPr>
            <w:tcW w:type="dxa" w:w="141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0.000</w:t>
            </w:r>
          </w:p>
        </w:tc>
        <w:tc>
          <w:tcPr>
            <w:tcW w:type="dxa" w:w="238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4868.337→4478.189</w:t>
            </w:r>
          </w:p>
        </w:tc>
      </w:tr>
      <w:tr>
        <w:trPr>
          <w:cantSplit/>
        </w:trPr>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2025-06-21</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35760.866</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35760.866</w:t>
            </w:r>
          </w:p>
        </w:tc>
        <w:tc>
          <w:tcPr>
            <w:tcW w:type="dxa" w:w="141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0.000</w:t>
            </w:r>
          </w:p>
        </w:tc>
        <w:tc>
          <w:tcPr>
            <w:tcW w:type="dxa" w:w="238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7708.649→8272.014</w:t>
            </w:r>
          </w:p>
        </w:tc>
      </w:tr>
      <w:tr>
        <w:trPr>
          <w:cantSplit/>
        </w:trPr>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2025-09-23</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64745.975</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67311.084</w:t>
            </w:r>
          </w:p>
        </w:tc>
        <w:tc>
          <w:tcPr>
            <w:tcW w:type="dxa" w:w="141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6.375</w:t>
            </w:r>
          </w:p>
        </w:tc>
        <w:tc>
          <w:tcPr>
            <w:tcW w:type="dxa" w:w="238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4469.253→4541.425</w:t>
            </w:r>
          </w:p>
        </w:tc>
      </w:tr>
      <w:tr>
        <w:trPr>
          <w:cantSplit/>
        </w:trPr>
        <w:tc>
          <w:tcPr>
            <w:tcW w:type="dxa" w:w="1701"/>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2025-12-21</w:t>
            </w:r>
          </w:p>
        </w:tc>
        <w:tc>
          <w:tcPr>
            <w:tcW w:type="dxa" w:w="1814"/>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99689.539</w:t>
            </w:r>
          </w:p>
        </w:tc>
        <w:tc>
          <w:tcPr>
            <w:tcW w:type="dxa" w:w="1814"/>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99689.539</w:t>
            </w:r>
          </w:p>
        </w:tc>
        <w:tc>
          <w:tcPr>
            <w:tcW w:type="dxa" w:w="1417"/>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0.000</w:t>
            </w:r>
          </w:p>
        </w:tc>
        <w:tc>
          <w:tcPr>
            <w:tcW w:type="dxa" w:w="2381"/>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5150.568→4958.076</w:t>
            </w:r>
          </w:p>
        </w:tc>
      </w:tr>
    </w:tbl>
    <w:p>
      <w:pPr>
        <w:widowControl/>
        <w:spacing w:after="0"/>
      </w:pPr>
    </w:p>
    <w:p>
      <w:pPr>
        <w:widowControl/>
        <w:spacing w:before="0" w:after="0" w:lineRule="auto" w:line="360"/>
        <w:ind w:firstLine="420"/>
        <w:jc w:val="both"/>
      </w:pPr>
      <w:r>
        <w:rPr>
          <w:rFonts w:ascii="Times New Roman" w:hAnsi="Times New Roman" w:eastAsia="宋体"/>
          <w:b w:val="0"/>
          <w:i w:val="0"/>
          <w:color w:val="000000"/>
          <w:sz w:val="24"/>
        </w:rPr>
        <w:t>3月20日和9月23日的新预测触发了上调，几乎消除了Q2在晚高峰的紧急缺口；6月21日和12月21日则保持0时计划，表明发布机制没有为了“使用新预测”而无效改约。</w:t>
      </w:r>
    </w:p>
    <w:p>
      <w:pPr>
        <w:pStyle w:val="Heading2"/>
        <w:keepNext/>
        <w:pageBreakBefore w:val="0"/>
        <w:widowControl/>
        <w:spacing w:before="100" w:after="40"/>
        <w:jc w:val="left"/>
      </w:pPr>
      <w:r>
        <w:rPr>
          <w:rFonts w:ascii="Times New Roman" w:hAnsi="Times New Roman" w:eastAsia="黑体"/>
          <w:b/>
          <w:i w:val="0"/>
          <w:color w:val="000000"/>
          <w:sz w:val="24"/>
        </w:rPr>
        <w:t>6.7　费用分解与适用边界</w:t>
      </w:r>
    </w:p>
    <w:p>
      <w:pPr>
        <w:widowControl/>
        <w:spacing w:before="0" w:after="0" w:lineRule="auto" w:line="360"/>
        <w:ind w:firstLine="420"/>
        <w:jc w:val="both"/>
      </w:pPr>
      <w:r>
        <w:rPr>
          <w:rFonts w:ascii="Times New Roman" w:hAnsi="Times New Roman" w:eastAsia="宋体"/>
          <w:b w:val="0"/>
          <w:i w:val="0"/>
          <w:color w:val="000000"/>
          <w:sz w:val="24"/>
        </w:rPr>
        <w:t>Q3-A与Q2使用相同零点合同，因而比较总费用时可以消去原始计划费用。费用差主要由追加合同费用、下调违约费用与紧急购电费用之差组成。主方案下调违约费用为0，上调费用为43.959351万元，紧急费用由96.237412万元降至4.301389万元；两项合计形成约47.9767万元的净节省，具体分项见表13。</w:t>
      </w:r>
    </w:p>
    <w:p>
      <w:pPr>
        <w:keepNext/>
        <w:widowControl/>
        <w:spacing w:before="20" w:after="20" w:lineRule="auto" w:line="240"/>
        <w:ind w:firstLine="0"/>
        <w:jc w:val="center"/>
      </w:pPr>
      <w:r>
        <w:rPr>
          <w:rFonts w:ascii="Times New Roman" w:hAnsi="Times New Roman" w:eastAsia="宋体"/>
          <w:b w:val="0"/>
          <w:i w:val="0"/>
          <w:color w:val="000000"/>
          <w:sz w:val="19"/>
        </w:rPr>
        <w:t>表13　Q3-A信息价值的账本分解</w:t>
      </w:r>
    </w:p>
    <w:tbl>
      <w:tblPr>
        <w:tblW w:type="auto" w:w="0"/>
        <w:jc w:val="center"/>
        <w:tblLayout w:type="fixed"/>
        <w:tblLook w:firstColumn="1" w:firstRow="1" w:lastColumn="0" w:lastRow="0" w:noHBand="0" w:noVBand="1" w:val="04A0"/>
      </w:tblPr>
      <w:tblGrid>
        <w:gridCol w:w="2268"/>
        <w:gridCol w:w="2268"/>
        <w:gridCol w:w="2268"/>
        <w:gridCol w:w="2268"/>
      </w:tblGrid>
      <w:tr>
        <w:trPr>
          <w:tblHeader w:val="true"/>
          <w:cantSplit/>
        </w:trPr>
        <w:tc>
          <w:tcPr>
            <w:tcW w:type="dxa" w:w="2268"/>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分项</w:t>
            </w:r>
          </w:p>
        </w:tc>
        <w:tc>
          <w:tcPr>
            <w:tcW w:type="dxa" w:w="1814"/>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金额/万元</w:t>
            </w:r>
          </w:p>
        </w:tc>
        <w:tc>
          <w:tcPr>
            <w:tcW w:type="dxa" w:w="1814"/>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方向</w:t>
            </w:r>
          </w:p>
        </w:tc>
        <w:tc>
          <w:tcPr>
            <w:tcW w:type="dxa" w:w="2438"/>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解释</w:t>
            </w:r>
          </w:p>
        </w:tc>
      </w:tr>
      <w:tr>
        <w:trPr>
          <w:cantSplit/>
        </w:trPr>
        <w:tc>
          <w:tcPr>
            <w:tcW w:type="dxa" w:w="226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Q2基线总费用</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1401.209021</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基准</w:t>
            </w:r>
          </w:p>
        </w:tc>
        <w:tc>
          <w:tcPr>
            <w:tcW w:type="dxa" w:w="243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固定电价日前风险调度</w:t>
            </w:r>
          </w:p>
        </w:tc>
      </w:tr>
      <w:tr>
        <w:trPr>
          <w:cantSplit/>
        </w:trPr>
        <w:tc>
          <w:tcPr>
            <w:tcW w:type="dxa" w:w="226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Q3-A常规费用</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1348.930960</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增加/减少并存</w:t>
            </w:r>
          </w:p>
        </w:tc>
        <w:tc>
          <w:tcPr>
            <w:tcW w:type="dxa" w:w="243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含上调合同成本</w:t>
            </w:r>
          </w:p>
        </w:tc>
      </w:tr>
      <w:tr>
        <w:trPr>
          <w:cantSplit/>
        </w:trPr>
        <w:tc>
          <w:tcPr>
            <w:tcW w:type="dxa" w:w="226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Q3-A紧急费用</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4.301389</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显著减少</w:t>
            </w:r>
          </w:p>
        </w:tc>
        <w:tc>
          <w:tcPr>
            <w:tcW w:type="dxa" w:w="243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5倍价格缺口下降</w:t>
            </w:r>
          </w:p>
        </w:tc>
      </w:tr>
      <w:tr>
        <w:trPr>
          <w:cantSplit/>
        </w:trPr>
        <w:tc>
          <w:tcPr>
            <w:tcW w:type="dxa" w:w="226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Q3-A总费用</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1353.232348</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净下降</w:t>
            </w:r>
          </w:p>
        </w:tc>
        <w:tc>
          <w:tcPr>
            <w:tcW w:type="dxa" w:w="243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较Q2节省47.976673</w:t>
            </w:r>
          </w:p>
        </w:tc>
      </w:tr>
      <w:tr>
        <w:trPr>
          <w:cantSplit/>
        </w:trPr>
        <w:tc>
          <w:tcPr>
            <w:tcW w:type="dxa" w:w="226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上调电量</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399.135 MWh</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新增合同</w:t>
            </w:r>
          </w:p>
        </w:tc>
        <w:tc>
          <w:tcPr>
            <w:tcW w:type="dxa" w:w="243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321次接受发布</w:t>
            </w:r>
          </w:p>
        </w:tc>
      </w:tr>
      <w:tr>
        <w:trPr>
          <w:cantSplit/>
        </w:trPr>
        <w:tc>
          <w:tcPr>
            <w:tcW w:type="dxa" w:w="2268"/>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下调违约成本</w:t>
            </w:r>
          </w:p>
        </w:tc>
        <w:tc>
          <w:tcPr>
            <w:tcW w:type="dxa" w:w="1814"/>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0</w:t>
            </w:r>
          </w:p>
        </w:tc>
        <w:tc>
          <w:tcPr>
            <w:tcW w:type="dxa" w:w="1814"/>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未触发</w:t>
            </w:r>
          </w:p>
        </w:tc>
        <w:tc>
          <w:tcPr>
            <w:tcW w:type="dxa" w:w="2438"/>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A口径下保持原合同弱支配</w:t>
            </w:r>
          </w:p>
        </w:tc>
      </w:tr>
    </w:tbl>
    <w:p>
      <w:pPr>
        <w:widowControl/>
        <w:spacing w:after="0"/>
      </w:pPr>
    </w:p>
    <w:p>
      <w:pPr>
        <w:widowControl/>
        <w:spacing w:before="0" w:after="0" w:lineRule="auto" w:line="360"/>
        <w:ind w:firstLine="420"/>
        <w:jc w:val="both"/>
      </w:pPr>
      <w:r>
        <w:rPr>
          <w:rFonts w:ascii="Times New Roman" w:hAnsi="Times New Roman" w:eastAsia="宋体"/>
          <w:b w:val="0"/>
          <w:i w:val="0"/>
          <w:color w:val="000000"/>
          <w:sz w:val="24"/>
        </w:rPr>
        <w:t>节点边际价值呈非单调性：6时更新带来最大一次节省，12时的增量较小，18时又因临近晚高峰而具有较高价值。由此，信息价值不是由发布时间单独决定，而是由发布时间与储能状态、净负荷结构及惩罚价格共同决定。</w:t>
      </w:r>
    </w:p>
    <w:p>
      <w:pPr>
        <w:widowControl/>
        <w:spacing w:before="0" w:after="0" w:lineRule="auto" w:line="360"/>
        <w:ind w:firstLine="420"/>
        <w:jc w:val="both"/>
      </w:pPr>
      <w:r>
        <w:rPr>
          <w:rFonts w:ascii="Times New Roman" w:hAnsi="Times New Roman" w:eastAsia="宋体"/>
          <w:b w:val="0"/>
          <w:i w:val="0"/>
          <w:color w:val="000000"/>
          <w:sz w:val="24"/>
        </w:rPr>
        <w:t>分块自助法区间全部低于0，说明Q3-A的日费用优势具有统计支持，但这不表示每一个自然日都必然节省。论文保留11月的负月度节省，避免把总体优势误写成逐日保证。</w:t>
      </w:r>
    </w:p>
    <w:p>
      <w:pPr>
        <w:pStyle w:val="Heading1"/>
        <w:keepNext/>
        <w:pageBreakBefore w:val="0"/>
        <w:widowControl/>
        <w:spacing w:before="160" w:after="80"/>
        <w:jc w:val="left"/>
      </w:pPr>
      <w:r>
        <w:rPr>
          <w:rFonts w:ascii="Times New Roman" w:hAnsi="Times New Roman" w:eastAsia="黑体"/>
          <w:b/>
          <w:i w:val="0"/>
          <w:color w:val="000000"/>
          <w:sz w:val="28"/>
        </w:rPr>
        <w:t>7　问题四：动态电价下的联合调度</w:t>
      </w:r>
    </w:p>
    <w:p>
      <w:pPr>
        <w:pStyle w:val="Heading2"/>
        <w:keepNext/>
        <w:pageBreakBefore w:val="0"/>
        <w:widowControl/>
        <w:spacing w:before="100" w:after="40"/>
        <w:jc w:val="left"/>
      </w:pPr>
      <w:r>
        <w:rPr>
          <w:rFonts w:ascii="Times New Roman" w:hAnsi="Times New Roman" w:eastAsia="黑体"/>
          <w:b/>
          <w:i w:val="0"/>
          <w:color w:val="000000"/>
          <w:sz w:val="24"/>
        </w:rPr>
        <w:t>7.1　价格预测与信息边界</w:t>
      </w:r>
    </w:p>
    <w:p>
      <w:pPr>
        <w:widowControl/>
        <w:spacing w:before="0" w:after="0" w:lineRule="auto" w:line="360"/>
        <w:ind w:firstLine="420"/>
        <w:jc w:val="both"/>
      </w:pPr>
      <w:r>
        <w:rPr>
          <w:rFonts w:ascii="Times New Roman" w:hAnsi="Times New Roman" w:eastAsia="宋体"/>
          <w:b w:val="0"/>
          <w:i w:val="0"/>
          <w:color w:val="000000"/>
          <w:sz w:val="24"/>
        </w:rPr>
        <w:t>问题四保持Time A物理系统与合同规则，新增的是逐日逐槽价格。程序直接采用前7天同槽位已完成的价格，不做多周回归或7日滑动平均。以前7天不足时附件1声明价格作暖启动先验，记为p_prior：</w:t>
      </w:r>
    </w:p>
    <w:p>
      <w:pPr>
        <w:spacing w:line="360" w:lineRule="auto"/>
        <w:ind w:firstLine="480"/>
      </w:pPr>
      <w:r>
        <w:rPr>
          <w:rFonts w:ascii="Times New Roman" w:hAnsi="Times New Roman" w:eastAsia="宋体"/>
          <w:sz w:val="24"/>
        </w:rPr>
        <w:t>Qi等[15]研究了氢储能与电池混合系统的无预测长期协调优化，体现了储能运行与预测依赖之间的不同建模选择。本文维持单电池与前7天同槽价格规则，在相同价制下评价日内信息更新的收益。</w:t>
      </w:r>
    </w:p>
    <w:tbl>
      <w:tblPr>
        <w:tblW w:type="auto" w:w="0"/>
        <w:jc w:val="center"/>
        <w:tblLayout w:type="fixed"/>
        <w:tblLook w:firstColumn="1" w:firstRow="1" w:lastColumn="0" w:lastRow="0" w:noHBand="0" w:noVBand="1" w:val="04A0"/>
      </w:tblPr>
      <w:tblGrid>
        <w:gridCol w:w="28"/>
        <w:gridCol w:w="8504"/>
        <w:gridCol w:w="539"/>
      </w:tblGrid>
      <w:tr>
        <w:trPr>
          <w:cantSplit/>
        </w:trPr>
        <w:tc>
          <w:tcPr>
            <w:tcW w:type="dxa" w:w="28"/>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p>
        </w:tc>
        <w:tc>
          <w:tcPr>
            <w:tcW w:type="dxa" w:w="8504"/>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m:oMathPara>
              <m:oMathParaPr>
                <m:jc m:val="centerGroup"/>
              </m:oMathParaPr>
              <m:oMath>
                <m:box>
                  <m:e>
                    <m:sSubSup>
                      <m:e>
                        <m:limUpp>
                          <m:e>
                            <m:r>
                              <m:rPr>
                                <m:sty m:val="i"/>
                              </m:rPr>
                              <w:rPr>
                                <w:rFonts w:ascii="Cambria Math" w:hAnsi="Cambria Math" w:eastAsia="Cambria Math" w:cs="Cambria Math"/>
                                <w:sz w:val="20"/>
                              </w:rPr>
                              <m:t>p</m:t>
                            </m:r>
                          </m:e>
                          <m:lim>
                            <m:r>
                              <m:rPr>
                                <m:sty m:val="p"/>
                              </m:rPr>
                              <w:rPr>
                                <w:rFonts w:ascii="Cambria Math" w:hAnsi="Cambria Math" w:eastAsia="Cambria Math" w:cs="Cambria Math"/>
                                <w:sz w:val="20"/>
                              </w:rPr>
                              <m:t>^</m:t>
                            </m:r>
                          </m:lim>
                        </m:limUpp>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up>
                        <m:box>
                          <m:e>
                            <m:r>
                              <m:rPr>
                                <m:sty m:val="p"/>
                              </m:rPr>
                              <w:rPr>
                                <w:rFonts w:ascii="Cambria Math" w:hAnsi="Cambria Math" w:eastAsia="Cambria Math" w:cs="Cambria Math"/>
                                <w:sz w:val="20"/>
                              </w:rPr>
                              <m:t>(</m:t>
                            </m:r>
                            <m:r>
                              <m:rPr>
                                <m:sty m:val="i"/>
                              </m:rPr>
                              <w:rPr>
                                <w:rFonts w:ascii="Cambria Math" w:hAnsi="Cambria Math" w:eastAsia="Cambria Math" w:cs="Cambria Math"/>
                                <w:sz w:val="20"/>
                              </w:rPr>
                              <m:t>k</m:t>
                            </m:r>
                            <m:r>
                              <m:rPr>
                                <m:sty m:val="p"/>
                              </m:rPr>
                              <w:rPr>
                                <w:rFonts w:ascii="Cambria Math" w:hAnsi="Cambria Math" w:eastAsia="Cambria Math" w:cs="Cambria Math"/>
                                <w:sz w:val="20"/>
                              </w:rPr>
                              <m:t>)</m:t>
                            </m:r>
                          </m:e>
                        </m:box>
                      </m:sup>
                    </m:sSubSup>
                    <m:r>
                      <m:rPr>
                        <m:sty m:val="p"/>
                      </m:rPr>
                      <w:rPr>
                        <w:rFonts w:ascii="Cambria Math" w:hAnsi="Cambria Math" w:eastAsia="Cambria Math" w:cs="Cambria Math"/>
                        <w:sz w:val="20"/>
                      </w:rPr>
                      <m:t>=</m:t>
                    </m:r>
                    <m:sSub>
                      <m:e>
                        <m:r>
                          <m:rPr>
                            <m:sty m:val="i"/>
                          </m:rPr>
                          <w:rPr>
                            <w:rFonts w:ascii="Cambria Math" w:hAnsi="Cambria Math" w:eastAsia="Cambria Math" w:cs="Cambria Math"/>
                            <w:sz w:val="20"/>
                          </w:rPr>
                          <m:t>p</m:t>
                        </m:r>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p"/>
                              </m:rPr>
                              <w:rPr>
                                <w:rFonts w:ascii="Cambria Math" w:hAnsi="Cambria Math" w:eastAsia="Cambria Math" w:cs="Cambria Math"/>
                                <w:sz w:val="20"/>
                              </w:rPr>
                              <m:t>7</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Sub>
                    <m:r>
                      <m:rPr>
                        <m:nor/>
                      </m:rPr>
                      <w:rPr>
                        <w:rFonts w:ascii="Cambria Math" w:hAnsi="Cambria Math" w:eastAsia="Cambria Math" w:cs="Cambria Math"/>
                        <w:sz w:val="20"/>
                      </w:rPr>
                      <m:t> </m:t>
                    </m:r>
                    <m:r>
                      <m:rPr>
                        <m:sty m:val="p"/>
                      </m:rPr>
                      <w:rPr>
                        <w:rFonts w:ascii="Cambria Math" w:hAnsi="Cambria Math" w:eastAsia="Cambria Math" w:cs="Cambria Math"/>
                        <w:sz w:val="20"/>
                      </w:rPr>
                      <m:t>(</m:t>
                    </m:r>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p"/>
                      </m:rPr>
                      <w:rPr>
                        <w:rFonts w:ascii="Cambria Math" w:hAnsi="Cambria Math" w:eastAsia="Cambria Math" w:cs="Cambria Math"/>
                        <w:sz w:val="20"/>
                      </w:rPr>
                      <m:t>8</m:t>
                    </m:r>
                    <m:r>
                      <m:rPr>
                        <m:sty m:val="p"/>
                      </m:rPr>
                      <w:rPr>
                        <w:rFonts w:ascii="Cambria Math" w:hAnsi="Cambria Math" w:eastAsia="Cambria Math" w:cs="Cambria Math"/>
                        <w:sz w:val="20"/>
                      </w:rPr>
                      <m:t>)</m:t>
                    </m:r>
                    <m:r>
                      <m:rPr>
                        <m:sty m:val="p"/>
                      </m:rPr>
                      <w:rPr>
                        <w:rFonts w:ascii="Cambria Math" w:hAnsi="Cambria Math" w:eastAsia="Cambria Math" w:cs="Cambria Math"/>
                        <w:sz w:val="20"/>
                      </w:rPr>
                      <m:t>,</m:t>
                    </m:r>
                    <m:r>
                      <w:rPr>
                        <w:rFonts w:ascii="Cambria Math" w:hAnsi="Cambria Math" w:eastAsia="Cambria Math" w:cs="Cambria Math"/>
                        <w:sz w:val="20"/>
                      </w:rPr>
                      <m:t/>
                    </m:r>
                    <m:sSubSup>
                      <m:e>
                        <m:limUpp>
                          <m:e>
                            <m:r>
                              <m:rPr>
                                <m:sty m:val="i"/>
                              </m:rPr>
                              <w:rPr>
                                <w:rFonts w:ascii="Cambria Math" w:hAnsi="Cambria Math" w:eastAsia="Cambria Math" w:cs="Cambria Math"/>
                                <w:sz w:val="20"/>
                              </w:rPr>
                              <m:t>p</m:t>
                            </m:r>
                          </m:e>
                          <m:lim>
                            <m:r>
                              <m:rPr>
                                <m:sty m:val="p"/>
                              </m:rPr>
                              <w:rPr>
                                <w:rFonts w:ascii="Cambria Math" w:hAnsi="Cambria Math" w:eastAsia="Cambria Math" w:cs="Cambria Math"/>
                                <w:sz w:val="20"/>
                              </w:rPr>
                              <m:t>^</m:t>
                            </m:r>
                          </m:lim>
                        </m:limUpp>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up>
                        <m:box>
                          <m:e>
                            <m:r>
                              <m:rPr>
                                <m:sty m:val="p"/>
                              </m:rPr>
                              <w:rPr>
                                <w:rFonts w:ascii="Cambria Math" w:hAnsi="Cambria Math" w:eastAsia="Cambria Math" w:cs="Cambria Math"/>
                                <w:sz w:val="20"/>
                              </w:rPr>
                              <m:t>(</m:t>
                            </m:r>
                            <m:r>
                              <m:rPr>
                                <m:sty m:val="i"/>
                              </m:rPr>
                              <w:rPr>
                                <w:rFonts w:ascii="Cambria Math" w:hAnsi="Cambria Math" w:eastAsia="Cambria Math" w:cs="Cambria Math"/>
                                <w:sz w:val="20"/>
                              </w:rPr>
                              <m:t>k</m:t>
                            </m:r>
                            <m:r>
                              <m:rPr>
                                <m:sty m:val="p"/>
                              </m:rPr>
                              <w:rPr>
                                <w:rFonts w:ascii="Cambria Math" w:hAnsi="Cambria Math" w:eastAsia="Cambria Math" w:cs="Cambria Math"/>
                                <w:sz w:val="20"/>
                              </w:rPr>
                              <m:t>)</m:t>
                            </m:r>
                          </m:e>
                        </m:box>
                      </m:sup>
                    </m:sSubSup>
                    <m:r>
                      <m:rPr>
                        <m:sty m:val="p"/>
                      </m:rPr>
                      <w:rPr>
                        <w:rFonts w:ascii="Cambria Math" w:hAnsi="Cambria Math" w:eastAsia="Cambria Math" w:cs="Cambria Math"/>
                        <w:sz w:val="20"/>
                      </w:rPr>
                      <m:t>=</m:t>
                    </m:r>
                    <m:sSubSup>
                      <m:e>
                        <m:r>
                          <m:rPr>
                            <m:sty m:val="i"/>
                          </m:rPr>
                          <w:rPr>
                            <w:rFonts w:ascii="Cambria Math" w:hAnsi="Cambria Math" w:eastAsia="Cambria Math" w:cs="Cambria Math"/>
                            <w:sz w:val="20"/>
                          </w:rPr>
                          <m:t>p</m:t>
                        </m:r>
                      </m:e>
                      <m:sub>
                        <m:r>
                          <m:rPr>
                            <m:sty m:val="i"/>
                          </m:rPr>
                          <w:rPr>
                            <w:rFonts w:ascii="Cambria Math" w:hAnsi="Cambria Math" w:eastAsia="Cambria Math" w:cs="Cambria Math"/>
                            <w:sz w:val="20"/>
                          </w:rPr>
                          <m:t>t</m:t>
                        </m:r>
                      </m:sub>
                      <m:sup>
                        <m:box>
                          <m:e>
                            <m:box>
                              <m:e>
                                <m:r>
                                  <m:rPr>
                                    <m:sty m:val="p"/>
                                  </m:rPr>
                                  <w:rPr>
                                    <w:rFonts w:ascii="Cambria Math" w:hAnsi="Cambria Math" w:eastAsia="Cambria Math" w:cs="Cambria Math"/>
                                    <w:sz w:val="20"/>
                                  </w:rPr>
                                  <m:t>p</m:t>
                                </m:r>
                                <m:r>
                                  <m:rPr>
                                    <m:sty m:val="p"/>
                                  </m:rPr>
                                  <w:rPr>
                                    <w:rFonts w:ascii="Cambria Math" w:hAnsi="Cambria Math" w:eastAsia="Cambria Math" w:cs="Cambria Math"/>
                                    <w:sz w:val="20"/>
                                  </w:rPr>
                                  <m:t>r</m:t>
                                </m:r>
                                <m:r>
                                  <m:rPr>
                                    <m:sty m:val="p"/>
                                  </m:rPr>
                                  <w:rPr>
                                    <w:rFonts w:ascii="Cambria Math" w:hAnsi="Cambria Math" w:eastAsia="Cambria Math" w:cs="Cambria Math"/>
                                    <w:sz w:val="20"/>
                                  </w:rPr>
                                  <m:t>i</m:t>
                                </m:r>
                                <m:r>
                                  <m:rPr>
                                    <m:sty m:val="p"/>
                                  </m:rPr>
                                  <w:rPr>
                                    <w:rFonts w:ascii="Cambria Math" w:hAnsi="Cambria Math" w:eastAsia="Cambria Math" w:cs="Cambria Math"/>
                                    <w:sz w:val="20"/>
                                  </w:rPr>
                                  <m:t>o</m:t>
                                </m:r>
                                <m:r>
                                  <m:rPr>
                                    <m:sty m:val="p"/>
                                  </m:rPr>
                                  <w:rPr>
                                    <w:rFonts w:ascii="Cambria Math" w:hAnsi="Cambria Math" w:eastAsia="Cambria Math" w:cs="Cambria Math"/>
                                    <w:sz w:val="20"/>
                                  </w:rPr>
                                  <m:t>r</m:t>
                                </m:r>
                              </m:e>
                            </m:box>
                          </m:e>
                        </m:box>
                      </m:sup>
                    </m:sSubSup>
                    <m:r>
                      <m:rPr>
                        <m:nor/>
                      </m:rPr>
                      <w:rPr>
                        <w:rFonts w:ascii="Cambria Math" w:hAnsi="Cambria Math" w:eastAsia="Cambria Math" w:cs="Cambria Math"/>
                        <w:sz w:val="20"/>
                      </w:rPr>
                      <m:t> </m:t>
                    </m:r>
                    <m:r>
                      <m:rPr>
                        <m:sty m:val="p"/>
                      </m:rPr>
                      <w:rPr>
                        <w:rFonts w:ascii="Cambria Math" w:hAnsi="Cambria Math" w:eastAsia="Cambria Math" w:cs="Cambria Math"/>
                        <w:sz w:val="20"/>
                      </w:rPr>
                      <m:t>(</m:t>
                    </m:r>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p"/>
                      </m:rPr>
                      <w:rPr>
                        <w:rFonts w:ascii="Cambria Math" w:hAnsi="Cambria Math" w:eastAsia="Cambria Math" w:cs="Cambria Math"/>
                        <w:sz w:val="20"/>
                      </w:rPr>
                      <m:t>7</m:t>
                    </m:r>
                    <m:r>
                      <m:rPr>
                        <m:sty m:val="p"/>
                      </m:rPr>
                      <w:rPr>
                        <w:rFonts w:ascii="Cambria Math" w:hAnsi="Cambria Math" w:eastAsia="Cambria Math" w:cs="Cambria Math"/>
                        <w:sz w:val="20"/>
                      </w:rPr>
                      <m:t>)</m:t>
                    </m:r>
                  </m:e>
                </m:box>
              </m:oMath>
            </m:oMathPara>
          </w:p>
        </w:tc>
        <w:tc>
          <w:tcPr>
            <w:tcW w:type="dxa" w:w="539"/>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r>
              <w:rPr>
                <w:rFonts w:ascii="Times New Roman" w:hAnsi="Times New Roman"/>
                <w:sz w:val="21"/>
              </w:rPr>
              <w:t>(22)</w:t>
            </w:r>
          </w:p>
        </w:tc>
      </w:tr>
    </w:tbl>
    <w:p>
      <w:pPr>
        <w:widowControl/>
        <w:spacing w:before="0" w:after="0" w:lineRule="auto" w:line="360"/>
        <w:ind w:firstLine="0"/>
        <w:jc w:val="both"/>
      </w:pPr>
      <w:r>
        <w:rPr>
          <w:rFonts w:ascii="Times New Roman" w:hAnsi="Times New Roman" w:eastAsia="宋体"/>
          <w:b w:val="0"/>
          <w:i w:val="0"/>
          <w:color w:val="000000"/>
          <w:sz w:val="24"/>
        </w:rPr>
        <w:t>此处d从1计数，程序数组day=d−1。历史来源完成时间a必须不晚于发布时刻κ_k；第t槽按Time A在10(t+2)分钟结束，t=143跨到次日00:10：</w:t>
      </w:r>
    </w:p>
    <w:tbl>
      <w:tblPr>
        <w:tblW w:type="auto" w:w="0"/>
        <w:jc w:val="center"/>
        <w:tblLayout w:type="fixed"/>
        <w:tblLook w:firstColumn="1" w:firstRow="1" w:lastColumn="0" w:lastRow="0" w:noHBand="0" w:noVBand="1" w:val="04A0"/>
      </w:tblPr>
      <w:tblGrid>
        <w:gridCol w:w="28"/>
        <w:gridCol w:w="8504"/>
        <w:gridCol w:w="539"/>
      </w:tblGrid>
      <w:tr>
        <w:trPr>
          <w:cantSplit/>
        </w:trPr>
        <w:tc>
          <w:tcPr>
            <w:tcW w:type="dxa" w:w="28"/>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p>
        </w:tc>
        <w:tc>
          <w:tcPr>
            <w:tcW w:type="dxa" w:w="8504"/>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m:oMathPara>
              <m:oMathParaPr>
                <m:jc m:val="centerGroup"/>
              </m:oMathParaPr>
              <m:oMath>
                <m:box>
                  <m:e>
                    <m:sSub>
                      <m:e>
                        <m:r>
                          <m:rPr>
                            <m:sty m:val="i"/>
                          </m:rPr>
                          <w:rPr>
                            <w:rFonts w:ascii="Cambria Math" w:hAnsi="Cambria Math" w:eastAsia="Cambria Math" w:cs="Cambria Math"/>
                            <w:sz w:val="20"/>
                          </w:rPr>
                          <m:t>a</m:t>
                        </m:r>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p"/>
                              </m:rPr>
                              <w:rPr>
                                <w:rFonts w:ascii="Cambria Math" w:hAnsi="Cambria Math" w:eastAsia="Cambria Math" w:cs="Cambria Math"/>
                                <w:sz w:val="20"/>
                              </w:rPr>
                              <m:t>7</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Sub>
                    <m:r>
                      <m:rPr>
                        <m:sty m:val="p"/>
                      </m:rPr>
                      <w:rPr>
                        <w:rFonts w:ascii="Cambria Math" w:hAnsi="Cambria Math" w:eastAsia="Cambria Math" w:cs="Cambria Math"/>
                        <w:sz w:val="20"/>
                      </w:rPr>
                      <m:t>=</m:t>
                    </m:r>
                    <m:r>
                      <m:rPr>
                        <m:sty m:val="p"/>
                      </m:rPr>
                      <w:rPr>
                        <w:rFonts w:ascii="Cambria Math" w:hAnsi="Cambria Math" w:eastAsia="Cambria Math" w:cs="Cambria Math"/>
                        <w:sz w:val="20"/>
                      </w:rPr>
                      <m:t>date</m:t>
                    </m:r>
                    <m:r>
                      <m:rPr>
                        <m:sty m:val="p"/>
                      </m:rPr>
                      <w:rPr>
                        <w:rFonts w:ascii="Cambria Math" w:hAnsi="Cambria Math" w:eastAsia="Cambria Math" w:cs="Cambria Math"/>
                        <w:sz w:val="20"/>
                      </w:rPr>
                      <m:t>(</m:t>
                    </m:r>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p"/>
                      </m:rPr>
                      <w:rPr>
                        <w:rFonts w:ascii="Cambria Math" w:hAnsi="Cambria Math" w:eastAsia="Cambria Math" w:cs="Cambria Math"/>
                        <w:sz w:val="20"/>
                      </w:rPr>
                      <m:t>7</m:t>
                    </m:r>
                    <m:r>
                      <m:rPr>
                        <m:sty m:val="p"/>
                      </m:rPr>
                      <w:rPr>
                        <w:rFonts w:ascii="Cambria Math" w:hAnsi="Cambria Math" w:eastAsia="Cambria Math" w:cs="Cambria Math"/>
                        <w:sz w:val="20"/>
                      </w:rPr>
                      <m:t>)</m:t>
                    </m:r>
                    <m:r>
                      <m:rPr>
                        <m:sty m:val="p"/>
                      </m:rPr>
                      <w:rPr>
                        <w:rFonts w:ascii="Cambria Math" w:hAnsi="Cambria Math" w:eastAsia="Cambria Math" w:cs="Cambria Math"/>
                        <w:sz w:val="20"/>
                      </w:rPr>
                      <m:t>+</m:t>
                    </m:r>
                    <m:r>
                      <m:rPr>
                        <m:sty m:val="p"/>
                      </m:rPr>
                      <w:rPr>
                        <w:rFonts w:ascii="Cambria Math" w:hAnsi="Cambria Math" w:eastAsia="Cambria Math" w:cs="Cambria Math"/>
                        <w:sz w:val="20"/>
                      </w:rPr>
                      <m:t>10</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r>
                      <m:rPr>
                        <m:sty m:val="p"/>
                      </m:rPr>
                      <w:rPr>
                        <w:rFonts w:ascii="Cambria Math" w:hAnsi="Cambria Math" w:eastAsia="Cambria Math" w:cs="Cambria Math"/>
                        <w:sz w:val="20"/>
                      </w:rPr>
                      <m:t>+</m:t>
                    </m:r>
                    <m:r>
                      <m:rPr>
                        <m:sty m:val="p"/>
                      </m:rPr>
                      <w:rPr>
                        <w:rFonts w:ascii="Cambria Math" w:hAnsi="Cambria Math" w:eastAsia="Cambria Math" w:cs="Cambria Math"/>
                        <w:sz w:val="20"/>
                      </w:rPr>
                      <m:t>2</m:t>
                    </m:r>
                    <m:r>
                      <m:rPr>
                        <m:sty m:val="p"/>
                      </m:rPr>
                      <w:rPr>
                        <w:rFonts w:ascii="Cambria Math" w:hAnsi="Cambria Math" w:eastAsia="Cambria Math" w:cs="Cambria Math"/>
                        <w:sz w:val="20"/>
                      </w:rPr>
                      <m:t>)</m:t>
                    </m:r>
                    <m:r>
                      <w:rPr>
                        <w:rFonts w:ascii="Cambria Math" w:hAnsi="Cambria Math" w:eastAsia="Cambria Math" w:cs="Cambria Math"/>
                        <w:sz w:val="20"/>
                      </w:rPr>
                      <m:t/>
                    </m:r>
                    <m:box>
                      <m:e>
                        <m:r>
                          <m:rPr>
                            <m:sty m:val="p"/>
                          </m:rPr>
                          <w:rPr>
                            <w:rFonts w:ascii="Cambria Math" w:hAnsi="Cambria Math" w:eastAsia="Cambria Math" w:cs="Cambria Math"/>
                            <w:sz w:val="20"/>
                          </w:rPr>
                          <m:t>m</m:t>
                        </m:r>
                        <m:r>
                          <m:rPr>
                            <m:sty m:val="p"/>
                          </m:rPr>
                          <w:rPr>
                            <w:rFonts w:ascii="Cambria Math" w:hAnsi="Cambria Math" w:eastAsia="Cambria Math" w:cs="Cambria Math"/>
                            <w:sz w:val="20"/>
                          </w:rPr>
                          <m:t>i</m:t>
                        </m:r>
                        <m:r>
                          <m:rPr>
                            <m:sty m:val="p"/>
                          </m:rPr>
                          <w:rPr>
                            <w:rFonts w:ascii="Cambria Math" w:hAnsi="Cambria Math" w:eastAsia="Cambria Math" w:cs="Cambria Math"/>
                            <w:sz w:val="20"/>
                          </w:rPr>
                          <m:t>n</m:t>
                        </m:r>
                      </m:e>
                    </m:box>
                    <m:r>
                      <m:rPr>
                        <m:sty m:val="p"/>
                      </m:rPr>
                      <w:rPr>
                        <w:rFonts w:ascii="Cambria Math" w:hAnsi="Cambria Math" w:eastAsia="Cambria Math" w:cs="Cambria Math"/>
                        <w:sz w:val="20"/>
                      </w:rPr>
                      <m:t>≤</m:t>
                    </m:r>
                    <m:sSub>
                      <m:e>
                        <m:r>
                          <m:rPr>
                            <m:sty m:val="i"/>
                          </m:rPr>
                          <w:rPr>
                            <w:rFonts w:ascii="Cambria Math" w:hAnsi="Cambria Math" w:eastAsia="Cambria Math" w:cs="Cambria Math"/>
                            <w:sz w:val="20"/>
                          </w:rPr>
                          <m:t>κ</m:t>
                        </m:r>
                      </m:e>
                      <m:sub>
                        <m:r>
                          <m:rPr>
                            <m:sty m:val="i"/>
                          </m:rPr>
                          <w:rPr>
                            <w:rFonts w:ascii="Cambria Math" w:hAnsi="Cambria Math" w:eastAsia="Cambria Math" w:cs="Cambria Math"/>
                            <w:sz w:val="20"/>
                          </w:rPr>
                          <m:t>k</m:t>
                        </m:r>
                      </m:sub>
                    </m:sSub>
                  </m:e>
                </m:box>
              </m:oMath>
            </m:oMathPara>
          </w:p>
        </w:tc>
        <w:tc>
          <w:tcPr>
            <w:tcW w:type="dxa" w:w="539"/>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r>
              <w:rPr>
                <w:rFonts w:ascii="Times New Roman" w:hAnsi="Times New Roman"/>
                <w:sz w:val="21"/>
              </w:rPr>
              <w:t>(23)</w:t>
            </w:r>
          </w:p>
        </w:tc>
      </w:tr>
    </w:tbl>
    <w:p>
      <w:pPr>
        <w:widowControl/>
        <w:spacing w:before="0" w:after="0" w:lineRule="auto" w:line="360"/>
        <w:ind w:firstLine="0"/>
        <w:jc w:val="both"/>
      </w:pPr>
      <w:r>
        <w:rPr>
          <w:rFonts w:ascii="Times New Roman" w:hAnsi="Times New Roman" w:eastAsia="宋体"/>
          <w:b w:val="0"/>
          <w:i w:val="0"/>
          <w:color w:val="000000"/>
          <w:sz w:val="24"/>
        </w:rPr>
        <w:t>第一周先验视为仿真开始前已声明；正式统计期均已有lag-7历史。同日各次发布仍使用这一价格向量，日内变化来自负荷、光伏与SOC更新。未完成交付槽的实际价格只用于事后结算。</w:t>
      </w:r>
    </w:p>
    <w:p>
      <w:pPr>
        <w:pStyle w:val="Heading2"/>
        <w:keepNext/>
        <w:pageBreakBefore w:val="0"/>
        <w:widowControl/>
        <w:spacing w:before="100" w:after="40"/>
        <w:jc w:val="left"/>
      </w:pPr>
      <w:r>
        <w:rPr>
          <w:rFonts w:ascii="Times New Roman" w:hAnsi="Times New Roman" w:eastAsia="黑体"/>
          <w:b/>
          <w:i w:val="0"/>
          <w:color w:val="000000"/>
          <w:sz w:val="24"/>
        </w:rPr>
        <w:t>7.2　日前风险计划与日内调整</w:t>
      </w:r>
    </w:p>
    <w:p>
      <w:pPr>
        <w:widowControl/>
        <w:spacing w:before="0" w:after="0" w:lineRule="auto" w:line="360"/>
        <w:ind w:firstLine="420"/>
        <w:jc w:val="both"/>
      </w:pPr>
      <w:r>
        <w:rPr>
          <w:rFonts w:ascii="Times New Roman" w:hAnsi="Times New Roman" w:eastAsia="宋体"/>
          <w:b w:val="0"/>
          <w:i w:val="0"/>
          <w:color w:val="000000"/>
          <w:sz w:val="24"/>
        </w:rPr>
        <w:t xml:space="preserve">Q4-2将预测价格代入Q2两阶段模型。零点合同为共同一阶段变量，各场景配置补救动作；</w:t>
      </w:r>
      <m:oMath>
        <m:box>
          <m:e>
            <m:sSub>
              <m:e>
                <m:r>
                  <m:rPr>
                    <m:sty m:val="i"/>
                  </m:rPr>
                  <w:rPr>
                    <w:rFonts w:ascii="Cambria Math" w:hAnsi="Cambria Math" w:eastAsia="Cambria Math" w:cs="Cambria Math"/>
                    <w:sz w:val="22"/>
                  </w:rPr>
                  <m:t>Z</m:t>
                </m:r>
              </m:e>
              <m:sub>
                <m:r>
                  <m:rPr>
                    <m:sty m:val="i"/>
                  </m:rPr>
                  <w:rPr>
                    <w:rFonts w:ascii="Cambria Math" w:hAnsi="Cambria Math" w:eastAsia="Cambria Math" w:cs="Cambria Math"/>
                    <w:sz w:val="22"/>
                  </w:rPr>
                  <m:t>s</m:t>
                </m:r>
              </m:sub>
            </m:sSub>
          </m:e>
        </m:box>
      </m:oMath>
      <w:r>
        <w:rPr>
          <w:rFonts w:ascii="Times New Roman" w:hAnsi="Times New Roman" w:eastAsia="宋体"/>
          <w:b w:val="0"/>
          <w:i w:val="0"/>
          <w:color w:val="000000"/>
          <w:sz w:val="24"/>
        </w:rPr>
        <w:t xml:space="preserve">为场景应急费用，</w:t>
      </w:r>
      <m:oMath>
        <m:box>
          <m:e>
            <m:sSub>
              <m:e>
                <m:r>
                  <m:rPr>
                    <m:sty m:val="i"/>
                  </m:rPr>
                  <w:rPr>
                    <w:rFonts w:ascii="Cambria Math" w:hAnsi="Cambria Math" w:eastAsia="Cambria Math" w:cs="Cambria Math"/>
                    <w:sz w:val="22"/>
                  </w:rPr>
                  <m:t>π</m:t>
                </m:r>
              </m:e>
              <m:sub>
                <m:r>
                  <m:rPr>
                    <m:sty m:val="i"/>
                  </m:rPr>
                  <w:rPr>
                    <w:rFonts w:ascii="Cambria Math" w:hAnsi="Cambria Math" w:eastAsia="Cambria Math" w:cs="Cambria Math"/>
                    <w:sz w:val="22"/>
                  </w:rPr>
                  <m:t>s</m:t>
                </m:r>
              </m:sub>
            </m:sSub>
          </m:e>
        </m:box>
      </m:oMath>
      <w:r>
        <w:rPr>
          <w:rFonts w:ascii="Times New Roman" w:hAnsi="Times New Roman" w:eastAsia="宋体"/>
          <w:b w:val="0"/>
          <w:i w:val="0"/>
          <w:color w:val="000000"/>
          <w:sz w:val="24"/>
        </w:rPr>
        <w:t xml:space="preserve">为场景权重：</w:t>
      </w:r>
    </w:p>
    <w:tbl>
      <w:tblPr>
        <w:tblW w:type="auto" w:w="0"/>
        <w:jc w:val="center"/>
        <w:tblLayout w:type="fixed"/>
        <w:tblLook w:firstColumn="1" w:firstRow="1" w:lastColumn="0" w:lastRow="0" w:noHBand="0" w:noVBand="1" w:val="04A0"/>
      </w:tblPr>
      <w:tblGrid>
        <w:gridCol w:w="28"/>
        <w:gridCol w:w="8504"/>
        <w:gridCol w:w="539"/>
      </w:tblGrid>
      <w:tr>
        <w:trPr>
          <w:cantSplit/>
        </w:trPr>
        <w:tc>
          <w:tcPr>
            <w:tcW w:type="dxa" w:w="28"/>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p>
        </w:tc>
        <w:tc>
          <w:tcPr>
            <w:tcW w:type="dxa" w:w="8504"/>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m:oMathPara>
              <m:oMathParaPr>
                <m:jc m:val="centerGroup"/>
              </m:oMathParaPr>
              <m:oMath>
                <m:box>
                  <m:e>
                    <m:r>
                      <m:rPr>
                        <m:sty m:val="p"/>
                      </m:rPr>
                      <w:rPr>
                        <w:rFonts w:ascii="Cambria Math" w:hAnsi="Cambria Math" w:eastAsia="Cambria Math" w:cs="Cambria Math"/>
                        <w:sz w:val="20"/>
                      </w:rPr>
                      <m:t>min</m:t>
                    </m:r>
                    <m:r>
                      <m:rPr>
                        <m:sty m:val="p"/>
                      </m:rPr>
                      <w:rPr>
                        <w:rFonts w:ascii="Cambria Math" w:hAnsi="Cambria Math" w:eastAsia="Cambria Math" w:cs="Cambria Math"/>
                        <w:sz w:val="20"/>
                      </w:rPr>
                      <m:t>{</m:t>
                    </m:r>
                    <m:nary>
                      <m:naryPr>
                        <m:chr m:val="∑"/>
                        <m:limLoc m:val="undOvr"/>
                      </m:naryPr>
                      <m:sub>
                        <m:box>
                          <m:e>
                            <m:r>
                              <m:rPr>
                                <m:sty m:val="i"/>
                              </m:rPr>
                              <w:rPr>
                                <w:rFonts w:ascii="Cambria Math" w:hAnsi="Cambria Math" w:eastAsia="Cambria Math" w:cs="Cambria Math"/>
                                <w:sz w:val="20"/>
                              </w:rPr>
                              <m:t>t</m:t>
                            </m:r>
                            <m:r>
                              <m:rPr>
                                <m:sty m:val="p"/>
                              </m:rPr>
                              <w:rPr>
                                <w:rFonts w:ascii="Cambria Math" w:hAnsi="Cambria Math" w:eastAsia="Cambria Math" w:cs="Cambria Math"/>
                                <w:sz w:val="20"/>
                              </w:rPr>
                              <m:t>=</m:t>
                            </m:r>
                            <m:r>
                              <m:rPr>
                                <m:sty m:val="p"/>
                              </m:rPr>
                              <w:rPr>
                                <w:rFonts w:ascii="Cambria Math" w:hAnsi="Cambria Math" w:eastAsia="Cambria Math" w:cs="Cambria Math"/>
                                <w:sz w:val="20"/>
                              </w:rPr>
                              <m:t>0</m:t>
                            </m:r>
                          </m:e>
                        </m:box>
                      </m:sub>
                      <m:sup>
                        <m:box>
                          <m:e>
                            <m:r>
                              <m:rPr>
                                <m:sty m:val="p"/>
                              </m:rPr>
                              <w:rPr>
                                <w:rFonts w:ascii="Cambria Math" w:hAnsi="Cambria Math" w:eastAsia="Cambria Math" w:cs="Cambria Math"/>
                                <w:sz w:val="20"/>
                              </w:rPr>
                              <m:t>143</m:t>
                            </m:r>
                          </m:e>
                        </m:box>
                      </m:sup>
                      <m:e>
                        <m:sSubSup>
                          <m:e>
                            <m:limUpp>
                              <m:e>
                                <m:r>
                                  <m:rPr>
                                    <m:sty m:val="i"/>
                                  </m:rPr>
                                  <w:rPr>
                                    <w:rFonts w:ascii="Cambria Math" w:hAnsi="Cambria Math" w:eastAsia="Cambria Math" w:cs="Cambria Math"/>
                                    <w:sz w:val="20"/>
                                  </w:rPr>
                                  <m:t>p</m:t>
                                </m:r>
                              </m:e>
                              <m:lim>
                                <m:r>
                                  <m:rPr>
                                    <m:sty m:val="p"/>
                                  </m:rPr>
                                  <w:rPr>
                                    <w:rFonts w:ascii="Cambria Math" w:hAnsi="Cambria Math" w:eastAsia="Cambria Math" w:cs="Cambria Math"/>
                                    <w:sz w:val="20"/>
                                  </w:rPr>
                                  <m:t>^</m:t>
                                </m:r>
                              </m:lim>
                            </m:limUpp>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up>
                            <m:box>
                              <m:e>
                                <m:r>
                                  <m:rPr>
                                    <m:sty m:val="p"/>
                                  </m:rPr>
                                  <w:rPr>
                                    <w:rFonts w:ascii="Cambria Math" w:hAnsi="Cambria Math" w:eastAsia="Cambria Math" w:cs="Cambria Math"/>
                                    <w:sz w:val="20"/>
                                  </w:rPr>
                                  <m:t>(</m:t>
                                </m:r>
                                <m:r>
                                  <m:rPr>
                                    <m:sty m:val="p"/>
                                  </m:rPr>
                                  <w:rPr>
                                    <w:rFonts w:ascii="Cambria Math" w:hAnsi="Cambria Math" w:eastAsia="Cambria Math" w:cs="Cambria Math"/>
                                    <w:sz w:val="20"/>
                                  </w:rPr>
                                  <m:t>0</m:t>
                                </m:r>
                                <m:r>
                                  <m:rPr>
                                    <m:sty m:val="p"/>
                                  </m:rPr>
                                  <w:rPr>
                                    <w:rFonts w:ascii="Cambria Math" w:hAnsi="Cambria Math" w:eastAsia="Cambria Math" w:cs="Cambria Math"/>
                                    <w:sz w:val="20"/>
                                  </w:rPr>
                                  <m:t>)</m:t>
                                </m:r>
                              </m:e>
                            </m:box>
                          </m:sup>
                        </m:sSubSup>
                        <m:sSubSup>
                          <m:e>
                            <m:r>
                              <m:rPr>
                                <m:sty m:val="i"/>
                              </m:rPr>
                              <w:rPr>
                                <w:rFonts w:ascii="Cambria Math" w:hAnsi="Cambria Math" w:eastAsia="Cambria Math" w:cs="Cambria Math"/>
                                <w:sz w:val="20"/>
                              </w:rPr>
                              <m:t>g</m:t>
                            </m:r>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up>
                            <m:r>
                              <m:rPr>
                                <m:sty m:val="p"/>
                              </m:rPr>
                              <w:rPr>
                                <w:rFonts w:ascii="Cambria Math" w:hAnsi="Cambria Math" w:eastAsia="Cambria Math" w:cs="Cambria Math"/>
                                <w:sz w:val="20"/>
                              </w:rPr>
                              <m:t>0</m:t>
                            </m:r>
                          </m:sup>
                        </m:sSubSup>
                        <m:r>
                          <m:rPr>
                            <m:sty m:val="p"/>
                          </m:rPr>
                          <w:rPr>
                            <w:rFonts w:ascii="Cambria Math" w:hAnsi="Cambria Math" w:eastAsia="Cambria Math" w:cs="Cambria Math"/>
                            <w:sz w:val="20"/>
                          </w:rPr>
                          <m:t>+</m:t>
                        </m:r>
                        <m:nary>
                          <m:naryPr>
                            <m:chr m:val="∑"/>
                            <m:limLoc m:val="undOvr"/>
                            <m:supHide m:val="1"/>
                          </m:naryPr>
                          <m:sub>
                            <m:r>
                              <m:rPr>
                                <m:sty m:val="i"/>
                              </m:rPr>
                              <w:rPr>
                                <w:rFonts w:ascii="Cambria Math" w:hAnsi="Cambria Math" w:eastAsia="Cambria Math" w:cs="Cambria Math"/>
                                <w:sz w:val="20"/>
                              </w:rPr>
                              <m:t>s</m:t>
                            </m:r>
                          </m:sub>
                          <m:sup/>
                          <m:e>
                            <m:sSub>
                              <m:e>
                                <m:r>
                                  <m:rPr>
                                    <m:sty m:val="i"/>
                                  </m:rPr>
                                  <w:rPr>
                                    <w:rFonts w:ascii="Cambria Math" w:hAnsi="Cambria Math" w:eastAsia="Cambria Math" w:cs="Cambria Math"/>
                                    <w:sz w:val="20"/>
                                  </w:rPr>
                                  <m:t>π</m:t>
                                </m:r>
                              </m:e>
                              <m:sub>
                                <m:r>
                                  <m:rPr>
                                    <m:sty m:val="i"/>
                                  </m:rPr>
                                  <w:rPr>
                                    <w:rFonts w:ascii="Cambria Math" w:hAnsi="Cambria Math" w:eastAsia="Cambria Math" w:cs="Cambria Math"/>
                                    <w:sz w:val="20"/>
                                  </w:rPr>
                                  <m:t>s</m:t>
                                </m:r>
                              </m:sub>
                            </m:sSub>
                            <m:sSub>
                              <m:e>
                                <m:r>
                                  <m:rPr>
                                    <m:sty m:val="i"/>
                                  </m:rPr>
                                  <w:rPr>
                                    <w:rFonts w:ascii="Cambria Math" w:hAnsi="Cambria Math" w:eastAsia="Cambria Math" w:cs="Cambria Math"/>
                                    <w:sz w:val="20"/>
                                  </w:rPr>
                                  <m:t>Z</m:t>
                                </m:r>
                              </m:e>
                              <m:sub>
                                <m:r>
                                  <m:rPr>
                                    <m:sty m:val="i"/>
                                  </m:rPr>
                                  <w:rPr>
                                    <w:rFonts w:ascii="Cambria Math" w:hAnsi="Cambria Math" w:eastAsia="Cambria Math" w:cs="Cambria Math"/>
                                    <w:sz w:val="20"/>
                                  </w:rPr>
                                  <m:t>s</m:t>
                                </m:r>
                              </m:sub>
                            </m:sSub>
                            <m:r>
                              <m:rPr>
                                <m:sty m:val="p"/>
                              </m:rPr>
                              <w:rPr>
                                <w:rFonts w:ascii="Cambria Math" w:hAnsi="Cambria Math" w:eastAsia="Cambria Math" w:cs="Cambria Math"/>
                                <w:sz w:val="20"/>
                              </w:rPr>
                              <m:t>+</m:t>
                            </m:r>
                            <m:r>
                              <m:rPr>
                                <m:sty m:val="i"/>
                              </m:rPr>
                              <w:rPr>
                                <w:rFonts w:ascii="Cambria Math" w:hAnsi="Cambria Math" w:eastAsia="Cambria Math" w:cs="Cambria Math"/>
                                <w:sz w:val="20"/>
                              </w:rPr>
                              <m:t>ρ</m:t>
                            </m:r>
                            <m:sSub>
                              <m:e>
                                <m:r>
                                  <m:rPr>
                                    <m:sty m:val="p"/>
                                  </m:rPr>
                                  <w:rPr>
                                    <w:rFonts w:ascii="Cambria Math" w:hAnsi="Cambria Math" w:eastAsia="Cambria Math" w:cs="Cambria Math"/>
                                    <w:sz w:val="20"/>
                                  </w:rPr>
                                  <m:t>CVaR</m:t>
                                </m:r>
                              </m:e>
                              <m:sub>
                                <m:box>
                                  <m:e>
                                    <m:r>
                                      <m:rPr>
                                        <m:sty m:val="i"/>
                                      </m:rPr>
                                      <w:rPr>
                                        <w:rFonts w:ascii="Cambria Math" w:hAnsi="Cambria Math" w:eastAsia="Cambria Math" w:cs="Cambria Math"/>
                                        <w:sz w:val="20"/>
                                      </w:rPr>
                                      <m:t>τ</m:t>
                                    </m:r>
                                  </m:e>
                                </m:box>
                              </m:sub>
                            </m:sSub>
                            <m:r>
                              <m:rPr>
                                <m:sty m:val="p"/>
                              </m:rPr>
                              <w:rPr>
                                <w:rFonts w:ascii="Cambria Math" w:hAnsi="Cambria Math" w:eastAsia="Cambria Math" w:cs="Cambria Math"/>
                                <w:sz w:val="20"/>
                              </w:rPr>
                              <m:t>(</m:t>
                            </m:r>
                            <m:r>
                              <m:rPr>
                                <m:sty m:val="i"/>
                              </m:rPr>
                              <w:rPr>
                                <w:rFonts w:ascii="Cambria Math" w:hAnsi="Cambria Math" w:eastAsia="Cambria Math" w:cs="Cambria Math"/>
                                <w:sz w:val="20"/>
                              </w:rPr>
                              <m:t>Z</m:t>
                            </m:r>
                            <m:r>
                              <m:rPr>
                                <m:sty m:val="p"/>
                              </m:rPr>
                              <w:rPr>
                                <w:rFonts w:ascii="Cambria Math" w:hAnsi="Cambria Math" w:eastAsia="Cambria Math" w:cs="Cambria Math"/>
                                <w:sz w:val="20"/>
                              </w:rPr>
                              <m:t>)</m:t>
                            </m:r>
                            <m:r>
                              <m:rPr>
                                <m:sty m:val="p"/>
                              </m:rPr>
                              <w:rPr>
                                <w:rFonts w:ascii="Cambria Math" w:hAnsi="Cambria Math" w:eastAsia="Cambria Math" w:cs="Cambria Math"/>
                                <w:sz w:val="20"/>
                              </w:rPr>
                              <m:t>−</m:t>
                            </m:r>
                            <m:r>
                              <m:rPr>
                                <m:sty m:val="i"/>
                              </m:rPr>
                              <w:rPr>
                                <w:rFonts w:ascii="Cambria Math" w:hAnsi="Cambria Math" w:eastAsia="Cambria Math" w:cs="Cambria Math"/>
                                <w:sz w:val="20"/>
                              </w:rPr>
                              <m:t>λ</m:t>
                            </m:r>
                            <m:nary>
                              <m:naryPr>
                                <m:chr m:val="∑"/>
                                <m:limLoc m:val="undOvr"/>
                                <m:supHide m:val="1"/>
                              </m:naryPr>
                              <m:sub>
                                <m:r>
                                  <m:rPr>
                                    <m:sty m:val="i"/>
                                  </m:rPr>
                                  <w:rPr>
                                    <w:rFonts w:ascii="Cambria Math" w:hAnsi="Cambria Math" w:eastAsia="Cambria Math" w:cs="Cambria Math"/>
                                    <w:sz w:val="20"/>
                                  </w:rPr>
                                  <m:t>s</m:t>
                                </m:r>
                              </m:sub>
                              <m:sup/>
                              <m:e>
                                <m:sSub>
                                  <m:e>
                                    <m:r>
                                      <m:rPr>
                                        <m:sty m:val="i"/>
                                      </m:rPr>
                                      <w:rPr>
                                        <w:rFonts w:ascii="Cambria Math" w:hAnsi="Cambria Math" w:eastAsia="Cambria Math" w:cs="Cambria Math"/>
                                        <w:sz w:val="20"/>
                                      </w:rPr>
                                      <m:t>π</m:t>
                                    </m:r>
                                  </m:e>
                                  <m:sub>
                                    <m:r>
                                      <m:rPr>
                                        <m:sty m:val="i"/>
                                      </m:rPr>
                                      <w:rPr>
                                        <w:rFonts w:ascii="Cambria Math" w:hAnsi="Cambria Math" w:eastAsia="Cambria Math" w:cs="Cambria Math"/>
                                        <w:sz w:val="20"/>
                                      </w:rPr>
                                      <m:t>s</m:t>
                                    </m:r>
                                  </m:sub>
                                </m:sSub>
                                <m:sSubSup>
                                  <m:e>
                                    <m:r>
                                      <m:rPr>
                                        <m:sty m:val="i"/>
                                      </m:rPr>
                                      <w:rPr>
                                        <w:rFonts w:ascii="Cambria Math" w:hAnsi="Cambria Math" w:eastAsia="Cambria Math" w:cs="Cambria Math"/>
                                        <w:sz w:val="20"/>
                                      </w:rPr>
                                      <m:t>e</m:t>
                                    </m:r>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p"/>
                                          </m:rPr>
                                          <w:rPr>
                                            <w:rFonts w:ascii="Cambria Math" w:hAnsi="Cambria Math" w:eastAsia="Cambria Math" w:cs="Cambria Math"/>
                                            <w:sz w:val="20"/>
                                          </w:rPr>
                                          <m:t>144</m:t>
                                        </m:r>
                                      </m:e>
                                    </m:box>
                                  </m:sub>
                                  <m:sup>
                                    <m:box>
                                      <m:e>
                                        <m:r>
                                          <m:rPr>
                                            <m:sty m:val="p"/>
                                          </m:rPr>
                                          <w:rPr>
                                            <w:rFonts w:ascii="Cambria Math" w:hAnsi="Cambria Math" w:eastAsia="Cambria Math" w:cs="Cambria Math"/>
                                            <w:sz w:val="20"/>
                                          </w:rPr>
                                          <m:t>(</m:t>
                                        </m:r>
                                        <m:r>
                                          <m:rPr>
                                            <m:sty m:val="i"/>
                                          </m:rPr>
                                          <w:rPr>
                                            <w:rFonts w:ascii="Cambria Math" w:hAnsi="Cambria Math" w:eastAsia="Cambria Math" w:cs="Cambria Math"/>
                                            <w:sz w:val="20"/>
                                          </w:rPr>
                                          <m:t>s</m:t>
                                        </m:r>
                                        <m:r>
                                          <m:rPr>
                                            <m:sty m:val="p"/>
                                          </m:rPr>
                                          <w:rPr>
                                            <w:rFonts w:ascii="Cambria Math" w:hAnsi="Cambria Math" w:eastAsia="Cambria Math" w:cs="Cambria Math"/>
                                            <w:sz w:val="20"/>
                                          </w:rPr>
                                          <m:t>)</m:t>
                                        </m:r>
                                      </m:e>
                                    </m:box>
                                  </m:sup>
                                </m:sSubSup>
                                <m:r>
                                  <m:rPr>
                                    <m:sty m:val="p"/>
                                  </m:rPr>
                                  <w:rPr>
                                    <w:rFonts w:ascii="Cambria Math" w:hAnsi="Cambria Math" w:eastAsia="Cambria Math" w:cs="Cambria Math"/>
                                    <w:sz w:val="20"/>
                                  </w:rPr>
                                  <m:t>}</m:t>
                                </m:r>
                              </m:e>
                            </m:nary>
                          </m:e>
                        </m:nary>
                      </m:e>
                    </m:nary>
                  </m:e>
                </m:box>
              </m:oMath>
            </m:oMathPara>
          </w:p>
        </w:tc>
        <w:tc>
          <w:tcPr>
            <w:tcW w:type="dxa" w:w="539"/>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r>
              <w:rPr>
                <w:rFonts w:ascii="Times New Roman" w:hAnsi="Times New Roman"/>
                <w:sz w:val="21"/>
              </w:rPr>
              <w:t>(24)</w:t>
            </w:r>
          </w:p>
        </w:tc>
      </w:tr>
    </w:tbl>
    <w:tbl>
      <w:tblPr>
        <w:tblW w:type="auto" w:w="0"/>
        <w:jc w:val="center"/>
        <w:tblLayout w:type="fixed"/>
        <w:tblLook w:firstColumn="1" w:firstRow="1" w:lastColumn="0" w:lastRow="0" w:noHBand="0" w:noVBand="1" w:val="04A0"/>
      </w:tblPr>
      <w:tblGrid>
        <w:gridCol w:w="28"/>
        <w:gridCol w:w="8504"/>
        <w:gridCol w:w="539"/>
      </w:tblGrid>
      <w:tr>
        <w:trPr>
          <w:cantSplit/>
        </w:trPr>
        <w:tc>
          <w:tcPr>
            <w:tcW w:type="dxa" w:w="28"/>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p>
        </w:tc>
        <w:tc>
          <w:tcPr>
            <w:tcW w:type="dxa" w:w="8504"/>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m:oMathPara>
              <m:oMathParaPr>
                <m:jc m:val="centerGroup"/>
              </m:oMathParaPr>
              <m:oMath>
                <m:box>
                  <m:e>
                    <m:sSub>
                      <m:e>
                        <m:r>
                          <m:rPr>
                            <m:sty m:val="i"/>
                          </m:rPr>
                          <w:rPr>
                            <w:rFonts w:ascii="Cambria Math" w:hAnsi="Cambria Math" w:eastAsia="Cambria Math" w:cs="Cambria Math"/>
                            <w:sz w:val="20"/>
                          </w:rPr>
                          <m:t>Z</m:t>
                        </m:r>
                      </m:e>
                      <m:sub>
                        <m:r>
                          <m:rPr>
                            <m:sty m:val="i"/>
                          </m:rPr>
                          <w:rPr>
                            <w:rFonts w:ascii="Cambria Math" w:hAnsi="Cambria Math" w:eastAsia="Cambria Math" w:cs="Cambria Math"/>
                            <w:sz w:val="20"/>
                          </w:rPr>
                          <m:t>s</m:t>
                        </m:r>
                      </m:sub>
                    </m:sSub>
                    <m:r>
                      <m:rPr>
                        <m:sty m:val="p"/>
                      </m:rPr>
                      <w:rPr>
                        <w:rFonts w:ascii="Cambria Math" w:hAnsi="Cambria Math" w:eastAsia="Cambria Math" w:cs="Cambria Math"/>
                        <w:sz w:val="20"/>
                      </w:rPr>
                      <m:t>=</m:t>
                    </m:r>
                    <m:r>
                      <m:rPr>
                        <m:sty m:val="p"/>
                      </m:rPr>
                      <w:rPr>
                        <w:rFonts w:ascii="Cambria Math" w:hAnsi="Cambria Math" w:eastAsia="Cambria Math" w:cs="Cambria Math"/>
                        <w:sz w:val="20"/>
                      </w:rPr>
                      <m:t>5</m:t>
                    </m:r>
                    <m:nary>
                      <m:naryPr>
                        <m:chr m:val="∑"/>
                        <m:limLoc m:val="undOvr"/>
                      </m:naryPr>
                      <m:sub>
                        <m:box>
                          <m:e>
                            <m:r>
                              <m:rPr>
                                <m:sty m:val="i"/>
                              </m:rPr>
                              <w:rPr>
                                <w:rFonts w:ascii="Cambria Math" w:hAnsi="Cambria Math" w:eastAsia="Cambria Math" w:cs="Cambria Math"/>
                                <w:sz w:val="20"/>
                              </w:rPr>
                              <m:t>t</m:t>
                            </m:r>
                            <m:r>
                              <m:rPr>
                                <m:sty m:val="p"/>
                              </m:rPr>
                              <w:rPr>
                                <w:rFonts w:ascii="Cambria Math" w:hAnsi="Cambria Math" w:eastAsia="Cambria Math" w:cs="Cambria Math"/>
                                <w:sz w:val="20"/>
                              </w:rPr>
                              <m:t>=</m:t>
                            </m:r>
                            <m:r>
                              <m:rPr>
                                <m:sty m:val="p"/>
                              </m:rPr>
                              <w:rPr>
                                <w:rFonts w:ascii="Cambria Math" w:hAnsi="Cambria Math" w:eastAsia="Cambria Math" w:cs="Cambria Math"/>
                                <w:sz w:val="20"/>
                              </w:rPr>
                              <m:t>0</m:t>
                            </m:r>
                          </m:e>
                        </m:box>
                      </m:sub>
                      <m:sup>
                        <m:box>
                          <m:e>
                            <m:r>
                              <m:rPr>
                                <m:sty m:val="p"/>
                              </m:rPr>
                              <w:rPr>
                                <w:rFonts w:ascii="Cambria Math" w:hAnsi="Cambria Math" w:eastAsia="Cambria Math" w:cs="Cambria Math"/>
                                <w:sz w:val="20"/>
                              </w:rPr>
                              <m:t>143</m:t>
                            </m:r>
                          </m:e>
                        </m:box>
                      </m:sup>
                      <m:e>
                        <m:sSubSup>
                          <m:e>
                            <m:limUpp>
                              <m:e>
                                <m:r>
                                  <m:rPr>
                                    <m:sty m:val="i"/>
                                  </m:rPr>
                                  <w:rPr>
                                    <w:rFonts w:ascii="Cambria Math" w:hAnsi="Cambria Math" w:eastAsia="Cambria Math" w:cs="Cambria Math"/>
                                    <w:sz w:val="20"/>
                                  </w:rPr>
                                  <m:t>p</m:t>
                                </m:r>
                              </m:e>
                              <m:lim>
                                <m:r>
                                  <m:rPr>
                                    <m:sty m:val="p"/>
                                  </m:rPr>
                                  <w:rPr>
                                    <w:rFonts w:ascii="Cambria Math" w:hAnsi="Cambria Math" w:eastAsia="Cambria Math" w:cs="Cambria Math"/>
                                    <w:sz w:val="20"/>
                                  </w:rPr>
                                  <m:t>^</m:t>
                                </m:r>
                              </m:lim>
                            </m:limUpp>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up>
                            <m:box>
                              <m:e>
                                <m:r>
                                  <m:rPr>
                                    <m:sty m:val="p"/>
                                  </m:rPr>
                                  <w:rPr>
                                    <w:rFonts w:ascii="Cambria Math" w:hAnsi="Cambria Math" w:eastAsia="Cambria Math" w:cs="Cambria Math"/>
                                    <w:sz w:val="20"/>
                                  </w:rPr>
                                  <m:t>(</m:t>
                                </m:r>
                                <m:r>
                                  <m:rPr>
                                    <m:sty m:val="p"/>
                                  </m:rPr>
                                  <w:rPr>
                                    <w:rFonts w:ascii="Cambria Math" w:hAnsi="Cambria Math" w:eastAsia="Cambria Math" w:cs="Cambria Math"/>
                                    <w:sz w:val="20"/>
                                  </w:rPr>
                                  <m:t>0</m:t>
                                </m:r>
                                <m:r>
                                  <m:rPr>
                                    <m:sty m:val="p"/>
                                  </m:rPr>
                                  <w:rPr>
                                    <w:rFonts w:ascii="Cambria Math" w:hAnsi="Cambria Math" w:eastAsia="Cambria Math" w:cs="Cambria Math"/>
                                    <w:sz w:val="20"/>
                                  </w:rPr>
                                  <m:t>)</m:t>
                                </m:r>
                              </m:e>
                            </m:box>
                          </m:sup>
                        </m:sSubSup>
                        <m:sSubSup>
                          <m:e>
                            <m:r>
                              <m:rPr>
                                <m:sty m:val="i"/>
                              </m:rPr>
                              <w:rPr>
                                <w:rFonts w:ascii="Cambria Math" w:hAnsi="Cambria Math" w:eastAsia="Cambria Math" w:cs="Cambria Math"/>
                                <w:sz w:val="20"/>
                              </w:rPr>
                              <m:t>h</m:t>
                            </m:r>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up>
                            <m:box>
                              <m:e>
                                <m:r>
                                  <m:rPr>
                                    <m:sty m:val="p"/>
                                  </m:rPr>
                                  <w:rPr>
                                    <w:rFonts w:ascii="Cambria Math" w:hAnsi="Cambria Math" w:eastAsia="Cambria Math" w:cs="Cambria Math"/>
                                    <w:sz w:val="20"/>
                                  </w:rPr>
                                  <m:t>(</m:t>
                                </m:r>
                                <m:r>
                                  <m:rPr>
                                    <m:sty m:val="i"/>
                                  </m:rPr>
                                  <w:rPr>
                                    <w:rFonts w:ascii="Cambria Math" w:hAnsi="Cambria Math" w:eastAsia="Cambria Math" w:cs="Cambria Math"/>
                                    <w:sz w:val="20"/>
                                  </w:rPr>
                                  <m:t>s</m:t>
                                </m:r>
                                <m:r>
                                  <m:rPr>
                                    <m:sty m:val="p"/>
                                  </m:rPr>
                                  <w:rPr>
                                    <w:rFonts w:ascii="Cambria Math" w:hAnsi="Cambria Math" w:eastAsia="Cambria Math" w:cs="Cambria Math"/>
                                    <w:sz w:val="20"/>
                                  </w:rPr>
                                  <m:t>)</m:t>
                                </m:r>
                              </m:e>
                            </m:box>
                          </m:sup>
                        </m:sSubSup>
                      </m:e>
                    </m:nary>
                  </m:e>
                </m:box>
              </m:oMath>
            </m:oMathPara>
          </w:p>
        </w:tc>
        <w:tc>
          <w:tcPr>
            <w:tcW w:type="dxa" w:w="539"/>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r>
              <w:rPr>
                <w:rFonts w:ascii="Times New Roman" w:hAnsi="Times New Roman"/>
                <w:sz w:val="21"/>
              </w:rPr>
              <w:t>(25)</w:t>
            </w:r>
          </w:p>
        </w:tc>
      </w:tr>
    </w:tbl>
    <w:p>
      <w:pPr>
        <w:widowControl/>
        <w:spacing w:before="0" w:after="0" w:lineRule="auto" w:line="360"/>
        <w:ind w:firstLine="0"/>
        <w:jc w:val="both"/>
      </w:pPr>
      <w:r>
        <w:rPr>
          <w:rFonts w:ascii="Times New Roman" w:hAnsi="Times New Roman" w:eastAsia="宋体"/>
          <w:b w:val="0"/>
          <w:i w:val="0"/>
          <w:color w:val="000000"/>
          <w:sz w:val="24"/>
        </w:rPr>
        <w:t>物理约束、CVaR辅助变量采用式（1）—（3）及式（7），终端价值与风险惩罚均不计入现金账本。Q4-3A的零点方案使用同一生成机制，日内则将预测价格代入Q3调整目标：</w:t>
      </w:r>
    </w:p>
    <w:tbl>
      <w:tblPr>
        <w:tblW w:type="auto" w:w="0"/>
        <w:jc w:val="center"/>
        <w:tblLayout w:type="fixed"/>
        <w:tblLook w:firstColumn="1" w:firstRow="1" w:lastColumn="0" w:lastRow="0" w:noHBand="0" w:noVBand="1" w:val="04A0"/>
      </w:tblPr>
      <w:tblGrid>
        <w:gridCol w:w="28"/>
        <w:gridCol w:w="8504"/>
        <w:gridCol w:w="539"/>
      </w:tblGrid>
      <w:tr>
        <w:trPr>
          <w:cantSplit/>
        </w:trPr>
        <w:tc>
          <w:tcPr>
            <w:tcW w:type="dxa" w:w="28"/>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p>
        </w:tc>
        <w:tc>
          <w:tcPr>
            <w:tcW w:type="dxa" w:w="8504"/>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m:oMathPara>
              <m:oMathParaPr>
                <m:jc m:val="centerGroup"/>
              </m:oMathParaPr>
              <m:oMath>
                <m:box>
                  <m:e>
                    <m:r>
                      <m:rPr>
                        <m:sty m:val="p"/>
                      </m:rPr>
                      <w:rPr>
                        <w:rFonts w:ascii="Cambria Math" w:hAnsi="Cambria Math" w:eastAsia="Cambria Math" w:cs="Cambria Math"/>
                        <w:sz w:val="20"/>
                      </w:rPr>
                      <m:t>min</m:t>
                    </m:r>
                    <m:nary>
                      <m:naryPr>
                        <m:chr m:val="∑"/>
                        <m:limLoc m:val="undOvr"/>
                        <m:supHide m:val="1"/>
                      </m:naryPr>
                      <m:sub>
                        <m:box>
                          <m:e>
                            <m:r>
                              <m:rPr>
                                <m:sty m:val="i"/>
                              </m:rPr>
                              <w:rPr>
                                <w:rFonts w:ascii="Cambria Math" w:hAnsi="Cambria Math" w:eastAsia="Cambria Math" w:cs="Cambria Math"/>
                                <w:sz w:val="20"/>
                              </w:rPr>
                              <m:t>t</m:t>
                            </m:r>
                            <m:r>
                              <m:rPr>
                                <m:sty m:val="p"/>
                              </m:rPr>
                              <w:rPr>
                                <w:rFonts w:ascii="Cambria Math" w:hAnsi="Cambria Math" w:eastAsia="Cambria Math" w:cs="Cambria Math"/>
                                <w:sz w:val="20"/>
                              </w:rPr>
                              <m:t>∈</m:t>
                            </m:r>
                            <m:sSub>
                              <m:e>
                                <m:r>
                                  <m:rPr>
                                    <m:sty m:val="i"/>
                                  </m:rPr>
                                  <w:rPr>
                                    <w:rFonts w:ascii="Cambria Math" w:hAnsi="Cambria Math" w:eastAsia="Cambria Math" w:cs="Cambria Math"/>
                                    <w:sz w:val="20"/>
                                  </w:rPr>
                                  <m:t>H</m:t>
                                </m:r>
                              </m:e>
                              <m:sub>
                                <m:r>
                                  <m:rPr>
                                    <m:sty m:val="i"/>
                                  </m:rPr>
                                  <w:rPr>
                                    <w:rFonts w:ascii="Cambria Math" w:hAnsi="Cambria Math" w:eastAsia="Cambria Math" w:cs="Cambria Math"/>
                                    <w:sz w:val="20"/>
                                  </w:rPr>
                                  <m:t>k</m:t>
                                </m:r>
                              </m:sub>
                            </m:sSub>
                          </m:e>
                        </m:box>
                      </m:sub>
                      <m:sup/>
                      <m:e>
                        <m:r>
                          <m:rPr>
                            <m:sty m:val="p"/>
                          </m:rPr>
                          <w:rPr>
                            <w:rFonts w:ascii="Cambria Math" w:hAnsi="Cambria Math" w:eastAsia="Cambria Math" w:cs="Cambria Math"/>
                            <w:sz w:val="20"/>
                          </w:rPr>
                          <m:t>(</m:t>
                        </m:r>
                        <m:r>
                          <m:rPr>
                            <m:sty m:val="p"/>
                          </m:rPr>
                          <w:rPr>
                            <w:rFonts w:ascii="Cambria Math" w:hAnsi="Cambria Math" w:eastAsia="Cambria Math" w:cs="Cambria Math"/>
                            <w:sz w:val="20"/>
                          </w:rPr>
                          <m:t>1.5</m:t>
                        </m:r>
                        <m:sSubSup>
                          <m:e>
                            <m:limUpp>
                              <m:e>
                                <m:r>
                                  <m:rPr>
                                    <m:sty m:val="i"/>
                                  </m:rPr>
                                  <w:rPr>
                                    <w:rFonts w:ascii="Cambria Math" w:hAnsi="Cambria Math" w:eastAsia="Cambria Math" w:cs="Cambria Math"/>
                                    <w:sz w:val="20"/>
                                  </w:rPr>
                                  <m:t>p</m:t>
                                </m:r>
                              </m:e>
                              <m:lim>
                                <m:r>
                                  <m:rPr>
                                    <m:sty m:val="p"/>
                                  </m:rPr>
                                  <w:rPr>
                                    <w:rFonts w:ascii="Cambria Math" w:hAnsi="Cambria Math" w:eastAsia="Cambria Math" w:cs="Cambria Math"/>
                                    <w:sz w:val="20"/>
                                  </w:rPr>
                                  <m:t>^</m:t>
                                </m:r>
                              </m:lim>
                            </m:limUpp>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up>
                            <m:box>
                              <m:e>
                                <m:r>
                                  <m:rPr>
                                    <m:sty m:val="p"/>
                                  </m:rPr>
                                  <w:rPr>
                                    <w:rFonts w:ascii="Cambria Math" w:hAnsi="Cambria Math" w:eastAsia="Cambria Math" w:cs="Cambria Math"/>
                                    <w:sz w:val="20"/>
                                  </w:rPr>
                                  <m:t>(</m:t>
                                </m:r>
                                <m:r>
                                  <m:rPr>
                                    <m:sty m:val="i"/>
                                  </m:rPr>
                                  <w:rPr>
                                    <w:rFonts w:ascii="Cambria Math" w:hAnsi="Cambria Math" w:eastAsia="Cambria Math" w:cs="Cambria Math"/>
                                    <w:sz w:val="20"/>
                                  </w:rPr>
                                  <m:t>k</m:t>
                                </m:r>
                                <m:r>
                                  <m:rPr>
                                    <m:sty m:val="p"/>
                                  </m:rPr>
                                  <w:rPr>
                                    <w:rFonts w:ascii="Cambria Math" w:hAnsi="Cambria Math" w:eastAsia="Cambria Math" w:cs="Cambria Math"/>
                                    <w:sz w:val="20"/>
                                  </w:rPr>
                                  <m:t>)</m:t>
                                </m:r>
                              </m:e>
                            </m:box>
                          </m:sup>
                        </m:sSubSup>
                        <m:sSub>
                          <m:e>
                            <m:r>
                              <m:rPr>
                                <m:sty m:val="i"/>
                              </m:rPr>
                              <w:rPr>
                                <w:rFonts w:ascii="Cambria Math" w:hAnsi="Cambria Math" w:eastAsia="Cambria Math" w:cs="Cambria Math"/>
                                <w:sz w:val="20"/>
                              </w:rPr>
                              <m:t>u</m:t>
                            </m: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r>
                          <m:rPr>
                            <m:sty m:val="p"/>
                          </m:rPr>
                          <w:rPr>
                            <w:rFonts w:ascii="Cambria Math" w:hAnsi="Cambria Math" w:eastAsia="Cambria Math" w:cs="Cambria Math"/>
                            <w:sz w:val="20"/>
                          </w:rPr>
                          <m:t>0.5</m:t>
                        </m:r>
                        <m:sSubSup>
                          <m:e>
                            <m:limUpp>
                              <m:e>
                                <m:r>
                                  <m:rPr>
                                    <m:sty m:val="i"/>
                                  </m:rPr>
                                  <w:rPr>
                                    <w:rFonts w:ascii="Cambria Math" w:hAnsi="Cambria Math" w:eastAsia="Cambria Math" w:cs="Cambria Math"/>
                                    <w:sz w:val="20"/>
                                  </w:rPr>
                                  <m:t>p</m:t>
                                </m:r>
                              </m:e>
                              <m:lim>
                                <m:r>
                                  <m:rPr>
                                    <m:sty m:val="p"/>
                                  </m:rPr>
                                  <w:rPr>
                                    <w:rFonts w:ascii="Cambria Math" w:hAnsi="Cambria Math" w:eastAsia="Cambria Math" w:cs="Cambria Math"/>
                                    <w:sz w:val="20"/>
                                  </w:rPr>
                                  <m:t>^</m:t>
                                </m:r>
                              </m:lim>
                            </m:limUpp>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up>
                            <m:box>
                              <m:e>
                                <m:r>
                                  <m:rPr>
                                    <m:sty m:val="p"/>
                                  </m:rPr>
                                  <w:rPr>
                                    <w:rFonts w:ascii="Cambria Math" w:hAnsi="Cambria Math" w:eastAsia="Cambria Math" w:cs="Cambria Math"/>
                                    <w:sz w:val="20"/>
                                  </w:rPr>
                                  <m:t>(</m:t>
                                </m:r>
                                <m:r>
                                  <m:rPr>
                                    <m:sty m:val="i"/>
                                  </m:rPr>
                                  <w:rPr>
                                    <w:rFonts w:ascii="Cambria Math" w:hAnsi="Cambria Math" w:eastAsia="Cambria Math" w:cs="Cambria Math"/>
                                    <w:sz w:val="20"/>
                                  </w:rPr>
                                  <m:t>k</m:t>
                                </m:r>
                                <m:r>
                                  <m:rPr>
                                    <m:sty m:val="p"/>
                                  </m:rPr>
                                  <w:rPr>
                                    <w:rFonts w:ascii="Cambria Math" w:hAnsi="Cambria Math" w:eastAsia="Cambria Math" w:cs="Cambria Math"/>
                                    <w:sz w:val="20"/>
                                  </w:rPr>
                                  <m:t>)</m:t>
                                </m:r>
                              </m:e>
                            </m:box>
                          </m:sup>
                        </m:sSubSup>
                        <m:sSub>
                          <m:e>
                            <m:r>
                              <m:rPr>
                                <m:sty m:val="i"/>
                              </m:rPr>
                              <w:rPr>
                                <w:rFonts w:ascii="Cambria Math" w:hAnsi="Cambria Math" w:eastAsia="Cambria Math" w:cs="Cambria Math"/>
                                <w:sz w:val="20"/>
                              </w:rPr>
                              <m:t>D</m:t>
                            </m: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r>
                          <m:rPr>
                            <m:sty m:val="p"/>
                          </m:rPr>
                          <w:rPr>
                            <w:rFonts w:ascii="Cambria Math" w:hAnsi="Cambria Math" w:eastAsia="Cambria Math" w:cs="Cambria Math"/>
                            <w:sz w:val="20"/>
                          </w:rPr>
                          <m:t>5</m:t>
                        </m:r>
                        <m:sSubSup>
                          <m:e>
                            <m:limUpp>
                              <m:e>
                                <m:r>
                                  <m:rPr>
                                    <m:sty m:val="i"/>
                                  </m:rPr>
                                  <w:rPr>
                                    <w:rFonts w:ascii="Cambria Math" w:hAnsi="Cambria Math" w:eastAsia="Cambria Math" w:cs="Cambria Math"/>
                                    <w:sz w:val="20"/>
                                  </w:rPr>
                                  <m:t>p</m:t>
                                </m:r>
                              </m:e>
                              <m:lim>
                                <m:r>
                                  <m:rPr>
                                    <m:sty m:val="p"/>
                                  </m:rPr>
                                  <w:rPr>
                                    <w:rFonts w:ascii="Cambria Math" w:hAnsi="Cambria Math" w:eastAsia="Cambria Math" w:cs="Cambria Math"/>
                                    <w:sz w:val="20"/>
                                  </w:rPr>
                                  <m:t>^</m:t>
                                </m:r>
                              </m:lim>
                            </m:limUpp>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up>
                            <m:box>
                              <m:e>
                                <m:r>
                                  <m:rPr>
                                    <m:sty m:val="p"/>
                                  </m:rPr>
                                  <w:rPr>
                                    <w:rFonts w:ascii="Cambria Math" w:hAnsi="Cambria Math" w:eastAsia="Cambria Math" w:cs="Cambria Math"/>
                                    <w:sz w:val="20"/>
                                  </w:rPr>
                                  <m:t>(</m:t>
                                </m:r>
                                <m:r>
                                  <m:rPr>
                                    <m:sty m:val="i"/>
                                  </m:rPr>
                                  <w:rPr>
                                    <w:rFonts w:ascii="Cambria Math" w:hAnsi="Cambria Math" w:eastAsia="Cambria Math" w:cs="Cambria Math"/>
                                    <w:sz w:val="20"/>
                                  </w:rPr>
                                  <m:t>k</m:t>
                                </m:r>
                                <m:r>
                                  <m:rPr>
                                    <m:sty m:val="p"/>
                                  </m:rPr>
                                  <w:rPr>
                                    <w:rFonts w:ascii="Cambria Math" w:hAnsi="Cambria Math" w:eastAsia="Cambria Math" w:cs="Cambria Math"/>
                                    <w:sz w:val="20"/>
                                  </w:rPr>
                                  <m:t>)</m:t>
                                </m:r>
                              </m:e>
                            </m:box>
                          </m:sup>
                        </m:sSubSup>
                        <m:sSub>
                          <m:e>
                            <m:r>
                              <m:rPr>
                                <m:sty m:val="i"/>
                              </m:rPr>
                              <w:rPr>
                                <w:rFonts w:ascii="Cambria Math" w:hAnsi="Cambria Math" w:eastAsia="Cambria Math" w:cs="Cambria Math"/>
                                <w:sz w:val="20"/>
                              </w:rPr>
                              <m:t>h</m:t>
                            </m: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r>
                          <w:rPr>
                            <w:rFonts w:ascii="Cambria Math" w:hAnsi="Cambria Math" w:eastAsia="Cambria Math" w:cs="Cambria Math"/>
                            <w:sz w:val="20"/>
                          </w:rPr>
                          <m:t/>
                        </m:r>
                        <m:r>
                          <m:rPr>
                            <m:sty m:val="p"/>
                          </m:rPr>
                          <w:rPr>
                            <w:rFonts w:ascii="Cambria Math" w:hAnsi="Cambria Math" w:eastAsia="Cambria Math" w:cs="Cambria Math"/>
                            <w:sz w:val="20"/>
                          </w:rPr>
                          <m:t>+</m:t>
                        </m:r>
                        <m:sSub>
                          <m:e>
                            <m:r>
                              <m:rPr>
                                <m:sty m:val="i"/>
                              </m:rPr>
                              <w:rPr>
                                <w:rFonts w:ascii="Cambria Math" w:hAnsi="Cambria Math" w:eastAsia="Cambria Math" w:cs="Cambria Math"/>
                                <w:sz w:val="20"/>
                              </w:rPr>
                              <m:t>ϵ</m:t>
                            </m:r>
                          </m:e>
                          <m:sub>
                            <m:r>
                              <m:rPr>
                                <m:sty m:val="i"/>
                              </m:rPr>
                              <w:rPr>
                                <w:rFonts w:ascii="Cambria Math" w:hAnsi="Cambria Math" w:eastAsia="Cambria Math" w:cs="Cambria Math"/>
                                <w:sz w:val="20"/>
                              </w:rPr>
                              <m:t>c</m:t>
                            </m:r>
                          </m:sub>
                        </m:sSub>
                        <m:nary>
                          <m:naryPr>
                            <m:chr m:val="∑"/>
                            <m:limLoc m:val="undOvr"/>
                            <m:supHide m:val="1"/>
                          </m:naryPr>
                          <m:sub>
                            <m:box>
                              <m:e>
                                <m:r>
                                  <m:rPr>
                                    <m:sty m:val="i"/>
                                  </m:rPr>
                                  <w:rPr>
                                    <w:rFonts w:ascii="Cambria Math" w:hAnsi="Cambria Math" w:eastAsia="Cambria Math" w:cs="Cambria Math"/>
                                    <w:sz w:val="20"/>
                                  </w:rPr>
                                  <m:t>t</m:t>
                                </m:r>
                                <m:r>
                                  <m:rPr>
                                    <m:sty m:val="p"/>
                                  </m:rPr>
                                  <w:rPr>
                                    <w:rFonts w:ascii="Cambria Math" w:hAnsi="Cambria Math" w:eastAsia="Cambria Math" w:cs="Cambria Math"/>
                                    <w:sz w:val="20"/>
                                  </w:rPr>
                                  <m:t>∈</m:t>
                                </m:r>
                                <m:sSub>
                                  <m:e>
                                    <m:r>
                                      <m:rPr>
                                        <m:sty m:val="i"/>
                                      </m:rPr>
                                      <w:rPr>
                                        <w:rFonts w:ascii="Cambria Math" w:hAnsi="Cambria Math" w:eastAsia="Cambria Math" w:cs="Cambria Math"/>
                                        <w:sz w:val="20"/>
                                      </w:rPr>
                                      <m:t>H</m:t>
                                    </m:r>
                                  </m:e>
                                  <m:sub>
                                    <m:r>
                                      <m:rPr>
                                        <m:sty m:val="i"/>
                                      </m:rPr>
                                      <w:rPr>
                                        <w:rFonts w:ascii="Cambria Math" w:hAnsi="Cambria Math" w:eastAsia="Cambria Math" w:cs="Cambria Math"/>
                                        <w:sz w:val="20"/>
                                      </w:rPr>
                                      <m:t>k</m:t>
                                    </m:r>
                                  </m:sub>
                                </m:sSub>
                              </m:e>
                            </m:box>
                          </m:sub>
                          <m:sup/>
                          <m:e>
                            <m:r>
                              <m:rPr>
                                <m:sty m:val="p"/>
                              </m:rPr>
                              <w:rPr>
                                <w:rFonts w:ascii="Cambria Math" w:hAnsi="Cambria Math" w:eastAsia="Cambria Math" w:cs="Cambria Math"/>
                                <w:sz w:val="20"/>
                              </w:rPr>
                              <m:t>(</m:t>
                            </m:r>
                            <m:sSub>
                              <m:e>
                                <m:r>
                                  <m:rPr>
                                    <m:sty m:val="i"/>
                                  </m:rPr>
                                  <w:rPr>
                                    <w:rFonts w:ascii="Cambria Math" w:hAnsi="Cambria Math" w:eastAsia="Cambria Math" w:cs="Cambria Math"/>
                                    <w:sz w:val="20"/>
                                  </w:rPr>
                                  <m:t>c</m:t>
                                </m: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sSub>
                              <m:e>
                                <m:r>
                                  <m:rPr>
                                    <m:sty m:val="i"/>
                                  </m:rPr>
                                  <w:rPr>
                                    <w:rFonts w:ascii="Cambria Math" w:hAnsi="Cambria Math" w:eastAsia="Cambria Math" w:cs="Cambria Math"/>
                                    <w:sz w:val="20"/>
                                  </w:rPr>
                                  <m:t>b</m:t>
                                </m:r>
                              </m:e>
                              <m:sub>
                                <m:r>
                                  <m:rPr>
                                    <m:sty m:val="i"/>
                                  </m:rPr>
                                  <w:rPr>
                                    <w:rFonts w:ascii="Cambria Math" w:hAnsi="Cambria Math" w:eastAsia="Cambria Math" w:cs="Cambria Math"/>
                                    <w:sz w:val="20"/>
                                  </w:rPr>
                                  <m:t>t</m:t>
                                </m:r>
                              </m:sub>
                            </m:sSub>
                            <m:r>
                              <m:rPr>
                                <m:sty m:val="p"/>
                              </m:rPr>
                              <w:rPr>
                                <w:rFonts w:ascii="Cambria Math" w:hAnsi="Cambria Math" w:eastAsia="Cambria Math" w:cs="Cambria Math"/>
                                <w:sz w:val="20"/>
                              </w:rPr>
                              <m:t>)</m:t>
                            </m:r>
                            <m:r>
                              <m:rPr>
                                <m:sty m:val="p"/>
                              </m:rPr>
                              <w:rPr>
                                <w:rFonts w:ascii="Cambria Math" w:hAnsi="Cambria Math" w:eastAsia="Cambria Math" w:cs="Cambria Math"/>
                                <w:sz w:val="20"/>
                              </w:rPr>
                              <m:t>−</m:t>
                            </m:r>
                            <m:r>
                              <m:rPr>
                                <m:sty m:val="i"/>
                              </m:rPr>
                              <w:rPr>
                                <w:rFonts w:ascii="Cambria Math" w:hAnsi="Cambria Math" w:eastAsia="Cambria Math" w:cs="Cambria Math"/>
                                <w:sz w:val="20"/>
                              </w:rPr>
                              <m:t>λ</m:t>
                            </m:r>
                            <m:sSub>
                              <m:e>
                                <m:r>
                                  <m:rPr>
                                    <m:sty m:val="i"/>
                                  </m:rPr>
                                  <w:rPr>
                                    <w:rFonts w:ascii="Cambria Math" w:hAnsi="Cambria Math" w:eastAsia="Cambria Math" w:cs="Cambria Math"/>
                                    <w:sz w:val="20"/>
                                  </w:rPr>
                                  <m:t>e</m:t>
                                </m:r>
                              </m:e>
                              <m:sub>
                                <m:box>
                                  <m:e>
                                    <m:r>
                                      <m:rPr>
                                        <m:sty m:val="p"/>
                                      </m:rPr>
                                      <w:rPr>
                                        <w:rFonts w:ascii="Cambria Math" w:hAnsi="Cambria Math" w:eastAsia="Cambria Math" w:cs="Cambria Math"/>
                                        <w:sz w:val="20"/>
                                      </w:rPr>
                                      <m:t>144</m:t>
                                    </m:r>
                                  </m:e>
                                </m:box>
                              </m:sub>
                            </m:sSub>
                          </m:e>
                        </m:nary>
                      </m:e>
                    </m:nary>
                  </m:e>
                </m:box>
              </m:oMath>
            </m:oMathPara>
          </w:p>
        </w:tc>
        <w:tc>
          <w:tcPr>
            <w:tcW w:type="dxa" w:w="539"/>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r>
              <w:rPr>
                <w:rFonts w:ascii="Times New Roman" w:hAnsi="Times New Roman"/>
                <w:sz w:val="21"/>
              </w:rPr>
              <w:t>(26)</w:t>
            </w:r>
          </w:p>
        </w:tc>
      </w:tr>
    </w:tbl>
    <w:p>
      <w:pPr>
        <w:widowControl/>
        <w:spacing w:before="0" w:after="0" w:lineRule="auto" w:line="360"/>
        <w:ind w:firstLine="0"/>
        <w:jc w:val="both"/>
      </w:pPr>
      <w:r>
        <w:rPr>
          <w:rFonts w:ascii="Times New Roman" w:hAnsi="Times New Roman" w:eastAsia="宋体"/>
          <w:b w:val="0"/>
          <w:i w:val="0"/>
          <w:color w:val="000000"/>
          <w:sz w:val="24"/>
        </w:rPr>
        <w:t>Q4-3A沿用式（17）的模式与SOC约束、式（18）的历史平均评分和式（19）的门控；未通过门控不改约。两方案分别递推自身实际SOC，不能复制对方的实现轨迹。</w:t>
      </w:r>
    </w:p>
    <w:p>
      <w:pPr>
        <w:pStyle w:val="Heading2"/>
        <w:keepNext/>
        <w:pageBreakBefore w:val="0"/>
        <w:widowControl/>
        <w:spacing w:before="100" w:after="40"/>
        <w:jc w:val="left"/>
      </w:pPr>
      <w:r>
        <w:rPr>
          <w:rFonts w:ascii="Times New Roman" w:hAnsi="Times New Roman" w:eastAsia="黑体"/>
          <w:b/>
          <w:i w:val="0"/>
          <w:color w:val="000000"/>
          <w:sz w:val="24"/>
        </w:rPr>
        <w:t>7.3　实际结算与价格误差评价</w:t>
      </w:r>
    </w:p>
    <w:p>
      <w:pPr>
        <w:widowControl/>
        <w:spacing w:before="0" w:after="0" w:lineRule="auto" w:line="360"/>
        <w:ind w:firstLine="420"/>
        <w:jc w:val="both"/>
      </w:pPr>
      <w:r>
        <w:rPr>
          <w:rFonts w:ascii="Times New Roman" w:hAnsi="Times New Roman" w:eastAsia="宋体"/>
          <w:b w:val="0"/>
          <w:i w:val="0"/>
          <w:color w:val="000000"/>
          <w:sz w:val="24"/>
        </w:rPr>
        <w:t xml:space="preserve">决策完成后，以交付槽实际价格p结算。上调U和下调D均相对该方案零点合同</w:t>
      </w:r>
      <m:oMath>
        <m:box>
          <m:e>
            <m:sSup>
              <m:e>
                <m:r>
                  <m:rPr>
                    <m:sty m:val="i"/>
                  </m:rPr>
                  <w:rPr>
                    <w:rFonts w:ascii="Cambria Math" w:hAnsi="Cambria Math" w:eastAsia="Cambria Math" w:cs="Cambria Math"/>
                    <w:sz w:val="22"/>
                  </w:rPr>
                  <m:t>g</m:t>
                </m:r>
              </m:e>
              <m:sup>
                <m:r>
                  <m:rPr>
                    <m:sty m:val="p"/>
                  </m:rPr>
                  <w:rPr>
                    <w:rFonts w:ascii="Cambria Math" w:hAnsi="Cambria Math" w:eastAsia="Cambria Math" w:cs="Cambria Math"/>
                    <w:sz w:val="22"/>
                  </w:rPr>
                  <m:t>0</m:t>
                </m:r>
              </m:sup>
            </m:sSup>
          </m:e>
        </m:box>
      </m:oMath>
      <w:r>
        <w:rPr>
          <w:rFonts w:ascii="Times New Roman" w:hAnsi="Times New Roman" w:eastAsia="宋体"/>
          <w:b w:val="0"/>
          <w:i w:val="0"/>
          <w:color w:val="000000"/>
          <w:sz w:val="24"/>
        </w:rPr>
        <w:t xml:space="preserve">；Q4-2的U、D为0，Q4-3A本次D为0：</w:t>
      </w:r>
    </w:p>
    <w:tbl>
      <w:tblPr>
        <w:tblW w:type="auto" w:w="0"/>
        <w:jc w:val="center"/>
        <w:tblLayout w:type="fixed"/>
        <w:tblLook w:firstColumn="1" w:firstRow="1" w:lastColumn="0" w:lastRow="0" w:noHBand="0" w:noVBand="1" w:val="04A0"/>
      </w:tblPr>
      <w:tblGrid>
        <w:gridCol w:w="28"/>
        <w:gridCol w:w="8504"/>
        <w:gridCol w:w="539"/>
      </w:tblGrid>
      <w:tr>
        <w:trPr>
          <w:cantSplit/>
        </w:trPr>
        <w:tc>
          <w:tcPr>
            <w:tcW w:type="dxa" w:w="28"/>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p>
        </w:tc>
        <w:tc>
          <w:tcPr>
            <w:tcW w:type="dxa" w:w="8504"/>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m:oMathPara>
              <m:oMathParaPr>
                <m:jc m:val="centerGroup"/>
              </m:oMathParaPr>
              <m:oMath>
                <m:box>
                  <m:e>
                    <m:sSub>
                      <m:e>
                        <m:r>
                          <m:rPr>
                            <m:sty m:val="i"/>
                          </m:rPr>
                          <w:rPr>
                            <w:rFonts w:ascii="Cambria Math" w:hAnsi="Cambria Math" w:eastAsia="Cambria Math" w:cs="Cambria Math"/>
                            <w:sz w:val="20"/>
                          </w:rPr>
                          <m:t>C</m:t>
                        </m:r>
                      </m:e>
                      <m:sub>
                        <m:r>
                          <m:rPr>
                            <m:sty m:val="p"/>
                          </m:rPr>
                          <w:rPr>
                            <w:rFonts w:ascii="Cambria Math" w:hAnsi="Cambria Math" w:eastAsia="Cambria Math" w:cs="Cambria Math"/>
                            <w:sz w:val="20"/>
                          </w:rPr>
                          <m:t>4</m:t>
                        </m:r>
                      </m:sub>
                    </m:sSub>
                    <m:r>
                      <m:rPr>
                        <m:sty m:val="p"/>
                      </m:rPr>
                      <w:rPr>
                        <w:rFonts w:ascii="Cambria Math" w:hAnsi="Cambria Math" w:eastAsia="Cambria Math" w:cs="Cambria Math"/>
                        <w:sz w:val="20"/>
                      </w:rPr>
                      <m:t>=</m:t>
                    </m:r>
                    <m:nary>
                      <m:naryPr>
                        <m:chr m:val="∑"/>
                        <m:limLoc m:val="undOvr"/>
                        <m:supHide m:val="1"/>
                      </m:naryPr>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sSub>
                              <m:e>
                                <m:r>
                                  <m:rPr>
                                    <m:sty m:val="i"/>
                                  </m:rPr>
                                  <w:rPr>
                                    <w:rFonts w:ascii="Cambria Math" w:hAnsi="Cambria Math" w:eastAsia="Cambria Math" w:cs="Cambria Math"/>
                                    <w:sz w:val="20"/>
                                  </w:rPr>
                                  <m:t>D</m:t>
                                </m:r>
                              </m:e>
                              <m:sub>
                                <m:box>
                                  <m:e>
                                    <m:box>
                                      <m:e>
                                        <m:r>
                                          <m:rPr>
                                            <m:sty m:val="p"/>
                                          </m:rPr>
                                          <w:rPr>
                                            <w:rFonts w:ascii="Cambria Math" w:hAnsi="Cambria Math" w:eastAsia="Cambria Math" w:cs="Cambria Math"/>
                                            <w:sz w:val="20"/>
                                          </w:rPr>
                                          <m:t>s</m:t>
                                        </m:r>
                                        <m:r>
                                          <m:rPr>
                                            <m:sty m:val="p"/>
                                          </m:rPr>
                                          <w:rPr>
                                            <w:rFonts w:ascii="Cambria Math" w:hAnsi="Cambria Math" w:eastAsia="Cambria Math" w:cs="Cambria Math"/>
                                            <w:sz w:val="20"/>
                                          </w:rPr>
                                          <m:t>t</m:t>
                                        </m:r>
                                        <m:r>
                                          <m:rPr>
                                            <m:sty m:val="p"/>
                                          </m:rPr>
                                          <w:rPr>
                                            <w:rFonts w:ascii="Cambria Math" w:hAnsi="Cambria Math" w:eastAsia="Cambria Math" w:cs="Cambria Math"/>
                                            <w:sz w:val="20"/>
                                          </w:rPr>
                                          <m:t>a</m:t>
                                        </m:r>
                                        <m:r>
                                          <m:rPr>
                                            <m:sty m:val="p"/>
                                          </m:rPr>
                                          <w:rPr>
                                            <w:rFonts w:ascii="Cambria Math" w:hAnsi="Cambria Math" w:eastAsia="Cambria Math" w:cs="Cambria Math"/>
                                            <w:sz w:val="20"/>
                                          </w:rPr>
                                          <m:t>t</m:t>
                                        </m:r>
                                      </m:e>
                                    </m:box>
                                  </m:e>
                                </m:box>
                              </m:sub>
                            </m:sSub>
                          </m:e>
                        </m:box>
                      </m:sub>
                      <m:sup/>
                      <m:e>
                        <m:nary>
                          <m:naryPr>
                            <m:chr m:val="∑"/>
                            <m:limLoc m:val="undOvr"/>
                          </m:naryPr>
                          <m:sub>
                            <m:box>
                              <m:e>
                                <m:r>
                                  <m:rPr>
                                    <m:sty m:val="i"/>
                                  </m:rPr>
                                  <w:rPr>
                                    <w:rFonts w:ascii="Cambria Math" w:hAnsi="Cambria Math" w:eastAsia="Cambria Math" w:cs="Cambria Math"/>
                                    <w:sz w:val="20"/>
                                  </w:rPr>
                                  <m:t>t</m:t>
                                </m:r>
                                <m:r>
                                  <m:rPr>
                                    <m:sty m:val="p"/>
                                  </m:rPr>
                                  <w:rPr>
                                    <w:rFonts w:ascii="Cambria Math" w:hAnsi="Cambria Math" w:eastAsia="Cambria Math" w:cs="Cambria Math"/>
                                    <w:sz w:val="20"/>
                                  </w:rPr>
                                  <m:t>=</m:t>
                                </m:r>
                                <m:r>
                                  <m:rPr>
                                    <m:sty m:val="p"/>
                                  </m:rPr>
                                  <w:rPr>
                                    <w:rFonts w:ascii="Cambria Math" w:hAnsi="Cambria Math" w:eastAsia="Cambria Math" w:cs="Cambria Math"/>
                                    <w:sz w:val="20"/>
                                  </w:rPr>
                                  <m:t>0</m:t>
                                </m:r>
                              </m:e>
                            </m:box>
                          </m:sub>
                          <m:sup>
                            <m:box>
                              <m:e>
                                <m:r>
                                  <m:rPr>
                                    <m:sty m:val="p"/>
                                  </m:rPr>
                                  <w:rPr>
                                    <w:rFonts w:ascii="Cambria Math" w:hAnsi="Cambria Math" w:eastAsia="Cambria Math" w:cs="Cambria Math"/>
                                    <w:sz w:val="20"/>
                                  </w:rPr>
                                  <m:t>143</m:t>
                                </m:r>
                              </m:e>
                            </m:box>
                          </m:sup>
                          <m:e>
                            <m:sSub>
                              <m:e>
                                <m:r>
                                  <m:rPr>
                                    <m:sty m:val="i"/>
                                  </m:rPr>
                                  <w:rPr>
                                    <w:rFonts w:ascii="Cambria Math" w:hAnsi="Cambria Math" w:eastAsia="Cambria Math" w:cs="Cambria Math"/>
                                    <w:sz w:val="20"/>
                                  </w:rPr>
                                  <m:t>p</m:t>
                                </m:r>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Sub>
                            <m:r>
                              <m:rPr>
                                <m:sty m:val="p"/>
                              </m:rPr>
                              <w:rPr>
                                <w:rFonts w:ascii="Cambria Math" w:hAnsi="Cambria Math" w:eastAsia="Cambria Math" w:cs="Cambria Math"/>
                                <w:sz w:val="20"/>
                              </w:rPr>
                              <m:t>(</m:t>
                            </m:r>
                            <m:sSubSup>
                              <m:e>
                                <m:r>
                                  <m:rPr>
                                    <m:sty m:val="i"/>
                                  </m:rPr>
                                  <w:rPr>
                                    <w:rFonts w:ascii="Cambria Math" w:hAnsi="Cambria Math" w:eastAsia="Cambria Math" w:cs="Cambria Math"/>
                                    <w:sz w:val="20"/>
                                  </w:rPr>
                                  <m:t>g</m:t>
                                </m:r>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up>
                                <m:r>
                                  <m:rPr>
                                    <m:sty m:val="p"/>
                                  </m:rPr>
                                  <w:rPr>
                                    <w:rFonts w:ascii="Cambria Math" w:hAnsi="Cambria Math" w:eastAsia="Cambria Math" w:cs="Cambria Math"/>
                                    <w:sz w:val="20"/>
                                  </w:rPr>
                                  <m:t>0</m:t>
                                </m:r>
                              </m:sup>
                            </m:sSubSup>
                            <m:r>
                              <m:rPr>
                                <m:sty m:val="p"/>
                              </m:rPr>
                              <w:rPr>
                                <w:rFonts w:ascii="Cambria Math" w:hAnsi="Cambria Math" w:eastAsia="Cambria Math" w:cs="Cambria Math"/>
                                <w:sz w:val="20"/>
                              </w:rPr>
                              <m:t>+</m:t>
                            </m:r>
                            <m:r>
                              <m:rPr>
                                <m:sty m:val="p"/>
                              </m:rPr>
                              <w:rPr>
                                <w:rFonts w:ascii="Cambria Math" w:hAnsi="Cambria Math" w:eastAsia="Cambria Math" w:cs="Cambria Math"/>
                                <w:sz w:val="20"/>
                              </w:rPr>
                              <m:t>1.5</m:t>
                            </m:r>
                            <m:sSub>
                              <m:e>
                                <m:r>
                                  <m:rPr>
                                    <m:sty m:val="i"/>
                                  </m:rPr>
                                  <w:rPr>
                                    <w:rFonts w:ascii="Cambria Math" w:hAnsi="Cambria Math" w:eastAsia="Cambria Math" w:cs="Cambria Math"/>
                                    <w:sz w:val="20"/>
                                  </w:rPr>
                                  <m:t>U</m:t>
                                </m:r>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Sub>
                            <m:r>
                              <m:rPr>
                                <m:sty m:val="p"/>
                              </m:rPr>
                              <w:rPr>
                                <w:rFonts w:ascii="Cambria Math" w:hAnsi="Cambria Math" w:eastAsia="Cambria Math" w:cs="Cambria Math"/>
                                <w:sz w:val="20"/>
                              </w:rPr>
                              <m:t>+</m:t>
                            </m:r>
                            <m:r>
                              <m:rPr>
                                <m:sty m:val="p"/>
                              </m:rPr>
                              <w:rPr>
                                <w:rFonts w:ascii="Cambria Math" w:hAnsi="Cambria Math" w:eastAsia="Cambria Math" w:cs="Cambria Math"/>
                                <w:sz w:val="20"/>
                              </w:rPr>
                              <m:t>0.5</m:t>
                            </m:r>
                            <m:sSub>
                              <m:e>
                                <m:r>
                                  <m:rPr>
                                    <m:sty m:val="i"/>
                                  </m:rPr>
                                  <w:rPr>
                                    <w:rFonts w:ascii="Cambria Math" w:hAnsi="Cambria Math" w:eastAsia="Cambria Math" w:cs="Cambria Math"/>
                                    <w:sz w:val="20"/>
                                  </w:rPr>
                                  <m:t>D</m:t>
                                </m:r>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Sub>
                            <m:r>
                              <m:rPr>
                                <m:sty m:val="p"/>
                              </m:rPr>
                              <w:rPr>
                                <w:rFonts w:ascii="Cambria Math" w:hAnsi="Cambria Math" w:eastAsia="Cambria Math" w:cs="Cambria Math"/>
                                <w:sz w:val="20"/>
                              </w:rPr>
                              <m:t>+</m:t>
                            </m:r>
                            <m:r>
                              <m:rPr>
                                <m:sty m:val="p"/>
                              </m:rPr>
                              <w:rPr>
                                <w:rFonts w:ascii="Cambria Math" w:hAnsi="Cambria Math" w:eastAsia="Cambria Math" w:cs="Cambria Math"/>
                                <w:sz w:val="20"/>
                              </w:rPr>
                              <m:t>5</m:t>
                            </m:r>
                            <m:sSub>
                              <m:e>
                                <m:r>
                                  <m:rPr>
                                    <m:sty m:val="i"/>
                                  </m:rPr>
                                  <w:rPr>
                                    <w:rFonts w:ascii="Cambria Math" w:hAnsi="Cambria Math" w:eastAsia="Cambria Math" w:cs="Cambria Math"/>
                                    <w:sz w:val="20"/>
                                  </w:rPr>
                                  <m:t>h</m:t>
                                </m:r>
                              </m:e>
                              <m:sub>
                                <m:box>
                                  <m:e>
                                    <m:r>
                                      <m:rPr>
                                        <m:sty m:val="i"/>
                                      </m:rPr>
                                      <w:rPr>
                                        <w:rFonts w:ascii="Cambria Math" w:hAnsi="Cambria Math" w:eastAsia="Cambria Math" w:cs="Cambria Math"/>
                                        <w:sz w:val="20"/>
                                      </w:rPr>
                                      <m:t>d</m:t>
                                    </m:r>
                                    <m:r>
                                      <m:rPr>
                                        <m:sty m:val="p"/>
                                      </m:rPr>
                                      <w:rPr>
                                        <w:rFonts w:ascii="Cambria Math" w:hAnsi="Cambria Math" w:eastAsia="Cambria Math" w:cs="Cambria Math"/>
                                        <w:sz w:val="20"/>
                                      </w:rPr>
                                      <m:t>,</m:t>
                                    </m:r>
                                    <m:r>
                                      <m:rPr>
                                        <m:sty m:val="i"/>
                                      </m:rPr>
                                      <w:rPr>
                                        <w:rFonts w:ascii="Cambria Math" w:hAnsi="Cambria Math" w:eastAsia="Cambria Math" w:cs="Cambria Math"/>
                                        <w:sz w:val="20"/>
                                      </w:rPr>
                                      <m:t>t</m:t>
                                    </m:r>
                                  </m:e>
                                </m:box>
                              </m:sub>
                            </m:sSub>
                            <m:r>
                              <m:rPr>
                                <m:sty m:val="p"/>
                              </m:rPr>
                              <w:rPr>
                                <w:rFonts w:ascii="Cambria Math" w:hAnsi="Cambria Math" w:eastAsia="Cambria Math" w:cs="Cambria Math"/>
                                <w:sz w:val="20"/>
                              </w:rPr>
                              <m:t>)</m:t>
                            </m:r>
                          </m:e>
                        </m:nary>
                      </m:e>
                    </m:nary>
                  </m:e>
                </m:box>
              </m:oMath>
            </m:oMathPara>
          </w:p>
        </w:tc>
        <w:tc>
          <w:tcPr>
            <w:tcW w:type="dxa" w:w="539"/>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r>
              <w:rPr>
                <w:rFonts w:ascii="Times New Roman" w:hAnsi="Times New Roman"/>
                <w:sz w:val="21"/>
              </w:rPr>
              <w:t>(27)</w:t>
            </w:r>
          </w:p>
        </w:tc>
      </w:tr>
    </w:tbl>
    <w:p>
      <w:pPr>
        <w:widowControl/>
        <w:spacing w:before="0" w:after="0" w:lineRule="auto" w:line="360"/>
        <w:ind w:firstLine="0"/>
        <w:jc w:val="both"/>
      </w:pPr>
      <w:r>
        <w:rPr>
          <w:rFonts w:ascii="Times New Roman" w:hAnsi="Times New Roman" w:eastAsia="宋体"/>
          <w:b w:val="0"/>
          <w:i w:val="0"/>
          <w:color w:val="000000"/>
          <w:sz w:val="24"/>
        </w:rPr>
        <w:t>该式每项只乘一次实际价格；费用单位为元。Q4信息价值用式（21）将基线换为Q4-2、更新方案换为Q4-3A，比较中不得混入固定价格方案。</w:t>
      </w:r>
    </w:p>
    <w:p>
      <w:pPr>
        <w:widowControl/>
        <w:spacing w:before="0" w:after="0" w:lineRule="auto" w:line="360"/>
        <w:ind w:firstLine="420"/>
        <w:jc w:val="both"/>
      </w:pPr>
      <w:r>
        <w:rPr>
          <w:rFonts w:ascii="Times New Roman" w:hAnsi="Times New Roman" w:eastAsia="宋体"/>
          <w:b w:val="0"/>
          <w:i w:val="0"/>
          <w:color w:val="000000"/>
          <w:sz w:val="24"/>
        </w:rPr>
        <w:t xml:space="preserve">为评价价格预测，设第i个样本的预测价格与实际价格分别为预测值和观测值，以</w:t>
      </w:r>
      <m:oMath>
        <m:box>
          <m:e>
            <m:sSub>
              <m:e>
                <m:r>
                  <m:rPr>
                    <m:sty m:val="i"/>
                  </m:rPr>
                  <w:rPr>
                    <w:rFonts w:ascii="Cambria Math" w:hAnsi="Cambria Math" w:eastAsia="Cambria Math" w:cs="Cambria Math"/>
                    <w:sz w:val="22"/>
                  </w:rPr>
                  <m:t>ϵ</m:t>
                </m:r>
              </m:e>
              <m:sub>
                <m:r>
                  <m:rPr>
                    <m:sty m:val="i"/>
                  </m:rPr>
                  <w:rPr>
                    <w:rFonts w:ascii="Cambria Math" w:hAnsi="Cambria Math" w:eastAsia="Cambria Math" w:cs="Cambria Math"/>
                    <w:sz w:val="22"/>
                  </w:rPr>
                  <m:t>i</m:t>
                </m:r>
              </m:sub>
            </m:sSub>
          </m:e>
        </m:box>
      </m:oMath>
      <w:r>
        <w:rPr>
          <w:rFonts w:ascii="Times New Roman" w:hAnsi="Times New Roman" w:eastAsia="宋体"/>
          <w:b w:val="0"/>
          <w:i w:val="0"/>
          <w:color w:val="000000"/>
          <w:sz w:val="24"/>
        </w:rPr>
        <w:t xml:space="preserve">表示两者之差。MAE度量平均绝对误差，均方根误差（Root Mean Square Error，RMSE）对较大误差赋予更高权重，平均偏差（Bias）刻画整体高估或低估：</w:t>
      </w:r>
    </w:p>
    <w:tbl>
      <w:tblPr>
        <w:tblW w:type="auto" w:w="0"/>
        <w:jc w:val="center"/>
        <w:tblLayout w:type="fixed"/>
        <w:tblLook w:firstColumn="1" w:firstRow="1" w:lastColumn="0" w:lastRow="0" w:noHBand="0" w:noVBand="1" w:val="04A0"/>
      </w:tblPr>
      <w:tblGrid>
        <w:gridCol w:w="28"/>
        <w:gridCol w:w="8504"/>
        <w:gridCol w:w="539"/>
      </w:tblGrid>
      <w:tr>
        <w:trPr>
          <w:cantSplit/>
        </w:trPr>
        <w:tc>
          <w:tcPr>
            <w:tcW w:type="dxa" w:w="28"/>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p>
        </w:tc>
        <w:tc>
          <w:tcPr>
            <w:tcW w:type="dxa" w:w="8504"/>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m:oMathPara>
              <m:oMathParaPr>
                <m:jc m:val="centerGroup"/>
              </m:oMathParaPr>
              <m:oMath>
                <m:box>
                  <m:e>
                    <m:sSub>
                      <m:e>
                        <m:r>
                          <m:rPr>
                            <m:sty m:val="i"/>
                          </m:rPr>
                          <w:rPr>
                            <w:rFonts w:ascii="Cambria Math" w:hAnsi="Cambria Math" w:eastAsia="Cambria Math" w:cs="Cambria Math"/>
                            <w:sz w:val="20"/>
                          </w:rPr>
                          <m:t>ϵ</m:t>
                        </m:r>
                      </m:e>
                      <m:sub>
                        <m:r>
                          <m:rPr>
                            <m:sty m:val="i"/>
                          </m:rPr>
                          <w:rPr>
                            <w:rFonts w:ascii="Cambria Math" w:hAnsi="Cambria Math" w:eastAsia="Cambria Math" w:cs="Cambria Math"/>
                            <w:sz w:val="20"/>
                          </w:rPr>
                          <m:t>i</m:t>
                        </m:r>
                      </m:sub>
                    </m:sSub>
                    <m:r>
                      <m:rPr>
                        <m:sty m:val="p"/>
                      </m:rPr>
                      <w:rPr>
                        <w:rFonts w:ascii="Cambria Math" w:hAnsi="Cambria Math" w:eastAsia="Cambria Math" w:cs="Cambria Math"/>
                        <w:sz w:val="20"/>
                      </w:rPr>
                      <m:t>=</m:t>
                    </m:r>
                    <m:sSub>
                      <m:e>
                        <m:limUpp>
                          <m:e>
                            <m:r>
                              <m:rPr>
                                <m:sty m:val="i"/>
                              </m:rPr>
                              <w:rPr>
                                <w:rFonts w:ascii="Cambria Math" w:hAnsi="Cambria Math" w:eastAsia="Cambria Math" w:cs="Cambria Math"/>
                                <w:sz w:val="20"/>
                              </w:rPr>
                              <m:t>p</m:t>
                            </m:r>
                          </m:e>
                          <m:lim>
                            <m:r>
                              <m:rPr>
                                <m:sty m:val="p"/>
                              </m:rPr>
                              <w:rPr>
                                <w:rFonts w:ascii="Cambria Math" w:hAnsi="Cambria Math" w:eastAsia="Cambria Math" w:cs="Cambria Math"/>
                                <w:sz w:val="20"/>
                              </w:rPr>
                              <m:t>^</m:t>
                            </m:r>
                          </m:lim>
                        </m:limUpp>
                      </m:e>
                      <m:sub>
                        <m:r>
                          <m:rPr>
                            <m:sty m:val="i"/>
                          </m:rPr>
                          <w:rPr>
                            <w:rFonts w:ascii="Cambria Math" w:hAnsi="Cambria Math" w:eastAsia="Cambria Math" w:cs="Cambria Math"/>
                            <w:sz w:val="20"/>
                          </w:rPr>
                          <m:t>i</m:t>
                        </m:r>
                      </m:sub>
                    </m:sSub>
                    <m:r>
                      <m:rPr>
                        <m:sty m:val="p"/>
                      </m:rPr>
                      <w:rPr>
                        <w:rFonts w:ascii="Cambria Math" w:hAnsi="Cambria Math" w:eastAsia="Cambria Math" w:cs="Cambria Math"/>
                        <w:sz w:val="20"/>
                      </w:rPr>
                      <m:t>−</m:t>
                    </m:r>
                    <m:sSub>
                      <m:e>
                        <m:r>
                          <m:rPr>
                            <m:sty m:val="i"/>
                          </m:rPr>
                          <w:rPr>
                            <w:rFonts w:ascii="Cambria Math" w:hAnsi="Cambria Math" w:eastAsia="Cambria Math" w:cs="Cambria Math"/>
                            <w:sz w:val="20"/>
                          </w:rPr>
                          <m:t>p</m:t>
                        </m:r>
                      </m:e>
                      <m:sub>
                        <m:r>
                          <m:rPr>
                            <m:sty m:val="i"/>
                          </m:rPr>
                          <w:rPr>
                            <w:rFonts w:ascii="Cambria Math" w:hAnsi="Cambria Math" w:eastAsia="Cambria Math" w:cs="Cambria Math"/>
                            <w:sz w:val="20"/>
                          </w:rPr>
                          <m:t>i</m:t>
                        </m:r>
                      </m:sub>
                    </m:sSub>
                    <m:r>
                      <m:rPr>
                        <m:sty m:val="p"/>
                      </m:rPr>
                      <w:rPr>
                        <w:rFonts w:ascii="Cambria Math" w:hAnsi="Cambria Math" w:eastAsia="Cambria Math" w:cs="Cambria Math"/>
                        <w:sz w:val="20"/>
                      </w:rPr>
                      <m:t>,</m:t>
                    </m:r>
                    <m:r>
                      <w:rPr>
                        <w:rFonts w:ascii="Cambria Math" w:hAnsi="Cambria Math" w:eastAsia="Cambria Math" w:cs="Cambria Math"/>
                        <w:sz w:val="20"/>
                      </w:rPr>
                      <m:t/>
                    </m:r>
                    <m:box>
                      <m:e>
                        <m:r>
                          <m:rPr>
                            <m:sty m:val="p"/>
                          </m:rPr>
                          <w:rPr>
                            <w:rFonts w:ascii="Cambria Math" w:hAnsi="Cambria Math" w:eastAsia="Cambria Math" w:cs="Cambria Math"/>
                            <w:sz w:val="20"/>
                          </w:rPr>
                          <m:t>M</m:t>
                        </m:r>
                        <m:r>
                          <m:rPr>
                            <m:sty m:val="p"/>
                          </m:rPr>
                          <w:rPr>
                            <w:rFonts w:ascii="Cambria Math" w:hAnsi="Cambria Math" w:eastAsia="Cambria Math" w:cs="Cambria Math"/>
                            <w:sz w:val="20"/>
                          </w:rPr>
                          <m:t>A</m:t>
                        </m:r>
                        <m:r>
                          <m:rPr>
                            <m:sty m:val="p"/>
                          </m:rPr>
                          <w:rPr>
                            <w:rFonts w:ascii="Cambria Math" w:hAnsi="Cambria Math" w:eastAsia="Cambria Math" w:cs="Cambria Math"/>
                            <w:sz w:val="20"/>
                          </w:rPr>
                          <m:t>E</m:t>
                        </m:r>
                      </m:e>
                    </m:box>
                    <m:r>
                      <m:rPr>
                        <m:sty m:val="p"/>
                      </m:rPr>
                      <w:rPr>
                        <w:rFonts w:ascii="Cambria Math" w:hAnsi="Cambria Math" w:eastAsia="Cambria Math" w:cs="Cambria Math"/>
                        <w:sz w:val="20"/>
                      </w:rPr>
                      <m:t>=</m:t>
                    </m:r>
                    <m:f>
                      <m:num>
                        <m:box>
                          <m:e>
                            <m:r>
                              <m:rPr>
                                <m:sty m:val="p"/>
                              </m:rPr>
                              <w:rPr>
                                <w:rFonts w:ascii="Cambria Math" w:hAnsi="Cambria Math" w:eastAsia="Cambria Math" w:cs="Cambria Math"/>
                                <w:sz w:val="20"/>
                              </w:rPr>
                              <m:t>1</m:t>
                            </m:r>
                          </m:e>
                        </m:box>
                      </m:num>
                      <m:den>
                        <m:box>
                          <m:e>
                            <m:r>
                              <m:rPr>
                                <m:sty m:val="i"/>
                              </m:rPr>
                              <w:rPr>
                                <w:rFonts w:ascii="Cambria Math" w:hAnsi="Cambria Math" w:eastAsia="Cambria Math" w:cs="Cambria Math"/>
                                <w:sz w:val="20"/>
                              </w:rPr>
                              <m:t>N</m:t>
                            </m:r>
                          </m:e>
                        </m:box>
                      </m:den>
                    </m:f>
                    <m:nary>
                      <m:naryPr>
                        <m:chr m:val="∑"/>
                        <m:limLoc m:val="undOvr"/>
                      </m:naryPr>
                      <m:sub>
                        <m:box>
                          <m:e>
                            <m:r>
                              <m:rPr>
                                <m:sty m:val="i"/>
                              </m:rPr>
                              <w:rPr>
                                <w:rFonts w:ascii="Cambria Math" w:hAnsi="Cambria Math" w:eastAsia="Cambria Math" w:cs="Cambria Math"/>
                                <w:sz w:val="20"/>
                              </w:rPr>
                              <m:t>i</m:t>
                            </m:r>
                            <m:r>
                              <m:rPr>
                                <m:sty m:val="p"/>
                              </m:rPr>
                              <w:rPr>
                                <w:rFonts w:ascii="Cambria Math" w:hAnsi="Cambria Math" w:eastAsia="Cambria Math" w:cs="Cambria Math"/>
                                <w:sz w:val="20"/>
                              </w:rPr>
                              <m:t>=</m:t>
                            </m:r>
                            <m:r>
                              <m:rPr>
                                <m:sty m:val="p"/>
                              </m:rPr>
                              <w:rPr>
                                <w:rFonts w:ascii="Cambria Math" w:hAnsi="Cambria Math" w:eastAsia="Cambria Math" w:cs="Cambria Math"/>
                                <w:sz w:val="20"/>
                              </w:rPr>
                              <m:t>1</m:t>
                            </m:r>
                          </m:e>
                        </m:box>
                      </m:sub>
                      <m:sup>
                        <m:box>
                          <m:e>
                            <m:r>
                              <m:rPr>
                                <m:sty m:val="i"/>
                              </m:rPr>
                              <w:rPr>
                                <w:rFonts w:ascii="Cambria Math" w:hAnsi="Cambria Math" w:eastAsia="Cambria Math" w:cs="Cambria Math"/>
                                <w:sz w:val="20"/>
                              </w:rPr>
                              <m:t>N</m:t>
                            </m:r>
                          </m:e>
                        </m:box>
                      </m:sup>
                      <m:e>
                        <m:r>
                          <m:rPr>
                            <m:sty m:val="p"/>
                          </m:rPr>
                          <w:rPr>
                            <w:rFonts w:ascii="Cambria Math" w:hAnsi="Cambria Math" w:eastAsia="Cambria Math" w:cs="Cambria Math"/>
                            <w:sz w:val="20"/>
                          </w:rPr>
                          <m:t>|</m:t>
                        </m:r>
                        <m:sSub>
                          <m:e>
                            <m:r>
                              <m:rPr>
                                <m:sty m:val="i"/>
                              </m:rPr>
                              <w:rPr>
                                <w:rFonts w:ascii="Cambria Math" w:hAnsi="Cambria Math" w:eastAsia="Cambria Math" w:cs="Cambria Math"/>
                                <w:sz w:val="20"/>
                              </w:rPr>
                              <m:t>ϵ</m:t>
                            </m:r>
                          </m:e>
                          <m:sub>
                            <m:r>
                              <m:rPr>
                                <m:sty m:val="i"/>
                              </m:rPr>
                              <w:rPr>
                                <w:rFonts w:ascii="Cambria Math" w:hAnsi="Cambria Math" w:eastAsia="Cambria Math" w:cs="Cambria Math"/>
                                <w:sz w:val="20"/>
                              </w:rPr>
                              <m:t>i</m:t>
                            </m:r>
                          </m:sub>
                        </m:sSub>
                        <m:r>
                          <m:rPr>
                            <m:sty m:val="p"/>
                          </m:rPr>
                          <w:rPr>
                            <w:rFonts w:ascii="Cambria Math" w:hAnsi="Cambria Math" w:eastAsia="Cambria Math" w:cs="Cambria Math"/>
                            <w:sz w:val="20"/>
                          </w:rPr>
                          <m:t>|</m:t>
                        </m:r>
                      </m:e>
                    </m:nary>
                  </m:e>
                </m:box>
              </m:oMath>
            </m:oMathPara>
          </w:p>
        </w:tc>
        <w:tc>
          <w:tcPr>
            <w:tcW w:type="dxa" w:w="539"/>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r>
              <w:rPr>
                <w:rFonts w:ascii="Times New Roman" w:hAnsi="Times New Roman"/>
                <w:sz w:val="21"/>
              </w:rPr>
              <w:t>(28)</w:t>
            </w:r>
          </w:p>
        </w:tc>
      </w:tr>
    </w:tbl>
    <w:tbl>
      <w:tblPr>
        <w:tblW w:type="auto" w:w="0"/>
        <w:jc w:val="center"/>
        <w:tblLayout w:type="fixed"/>
        <w:tblLook w:firstColumn="1" w:firstRow="1" w:lastColumn="0" w:lastRow="0" w:noHBand="0" w:noVBand="1" w:val="04A0"/>
      </w:tblPr>
      <w:tblGrid>
        <w:gridCol w:w="28"/>
        <w:gridCol w:w="8504"/>
        <w:gridCol w:w="539"/>
      </w:tblGrid>
      <w:tr>
        <w:trPr>
          <w:cantSplit/>
        </w:trPr>
        <w:tc>
          <w:tcPr>
            <w:tcW w:type="dxa" w:w="28"/>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p>
        </w:tc>
        <w:tc>
          <w:tcPr>
            <w:tcW w:type="dxa" w:w="8504"/>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m:oMathPara>
              <m:oMathParaPr>
                <m:jc m:val="centerGroup"/>
              </m:oMathParaPr>
              <m:oMath>
                <m:box>
                  <m:e>
                    <m:box>
                      <m:e>
                        <m:r>
                          <m:rPr>
                            <m:sty m:val="p"/>
                          </m:rPr>
                          <w:rPr>
                            <w:rFonts w:ascii="Cambria Math" w:hAnsi="Cambria Math" w:eastAsia="Cambria Math" w:cs="Cambria Math"/>
                            <w:sz w:val="20"/>
                          </w:rPr>
                          <m:t>R</m:t>
                        </m:r>
                        <m:r>
                          <m:rPr>
                            <m:sty m:val="p"/>
                          </m:rPr>
                          <w:rPr>
                            <w:rFonts w:ascii="Cambria Math" w:hAnsi="Cambria Math" w:eastAsia="Cambria Math" w:cs="Cambria Math"/>
                            <w:sz w:val="20"/>
                          </w:rPr>
                          <m:t>M</m:t>
                        </m:r>
                        <m:r>
                          <m:rPr>
                            <m:sty m:val="p"/>
                          </m:rPr>
                          <w:rPr>
                            <w:rFonts w:ascii="Cambria Math" w:hAnsi="Cambria Math" w:eastAsia="Cambria Math" w:cs="Cambria Math"/>
                            <w:sz w:val="20"/>
                          </w:rPr>
                          <m:t>S</m:t>
                        </m:r>
                        <m:r>
                          <m:rPr>
                            <m:sty m:val="p"/>
                          </m:rPr>
                          <w:rPr>
                            <w:rFonts w:ascii="Cambria Math" w:hAnsi="Cambria Math" w:eastAsia="Cambria Math" w:cs="Cambria Math"/>
                            <w:sz w:val="20"/>
                          </w:rPr>
                          <m:t>E</m:t>
                        </m:r>
                      </m:e>
                    </m:box>
                    <m:r>
                      <m:rPr>
                        <m:sty m:val="p"/>
                      </m:rPr>
                      <w:rPr>
                        <w:rFonts w:ascii="Cambria Math" w:hAnsi="Cambria Math" w:eastAsia="Cambria Math" w:cs="Cambria Math"/>
                        <w:sz w:val="20"/>
                      </w:rPr>
                      <m:t>=</m:t>
                    </m:r>
                    <m:sSup>
                      <m:e>
                        <m:box>
                          <m:e>
                            <m:d>
                              <m:dPr>
                                <m:begChr m:val="("/>
                                <m:endChr m:val=")"/>
                              </m:dPr>
                              <m:e>
                                <m:box>
                                  <m:e>
                                    <m:f>
                                      <m:num>
                                        <m:box>
                                          <m:e>
                                            <m:r>
                                              <m:rPr>
                                                <m:sty m:val="p"/>
                                              </m:rPr>
                                              <w:rPr>
                                                <w:rFonts w:ascii="Cambria Math" w:hAnsi="Cambria Math" w:eastAsia="Cambria Math" w:cs="Cambria Math"/>
                                                <w:sz w:val="20"/>
                                              </w:rPr>
                                              <m:t>1</m:t>
                                            </m:r>
                                          </m:e>
                                        </m:box>
                                      </m:num>
                                      <m:den>
                                        <m:box>
                                          <m:e>
                                            <m:r>
                                              <m:rPr>
                                                <m:sty m:val="i"/>
                                              </m:rPr>
                                              <w:rPr>
                                                <w:rFonts w:ascii="Cambria Math" w:hAnsi="Cambria Math" w:eastAsia="Cambria Math" w:cs="Cambria Math"/>
                                                <w:sz w:val="20"/>
                                              </w:rPr>
                                              <m:t>N</m:t>
                                            </m:r>
                                          </m:e>
                                        </m:box>
                                      </m:den>
                                    </m:f>
                                    <m:nary>
                                      <m:naryPr>
                                        <m:chr m:val="∑"/>
                                        <m:limLoc m:val="undOvr"/>
                                      </m:naryPr>
                                      <m:sub>
                                        <m:box>
                                          <m:e>
                                            <m:r>
                                              <m:rPr>
                                                <m:sty m:val="i"/>
                                              </m:rPr>
                                              <w:rPr>
                                                <w:rFonts w:ascii="Cambria Math" w:hAnsi="Cambria Math" w:eastAsia="Cambria Math" w:cs="Cambria Math"/>
                                                <w:sz w:val="20"/>
                                              </w:rPr>
                                              <m:t>i</m:t>
                                            </m:r>
                                            <m:r>
                                              <m:rPr>
                                                <m:sty m:val="p"/>
                                              </m:rPr>
                                              <w:rPr>
                                                <w:rFonts w:ascii="Cambria Math" w:hAnsi="Cambria Math" w:eastAsia="Cambria Math" w:cs="Cambria Math"/>
                                                <w:sz w:val="20"/>
                                              </w:rPr>
                                              <m:t>=</m:t>
                                            </m:r>
                                            <m:r>
                                              <m:rPr>
                                                <m:sty m:val="p"/>
                                              </m:rPr>
                                              <w:rPr>
                                                <w:rFonts w:ascii="Cambria Math" w:hAnsi="Cambria Math" w:eastAsia="Cambria Math" w:cs="Cambria Math"/>
                                                <w:sz w:val="20"/>
                                              </w:rPr>
                                              <m:t>1</m:t>
                                            </m:r>
                                          </m:e>
                                        </m:box>
                                      </m:sub>
                                      <m:sup>
                                        <m:box>
                                          <m:e>
                                            <m:r>
                                              <m:rPr>
                                                <m:sty m:val="i"/>
                                              </m:rPr>
                                              <w:rPr>
                                                <w:rFonts w:ascii="Cambria Math" w:hAnsi="Cambria Math" w:eastAsia="Cambria Math" w:cs="Cambria Math"/>
                                                <w:sz w:val="20"/>
                                              </w:rPr>
                                              <m:t>N</m:t>
                                            </m:r>
                                          </m:e>
                                        </m:box>
                                      </m:sup>
                                      <m:e>
                                        <m:sSubSup>
                                          <m:e>
                                            <m:r>
                                              <m:rPr>
                                                <m:sty m:val="i"/>
                                              </m:rPr>
                                              <w:rPr>
                                                <w:rFonts w:ascii="Cambria Math" w:hAnsi="Cambria Math" w:eastAsia="Cambria Math" w:cs="Cambria Math"/>
                                                <w:sz w:val="20"/>
                                              </w:rPr>
                                              <m:t>ϵ</m:t>
                                            </m:r>
                                          </m:e>
                                          <m:sub>
                                            <m:r>
                                              <m:rPr>
                                                <m:sty m:val="i"/>
                                              </m:rPr>
                                              <w:rPr>
                                                <w:rFonts w:ascii="Cambria Math" w:hAnsi="Cambria Math" w:eastAsia="Cambria Math" w:cs="Cambria Math"/>
                                                <w:sz w:val="20"/>
                                              </w:rPr>
                                              <m:t>i</m:t>
                                            </m:r>
                                          </m:sub>
                                          <m:sup>
                                            <m:r>
                                              <m:rPr>
                                                <m:sty m:val="p"/>
                                              </m:rPr>
                                              <w:rPr>
                                                <w:rFonts w:ascii="Cambria Math" w:hAnsi="Cambria Math" w:eastAsia="Cambria Math" w:cs="Cambria Math"/>
                                                <w:sz w:val="20"/>
                                              </w:rPr>
                                              <m:t>2</m:t>
                                            </m:r>
                                          </m:sup>
                                        </m:sSubSup>
                                      </m:e>
                                    </m:nary>
                                  </m:e>
                                </m:box>
                              </m:e>
                            </m:d>
                          </m:e>
                        </m:box>
                      </m:e>
                      <m:sup>
                        <m:box>
                          <m:e>
                            <m:f>
                              <m:num>
                                <m:r>
                                  <m:rPr>
                                    <m:sty m:val="p"/>
                                  </m:rPr>
                                  <w:rPr>
                                    <w:rFonts w:ascii="Cambria Math" w:hAnsi="Cambria Math" w:eastAsia="Cambria Math" w:cs="Cambria Math"/>
                                    <w:sz w:val="20"/>
                                  </w:rPr>
                                  <m:t>1</m:t>
                                </m:r>
                              </m:num>
                              <m:den>
                                <m:r>
                                  <m:rPr>
                                    <m:sty m:val="p"/>
                                  </m:rPr>
                                  <w:rPr>
                                    <w:rFonts w:ascii="Cambria Math" w:hAnsi="Cambria Math" w:eastAsia="Cambria Math" w:cs="Cambria Math"/>
                                    <w:sz w:val="20"/>
                                  </w:rPr>
                                  <m:t>2</m:t>
                                </m:r>
                              </m:den>
                            </m:f>
                          </m:e>
                        </m:box>
                      </m:sup>
                    </m:sSup>
                  </m:e>
                </m:box>
              </m:oMath>
            </m:oMathPara>
          </w:p>
        </w:tc>
        <w:tc>
          <w:tcPr>
            <w:tcW w:type="dxa" w:w="539"/>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r>
              <w:rPr>
                <w:rFonts w:ascii="Times New Roman" w:hAnsi="Times New Roman"/>
                <w:sz w:val="21"/>
              </w:rPr>
              <w:t>(29)</w:t>
            </w:r>
          </w:p>
        </w:tc>
      </w:tr>
    </w:tbl>
    <w:tbl>
      <w:tblPr>
        <w:tblW w:type="auto" w:w="0"/>
        <w:jc w:val="center"/>
        <w:tblLayout w:type="fixed"/>
        <w:tblLook w:firstColumn="1" w:firstRow="1" w:lastColumn="0" w:lastRow="0" w:noHBand="0" w:noVBand="1" w:val="04A0"/>
      </w:tblPr>
      <w:tblGrid>
        <w:gridCol w:w="28"/>
        <w:gridCol w:w="8504"/>
        <w:gridCol w:w="539"/>
      </w:tblGrid>
      <w:tr>
        <w:trPr>
          <w:cantSplit/>
        </w:trPr>
        <w:tc>
          <w:tcPr>
            <w:tcW w:type="dxa" w:w="28"/>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p>
        </w:tc>
        <w:tc>
          <w:tcPr>
            <w:tcW w:type="dxa" w:w="8504"/>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m:oMathPara>
              <m:oMathParaPr>
                <m:jc m:val="centerGroup"/>
              </m:oMathParaPr>
              <m:oMath>
                <m:box>
                  <m:e>
                    <m:box>
                      <m:e>
                        <m:r>
                          <m:rPr>
                            <m:sty m:val="p"/>
                          </m:rPr>
                          <w:rPr>
                            <w:rFonts w:ascii="Cambria Math" w:hAnsi="Cambria Math" w:eastAsia="Cambria Math" w:cs="Cambria Math"/>
                            <w:sz w:val="20"/>
                          </w:rPr>
                          <m:t>B</m:t>
                        </m:r>
                        <m:r>
                          <m:rPr>
                            <m:sty m:val="p"/>
                          </m:rPr>
                          <w:rPr>
                            <w:rFonts w:ascii="Cambria Math" w:hAnsi="Cambria Math" w:eastAsia="Cambria Math" w:cs="Cambria Math"/>
                            <w:sz w:val="20"/>
                          </w:rPr>
                          <m:t>i</m:t>
                        </m:r>
                        <m:r>
                          <m:rPr>
                            <m:sty m:val="p"/>
                          </m:rPr>
                          <w:rPr>
                            <w:rFonts w:ascii="Cambria Math" w:hAnsi="Cambria Math" w:eastAsia="Cambria Math" w:cs="Cambria Math"/>
                            <w:sz w:val="20"/>
                          </w:rPr>
                          <m:t>a</m:t>
                        </m:r>
                        <m:r>
                          <m:rPr>
                            <m:sty m:val="p"/>
                          </m:rPr>
                          <w:rPr>
                            <w:rFonts w:ascii="Cambria Math" w:hAnsi="Cambria Math" w:eastAsia="Cambria Math" w:cs="Cambria Math"/>
                            <w:sz w:val="20"/>
                          </w:rPr>
                          <m:t>s</m:t>
                        </m:r>
                      </m:e>
                    </m:box>
                    <m:r>
                      <m:rPr>
                        <m:sty m:val="p"/>
                      </m:rPr>
                      <w:rPr>
                        <w:rFonts w:ascii="Cambria Math" w:hAnsi="Cambria Math" w:eastAsia="Cambria Math" w:cs="Cambria Math"/>
                        <w:sz w:val="20"/>
                      </w:rPr>
                      <m:t>=</m:t>
                    </m:r>
                    <m:f>
                      <m:num>
                        <m:box>
                          <m:e>
                            <m:r>
                              <m:rPr>
                                <m:sty m:val="p"/>
                              </m:rPr>
                              <w:rPr>
                                <w:rFonts w:ascii="Cambria Math" w:hAnsi="Cambria Math" w:eastAsia="Cambria Math" w:cs="Cambria Math"/>
                                <w:sz w:val="20"/>
                              </w:rPr>
                              <m:t>1</m:t>
                            </m:r>
                          </m:e>
                        </m:box>
                      </m:num>
                      <m:den>
                        <m:box>
                          <m:e>
                            <m:r>
                              <m:rPr>
                                <m:sty m:val="i"/>
                              </m:rPr>
                              <w:rPr>
                                <w:rFonts w:ascii="Cambria Math" w:hAnsi="Cambria Math" w:eastAsia="Cambria Math" w:cs="Cambria Math"/>
                                <w:sz w:val="20"/>
                              </w:rPr>
                              <m:t>N</m:t>
                            </m:r>
                          </m:e>
                        </m:box>
                      </m:den>
                    </m:f>
                    <m:nary>
                      <m:naryPr>
                        <m:chr m:val="∑"/>
                        <m:limLoc m:val="undOvr"/>
                      </m:naryPr>
                      <m:sub>
                        <m:box>
                          <m:e>
                            <m:r>
                              <m:rPr>
                                <m:sty m:val="i"/>
                              </m:rPr>
                              <w:rPr>
                                <w:rFonts w:ascii="Cambria Math" w:hAnsi="Cambria Math" w:eastAsia="Cambria Math" w:cs="Cambria Math"/>
                                <w:sz w:val="20"/>
                              </w:rPr>
                              <m:t>i</m:t>
                            </m:r>
                            <m:r>
                              <m:rPr>
                                <m:sty m:val="p"/>
                              </m:rPr>
                              <w:rPr>
                                <w:rFonts w:ascii="Cambria Math" w:hAnsi="Cambria Math" w:eastAsia="Cambria Math" w:cs="Cambria Math"/>
                                <w:sz w:val="20"/>
                              </w:rPr>
                              <m:t>=</m:t>
                            </m:r>
                            <m:r>
                              <m:rPr>
                                <m:sty m:val="p"/>
                              </m:rPr>
                              <w:rPr>
                                <w:rFonts w:ascii="Cambria Math" w:hAnsi="Cambria Math" w:eastAsia="Cambria Math" w:cs="Cambria Math"/>
                                <w:sz w:val="20"/>
                              </w:rPr>
                              <m:t>1</m:t>
                            </m:r>
                          </m:e>
                        </m:box>
                      </m:sub>
                      <m:sup>
                        <m:box>
                          <m:e>
                            <m:r>
                              <m:rPr>
                                <m:sty m:val="i"/>
                              </m:rPr>
                              <w:rPr>
                                <w:rFonts w:ascii="Cambria Math" w:hAnsi="Cambria Math" w:eastAsia="Cambria Math" w:cs="Cambria Math"/>
                                <w:sz w:val="20"/>
                              </w:rPr>
                              <m:t>N</m:t>
                            </m:r>
                          </m:e>
                        </m:box>
                      </m:sup>
                      <m:e>
                        <m:sSub>
                          <m:e>
                            <m:r>
                              <m:rPr>
                                <m:sty m:val="i"/>
                              </m:rPr>
                              <w:rPr>
                                <w:rFonts w:ascii="Cambria Math" w:hAnsi="Cambria Math" w:eastAsia="Cambria Math" w:cs="Cambria Math"/>
                                <w:sz w:val="20"/>
                              </w:rPr>
                              <m:t>ϵ</m:t>
                            </m:r>
                          </m:e>
                          <m:sub>
                            <m:r>
                              <m:rPr>
                                <m:sty m:val="i"/>
                              </m:rPr>
                              <w:rPr>
                                <w:rFonts w:ascii="Cambria Math" w:hAnsi="Cambria Math" w:eastAsia="Cambria Math" w:cs="Cambria Math"/>
                                <w:sz w:val="20"/>
                              </w:rPr>
                              <m:t>i</m:t>
                            </m:r>
                          </m:sub>
                        </m:sSub>
                      </m:e>
                    </m:nary>
                  </m:e>
                </m:box>
              </m:oMath>
            </m:oMathPara>
          </w:p>
        </w:tc>
        <w:tc>
          <w:tcPr>
            <w:tcW w:type="dxa" w:w="539"/>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r>
              <w:rPr>
                <w:rFonts w:ascii="Times New Roman" w:hAnsi="Times New Roman"/>
                <w:sz w:val="21"/>
              </w:rPr>
              <w:t>(30)</w:t>
            </w:r>
          </w:p>
        </w:tc>
      </w:tr>
    </w:tbl>
    <w:p>
      <w:pPr>
        <w:widowControl/>
        <w:spacing w:before="0" w:after="0" w:lineRule="auto" w:line="360"/>
        <w:ind w:firstLine="0"/>
        <w:jc w:val="both"/>
      </w:pPr>
      <w:r>
        <w:rPr>
          <w:rFonts w:ascii="Times New Roman" w:hAnsi="Times New Roman" w:eastAsia="宋体"/>
          <w:b w:val="0"/>
          <w:i w:val="0"/>
          <w:color w:val="000000"/>
          <w:sz w:val="24"/>
        </w:rPr>
        <w:t>式（28）先统一误差方向并定义MAE，式（29）定义RMSE，式（30）定义平均偏差（Bias）。三者均以同一组预测误差计算：MAE衡量平均误差幅度，RMSE突出大误差，Bias判断整体高估或低估；Bias不是RMSE的组成项。</w:t>
      </w:r>
    </w:p>
    <w:p>
      <w:pPr>
        <w:widowControl/>
        <w:spacing w:before="0" w:after="0" w:lineRule="auto" w:line="360"/>
        <w:ind w:firstLine="420"/>
        <w:jc w:val="both"/>
      </w:pPr>
      <w:r>
        <w:rPr>
          <w:rFonts w:ascii="Times New Roman" w:hAnsi="Times New Roman" w:eastAsia="宋体"/>
          <w:b w:val="0"/>
          <w:i w:val="0"/>
          <w:color w:val="000000"/>
          <w:sz w:val="24"/>
        </w:rPr>
        <w:t>本次统计包含334天、每日144个区间，共48096个样本。误差指标描述预测质量；是否改善调度仍需结合实际结算费用与紧急购电量判断，结果见图13及以下两表。</w:t>
      </w:r>
    </w:p>
    <w:p>
      <w:pPr>
        <w:widowControl/>
        <w:spacing w:before="0" w:after="0" w:lineRule="auto" w:line="360"/>
        <w:ind w:firstLine="420"/>
        <w:jc w:val="both"/>
      </w:pPr>
      <w:r>
        <w:rPr>
          <w:rFonts w:ascii="Times New Roman" w:hAnsi="Times New Roman" w:eastAsia="宋体"/>
          <w:b w:val="0"/>
          <w:i w:val="0"/>
          <w:color w:val="000000"/>
          <w:sz w:val="24"/>
        </w:rPr>
        <w:t>图13分别呈现动态电价方案的费用与应急量；以下仅在相同统计期内比较Q4-2与Q4-3A。</w:t>
      </w:r>
    </w:p>
    <w:p>
      <w:pPr>
        <w:keepNext/>
        <w:widowControl/>
        <w:spacing w:before="20" w:after="0" w:lineRule="auto" w:line="240"/>
        <w:ind w:firstLine="0"/>
        <w:jc w:val="center"/>
      </w:pPr>
      <w:r>
        <w:drawing>
          <wp:inline xmlns:a="http://schemas.openxmlformats.org/drawingml/2006/main" xmlns:pic="http://schemas.openxmlformats.org/drawingml/2006/picture">
            <wp:extent cx="5112000" cy="2650667"/>
            <wp:docPr id="12" name="Picture 12"/>
            <wp:cNvGraphicFramePr>
              <a:graphicFrameLocks noChangeAspect="1"/>
            </wp:cNvGraphicFramePr>
            <a:graphic>
              <a:graphicData uri="http://schemas.openxmlformats.org/drawingml/2006/picture">
                <pic:pic>
                  <pic:nvPicPr>
                    <pic:cNvPr id="0" name="图12_Q4方案费用比较.png"/>
                    <pic:cNvPicPr/>
                  </pic:nvPicPr>
                  <pic:blipFill>
                    <a:blip r:embed="rId21"/>
                    <a:stretch>
                      <a:fillRect/>
                    </a:stretch>
                  </pic:blipFill>
                  <pic:spPr>
                    <a:xfrm>
                      <a:off x="0" y="0"/>
                      <a:ext cx="5112000" cy="2650667"/>
                    </a:xfrm>
                    <a:prstGeom prst="rect"/>
                  </pic:spPr>
                </pic:pic>
              </a:graphicData>
            </a:graphic>
          </wp:inline>
        </w:drawing>
      </w:r>
    </w:p>
    <w:p>
      <w:pPr>
        <w:keepNext w:val="0"/>
        <w:widowControl/>
        <w:spacing w:before="20" w:after="60" w:lineRule="auto" w:line="240"/>
        <w:ind w:firstLine="0"/>
        <w:jc w:val="center"/>
      </w:pPr>
      <w:r>
        <w:rPr>
          <w:rFonts w:ascii="Times New Roman" w:hAnsi="Times New Roman" w:eastAsia="宋体"/>
          <w:b w:val="0"/>
          <w:i w:val="0"/>
          <w:color w:val="000000"/>
          <w:sz w:val="19"/>
        </w:rPr>
        <w:t>图13　动态电价下Q4-2与Q4-3费用比较</w:t>
      </w:r>
    </w:p>
    <w:p>
      <w:pPr>
        <w:keepNext/>
        <w:widowControl/>
        <w:spacing w:before="20" w:after="20" w:lineRule="auto" w:line="240"/>
        <w:ind w:firstLine="0"/>
        <w:jc w:val="center"/>
      </w:pPr>
      <w:r>
        <w:rPr>
          <w:rFonts w:ascii="Times New Roman" w:hAnsi="Times New Roman" w:eastAsia="宋体"/>
          <w:b w:val="0"/>
          <w:i w:val="0"/>
          <w:color w:val="000000"/>
          <w:sz w:val="19"/>
        </w:rPr>
        <w:t>表14　Q4-3A价格预测误差（2—12月逐槽）</w:t>
      </w:r>
    </w:p>
    <w:tbl>
      <w:tblPr>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1701"/>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指标</w:t>
            </w:r>
          </w:p>
        </w:tc>
        <w:tc>
          <w:tcPr>
            <w:tcW w:type="dxa" w:w="2381"/>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数值</w:t>
            </w:r>
          </w:p>
        </w:tc>
        <w:tc>
          <w:tcPr>
            <w:tcW w:type="dxa" w:w="4989"/>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含义</w:t>
            </w:r>
          </w:p>
        </w:tc>
      </w:tr>
      <w:tr>
        <w:trPr>
          <w:cantSplit/>
        </w:trPr>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MAE</w:t>
            </w:r>
          </w:p>
        </w:tc>
        <w:tc>
          <w:tcPr>
            <w:tcW w:type="dxa" w:w="238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0.047151 元/kWh</w:t>
            </w:r>
          </w:p>
        </w:tc>
        <w:tc>
          <w:tcPr>
            <w:tcW w:type="dxa" w:w="4989"/>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绝对误差均值</w:t>
            </w:r>
          </w:p>
        </w:tc>
      </w:tr>
      <w:tr>
        <w:trPr>
          <w:cantSplit/>
        </w:trPr>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RMSE</w:t>
            </w:r>
          </w:p>
        </w:tc>
        <w:tc>
          <w:tcPr>
            <w:tcW w:type="dxa" w:w="238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0.065348 元/kWh</w:t>
            </w:r>
          </w:p>
        </w:tc>
        <w:tc>
          <w:tcPr>
            <w:tcW w:type="dxa" w:w="4989"/>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对大误差更敏感</w:t>
            </w:r>
          </w:p>
        </w:tc>
      </w:tr>
      <w:tr>
        <w:trPr>
          <w:cantSplit/>
        </w:trPr>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Bias</w:t>
            </w:r>
          </w:p>
        </w:tc>
        <w:tc>
          <w:tcPr>
            <w:tcW w:type="dxa" w:w="238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−0.000155 元/kWh</w:t>
            </w:r>
          </w:p>
        </w:tc>
        <w:tc>
          <w:tcPr>
            <w:tcW w:type="dxa" w:w="4989"/>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整体轻微低估</w:t>
            </w:r>
          </w:p>
        </w:tc>
      </w:tr>
      <w:tr>
        <w:trPr>
          <w:cantSplit/>
        </w:trPr>
        <w:tc>
          <w:tcPr>
            <w:tcW w:type="dxa" w:w="1701"/>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样本数</w:t>
            </w:r>
          </w:p>
        </w:tc>
        <w:tc>
          <w:tcPr>
            <w:tcW w:type="dxa" w:w="2381"/>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48096</w:t>
            </w:r>
          </w:p>
        </w:tc>
        <w:tc>
          <w:tcPr>
            <w:tcW w:type="dxa" w:w="4989"/>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334天×144槽</w:t>
            </w:r>
          </w:p>
        </w:tc>
      </w:tr>
    </w:tbl>
    <w:p>
      <w:pPr>
        <w:widowControl/>
        <w:spacing w:after="0"/>
      </w:pPr>
    </w:p>
    <w:p>
      <w:pPr>
        <w:keepNext/>
        <w:widowControl/>
        <w:spacing w:before="20" w:after="20" w:lineRule="auto" w:line="240"/>
        <w:ind w:firstLine="0"/>
        <w:jc w:val="center"/>
      </w:pPr>
      <w:r>
        <w:rPr>
          <w:rFonts w:ascii="Times New Roman" w:hAnsi="Times New Roman" w:eastAsia="宋体"/>
          <w:b w:val="0"/>
          <w:i w:val="0"/>
          <w:color w:val="000000"/>
          <w:sz w:val="19"/>
        </w:rPr>
        <w:t>表15　动态电价主结果</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val="true"/>
          <w:cantSplit/>
        </w:trPr>
        <w:tc>
          <w:tcPr>
            <w:tcW w:type="dxa" w:w="1134"/>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方案</w:t>
            </w:r>
          </w:p>
        </w:tc>
        <w:tc>
          <w:tcPr>
            <w:tcW w:type="dxa" w:w="1587"/>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常规费用/万元</w:t>
            </w:r>
          </w:p>
        </w:tc>
        <w:tc>
          <w:tcPr>
            <w:tcW w:type="dxa" w:w="1587"/>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紧急费用/万元</w:t>
            </w:r>
          </w:p>
        </w:tc>
        <w:tc>
          <w:tcPr>
            <w:tcW w:type="dxa" w:w="1587"/>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总费用/万元</w:t>
            </w:r>
          </w:p>
        </w:tc>
        <w:tc>
          <w:tcPr>
            <w:tcW w:type="dxa" w:w="1587"/>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紧急购电/MWh</w:t>
            </w:r>
          </w:p>
        </w:tc>
        <w:tc>
          <w:tcPr>
            <w:tcW w:type="dxa" w:w="1701"/>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年末SOC/kWh</w:t>
            </w:r>
          </w:p>
        </w:tc>
      </w:tr>
      <w:tr>
        <w:trPr>
          <w:cantSplit/>
        </w:trPr>
        <w:tc>
          <w:tcPr>
            <w:tcW w:type="dxa" w:w="113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Q4-2</w:t>
            </w:r>
          </w:p>
        </w:tc>
        <w:tc>
          <w:tcPr>
            <w:tcW w:type="dxa" w:w="158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1382.501</w:t>
            </w:r>
          </w:p>
        </w:tc>
        <w:tc>
          <w:tcPr>
            <w:tcW w:type="dxa" w:w="158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98.737</w:t>
            </w:r>
          </w:p>
        </w:tc>
        <w:tc>
          <w:tcPr>
            <w:tcW w:type="dxa" w:w="158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1481.238</w:t>
            </w:r>
          </w:p>
        </w:tc>
        <w:tc>
          <w:tcPr>
            <w:tcW w:type="dxa" w:w="158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156.378</w:t>
            </w:r>
          </w:p>
        </w:tc>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7174.898</w:t>
            </w:r>
          </w:p>
        </w:tc>
      </w:tr>
      <w:tr>
        <w:trPr>
          <w:cantSplit/>
        </w:trPr>
        <w:tc>
          <w:tcPr>
            <w:tcW w:type="dxa" w:w="113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Q4-3A</w:t>
            </w:r>
          </w:p>
        </w:tc>
        <w:tc>
          <w:tcPr>
            <w:tcW w:type="dxa" w:w="158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1427.836</w:t>
            </w:r>
          </w:p>
        </w:tc>
        <w:tc>
          <w:tcPr>
            <w:tcW w:type="dxa" w:w="158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4.883</w:t>
            </w:r>
          </w:p>
        </w:tc>
        <w:tc>
          <w:tcPr>
            <w:tcW w:type="dxa" w:w="158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1432.719</w:t>
            </w:r>
          </w:p>
        </w:tc>
        <w:tc>
          <w:tcPr>
            <w:tcW w:type="dxa" w:w="158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10.780</w:t>
            </w:r>
          </w:p>
        </w:tc>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7174.898</w:t>
            </w:r>
          </w:p>
        </w:tc>
      </w:tr>
      <w:tr>
        <w:trPr>
          <w:cantSplit/>
        </w:trPr>
        <w:tc>
          <w:tcPr>
            <w:tcW w:type="dxa" w:w="1134"/>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Q4-3B</w:t>
            </w:r>
          </w:p>
        </w:tc>
        <w:tc>
          <w:tcPr>
            <w:tcW w:type="dxa" w:w="1587"/>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w:t>
            </w:r>
          </w:p>
        </w:tc>
        <w:tc>
          <w:tcPr>
            <w:tcW w:type="dxa" w:w="1587"/>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w:t>
            </w:r>
          </w:p>
        </w:tc>
        <w:tc>
          <w:tcPr>
            <w:tcW w:type="dxa" w:w="1587"/>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1421.705</w:t>
            </w:r>
          </w:p>
        </w:tc>
        <w:tc>
          <w:tcPr>
            <w:tcW w:type="dxa" w:w="1587"/>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w:t>
            </w:r>
          </w:p>
        </w:tc>
        <w:tc>
          <w:tcPr>
            <w:tcW w:type="dxa" w:w="1701"/>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w:t>
            </w:r>
          </w:p>
        </w:tc>
      </w:tr>
    </w:tbl>
    <w:p>
      <w:pPr>
        <w:widowControl/>
        <w:spacing w:after="0"/>
      </w:pPr>
    </w:p>
    <w:p>
      <w:pPr>
        <w:widowControl/>
        <w:spacing w:before="0" w:after="0" w:lineRule="auto" w:line="360"/>
        <w:ind w:firstLine="420"/>
        <w:jc w:val="both"/>
      </w:pPr>
      <w:r>
        <w:rPr>
          <w:rFonts w:ascii="Times New Roman" w:hAnsi="Times New Roman" w:eastAsia="宋体"/>
          <w:b w:val="0"/>
          <w:i w:val="0"/>
          <w:color w:val="000000"/>
          <w:sz w:val="24"/>
        </w:rPr>
        <w:t>Q4-3A较Q4-2节省48.519072万元，降幅3.2756%，紧急购电减少93.1063%。其常规费用高于Q4-2，原因是模型主动支付上调溢价以规避更昂贵的5倍紧急购电；正式统计期总费用下降表明本次回放中该置换总体有利，但不保证每月、每日均改善。Q4-3B仅说明结算解释具有敏感性，不进入正式结论。</w:t>
      </w:r>
    </w:p>
    <w:p>
      <w:pPr>
        <w:keepNext/>
        <w:widowControl/>
        <w:spacing w:before="20" w:after="0" w:lineRule="auto" w:line="240"/>
        <w:ind w:firstLine="0"/>
        <w:jc w:val="center"/>
      </w:pPr>
      <w:r>
        <w:drawing>
          <wp:inline xmlns:a="http://schemas.openxmlformats.org/drawingml/2006/main" xmlns:pic="http://schemas.openxmlformats.org/drawingml/2006/picture">
            <wp:extent cx="5076000" cy="2402982"/>
            <wp:docPr id="13" name="Picture 13"/>
            <wp:cNvGraphicFramePr>
              <a:graphicFrameLocks noChangeAspect="1"/>
            </wp:cNvGraphicFramePr>
            <a:graphic>
              <a:graphicData uri="http://schemas.openxmlformats.org/drawingml/2006/picture">
                <pic:pic>
                  <pic:nvPicPr>
                    <pic:cNvPr id="0" name="图13_Q4月度节省.png"/>
                    <pic:cNvPicPr/>
                  </pic:nvPicPr>
                  <pic:blipFill>
                    <a:blip r:embed="rId22"/>
                    <a:stretch>
                      <a:fillRect/>
                    </a:stretch>
                  </pic:blipFill>
                  <pic:spPr>
                    <a:xfrm>
                      <a:off x="0" y="0"/>
                      <a:ext cx="5076000" cy="2402982"/>
                    </a:xfrm>
                    <a:prstGeom prst="rect"/>
                  </pic:spPr>
                </pic:pic>
              </a:graphicData>
            </a:graphic>
          </wp:inline>
        </w:drawing>
      </w:r>
    </w:p>
    <w:p>
      <w:pPr>
        <w:keepNext w:val="0"/>
        <w:widowControl/>
        <w:spacing w:before="20" w:after="60" w:lineRule="auto" w:line="240"/>
        <w:ind w:firstLine="0"/>
        <w:jc w:val="center"/>
      </w:pPr>
      <w:r>
        <w:rPr>
          <w:rFonts w:ascii="Times New Roman" w:hAnsi="Times New Roman" w:eastAsia="宋体"/>
          <w:b w:val="0"/>
          <w:i w:val="0"/>
          <w:color w:val="000000"/>
          <w:sz w:val="19"/>
        </w:rPr>
        <w:t>图14　动态电价下Q4-3A相对Q4-2的月度节省</w:t>
      </w:r>
    </w:p>
    <w:p>
      <w:pPr>
        <w:widowControl/>
        <w:spacing w:before="0" w:after="0" w:lineRule="auto" w:line="360"/>
        <w:ind w:firstLine="420"/>
        <w:jc w:val="both"/>
      </w:pPr>
      <w:r>
        <w:rPr>
          <w:rFonts w:ascii="Times New Roman" w:hAnsi="Times New Roman" w:eastAsia="宋体"/>
          <w:b w:val="0"/>
          <w:i w:val="0"/>
          <w:color w:val="000000"/>
          <w:sz w:val="24"/>
        </w:rPr>
        <w:t>动态电价下的月度收益仍主要来自6—8月，但7月节省升至9.975万元，明显高于固定电价下的5.992万元。这说明相同的信息更新在高价值时段能产生更大的经济收益；另一方面，11月负收益扩大到0.988万元，提示发布策略仍应保留接受门槛。</w:t>
      </w:r>
    </w:p>
    <w:p>
      <w:pPr>
        <w:widowControl/>
        <w:spacing w:before="0" w:after="0" w:lineRule="auto" w:line="360"/>
        <w:ind w:firstLine="420"/>
        <w:jc w:val="both"/>
      </w:pPr>
      <w:r>
        <w:rPr>
          <w:rFonts w:ascii="Times New Roman" w:hAnsi="Times New Roman" w:eastAsia="宋体"/>
          <w:b w:val="0"/>
          <w:i w:val="0"/>
          <w:color w:val="000000"/>
          <w:sz w:val="24"/>
        </w:rPr>
        <w:t>图16以月度双柱比较Q4-2与Q4-3A的紧急电量，费用贡献仍需结合各月价格解释。</w:t>
      </w:r>
    </w:p>
    <w:p>
      <w:pPr>
        <w:keepNext/>
        <w:widowControl/>
        <w:spacing w:before="20" w:after="0" w:lineRule="auto" w:line="240"/>
        <w:ind w:firstLine="0"/>
        <w:jc w:val="center"/>
      </w:pPr>
      <w:r>
        <w:drawing>
          <wp:inline xmlns:a="http://schemas.openxmlformats.org/drawingml/2006/main" xmlns:pic="http://schemas.openxmlformats.org/drawingml/2006/picture">
            <wp:extent cx="5076000" cy="2690280"/>
            <wp:docPr id="14" name="Picture 14"/>
            <wp:cNvGraphicFramePr>
              <a:graphicFrameLocks noChangeAspect="1"/>
            </wp:cNvGraphicFramePr>
            <a:graphic>
              <a:graphicData uri="http://schemas.openxmlformats.org/drawingml/2006/picture">
                <pic:pic>
                  <pic:nvPicPr>
                    <pic:cNvPr id="0" name="图15_Q4月度紧急购电.png"/>
                    <pic:cNvPicPr/>
                  </pic:nvPicPr>
                  <pic:blipFill>
                    <a:blip r:embed="rId23"/>
                    <a:stretch>
                      <a:fillRect/>
                    </a:stretch>
                  </pic:blipFill>
                  <pic:spPr>
                    <a:xfrm>
                      <a:off x="0" y="0"/>
                      <a:ext cx="5076000" cy="2690280"/>
                    </a:xfrm>
                    <a:prstGeom prst="rect"/>
                  </pic:spPr>
                </pic:pic>
              </a:graphicData>
            </a:graphic>
          </wp:inline>
        </w:drawing>
      </w:r>
    </w:p>
    <w:p>
      <w:pPr>
        <w:keepNext w:val="0"/>
        <w:widowControl/>
        <w:spacing w:before="20" w:after="60" w:lineRule="auto" w:line="240"/>
        <w:ind w:firstLine="0"/>
        <w:jc w:val="center"/>
      </w:pPr>
      <w:r>
        <w:rPr>
          <w:rFonts w:ascii="Times New Roman" w:hAnsi="Times New Roman" w:eastAsia="宋体"/>
          <w:b w:val="0"/>
          <w:i w:val="0"/>
          <w:color w:val="000000"/>
          <w:sz w:val="19"/>
        </w:rPr>
        <w:t>图16　Q4-2与Q4-3A月度紧急购电对比</w:t>
      </w:r>
    </w:p>
    <w:p>
      <w:pPr>
        <w:widowControl/>
        <w:spacing w:before="0" w:after="0" w:lineRule="auto" w:line="360"/>
        <w:ind w:firstLine="420"/>
        <w:jc w:val="both"/>
      </w:pPr>
      <w:r>
        <w:rPr>
          <w:rFonts w:ascii="Times New Roman" w:hAnsi="Times New Roman" w:eastAsia="宋体"/>
          <w:b w:val="0"/>
          <w:i w:val="0"/>
          <w:color w:val="000000"/>
          <w:sz w:val="24"/>
        </w:rPr>
        <w:t>从月度紧急购电看，Q4-3A对高风险月份的压降最明显，验证了再决策对尾部缺口的针对性。费用节省没有与紧急电量削减保持固定比例，是因为动态价格使每千瓦时缺口的价值随时间变化。</w:t>
      </w:r>
    </w:p>
    <w:p>
      <w:pPr>
        <w:pStyle w:val="Heading2"/>
        <w:keepNext/>
        <w:pageBreakBefore w:val="0"/>
        <w:widowControl/>
        <w:spacing w:before="100" w:after="40"/>
        <w:jc w:val="left"/>
      </w:pPr>
      <w:r>
        <w:rPr>
          <w:rFonts w:ascii="Times New Roman" w:hAnsi="Times New Roman" w:eastAsia="黑体"/>
          <w:b/>
          <w:i w:val="0"/>
          <w:color w:val="000000"/>
          <w:sz w:val="24"/>
        </w:rPr>
        <w:t>7.4　指定日期对比与检验</w:t>
      </w:r>
    </w:p>
    <w:p>
      <w:pPr>
        <w:keepNext/>
        <w:widowControl/>
        <w:spacing w:before="20" w:after="20" w:lineRule="auto" w:line="240"/>
        <w:ind w:firstLine="0"/>
        <w:jc w:val="center"/>
      </w:pPr>
      <w:r>
        <w:rPr>
          <w:rFonts w:ascii="Times New Roman" w:hAnsi="Times New Roman" w:eastAsia="宋体"/>
          <w:b w:val="0"/>
          <w:i w:val="0"/>
          <w:color w:val="000000"/>
          <w:sz w:val="19"/>
        </w:rPr>
        <w:t>表16　动态电价指定日期的Q4-2与Q4-3A对比</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cantSplit/>
        </w:trPr>
        <w:tc>
          <w:tcPr>
            <w:tcW w:type="dxa" w:w="1587"/>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日期</w:t>
            </w:r>
          </w:p>
        </w:tc>
        <w:tc>
          <w:tcPr>
            <w:tcW w:type="dxa" w:w="1531"/>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Q4-2紧急/kWh</w:t>
            </w:r>
          </w:p>
        </w:tc>
        <w:tc>
          <w:tcPr>
            <w:tcW w:type="dxa" w:w="1531"/>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Q4-3A紧急/kWh</w:t>
            </w:r>
          </w:p>
        </w:tc>
        <w:tc>
          <w:tcPr>
            <w:tcW w:type="dxa" w:w="2268"/>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Q4-3A调整后购电/kWh</w:t>
            </w:r>
          </w:p>
        </w:tc>
        <w:tc>
          <w:tcPr>
            <w:tcW w:type="dxa" w:w="2381"/>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Q4-3A SOC初→末/kWh</w:t>
            </w:r>
          </w:p>
        </w:tc>
      </w:tr>
      <w:tr>
        <w:trPr>
          <w:cantSplit/>
        </w:trPr>
        <w:tc>
          <w:tcPr>
            <w:tcW w:type="dxa" w:w="158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2025-03-20</w:t>
            </w:r>
          </w:p>
        </w:tc>
        <w:tc>
          <w:tcPr>
            <w:tcW w:type="dxa" w:w="153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1868.545</w:t>
            </w:r>
          </w:p>
        </w:tc>
        <w:tc>
          <w:tcPr>
            <w:tcW w:type="dxa" w:w="153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0.000</w:t>
            </w:r>
          </w:p>
        </w:tc>
        <w:tc>
          <w:tcPr>
            <w:tcW w:type="dxa" w:w="226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68822.124</w:t>
            </w:r>
          </w:p>
        </w:tc>
        <w:tc>
          <w:tcPr>
            <w:tcW w:type="dxa" w:w="238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5630.621→7180.762</w:t>
            </w:r>
          </w:p>
        </w:tc>
      </w:tr>
      <w:tr>
        <w:trPr>
          <w:cantSplit/>
        </w:trPr>
        <w:tc>
          <w:tcPr>
            <w:tcW w:type="dxa" w:w="158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2025-06-21</w:t>
            </w:r>
          </w:p>
        </w:tc>
        <w:tc>
          <w:tcPr>
            <w:tcW w:type="dxa" w:w="153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0.000</w:t>
            </w:r>
          </w:p>
        </w:tc>
        <w:tc>
          <w:tcPr>
            <w:tcW w:type="dxa" w:w="153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0.000</w:t>
            </w:r>
          </w:p>
        </w:tc>
        <w:tc>
          <w:tcPr>
            <w:tcW w:type="dxa" w:w="226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34300.599</w:t>
            </w:r>
          </w:p>
        </w:tc>
        <w:tc>
          <w:tcPr>
            <w:tcW w:type="dxa" w:w="238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10800.000→9305.537</w:t>
            </w:r>
          </w:p>
        </w:tc>
      </w:tr>
      <w:tr>
        <w:trPr>
          <w:cantSplit/>
        </w:trPr>
        <w:tc>
          <w:tcPr>
            <w:tcW w:type="dxa" w:w="158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2025-09-23</w:t>
            </w:r>
          </w:p>
        </w:tc>
        <w:tc>
          <w:tcPr>
            <w:tcW w:type="dxa" w:w="153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1347.413</w:t>
            </w:r>
          </w:p>
        </w:tc>
        <w:tc>
          <w:tcPr>
            <w:tcW w:type="dxa" w:w="153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0.000</w:t>
            </w:r>
          </w:p>
        </w:tc>
        <w:tc>
          <w:tcPr>
            <w:tcW w:type="dxa" w:w="226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65931.340</w:t>
            </w:r>
          </w:p>
        </w:tc>
        <w:tc>
          <w:tcPr>
            <w:tcW w:type="dxa" w:w="238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3461.444→2282.115</w:t>
            </w:r>
          </w:p>
        </w:tc>
      </w:tr>
      <w:tr>
        <w:trPr>
          <w:cantSplit/>
        </w:trPr>
        <w:tc>
          <w:tcPr>
            <w:tcW w:type="dxa" w:w="1587"/>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2025-12-21</w:t>
            </w:r>
          </w:p>
        </w:tc>
        <w:tc>
          <w:tcPr>
            <w:tcW w:type="dxa" w:w="1531"/>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0.000</w:t>
            </w:r>
          </w:p>
        </w:tc>
        <w:tc>
          <w:tcPr>
            <w:tcW w:type="dxa" w:w="1531"/>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0.000</w:t>
            </w:r>
          </w:p>
        </w:tc>
        <w:tc>
          <w:tcPr>
            <w:tcW w:type="dxa" w:w="2268"/>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96365.080</w:t>
            </w:r>
          </w:p>
        </w:tc>
        <w:tc>
          <w:tcPr>
            <w:tcW w:type="dxa" w:w="2381"/>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10625.784→7952.300</w:t>
            </w:r>
          </w:p>
        </w:tc>
      </w:tr>
    </w:tbl>
    <w:p>
      <w:pPr>
        <w:widowControl/>
        <w:spacing w:after="0"/>
      </w:pPr>
    </w:p>
    <w:p>
      <w:pPr>
        <w:widowControl/>
        <w:spacing w:before="0" w:after="0" w:lineRule="auto" w:line="360"/>
        <w:ind w:firstLine="420"/>
        <w:jc w:val="both"/>
      </w:pPr>
      <w:r>
        <w:rPr>
          <w:rFonts w:ascii="Times New Roman" w:hAnsi="Times New Roman" w:eastAsia="宋体"/>
          <w:b w:val="0"/>
          <w:i w:val="0"/>
          <w:color w:val="000000"/>
          <w:sz w:val="24"/>
        </w:rPr>
        <w:t>在3月20日和9月23日，Q4-3A通过日内上调把Q4-2的紧急购电降为0；另外两天没有紧急缺口。该结果直观表明，日内信息的主要作用是对准少数高损失时段，而非普遍增加购电。</w:t>
      </w:r>
    </w:p>
    <w:p>
      <w:pPr>
        <w:pStyle w:val="Heading2"/>
        <w:keepNext/>
        <w:pageBreakBefore w:val="0"/>
        <w:widowControl/>
        <w:spacing w:before="100" w:after="40"/>
        <w:jc w:val="left"/>
      </w:pPr>
      <w:r>
        <w:rPr>
          <w:rFonts w:ascii="Times New Roman" w:hAnsi="Times New Roman" w:eastAsia="黑体"/>
          <w:b/>
          <w:i w:val="0"/>
          <w:color w:val="000000"/>
          <w:sz w:val="24"/>
        </w:rPr>
        <w:t>7.5　动态价格下的风险置换</w:t>
      </w:r>
    </w:p>
    <w:p>
      <w:pPr>
        <w:widowControl/>
        <w:spacing w:before="0" w:after="0" w:lineRule="auto" w:line="360"/>
        <w:ind w:firstLine="420"/>
        <w:jc w:val="both"/>
      </w:pPr>
      <w:r>
        <w:rPr>
          <w:rFonts w:ascii="Times New Roman" w:hAnsi="Times New Roman" w:eastAsia="宋体"/>
          <w:b w:val="0"/>
          <w:i w:val="0"/>
          <w:color w:val="000000"/>
          <w:sz w:val="24"/>
        </w:rPr>
        <w:t>Q4-3A的常规费用高于Q4-2，但紧急费用大幅下降。这里的费用增加并非算法退化，而是把一部分潜在的5倍应急成本置换成1.5倍上调成本。只有在真实价格回放后，才能判断这种置换是否净有利；规划阶段不能用未来真实价格替代可见的lag-7预测。</w:t>
      </w:r>
    </w:p>
    <w:p>
      <w:pPr>
        <w:keepNext/>
        <w:widowControl/>
        <w:spacing w:before="20" w:after="20" w:lineRule="auto" w:line="240"/>
        <w:ind w:firstLine="0"/>
        <w:jc w:val="center"/>
      </w:pPr>
      <w:r>
        <w:rPr>
          <w:rFonts w:ascii="Times New Roman" w:hAnsi="Times New Roman" w:eastAsia="宋体"/>
          <w:b w:val="0"/>
          <w:i w:val="0"/>
          <w:color w:val="000000"/>
          <w:sz w:val="19"/>
        </w:rPr>
        <w:t>表17　Q4-3A的成本置换关系</w:t>
      </w:r>
    </w:p>
    <w:tbl>
      <w:tblPr>
        <w:tblW w:type="auto" w:w="0"/>
        <w:jc w:val="center"/>
        <w:tblLayout w:type="fixed"/>
        <w:tblLook w:firstColumn="1" w:firstRow="1" w:lastColumn="0" w:lastRow="0" w:noHBand="0" w:noVBand="1" w:val="04A0"/>
      </w:tblPr>
      <w:tblGrid>
        <w:gridCol w:w="2268"/>
        <w:gridCol w:w="2268"/>
        <w:gridCol w:w="2268"/>
        <w:gridCol w:w="2268"/>
      </w:tblGrid>
      <w:tr>
        <w:trPr>
          <w:tblHeader w:val="true"/>
          <w:cantSplit/>
        </w:trPr>
        <w:tc>
          <w:tcPr>
            <w:tcW w:type="dxa" w:w="2438"/>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指标</w:t>
            </w:r>
          </w:p>
        </w:tc>
        <w:tc>
          <w:tcPr>
            <w:tcW w:type="dxa" w:w="1928"/>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Q4-2</w:t>
            </w:r>
          </w:p>
        </w:tc>
        <w:tc>
          <w:tcPr>
            <w:tcW w:type="dxa" w:w="1928"/>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Q4-3A</w:t>
            </w:r>
          </w:p>
        </w:tc>
        <w:tc>
          <w:tcPr>
            <w:tcW w:type="dxa" w:w="2381"/>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变化</w:t>
            </w:r>
          </w:p>
        </w:tc>
      </w:tr>
      <w:tr>
        <w:trPr>
          <w:cantSplit/>
        </w:trPr>
        <w:tc>
          <w:tcPr>
            <w:tcW w:type="dxa" w:w="243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常规费用/万元</w:t>
            </w:r>
          </w:p>
        </w:tc>
        <w:tc>
          <w:tcPr>
            <w:tcW w:type="dxa" w:w="192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1382.500720</w:t>
            </w:r>
          </w:p>
        </w:tc>
        <w:tc>
          <w:tcPr>
            <w:tcW w:type="dxa" w:w="192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1427.835793</w:t>
            </w:r>
          </w:p>
        </w:tc>
        <w:tc>
          <w:tcPr>
            <w:tcW w:type="dxa" w:w="238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+45.335073</w:t>
            </w:r>
          </w:p>
        </w:tc>
      </w:tr>
      <w:tr>
        <w:trPr>
          <w:cantSplit/>
        </w:trPr>
        <w:tc>
          <w:tcPr>
            <w:tcW w:type="dxa" w:w="243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紧急费用/万元</w:t>
            </w:r>
          </w:p>
        </w:tc>
        <w:tc>
          <w:tcPr>
            <w:tcW w:type="dxa" w:w="192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98.737373</w:t>
            </w:r>
          </w:p>
        </w:tc>
        <w:tc>
          <w:tcPr>
            <w:tcW w:type="dxa" w:w="192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4.883228</w:t>
            </w:r>
          </w:p>
        </w:tc>
        <w:tc>
          <w:tcPr>
            <w:tcW w:type="dxa" w:w="238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−93.854145</w:t>
            </w:r>
          </w:p>
        </w:tc>
      </w:tr>
      <w:tr>
        <w:trPr>
          <w:cantSplit/>
        </w:trPr>
        <w:tc>
          <w:tcPr>
            <w:tcW w:type="dxa" w:w="243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总费用/万元</w:t>
            </w:r>
          </w:p>
        </w:tc>
        <w:tc>
          <w:tcPr>
            <w:tcW w:type="dxa" w:w="192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1481.238093</w:t>
            </w:r>
          </w:p>
        </w:tc>
        <w:tc>
          <w:tcPr>
            <w:tcW w:type="dxa" w:w="192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1432.719020</w:t>
            </w:r>
          </w:p>
        </w:tc>
        <w:tc>
          <w:tcPr>
            <w:tcW w:type="dxa" w:w="238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−48.519073</w:t>
            </w:r>
          </w:p>
        </w:tc>
      </w:tr>
      <w:tr>
        <w:trPr>
          <w:cantSplit/>
        </w:trPr>
        <w:tc>
          <w:tcPr>
            <w:tcW w:type="dxa" w:w="243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紧急购电/MWh</w:t>
            </w:r>
          </w:p>
        </w:tc>
        <w:tc>
          <w:tcPr>
            <w:tcW w:type="dxa" w:w="192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156.378013</w:t>
            </w:r>
          </w:p>
        </w:tc>
        <w:tc>
          <w:tcPr>
            <w:tcW w:type="dxa" w:w="192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10.780274</w:t>
            </w:r>
          </w:p>
        </w:tc>
        <w:tc>
          <w:tcPr>
            <w:tcW w:type="dxa" w:w="238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−145.597739</w:t>
            </w:r>
          </w:p>
        </w:tc>
      </w:tr>
      <w:tr>
        <w:trPr>
          <w:cantSplit/>
        </w:trPr>
        <w:tc>
          <w:tcPr>
            <w:tcW w:type="dxa" w:w="2438"/>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CVaR95/元</w:t>
            </w:r>
          </w:p>
        </w:tc>
        <w:tc>
          <w:tcPr>
            <w:tcW w:type="dxa" w:w="1928"/>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88676.428</w:t>
            </w:r>
          </w:p>
        </w:tc>
        <w:tc>
          <w:tcPr>
            <w:tcW w:type="dxa" w:w="1928"/>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76532.526</w:t>
            </w:r>
          </w:p>
        </w:tc>
        <w:tc>
          <w:tcPr>
            <w:tcW w:type="dxa" w:w="2381"/>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−12143.902</w:t>
            </w:r>
          </w:p>
        </w:tc>
      </w:tr>
    </w:tbl>
    <w:p>
      <w:pPr>
        <w:widowControl/>
        <w:spacing w:after="0"/>
      </w:pPr>
    </w:p>
    <w:p>
      <w:pPr>
        <w:widowControl/>
        <w:spacing w:before="0" w:after="0" w:lineRule="auto" w:line="360"/>
        <w:ind w:firstLine="420"/>
        <w:jc w:val="both"/>
      </w:pPr>
      <w:r>
        <w:rPr>
          <w:rFonts w:ascii="Times New Roman" w:hAnsi="Times New Roman" w:eastAsia="宋体"/>
          <w:b w:val="0"/>
          <w:i w:val="0"/>
          <w:color w:val="000000"/>
          <w:sz w:val="24"/>
        </w:rPr>
        <w:t>动态电价使同样的缺口在不同时间具有不同价值，因此Q4-3A的上调接受规则应同时看费用和时点。高价时段的缺口即使电量不大，也可能值得提前上调；低价时段则可能保持原计划。该机制解释了Q4月度节省与Q3月度节省不完全同形。</w:t>
      </w:r>
    </w:p>
    <w:p>
      <w:pPr>
        <w:widowControl/>
        <w:spacing w:before="0" w:after="0" w:lineRule="auto" w:line="360"/>
        <w:ind w:firstLine="420"/>
        <w:jc w:val="both"/>
      </w:pPr>
      <w:r>
        <w:rPr>
          <w:rFonts w:ascii="Times New Roman" w:hAnsi="Times New Roman" w:eastAsia="宋体"/>
          <w:b w:val="0"/>
          <w:i w:val="0"/>
          <w:color w:val="000000"/>
          <w:sz w:val="24"/>
        </w:rPr>
        <w:t>Q4-2和Q4-3A最终SOC同为7174.897846 kWh只是独立回放后的实现结果，不是额外施加的终端等式。若把该偶然相等误写成约束，会高估模型对年末状态的控制能力。</w:t>
      </w:r>
    </w:p>
    <w:p>
      <w:pPr>
        <w:pStyle w:val="Heading1"/>
        <w:keepNext/>
        <w:pageBreakBefore w:val="0"/>
        <w:widowControl/>
        <w:spacing w:before="160" w:after="80"/>
        <w:jc w:val="left"/>
      </w:pPr>
      <w:r>
        <w:rPr>
          <w:rFonts w:ascii="Times New Roman" w:hAnsi="Times New Roman" w:eastAsia="黑体"/>
          <w:b/>
          <w:i w:val="0"/>
          <w:color w:val="000000"/>
          <w:sz w:val="28"/>
        </w:rPr>
        <w:t>8　统一比较、敏感性与审计</w:t>
      </w:r>
    </w:p>
    <w:p>
      <w:pPr>
        <w:pStyle w:val="Heading2"/>
        <w:keepNext/>
        <w:pageBreakBefore w:val="0"/>
        <w:widowControl/>
        <w:spacing w:before="100" w:after="40"/>
        <w:jc w:val="left"/>
      </w:pPr>
      <w:r>
        <w:rPr>
          <w:rFonts w:ascii="Times New Roman" w:hAnsi="Times New Roman" w:eastAsia="黑体"/>
          <w:b/>
          <w:i w:val="0"/>
          <w:color w:val="000000"/>
          <w:sz w:val="24"/>
        </w:rPr>
        <w:t>8.1　跨问题同口径比较</w:t>
      </w:r>
    </w:p>
    <w:p>
      <w:pPr>
        <w:widowControl/>
        <w:spacing w:before="0" w:after="0" w:lineRule="auto" w:line="360"/>
        <w:ind w:firstLine="420"/>
        <w:jc w:val="both"/>
      </w:pPr>
      <w:r>
        <w:rPr>
          <w:rFonts w:ascii="Times New Roman" w:hAnsi="Times New Roman" w:eastAsia="宋体"/>
          <w:b w:val="0"/>
          <w:i w:val="0"/>
          <w:color w:val="000000"/>
          <w:sz w:val="24"/>
        </w:rPr>
        <w:t>Q1是单日完全信息实验，不能与2—12月年度费用直接比较；Q2与Q3共享固定电价和同一预测数据，Q4-2与Q4-3共享动态电价，因此只有组内差值用于评价本次回放中的策略变化。跨组比较用于展示规模和机制，不把价格制度差异误写成算法收益。</w:t>
      </w:r>
    </w:p>
    <w:p>
      <w:pPr>
        <w:keepNext/>
        <w:widowControl/>
        <w:spacing w:before="20" w:after="20" w:lineRule="auto" w:line="240"/>
        <w:ind w:firstLine="0"/>
        <w:jc w:val="center"/>
      </w:pPr>
      <w:r>
        <w:rPr>
          <w:rFonts w:ascii="Times New Roman" w:hAnsi="Times New Roman" w:eastAsia="宋体"/>
          <w:b w:val="0"/>
          <w:i w:val="0"/>
          <w:color w:val="000000"/>
          <w:sz w:val="19"/>
        </w:rPr>
        <w:t>表18　各问题主结果汇总</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cantSplit/>
        </w:trPr>
        <w:tc>
          <w:tcPr>
            <w:tcW w:type="dxa" w:w="1134"/>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问题</w:t>
            </w:r>
          </w:p>
        </w:tc>
        <w:tc>
          <w:tcPr>
            <w:tcW w:type="dxa" w:w="1417"/>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统计范围</w:t>
            </w:r>
          </w:p>
        </w:tc>
        <w:tc>
          <w:tcPr>
            <w:tcW w:type="dxa" w:w="1701"/>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总费用/万元</w:t>
            </w:r>
          </w:p>
        </w:tc>
        <w:tc>
          <w:tcPr>
            <w:tcW w:type="dxa" w:w="1814"/>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紧急购电/MWh</w:t>
            </w:r>
          </w:p>
        </w:tc>
        <w:tc>
          <w:tcPr>
            <w:tcW w:type="dxa" w:w="3005"/>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主结论</w:t>
            </w:r>
          </w:p>
        </w:tc>
      </w:tr>
      <w:tr>
        <w:trPr>
          <w:cantSplit/>
        </w:trPr>
        <w:tc>
          <w:tcPr>
            <w:tcW w:type="dxa" w:w="113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Q1</w:t>
            </w:r>
          </w:p>
        </w:tc>
        <w:tc>
          <w:tcPr>
            <w:tcW w:type="dxa" w:w="141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典型日</w:t>
            </w:r>
          </w:p>
        </w:tc>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3.513</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0</w:t>
            </w:r>
          </w:p>
        </w:tc>
        <w:tc>
          <w:tcPr>
            <w:tcW w:type="dxa" w:w="3005"/>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储能移峰使成本降26.8981%</w:t>
            </w:r>
          </w:p>
        </w:tc>
      </w:tr>
      <w:tr>
        <w:trPr>
          <w:cantSplit/>
        </w:trPr>
        <w:tc>
          <w:tcPr>
            <w:tcW w:type="dxa" w:w="113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Q2</w:t>
            </w:r>
          </w:p>
        </w:tc>
        <w:tc>
          <w:tcPr>
            <w:tcW w:type="dxa" w:w="141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2—12月</w:t>
            </w:r>
          </w:p>
        </w:tc>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1401.209</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156.793</w:t>
            </w:r>
          </w:p>
        </w:tc>
        <w:tc>
          <w:tcPr>
            <w:tcW w:type="dxa" w:w="3005"/>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日前风险计划形成基线</w:t>
            </w:r>
          </w:p>
        </w:tc>
      </w:tr>
      <w:tr>
        <w:trPr>
          <w:cantSplit/>
        </w:trPr>
        <w:tc>
          <w:tcPr>
            <w:tcW w:type="dxa" w:w="113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Q3-A</w:t>
            </w:r>
          </w:p>
        </w:tc>
        <w:tc>
          <w:tcPr>
            <w:tcW w:type="dxa" w:w="141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2—12月</w:t>
            </w:r>
          </w:p>
        </w:tc>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1353.232</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7.654</w:t>
            </w:r>
          </w:p>
        </w:tc>
        <w:tc>
          <w:tcPr>
            <w:tcW w:type="dxa" w:w="3005"/>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有限更新节省47.977万元</w:t>
            </w:r>
          </w:p>
        </w:tc>
      </w:tr>
      <w:tr>
        <w:trPr>
          <w:cantSplit/>
        </w:trPr>
        <w:tc>
          <w:tcPr>
            <w:tcW w:type="dxa" w:w="113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Q4-2</w:t>
            </w:r>
          </w:p>
        </w:tc>
        <w:tc>
          <w:tcPr>
            <w:tcW w:type="dxa" w:w="141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2—12月</w:t>
            </w:r>
          </w:p>
        </w:tc>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1481.238</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156.378</w:t>
            </w:r>
          </w:p>
        </w:tc>
        <w:tc>
          <w:tcPr>
            <w:tcW w:type="dxa" w:w="3005"/>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动态价格日前基线</w:t>
            </w:r>
          </w:p>
        </w:tc>
      </w:tr>
      <w:tr>
        <w:trPr>
          <w:cantSplit/>
        </w:trPr>
        <w:tc>
          <w:tcPr>
            <w:tcW w:type="dxa" w:w="1134"/>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Q4-3A</w:t>
            </w:r>
          </w:p>
        </w:tc>
        <w:tc>
          <w:tcPr>
            <w:tcW w:type="dxa" w:w="1417"/>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2—12月</w:t>
            </w:r>
          </w:p>
        </w:tc>
        <w:tc>
          <w:tcPr>
            <w:tcW w:type="dxa" w:w="1701"/>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1432.719</w:t>
            </w:r>
          </w:p>
        </w:tc>
        <w:tc>
          <w:tcPr>
            <w:tcW w:type="dxa" w:w="1814"/>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10.780</w:t>
            </w:r>
          </w:p>
        </w:tc>
        <w:tc>
          <w:tcPr>
            <w:tcW w:type="dxa" w:w="3005"/>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有限更新节省48.519万元</w:t>
            </w:r>
          </w:p>
        </w:tc>
      </w:tr>
    </w:tbl>
    <w:p>
      <w:pPr>
        <w:widowControl/>
        <w:spacing w:after="0"/>
      </w:pPr>
    </w:p>
    <w:p>
      <w:pPr>
        <w:pStyle w:val="Heading2"/>
        <w:keepNext/>
        <w:pageBreakBefore w:val="0"/>
        <w:widowControl/>
        <w:spacing w:before="100" w:after="40"/>
        <w:jc w:val="left"/>
      </w:pPr>
      <w:r>
        <w:rPr>
          <w:rFonts w:ascii="Times New Roman" w:hAnsi="Times New Roman" w:eastAsia="黑体"/>
          <w:b/>
          <w:i w:val="0"/>
          <w:color w:val="000000"/>
          <w:sz w:val="24"/>
        </w:rPr>
        <w:t>8.2　检验与适用边界</w:t>
      </w:r>
    </w:p>
    <w:p>
      <w:pPr>
        <w:widowControl/>
        <w:spacing w:before="0" w:after="0" w:lineRule="auto" w:line="360"/>
        <w:ind w:firstLine="420"/>
        <w:jc w:val="both"/>
      </w:pPr>
      <w:r>
        <w:rPr>
          <w:rFonts w:ascii="Times New Roman" w:hAnsi="Times New Roman" w:eastAsia="宋体"/>
          <w:b w:val="0"/>
          <w:i w:val="0"/>
          <w:color w:val="000000"/>
          <w:sz w:val="24"/>
        </w:rPr>
        <w:t>结果通过能量平衡、SOC边界、合同结算及信息时序检查；详细审计与扩展讨论集中于附录F。区间索引统一为0—143，状态边界为0—144。正式统计期为2月1日至12月31日，共334天。Q3-A与Q2、Q4-3A与Q4-2分别作组内配对比较，结论不外推为逐月或逐日费用保证。</w:t>
      </w:r>
    </w:p>
    <w:p>
      <w:pPr>
        <w:pStyle w:val="Heading1"/>
        <w:keepNext/>
        <w:pageBreakBefore w:val="0"/>
        <w:widowControl/>
        <w:spacing w:before="160" w:after="80"/>
        <w:jc w:val="left"/>
      </w:pPr>
      <w:r>
        <w:rPr>
          <w:rFonts w:ascii="Times New Roman" w:hAnsi="Times New Roman" w:eastAsia="黑体"/>
          <w:b/>
          <w:i w:val="0"/>
          <w:color w:val="000000"/>
          <w:sz w:val="28"/>
        </w:rPr>
        <w:t>9　模型评价与局限</w:t>
      </w:r>
    </w:p>
    <w:p>
      <w:pPr>
        <w:widowControl/>
        <w:spacing w:before="0" w:after="0" w:lineRule="auto" w:line="360"/>
        <w:ind w:firstLine="420"/>
        <w:jc w:val="both"/>
      </w:pPr>
      <w:r>
        <w:rPr>
          <w:rFonts w:ascii="Times New Roman" w:hAnsi="Times New Roman" w:eastAsia="宋体"/>
          <w:b w:val="0"/>
          <w:i w:val="0"/>
          <w:color w:val="000000"/>
          <w:sz w:val="24"/>
        </w:rPr>
        <w:t>四问共享物理约束与连续状态回放，能够分离储能时移、预测误差和有限信息更新的作用。日前计划采用LP与物理边界复算，日内候选采用含模式变量的MILP，并经历史门控后实际回放；不宣称全年策略全局最优。</w:t>
      </w:r>
    </w:p>
    <w:p>
      <w:pPr>
        <w:widowControl/>
        <w:spacing w:before="0" w:after="0" w:lineRule="auto" w:line="360"/>
        <w:ind w:firstLine="420"/>
        <w:jc w:val="both"/>
      </w:pPr>
      <w:r>
        <w:rPr>
          <w:rFonts w:ascii="Times New Roman" w:hAnsi="Times New Roman" w:eastAsia="宋体"/>
          <w:b w:val="0"/>
          <w:i w:val="0"/>
          <w:color w:val="000000"/>
          <w:sz w:val="24"/>
        </w:rPr>
        <w:t>局限在于经验场景对极端事件的覆盖有限，未计电池循环退化成本，也未显式刻画价格与预测误差的联合分布。Hong等[8]的概率能源预测研究为扩展误差分布提供参考；Esfahani和Kuhn[9]的Wasserstein分布鲁棒框架可用于分布偏移。Bradbury等[10]研究储能价格套利的经济可行性，提示短期节费还需结合长期成本评价。日前—日内协调[11]与源荷不确定性下的多时间尺度调度[12]可作为后续扩展方向，本文尚未实现这些扩展。</w:t>
      </w:r>
    </w:p>
    <w:p>
      <w:pPr>
        <w:pStyle w:val="Heading1"/>
        <w:keepNext/>
        <w:pageBreakBefore w:val="0"/>
        <w:widowControl/>
        <w:spacing w:before="160" w:after="80"/>
        <w:jc w:val="left"/>
      </w:pPr>
      <w:r>
        <w:rPr>
          <w:rFonts w:ascii="Times New Roman" w:hAnsi="Times New Roman" w:eastAsia="黑体"/>
          <w:b/>
          <w:i w:val="0"/>
          <w:color w:val="000000"/>
          <w:sz w:val="28"/>
        </w:rPr>
        <w:t>10　结论</w:t>
      </w:r>
    </w:p>
    <w:p>
      <w:pPr>
        <w:widowControl/>
        <w:spacing w:before="0" w:after="0" w:lineRule="auto" w:line="360"/>
        <w:ind w:firstLine="420"/>
        <w:jc w:val="both"/>
      </w:pPr>
      <w:r>
        <w:rPr>
          <w:rFonts w:ascii="Times New Roman" w:hAnsi="Times New Roman" w:eastAsia="宋体"/>
          <w:b w:val="0"/>
          <w:i w:val="0"/>
          <w:color w:val="000000"/>
          <w:sz w:val="24"/>
        </w:rPr>
        <w:t>在Time A与给定结算规则下，Q1典型日储能使成本下降26.8981%。334日配对回放中，Q3-A相对Q2节省47.976673万元、紧急电量减少95.1186%；动态价格下Q4-3A相对Q4-2节省48.519072万元、紧急电量减少93.1063%。收益来自额外合同费用低于避免的紧急费用，不能解释为每月或每日都改善。</w:t>
      </w:r>
    </w:p>
    <w:p>
      <w:pPr>
        <w:widowControl/>
        <w:spacing w:before="0" w:after="0" w:lineRule="auto" w:line="360"/>
        <w:ind w:firstLine="420"/>
        <w:jc w:val="both"/>
      </w:pPr>
      <w:r>
        <w:rPr>
          <w:rFonts w:ascii="Times New Roman" w:hAnsi="Times New Roman" w:eastAsia="宋体"/>
          <w:b w:val="0"/>
          <w:i w:val="0"/>
          <w:color w:val="000000"/>
          <w:sz w:val="24"/>
        </w:rPr>
        <w:t>本文以连续SOC连接日前计划和有限次日内调整，分别用风险目标、物理约束及历史门控控制缺口与无效改约。结论限于所用场景、预测及回放数据；有限时域MILP的最优性不等于全年策略最优。电池退化、极端事件及价格误差联合分布仍需进一步建模。</w:t>
      </w:r>
    </w:p>
    <w:p>
      <w:pPr>
        <w:pStyle w:val="Heading1"/>
        <w:keepNext/>
        <w:pageBreakBefore w:val="0"/>
        <w:widowControl/>
        <w:spacing w:before="160" w:after="80"/>
        <w:jc w:val="left"/>
      </w:pPr>
      <w:r>
        <w:rPr>
          <w:rFonts w:ascii="Times New Roman" w:hAnsi="Times New Roman" w:eastAsia="黑体"/>
          <w:b/>
          <w:i w:val="0"/>
          <w:color w:val="000000"/>
          <w:sz w:val="28"/>
        </w:rPr>
        <w:t>参考文献</w:t>
      </w:r>
    </w:p>
    <w:p>
      <w:pPr>
        <w:keepLines/>
        <w:widowControl/>
        <w:spacing w:before="0" w:after="60" w:lineRule="auto" w:line="240"/>
        <w:ind w:left="480" w:hanging="480"/>
        <w:jc w:val="both"/>
      </w:pPr>
      <w:r>
        <w:rPr>
          <w:rFonts w:ascii="Times New Roman" w:hAnsi="Times New Roman" w:eastAsia="宋体"/>
          <w:b w:val="0"/>
          <w:i w:val="0"/>
          <w:color w:val="000000"/>
          <w:sz w:val="24"/>
        </w:rPr>
        <w:t>[1] Palma-Behnke R, Benavides C, Lanas F, et al. A microgrid energy management system based on the rolling horizon strategy[J]. IEEE Transactions on Smart Grid, 2013, 4(2): 996-1006. DOI:10.1109/TSG.2012.2231440.</w:t>
      </w:r>
    </w:p>
    <w:p>
      <w:pPr>
        <w:keepLines/>
        <w:widowControl/>
        <w:spacing w:before="0" w:after="60" w:lineRule="auto" w:line="240"/>
        <w:ind w:left="480" w:hanging="480"/>
        <w:jc w:val="both"/>
      </w:pPr>
      <w:r>
        <w:rPr>
          <w:rFonts w:ascii="Times New Roman" w:hAnsi="Times New Roman" w:eastAsia="宋体"/>
          <w:b w:val="0"/>
          <w:i w:val="0"/>
          <w:color w:val="000000"/>
          <w:sz w:val="24"/>
        </w:rPr>
        <w:t>[2] Parisio A, Rikos E, Glielmo L. Use of model predictive control for experimental microgrid optimization[J]. Applied Energy, 2014, 115: 37-46. DOI:10.1016/j.apenergy.2013.10.027.</w:t>
      </w:r>
    </w:p>
    <w:p>
      <w:pPr>
        <w:keepLines/>
        <w:widowControl/>
        <w:spacing w:before="0" w:after="60" w:lineRule="auto" w:line="240"/>
        <w:ind w:left="480" w:hanging="480"/>
        <w:jc w:val="both"/>
      </w:pPr>
      <w:r>
        <w:rPr>
          <w:rFonts w:ascii="Times New Roman" w:hAnsi="Times New Roman" w:eastAsia="宋体"/>
          <w:b w:val="0"/>
          <w:i w:val="0"/>
          <w:color w:val="000000"/>
          <w:sz w:val="24"/>
        </w:rPr>
        <w:t>[3] Hyndman R J, Athanasopoulos G. Forecasting: Principles and Practice[M]. 3rd ed. Melbourne: OTexts, 2021.</w:t>
      </w:r>
    </w:p>
    <w:p>
      <w:pPr>
        <w:keepLines/>
        <w:widowControl/>
        <w:spacing w:before="0" w:after="60" w:lineRule="auto" w:line="240"/>
        <w:ind w:left="480" w:hanging="480"/>
        <w:jc w:val="both"/>
      </w:pPr>
      <w:r>
        <w:rPr>
          <w:rFonts w:ascii="Times New Roman" w:hAnsi="Times New Roman" w:eastAsia="宋体"/>
          <w:b w:val="0"/>
          <w:i w:val="0"/>
          <w:color w:val="000000"/>
          <w:sz w:val="24"/>
        </w:rPr>
        <w:t>[4] Rockafellar R T, Uryasev S. Optimization of conditional value-at-risk[J]. Journal of Risk, 2000, 2(3): 21-41.</w:t>
      </w:r>
    </w:p>
    <w:p>
      <w:pPr>
        <w:keepLines/>
        <w:widowControl/>
        <w:spacing w:before="0" w:after="60" w:lineRule="auto" w:line="240"/>
        <w:ind w:left="480" w:hanging="480"/>
        <w:jc w:val="both"/>
      </w:pPr>
      <w:r>
        <w:rPr>
          <w:rFonts w:ascii="Times New Roman" w:hAnsi="Times New Roman" w:eastAsia="宋体"/>
          <w:b w:val="0"/>
          <w:i w:val="0"/>
          <w:color w:val="000000"/>
          <w:sz w:val="24"/>
        </w:rPr>
        <w:t>[5] Parisio A, Rikos E, Tzamalis G, et al. Stochastic model predictive control for economic/environmental operation management of microgrids: An experimental case study[J]. Journal of Process Control, 2016, 43: 24-37.</w:t>
      </w:r>
    </w:p>
    <w:p>
      <w:pPr>
        <w:keepLines/>
        <w:widowControl/>
        <w:spacing w:before="0" w:after="60" w:lineRule="auto" w:line="240"/>
        <w:ind w:left="480" w:hanging="480"/>
        <w:jc w:val="both"/>
      </w:pPr>
      <w:r>
        <w:rPr>
          <w:rFonts w:ascii="Times New Roman" w:hAnsi="Times New Roman" w:eastAsia="宋体"/>
          <w:b w:val="0"/>
          <w:i w:val="0"/>
          <w:color w:val="000000"/>
          <w:sz w:val="24"/>
        </w:rPr>
        <w:t>[6] Zhang Y, Meng F, Wang R, et al. A stochastic MPC based approach to integrated energy management in microgrids[J]. Sustainable Cities and Society, 2018, 41: 349-362.</w:t>
      </w:r>
    </w:p>
    <w:p>
      <w:pPr>
        <w:keepLines/>
        <w:widowControl/>
        <w:spacing w:before="0" w:after="60" w:lineRule="auto" w:line="240"/>
        <w:ind w:left="480" w:hanging="480"/>
        <w:jc w:val="both"/>
      </w:pPr>
      <w:r>
        <w:rPr>
          <w:rFonts w:ascii="Times New Roman" w:hAnsi="Times New Roman" w:eastAsia="宋体"/>
          <w:b w:val="0"/>
          <w:i w:val="0"/>
          <w:color w:val="000000"/>
          <w:sz w:val="24"/>
        </w:rPr>
        <w:t>[7] Künsch H R. The jackknife and the bootstrap for general stationary observations[J]. The Annals of Statistics, 1989, 17(3): 1217-1241.</w:t>
      </w:r>
    </w:p>
    <w:p>
      <w:pPr>
        <w:keepLines/>
        <w:widowControl/>
        <w:spacing w:before="0" w:after="60" w:lineRule="auto" w:line="240"/>
        <w:ind w:left="480" w:hanging="480"/>
        <w:jc w:val="both"/>
      </w:pPr>
      <w:r>
        <w:rPr>
          <w:rFonts w:ascii="Times New Roman" w:hAnsi="Times New Roman" w:eastAsia="宋体"/>
          <w:b w:val="0"/>
          <w:i w:val="0"/>
          <w:color w:val="000000"/>
          <w:sz w:val="24"/>
        </w:rPr>
        <w:t>[8] Hong T, Pinson P, Fan S, et al. Probabilistic energy forecasting: Global Energy Forecasting Competition 2014 and beyond[J]. International Journal of Forecasting, 2016, 32(3): 896-913.</w:t>
      </w:r>
    </w:p>
    <w:p>
      <w:pPr>
        <w:keepLines/>
        <w:widowControl/>
        <w:spacing w:before="0" w:after="60" w:lineRule="auto" w:line="240"/>
        <w:ind w:left="480" w:hanging="480"/>
        <w:jc w:val="both"/>
      </w:pPr>
      <w:r>
        <w:rPr>
          <w:rFonts w:ascii="Times New Roman" w:hAnsi="Times New Roman" w:eastAsia="宋体"/>
          <w:b w:val="0"/>
          <w:i w:val="0"/>
          <w:color w:val="000000"/>
          <w:sz w:val="24"/>
        </w:rPr>
        <w:t>[9] Esfahani P M, Kuhn D. Data-driven distributionally robust optimization using the Wasserstein metric[J]. Mathematical Programming, 2018, 171: 115-166.</w:t>
      </w:r>
    </w:p>
    <w:p>
      <w:pPr>
        <w:keepLines/>
        <w:widowControl/>
        <w:spacing w:before="0" w:after="60" w:lineRule="auto" w:line="240"/>
        <w:ind w:left="480" w:hanging="480"/>
        <w:jc w:val="both"/>
      </w:pPr>
      <w:r>
        <w:rPr>
          <w:rFonts w:ascii="Times New Roman" w:hAnsi="Times New Roman" w:eastAsia="宋体"/>
          <w:b w:val="0"/>
          <w:i w:val="0"/>
          <w:color w:val="000000"/>
          <w:sz w:val="24"/>
        </w:rPr>
        <w:t>[10] Bradbury K, Pratson L, Patiño-Echeverri D. Economic viability of energy storage systems based on price arbitrage potential in real-time U.S. electricity markets[J]. Applied Energy, 2014, 114: 512-519.</w:t>
      </w:r>
    </w:p>
    <w:p>
      <w:pPr>
        <w:keepLines/>
        <w:widowControl/>
        <w:spacing w:before="0" w:after="60" w:lineRule="auto" w:line="240"/>
        <w:ind w:left="480" w:hanging="480"/>
        <w:jc w:val="both"/>
      </w:pPr>
      <w:r>
        <w:rPr>
          <w:rFonts w:ascii="Times New Roman" w:hAnsi="Times New Roman" w:eastAsia="宋体"/>
          <w:b w:val="0"/>
          <w:i w:val="0"/>
          <w:color w:val="000000"/>
          <w:sz w:val="24"/>
        </w:rPr>
        <w:t>[11] 刘自发, 等. 光—储电站参与多应用场景的日前—日内协同滚动优化策略[J]. 电网技术, 2025, 49(1): 198-208.</w:t>
      </w:r>
    </w:p>
    <w:p>
      <w:pPr>
        <w:keepLines/>
        <w:widowControl/>
        <w:spacing w:before="0" w:after="60" w:lineRule="auto" w:line="240"/>
        <w:ind w:left="480" w:hanging="480"/>
        <w:jc w:val="both"/>
      </w:pPr>
      <w:r>
        <w:rPr>
          <w:rFonts w:ascii="Times New Roman" w:hAnsi="Times New Roman" w:eastAsia="宋体"/>
          <w:b w:val="0"/>
          <w:i w:val="0"/>
          <w:color w:val="000000"/>
          <w:sz w:val="24"/>
        </w:rPr>
        <w:t>[12] Hou J, Yu W, Xu Z, et al. Multi-time scale optimization scheduling of microgrid considering source and load uncertainty[J]. Electric Power Systems Research, 2023, 216: 109037.</w:t>
      </w:r>
    </w:p>
    <w:p>
      <w:pPr>
        <w:keepLines/>
        <w:spacing w:line="240" w:lineRule="auto" w:before="0" w:after="60"/>
        <w:ind w:left="480" w:hanging="480"/>
        <w:jc w:val="both"/>
      </w:pPr>
      <w:r>
        <w:rPr>
          <w:rFonts w:ascii="Times New Roman" w:hAnsi="Times New Roman" w:eastAsia="宋体"/>
          <w:sz w:val="24"/>
        </w:rPr>
        <w:t>[13] Jani A, Karimi H, Jadid S. Multi-time scale energy management of multi-microgrid systems considering energy storage systems: A multi-objective two-stage optimization framework[J]. Journal of Energy Storage, 2022, 51: 104554. DOI:10.1016/j.est.2022.104554.</w:t>
      </w:r>
    </w:p>
    <w:p>
      <w:pPr>
        <w:keepLines/>
        <w:spacing w:line="240" w:lineRule="auto" w:before="0" w:after="60"/>
        <w:ind w:left="480" w:hanging="480"/>
        <w:jc w:val="both"/>
      </w:pPr>
      <w:r>
        <w:rPr>
          <w:rFonts w:ascii="Times New Roman" w:hAnsi="Times New Roman" w:eastAsia="宋体"/>
          <w:sz w:val="24"/>
        </w:rPr>
        <w:t>[14] Zhang C, Liang H, Yang L. A distributionally robust approximate framework consider CVaR constraints for energy management of microgrid[J]. Sustainable Energy, Grids and Networks, 2023, 36: 101172. DOI:10.1016/j.segan.2023.101172.</w:t>
      </w:r>
    </w:p>
    <w:p>
      <w:pPr>
        <w:keepLines/>
        <w:spacing w:line="240" w:lineRule="auto" w:before="0" w:after="60"/>
        <w:ind w:left="480" w:hanging="480"/>
        <w:jc w:val="both"/>
      </w:pPr>
      <w:r>
        <w:rPr>
          <w:rFonts w:ascii="Times New Roman" w:hAnsi="Times New Roman" w:eastAsia="宋体"/>
          <w:sz w:val="24"/>
        </w:rPr>
        <w:t>[15] Qi N, Huang K, Fan Z, et al. Long-term energy management for microgrid with hybrid hydrogen-battery energy storage: A prediction-free coordinated optimization framework[J]. Applied Energy, 2025, 377: 124485. DOI:10.1016/j.apenergy.2024.124485.</w:t>
      </w:r>
    </w:p>
    <w:p>
      <w:pPr>
        <w:widowControl/>
      </w:pPr>
      <w:r>
        <w:br w:type="page"/>
      </w:r>
    </w:p>
    <w:p>
      <w:pPr>
        <w:pStyle w:val="Heading1"/>
        <w:keepNext/>
        <w:pageBreakBefore w:val="0"/>
        <w:widowControl/>
        <w:spacing w:before="160" w:after="80"/>
        <w:jc w:val="left"/>
      </w:pPr>
      <w:r>
        <w:rPr>
          <w:rFonts w:ascii="Times New Roman" w:hAnsi="Times New Roman" w:eastAsia="黑体"/>
          <w:b/>
          <w:i w:val="0"/>
          <w:color w:val="000000"/>
          <w:sz w:val="28"/>
        </w:rPr>
        <w:t>附录　数据与程序说明</w:t>
      </w:r>
    </w:p>
    <w:p>
      <w:pPr>
        <w:widowControl/>
        <w:spacing w:before="0" w:after="0" w:lineRule="auto" w:line="360"/>
        <w:ind w:firstLine="420"/>
        <w:jc w:val="both"/>
      </w:pPr>
      <w:r>
        <w:rPr>
          <w:rFonts w:ascii="Times New Roman" w:hAnsi="Times New Roman" w:eastAsia="宋体"/>
          <w:b w:val="0"/>
          <w:i w:val="0"/>
          <w:color w:val="000000"/>
          <w:sz w:val="24"/>
        </w:rPr>
        <w:t>本文关键数字由五个结果工作簿及其逐时账本计算得到。程序文件、输入数据和图表生成脚本分别列于附录与支撑材料中，读者可按统一的时间、单位和状态定义复核主要结论。</w:t>
      </w:r>
    </w:p>
    <w:p>
      <w:pPr>
        <w:pStyle w:val="Heading1"/>
        <w:keepNext/>
        <w:pageBreakBefore w:val="0"/>
        <w:widowControl/>
        <w:spacing w:before="160" w:after="80"/>
        <w:jc w:val="left"/>
      </w:pPr>
      <w:r>
        <w:rPr>
          <w:rFonts w:ascii="Times New Roman" w:hAnsi="Times New Roman" w:eastAsia="黑体"/>
          <w:b/>
          <w:i w:val="0"/>
          <w:color w:val="000000"/>
          <w:sz w:val="28"/>
        </w:rPr>
        <w:t>附录A　滚动调度算法说明</w:t>
      </w:r>
    </w:p>
    <w:p>
      <w:pPr>
        <w:pStyle w:val="Heading2"/>
        <w:keepNext/>
        <w:pageBreakBefore w:val="0"/>
        <w:widowControl/>
        <w:spacing w:before="100" w:after="40"/>
        <w:jc w:val="left"/>
      </w:pPr>
      <w:r>
        <w:rPr>
          <w:rFonts w:ascii="Times New Roman" w:hAnsi="Times New Roman" w:eastAsia="黑体"/>
          <w:b/>
          <w:i w:val="0"/>
          <w:color w:val="000000"/>
          <w:sz w:val="24"/>
        </w:rPr>
        <w:t>A.1　统一主循环</w:t>
      </w:r>
    </w:p>
    <w:p>
      <w:pPr>
        <w:widowControl/>
        <w:spacing w:before="0" w:after="0" w:lineRule="auto" w:line="360"/>
        <w:ind w:firstLine="420"/>
        <w:jc w:val="both"/>
      </w:pPr>
      <w:r>
        <w:rPr>
          <w:rFonts w:ascii="Times New Roman" w:hAnsi="Times New Roman" w:eastAsia="宋体"/>
          <w:b w:val="0"/>
          <w:i w:val="0"/>
          <w:color w:val="000000"/>
          <w:sz w:val="24"/>
        </w:rPr>
        <w:t>统一算法以自然日为外层循环，日内区间索引为0—143，状态边界为0—144（144个区间、145个边界）。零点计划求解LP并修正物理边界；日内调整求解模式MILP并作历史门控，随后实际回放。每日开始时载入上一日实际末SOC和当前可见的预测版本；问题二只在0时求解一次，问题三和问题四-3还在6、12、18时触发候选重优化。每次求解均冻结已经执行的区间，只有未来区间能够修改。随后按真实负荷、光伏和价格逐十分钟回放，依次计算电池动作、未利用电量、紧急购电和费用分项。</w:t>
      </w:r>
    </w:p>
    <w:p>
      <w:pPr>
        <w:keepNext/>
        <w:widowControl/>
        <w:spacing w:before="20" w:after="20" w:lineRule="auto" w:line="240"/>
        <w:ind w:firstLine="0"/>
        <w:jc w:val="center"/>
      </w:pPr>
      <w:r>
        <w:rPr>
          <w:rFonts w:ascii="Times New Roman" w:hAnsi="Times New Roman" w:eastAsia="宋体"/>
          <w:b w:val="0"/>
          <w:i w:val="0"/>
          <w:color w:val="000000"/>
          <w:sz w:val="19"/>
        </w:rPr>
        <w:t>表19　统一滚动算法伪代码</w:t>
      </w:r>
    </w:p>
    <w:tbl>
      <w:tblPr>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850"/>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步骤</w:t>
            </w:r>
          </w:p>
        </w:tc>
        <w:tc>
          <w:tcPr>
            <w:tcW w:type="dxa" w:w="4876"/>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操作</w:t>
            </w:r>
          </w:p>
        </w:tc>
        <w:tc>
          <w:tcPr>
            <w:tcW w:type="dxa" w:w="2948"/>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因果/审计要求</w:t>
            </w:r>
          </w:p>
        </w:tc>
      </w:tr>
      <w:tr>
        <w:trPr>
          <w:cantSplit/>
        </w:trPr>
        <w:tc>
          <w:tcPr>
            <w:tcW w:type="dxa" w:w="850"/>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w:t>
            </w:r>
          </w:p>
        </w:tc>
        <w:tc>
          <w:tcPr>
            <w:tcW w:type="dxa" w:w="4876"/>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初始化E=6000 kWh，载入参数与Time A映射</w:t>
            </w:r>
          </w:p>
        </w:tc>
        <w:tc>
          <w:tcPr>
            <w:tcW w:type="dxa" w:w="294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记录参数哈希和数据版本</w:t>
            </w:r>
          </w:p>
        </w:tc>
      </w:tr>
      <w:tr>
        <w:trPr>
          <w:cantSplit/>
        </w:trPr>
        <w:tc>
          <w:tcPr>
            <w:tcW w:type="dxa" w:w="850"/>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2</w:t>
            </w:r>
          </w:p>
        </w:tc>
        <w:tc>
          <w:tcPr>
            <w:tcW w:type="dxa" w:w="4876"/>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按日期d读取当时可见预测与历史残差</w:t>
            </w:r>
          </w:p>
        </w:tc>
        <w:tc>
          <w:tcPr>
            <w:tcW w:type="dxa" w:w="294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截止日不得晚于d</w:t>
            </w:r>
          </w:p>
        </w:tc>
      </w:tr>
      <w:tr>
        <w:trPr>
          <w:cantSplit/>
        </w:trPr>
        <w:tc>
          <w:tcPr>
            <w:tcW w:type="dxa" w:w="850"/>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3</w:t>
            </w:r>
          </w:p>
        </w:tc>
        <w:tc>
          <w:tcPr>
            <w:tcW w:type="dxa" w:w="4876"/>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构造10条误差场景并求日前风险计划</w:t>
            </w:r>
          </w:p>
        </w:tc>
        <w:tc>
          <w:tcPr>
            <w:tcW w:type="dxa" w:w="294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保存求解状态与目标分项</w:t>
            </w:r>
          </w:p>
        </w:tc>
      </w:tr>
      <w:tr>
        <w:trPr>
          <w:cantSplit/>
        </w:trPr>
        <w:tc>
          <w:tcPr>
            <w:tcW w:type="dxa" w:w="850"/>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4</w:t>
            </w:r>
          </w:p>
        </w:tc>
        <w:tc>
          <w:tcPr>
            <w:tcW w:type="dxa" w:w="4876"/>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若到6/12/18时，更新预测并求余下区间</w:t>
            </w:r>
          </w:p>
        </w:tc>
        <w:tc>
          <w:tcPr>
            <w:tcW w:type="dxa" w:w="294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过去区间锁定</w:t>
            </w:r>
          </w:p>
        </w:tc>
      </w:tr>
      <w:tr>
        <w:trPr>
          <w:cantSplit/>
        </w:trPr>
        <w:tc>
          <w:tcPr>
            <w:tcW w:type="dxa" w:w="850"/>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5</w:t>
            </w:r>
          </w:p>
        </w:tc>
        <w:tc>
          <w:tcPr>
            <w:tcW w:type="dxa" w:w="4876"/>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比较候选调整收益与门槛，决定接受或保持</w:t>
            </w:r>
          </w:p>
        </w:tc>
        <w:tc>
          <w:tcPr>
            <w:tcW w:type="dxa" w:w="294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记录接受原因</w:t>
            </w:r>
          </w:p>
        </w:tc>
      </w:tr>
      <w:tr>
        <w:trPr>
          <w:cantSplit/>
        </w:trPr>
        <w:tc>
          <w:tcPr>
            <w:tcW w:type="dxa" w:w="850"/>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6</w:t>
            </w:r>
          </w:p>
        </w:tc>
        <w:tc>
          <w:tcPr>
            <w:tcW w:type="dxa" w:w="4876"/>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使用实际数据推进一个十分钟区间</w:t>
            </w:r>
          </w:p>
        </w:tc>
        <w:tc>
          <w:tcPr>
            <w:tcW w:type="dxa" w:w="294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重算平衡和SOC</w:t>
            </w:r>
          </w:p>
        </w:tc>
      </w:tr>
      <w:tr>
        <w:trPr>
          <w:cantSplit/>
        </w:trPr>
        <w:tc>
          <w:tcPr>
            <w:tcW w:type="dxa" w:w="850"/>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7</w:t>
            </w:r>
          </w:p>
        </w:tc>
        <w:tc>
          <w:tcPr>
            <w:tcW w:type="dxa" w:w="4876"/>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日末保存实际SOC并汇总费用</w:t>
            </w:r>
          </w:p>
        </w:tc>
        <w:tc>
          <w:tcPr>
            <w:tcW w:type="dxa" w:w="294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禁止SOC日重置</w:t>
            </w:r>
          </w:p>
        </w:tc>
      </w:tr>
      <w:tr>
        <w:trPr>
          <w:cantSplit/>
        </w:trPr>
        <w:tc>
          <w:tcPr>
            <w:tcW w:type="dxa" w:w="850"/>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8</w:t>
            </w:r>
          </w:p>
        </w:tc>
        <w:tc>
          <w:tcPr>
            <w:tcW w:type="dxa" w:w="4876"/>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完成全年后写模板并重新打开核验</w:t>
            </w:r>
          </w:p>
        </w:tc>
        <w:tc>
          <w:tcPr>
            <w:tcW w:type="dxa" w:w="2948"/>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关键单元格逐格一致</w:t>
            </w:r>
          </w:p>
        </w:tc>
      </w:tr>
    </w:tbl>
    <w:p>
      <w:pPr>
        <w:widowControl/>
        <w:spacing w:after="0"/>
      </w:pPr>
    </w:p>
    <w:p>
      <w:pPr>
        <w:widowControl/>
        <w:spacing w:before="0" w:after="0" w:lineRule="auto" w:line="360"/>
        <w:ind w:firstLine="420"/>
        <w:jc w:val="both"/>
      </w:pPr>
      <w:r>
        <w:rPr>
          <w:rFonts w:ascii="Times New Roman" w:hAnsi="Times New Roman" w:eastAsia="宋体"/>
          <w:b w:val="0"/>
          <w:i w:val="0"/>
          <w:color w:val="000000"/>
          <w:sz w:val="24"/>
        </w:rPr>
        <w:t>上述算法中的“实际回放”与“优化预测”必须分离。优化器可在每个情景中拥有补救变量，但真实执行只能沿观测到的一条路径推进。若把实际未来值提前放入场景均值或终端SOC约束，会得到表面更低但不可实施的费用。</w:t>
      </w:r>
    </w:p>
    <w:p>
      <w:pPr>
        <w:pStyle w:val="Heading2"/>
        <w:keepNext/>
        <w:pageBreakBefore w:val="0"/>
        <w:widowControl/>
        <w:spacing w:before="100" w:after="40"/>
        <w:jc w:val="left"/>
      </w:pPr>
      <w:r>
        <w:rPr>
          <w:rFonts w:ascii="Times New Roman" w:hAnsi="Times New Roman" w:eastAsia="黑体"/>
          <w:b/>
          <w:i w:val="0"/>
          <w:color w:val="000000"/>
          <w:sz w:val="24"/>
        </w:rPr>
        <w:t>A.2　问题三调整接受规则</w:t>
      </w:r>
    </w:p>
    <w:p>
      <w:pPr>
        <w:widowControl/>
        <w:spacing w:before="0" w:after="0" w:lineRule="auto" w:line="360"/>
        <w:ind w:firstLine="420"/>
        <w:jc w:val="both"/>
      </w:pPr>
      <w:r>
        <w:rPr>
          <w:rFonts w:ascii="Times New Roman" w:hAnsi="Times New Roman" w:eastAsia="宋体"/>
          <w:b w:val="0"/>
          <w:i w:val="0"/>
          <w:color w:val="000000"/>
          <w:sz w:val="24"/>
        </w:rPr>
        <w:t xml:space="preserve">在更新时刻k，先计算维持原合同的条件风险费用Jkeep，再计算采用新计划的条件风险费用Jnew。候选方案只有在预期净收益超过阈值</w:t>
      </w:r>
      <m:oMath>
        <m:box>
          <m:e>
            <m:r>
              <m:rPr>
                <m:sty m:val="i"/>
              </m:rPr>
              <w:rPr>
                <w:rFonts w:ascii="Cambria Math" w:hAnsi="Cambria Math" w:eastAsia="Cambria Math" w:cs="Cambria Math"/>
                <w:sz w:val="22"/>
              </w:rPr>
              <m:t>δ</m:t>
            </m:r>
          </m:e>
        </m:box>
      </m:oMath>
      <w:r>
        <w:rPr>
          <w:rFonts w:ascii="Times New Roman" w:hAnsi="Times New Roman" w:eastAsia="宋体"/>
          <w:b w:val="0"/>
          <w:i w:val="0"/>
          <w:color w:val="000000"/>
          <w:sz w:val="24"/>
        </w:rPr>
        <w:t xml:space="preserve">，且新SOC轨迹满足全部物理限制时才被接受。门控阈值为</w:t>
      </w:r>
      <m:oMath>
        <m:box>
          <m:e>
            <m:sSup>
              <m:e>
                <m:r>
                  <m:rPr>
                    <m:sty m:val="p"/>
                  </m:rPr>
                  <w:rPr>
                    <w:rFonts w:ascii="Cambria Math" w:hAnsi="Cambria Math" w:eastAsia="Cambria Math" w:cs="Cambria Math"/>
                    <w:sz w:val="22"/>
                  </w:rPr>
                  <m:t>10</m:t>
                </m:r>
              </m:e>
              <m:sup>
                <m:box>
                  <m:e>
                    <m:r>
                      <m:rPr>
                        <m:sty m:val="p"/>
                      </m:rPr>
                      <w:rPr>
                        <w:rFonts w:ascii="Cambria Math" w:hAnsi="Cambria Math" w:eastAsia="Cambria Math" w:cs="Cambria Math"/>
                        <w:sz w:val="22"/>
                      </w:rPr>
                      <m:t>−</m:t>
                    </m:r>
                    <m:r>
                      <m:rPr>
                        <m:sty m:val="p"/>
                      </m:rPr>
                      <w:rPr>
                        <w:rFonts w:ascii="Cambria Math" w:hAnsi="Cambria Math" w:eastAsia="Cambria Math" w:cs="Cambria Math"/>
                        <w:sz w:val="22"/>
                      </w:rPr>
                      <m:t>6</m:t>
                    </m:r>
                  </m:e>
                </m:box>
              </m:sup>
            </m:sSup>
          </m:e>
        </m:box>
      </m:oMath>
      <w:r>
        <w:rPr>
          <w:rFonts w:ascii="Times New Roman" w:hAnsi="Times New Roman" w:eastAsia="宋体"/>
          <w:b w:val="0"/>
          <w:i w:val="0"/>
          <w:color w:val="000000"/>
          <w:sz w:val="24"/>
        </w:rPr>
        <w:t xml:space="preserve">元，仅用于数值容差；历史门控样本至少为7日。</w:t>
      </w:r>
    </w:p>
    <w:tbl>
      <w:tblPr>
        <w:tblW w:type="auto" w:w="0"/>
        <w:jc w:val="center"/>
        <w:tblLayout w:type="fixed"/>
        <w:tblLook w:firstColumn="1" w:firstRow="1" w:lastColumn="0" w:lastRow="0" w:noHBand="0" w:noVBand="1" w:val="04A0"/>
      </w:tblPr>
      <w:tblGrid>
        <w:gridCol w:w="28"/>
        <w:gridCol w:w="8504"/>
        <w:gridCol w:w="539"/>
      </w:tblGrid>
      <w:tr>
        <w:trPr>
          <w:cantSplit/>
        </w:trPr>
        <w:tc>
          <w:tcPr>
            <w:tcW w:type="dxa" w:w="28"/>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p>
        </w:tc>
        <w:tc>
          <w:tcPr>
            <w:tcW w:type="dxa" w:w="8504"/>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m:oMathPara>
              <m:oMathParaPr>
                <m:jc m:val="centerGroup"/>
              </m:oMathParaPr>
              <m:oMath>
                <m:box>
                  <m:e>
                    <m:sSub>
                      <m:e>
                        <m:box>
                          <m:e>
                            <m:r>
                              <m:rPr>
                                <m:sty m:val="p"/>
                              </m:rPr>
                              <w:rPr>
                                <w:rFonts w:ascii="Cambria Math" w:hAnsi="Cambria Math" w:eastAsia="Cambria Math" w:cs="Cambria Math"/>
                                <w:sz w:val="20"/>
                              </w:rPr>
                              <m:t>a</m:t>
                            </m:r>
                            <m:r>
                              <m:rPr>
                                <m:sty m:val="p"/>
                              </m:rPr>
                              <w:rPr>
                                <w:rFonts w:ascii="Cambria Math" w:hAnsi="Cambria Math" w:eastAsia="Cambria Math" w:cs="Cambria Math"/>
                                <w:sz w:val="20"/>
                              </w:rPr>
                              <m:t>c</m:t>
                            </m:r>
                            <m:r>
                              <m:rPr>
                                <m:sty m:val="p"/>
                              </m:rPr>
                              <w:rPr>
                                <w:rFonts w:ascii="Cambria Math" w:hAnsi="Cambria Math" w:eastAsia="Cambria Math" w:cs="Cambria Math"/>
                                <w:sz w:val="20"/>
                              </w:rPr>
                              <m:t>c</m:t>
                            </m:r>
                            <m:r>
                              <m:rPr>
                                <m:sty m:val="p"/>
                              </m:rPr>
                              <w:rPr>
                                <w:rFonts w:ascii="Cambria Math" w:hAnsi="Cambria Math" w:eastAsia="Cambria Math" w:cs="Cambria Math"/>
                                <w:sz w:val="20"/>
                              </w:rPr>
                              <m:t>e</m:t>
                            </m:r>
                            <m:r>
                              <m:rPr>
                                <m:sty m:val="p"/>
                              </m:rPr>
                              <w:rPr>
                                <w:rFonts w:ascii="Cambria Math" w:hAnsi="Cambria Math" w:eastAsia="Cambria Math" w:cs="Cambria Math"/>
                                <w:sz w:val="20"/>
                              </w:rPr>
                              <m:t>p</m:t>
                            </m:r>
                            <m:r>
                              <m:rPr>
                                <m:sty m:val="p"/>
                              </m:rPr>
                              <w:rPr>
                                <w:rFonts w:ascii="Cambria Math" w:hAnsi="Cambria Math" w:eastAsia="Cambria Math" w:cs="Cambria Math"/>
                                <w:sz w:val="20"/>
                              </w:rPr>
                              <m:t>t</m:t>
                            </m:r>
                          </m:e>
                        </m:box>
                      </m:e>
                      <m:sub>
                        <m:r>
                          <m:rPr>
                            <m:sty m:val="i"/>
                          </m:rPr>
                          <w:rPr>
                            <w:rFonts w:ascii="Cambria Math" w:hAnsi="Cambria Math" w:eastAsia="Cambria Math" w:cs="Cambria Math"/>
                            <w:sz w:val="20"/>
                          </w:rPr>
                          <m:t>k</m:t>
                        </m:r>
                      </m:sub>
                    </m:sSub>
                    <m:r>
                      <m:rPr>
                        <m:sty m:val="p"/>
                      </m:rPr>
                      <w:rPr>
                        <w:rFonts w:ascii="Cambria Math" w:hAnsi="Cambria Math" w:eastAsia="Cambria Math" w:cs="Cambria Math"/>
                        <w:sz w:val="20"/>
                      </w:rPr>
                      <m:t>=</m:t>
                    </m:r>
                    <m:r>
                      <m:rPr>
                        <m:sty m:val="b"/>
                      </m:rPr>
                      <w:rPr>
                        <w:rFonts w:ascii="Cambria Math" w:hAnsi="Cambria Math" w:eastAsia="Cambria Math" w:cs="Cambria Math"/>
                        <w:sz w:val="20"/>
                      </w:rPr>
                      <m:t>1</m:t>
                    </m:r>
                    <m:r>
                      <m:rPr>
                        <m:sty m:val="p"/>
                      </m:rPr>
                      <w:rPr>
                        <w:rFonts w:ascii="Cambria Math" w:hAnsi="Cambria Math" w:eastAsia="Cambria Math" w:cs="Cambria Math"/>
                        <w:sz w:val="20"/>
                      </w:rPr>
                      <m:t>{</m:t>
                    </m:r>
                    <m:sSub>
                      <m:e>
                        <m:r>
                          <m:rPr>
                            <m:sty m:val="i"/>
                          </m:rPr>
                          <w:rPr>
                            <w:rFonts w:ascii="Cambria Math" w:hAnsi="Cambria Math" w:eastAsia="Cambria Math" w:cs="Cambria Math"/>
                            <w:sz w:val="20"/>
                          </w:rPr>
                          <m:t>J</m:t>
                        </m:r>
                      </m:e>
                      <m:sub>
                        <m:box>
                          <m:e>
                            <m:box>
                              <m:e>
                                <m:r>
                                  <m:rPr>
                                    <m:sty m:val="p"/>
                                  </m:rPr>
                                  <w:rPr>
                                    <w:rFonts w:ascii="Cambria Math" w:hAnsi="Cambria Math" w:eastAsia="Cambria Math" w:cs="Cambria Math"/>
                                    <w:sz w:val="20"/>
                                  </w:rPr>
                                  <m:t>k</m:t>
                                </m:r>
                                <m:r>
                                  <m:rPr>
                                    <m:sty m:val="p"/>
                                  </m:rPr>
                                  <w:rPr>
                                    <w:rFonts w:ascii="Cambria Math" w:hAnsi="Cambria Math" w:eastAsia="Cambria Math" w:cs="Cambria Math"/>
                                    <w:sz w:val="20"/>
                                  </w:rPr>
                                  <m:t>e</m:t>
                                </m:r>
                                <m:r>
                                  <m:rPr>
                                    <m:sty m:val="p"/>
                                  </m:rPr>
                                  <w:rPr>
                                    <w:rFonts w:ascii="Cambria Math" w:hAnsi="Cambria Math" w:eastAsia="Cambria Math" w:cs="Cambria Math"/>
                                    <w:sz w:val="20"/>
                                  </w:rPr>
                                  <m:t>e</m:t>
                                </m:r>
                                <m:r>
                                  <m:rPr>
                                    <m:sty m:val="p"/>
                                  </m:rPr>
                                  <w:rPr>
                                    <w:rFonts w:ascii="Cambria Math" w:hAnsi="Cambria Math" w:eastAsia="Cambria Math" w:cs="Cambria Math"/>
                                    <w:sz w:val="20"/>
                                  </w:rPr>
                                  <m:t>p</m:t>
                                </m:r>
                              </m:e>
                            </m:box>
                          </m:e>
                        </m:box>
                      </m:sub>
                    </m:sSub>
                    <m:r>
                      <m:rPr>
                        <m:sty m:val="p"/>
                      </m:rPr>
                      <w:rPr>
                        <w:rFonts w:ascii="Cambria Math" w:hAnsi="Cambria Math" w:eastAsia="Cambria Math" w:cs="Cambria Math"/>
                        <w:sz w:val="20"/>
                      </w:rPr>
                      <m:t>−</m:t>
                    </m:r>
                    <m:sSub>
                      <m:e>
                        <m:r>
                          <m:rPr>
                            <m:sty m:val="i"/>
                          </m:rPr>
                          <w:rPr>
                            <w:rFonts w:ascii="Cambria Math" w:hAnsi="Cambria Math" w:eastAsia="Cambria Math" w:cs="Cambria Math"/>
                            <w:sz w:val="20"/>
                          </w:rPr>
                          <m:t>J</m:t>
                        </m:r>
                      </m:e>
                      <m:sub>
                        <m:box>
                          <m:e>
                            <m:box>
                              <m:e>
                                <m:r>
                                  <m:rPr>
                                    <m:sty m:val="p"/>
                                  </m:rPr>
                                  <w:rPr>
                                    <w:rFonts w:ascii="Cambria Math" w:hAnsi="Cambria Math" w:eastAsia="Cambria Math" w:cs="Cambria Math"/>
                                    <w:sz w:val="20"/>
                                  </w:rPr>
                                  <m:t>n</m:t>
                                </m:r>
                                <m:r>
                                  <m:rPr>
                                    <m:sty m:val="p"/>
                                  </m:rPr>
                                  <w:rPr>
                                    <w:rFonts w:ascii="Cambria Math" w:hAnsi="Cambria Math" w:eastAsia="Cambria Math" w:cs="Cambria Math"/>
                                    <w:sz w:val="20"/>
                                  </w:rPr>
                                  <m:t>e</m:t>
                                </m:r>
                                <m:r>
                                  <m:rPr>
                                    <m:sty m:val="p"/>
                                  </m:rPr>
                                  <w:rPr>
                                    <w:rFonts w:ascii="Cambria Math" w:hAnsi="Cambria Math" w:eastAsia="Cambria Math" w:cs="Cambria Math"/>
                                    <w:sz w:val="20"/>
                                  </w:rPr>
                                  <m:t>w</m:t>
                                </m:r>
                              </m:e>
                            </m:box>
                          </m:e>
                        </m:box>
                      </m:sub>
                    </m:sSub>
                    <m:r>
                      <m:rPr>
                        <m:sty m:val="p"/>
                      </m:rPr>
                      <w:rPr>
                        <w:rFonts w:ascii="Cambria Math" w:hAnsi="Cambria Math" w:eastAsia="Cambria Math" w:cs="Cambria Math"/>
                        <w:sz w:val="20"/>
                      </w:rPr>
                      <m:t>&gt;</m:t>
                    </m:r>
                    <m:r>
                      <m:rPr>
                        <m:sty m:val="i"/>
                      </m:rPr>
                      <w:rPr>
                        <w:rFonts w:ascii="Cambria Math" w:hAnsi="Cambria Math" w:eastAsia="Cambria Math" w:cs="Cambria Math"/>
                        <w:sz w:val="20"/>
                      </w:rPr>
                      <m:t>δ</m:t>
                    </m:r>
                    <m:r>
                      <m:rPr>
                        <m:sty m:val="p"/>
                      </m:rPr>
                      <w:rPr>
                        <w:rFonts w:ascii="Cambria Math" w:hAnsi="Cambria Math" w:eastAsia="Cambria Math" w:cs="Cambria Math"/>
                        <w:sz w:val="20"/>
                      </w:rPr>
                      <m:t>}</m:t>
                    </m:r>
                  </m:e>
                </m:box>
                <m:r>
                  <m:t>; </m:t>
                </m:r>
                <m:box>
                  <m:e>
                    <m:r>
                      <m:rPr>
                        <m:sty m:val="i"/>
                      </m:rPr>
                      <w:rPr>
                        <w:rFonts w:ascii="Cambria Math" w:hAnsi="Cambria Math" w:eastAsia="Cambria Math" w:cs="Cambria Math"/>
                        <w:sz w:val="20"/>
                      </w:rPr>
                      <m:t>δ</m:t>
                    </m:r>
                    <m:r>
                      <m:rPr>
                        <m:sty m:val="p"/>
                      </m:rPr>
                      <w:rPr>
                        <w:rFonts w:ascii="Cambria Math" w:hAnsi="Cambria Math" w:eastAsia="Cambria Math" w:cs="Cambria Math"/>
                        <w:sz w:val="20"/>
                      </w:rPr>
                      <m:t>=</m:t>
                    </m:r>
                    <m:sSup>
                      <m:e>
                        <m:r>
                          <m:rPr>
                            <m:sty m:val="p"/>
                          </m:rPr>
                          <w:rPr>
                            <w:rFonts w:ascii="Cambria Math" w:hAnsi="Cambria Math" w:eastAsia="Cambria Math" w:cs="Cambria Math"/>
                            <w:sz w:val="20"/>
                          </w:rPr>
                          <m:t>10</m:t>
                        </m:r>
                      </m:e>
                      <m:sup>
                        <m:box>
                          <m:e>
                            <m:r>
                              <m:rPr>
                                <m:sty m:val="p"/>
                              </m:rPr>
                              <w:rPr>
                                <w:rFonts w:ascii="Cambria Math" w:hAnsi="Cambria Math" w:eastAsia="Cambria Math" w:cs="Cambria Math"/>
                                <w:sz w:val="20"/>
                              </w:rPr>
                              <m:t>−</m:t>
                            </m:r>
                            <m:r>
                              <m:rPr>
                                <m:sty m:val="p"/>
                              </m:rPr>
                              <w:rPr>
                                <w:rFonts w:ascii="Cambria Math" w:hAnsi="Cambria Math" w:eastAsia="Cambria Math" w:cs="Cambria Math"/>
                                <w:sz w:val="20"/>
                              </w:rPr>
                              <m:t>6</m:t>
                            </m:r>
                          </m:e>
                        </m:box>
                      </m:sup>
                    </m:sSup>
                    <m:r>
                      <m:rPr>
                        <m:nor/>
                      </m:rPr>
                      <w:rPr>
                        <w:rFonts w:ascii="Cambria Math" w:hAnsi="Cambria Math" w:eastAsia="Cambria Math" w:cs="Cambria Math"/>
                        <w:sz w:val="20"/>
                      </w:rPr>
                      <m:t> </m:t>
                    </m:r>
                    <m:box>
                      <m:e>
                        <m:r>
                          <m:rPr>
                            <m:sty m:val="p"/>
                          </m:rPr>
                          <w:rPr>
                            <w:rFonts w:ascii="Cambria Math" w:hAnsi="Cambria Math" w:eastAsia="Cambria Math" w:cs="Cambria Math"/>
                            <w:sz w:val="20"/>
                          </w:rPr>
                          <m:t>y</m:t>
                        </m:r>
                        <m:r>
                          <m:rPr>
                            <m:sty m:val="p"/>
                          </m:rPr>
                          <w:rPr>
                            <w:rFonts w:ascii="Cambria Math" w:hAnsi="Cambria Math" w:eastAsia="Cambria Math" w:cs="Cambria Math"/>
                            <w:sz w:val="20"/>
                          </w:rPr>
                          <m:t>u</m:t>
                        </m:r>
                        <m:r>
                          <m:rPr>
                            <m:sty m:val="p"/>
                          </m:rPr>
                          <w:rPr>
                            <w:rFonts w:ascii="Cambria Math" w:hAnsi="Cambria Math" w:eastAsia="Cambria Math" w:cs="Cambria Math"/>
                            <w:sz w:val="20"/>
                          </w:rPr>
                          <m:t>a</m:t>
                        </m:r>
                        <m:r>
                          <m:rPr>
                            <m:sty m:val="p"/>
                          </m:rPr>
                          <w:rPr>
                            <w:rFonts w:ascii="Cambria Math" w:hAnsi="Cambria Math" w:eastAsia="Cambria Math" w:cs="Cambria Math"/>
                            <w:sz w:val="20"/>
                          </w:rPr>
                          <m:t>n</m:t>
                        </m:r>
                      </m:e>
                    </m:box>
                    <m:r>
                      <m:rPr>
                        <m:sty m:val="p"/>
                      </m:rPr>
                      <w:rPr>
                        <w:rFonts w:ascii="Cambria Math" w:hAnsi="Cambria Math" w:eastAsia="Cambria Math" w:cs="Cambria Math"/>
                        <w:sz w:val="20"/>
                      </w:rPr>
                      <m:t>,</m:t>
                    </m:r>
                    <m:r>
                      <w:rPr>
                        <w:rFonts w:ascii="Cambria Math" w:hAnsi="Cambria Math" w:eastAsia="Cambria Math" w:cs="Cambria Math"/>
                        <w:sz w:val="20"/>
                      </w:rPr>
                      <m:t/>
                    </m:r>
                    <m:sSub>
                      <m:e>
                        <m:r>
                          <m:rPr>
                            <m:sty m:val="i"/>
                          </m:rPr>
                          <w:rPr>
                            <w:rFonts w:ascii="Cambria Math" w:hAnsi="Cambria Math" w:eastAsia="Cambria Math" w:cs="Cambria Math"/>
                            <w:sz w:val="20"/>
                          </w:rPr>
                          <m:t>N</m:t>
                        </m:r>
                      </m:e>
                      <m:sub>
                        <m:box>
                          <m:e>
                            <m:box>
                              <m:e>
                                <m:r>
                                  <m:rPr>
                                    <m:sty m:val="p"/>
                                  </m:rPr>
                                  <w:rPr>
                                    <w:rFonts w:ascii="Cambria Math" w:hAnsi="Cambria Math" w:eastAsia="Cambria Math" w:cs="Cambria Math"/>
                                    <w:sz w:val="20"/>
                                  </w:rPr>
                                  <m:t>g</m:t>
                                </m:r>
                                <m:r>
                                  <m:rPr>
                                    <m:sty m:val="p"/>
                                  </m:rPr>
                                  <w:rPr>
                                    <w:rFonts w:ascii="Cambria Math" w:hAnsi="Cambria Math" w:eastAsia="Cambria Math" w:cs="Cambria Math"/>
                                    <w:sz w:val="20"/>
                                  </w:rPr>
                                  <m:t>a</m:t>
                                </m:r>
                                <m:r>
                                  <m:rPr>
                                    <m:sty m:val="p"/>
                                  </m:rPr>
                                  <w:rPr>
                                    <w:rFonts w:ascii="Cambria Math" w:hAnsi="Cambria Math" w:eastAsia="Cambria Math" w:cs="Cambria Math"/>
                                    <w:sz w:val="20"/>
                                  </w:rPr>
                                  <m:t>t</m:t>
                                </m:r>
                                <m:r>
                                  <m:rPr>
                                    <m:sty m:val="p"/>
                                  </m:rPr>
                                  <w:rPr>
                                    <w:rFonts w:ascii="Cambria Math" w:hAnsi="Cambria Math" w:eastAsia="Cambria Math" w:cs="Cambria Math"/>
                                    <w:sz w:val="20"/>
                                  </w:rPr>
                                  <m:t>e</m:t>
                                </m:r>
                              </m:e>
                            </m:box>
                          </m:e>
                        </m:box>
                      </m:sub>
                    </m:sSub>
                    <m:r>
                      <m:rPr>
                        <m:sty m:val="p"/>
                      </m:rPr>
                      <w:rPr>
                        <w:rFonts w:ascii="Cambria Math" w:hAnsi="Cambria Math" w:eastAsia="Cambria Math" w:cs="Cambria Math"/>
                        <w:sz w:val="20"/>
                      </w:rPr>
                      <m:t>≥</m:t>
                    </m:r>
                    <m:r>
                      <m:rPr>
                        <m:sty m:val="p"/>
                      </m:rPr>
                      <w:rPr>
                        <w:rFonts w:ascii="Cambria Math" w:hAnsi="Cambria Math" w:eastAsia="Cambria Math" w:cs="Cambria Math"/>
                        <w:sz w:val="20"/>
                      </w:rPr>
                      <m:t>7</m:t>
                    </m:r>
                  </m:e>
                </m:box>
              </m:oMath>
            </m:oMathPara>
          </w:p>
        </w:tc>
        <w:tc>
          <w:tcPr>
            <w:tcW w:type="dxa" w:w="539"/>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r>
              <w:rPr>
                <w:rFonts w:ascii="Times New Roman" w:hAnsi="Times New Roman"/>
                <w:sz w:val="21"/>
              </w:rPr>
              <w:t>(A1)</w:t>
            </w:r>
          </w:p>
        </w:tc>
      </w:tr>
    </w:tbl>
    <w:p>
      <w:pPr>
        <w:widowControl/>
        <w:spacing w:before="0" w:after="0" w:lineRule="auto" w:line="360"/>
        <w:ind w:firstLine="0"/>
        <w:jc w:val="both"/>
      </w:pPr>
      <w:r>
        <w:rPr>
          <w:rFonts w:ascii="Times New Roman" w:hAnsi="Times New Roman" w:eastAsia="宋体"/>
          <w:b w:val="0"/>
          <w:i w:val="0"/>
          <w:color w:val="000000"/>
          <w:sz w:val="24"/>
        </w:rPr>
        <w:t>正式计算共接受321次发布。接受次数不是评价目标本身：在6月21日和12月21日，新预测没有带来足够净收益，保持原计划反而是正确决策；在3月20日和9月23日，更新针对晚高峰缺口增加合同量，从而避免5倍价格的应急采购。</w:t>
      </w:r>
    </w:p>
    <w:p>
      <w:pPr>
        <w:pStyle w:val="Heading1"/>
        <w:keepNext/>
        <w:pageBreakBefore w:val="0"/>
        <w:widowControl/>
        <w:spacing w:before="160" w:after="80"/>
        <w:jc w:val="left"/>
      </w:pPr>
      <w:r>
        <w:rPr>
          <w:rFonts w:ascii="Times New Roman" w:hAnsi="Times New Roman" w:eastAsia="黑体"/>
          <w:b/>
          <w:i w:val="0"/>
          <w:color w:val="000000"/>
          <w:sz w:val="28"/>
        </w:rPr>
        <w:t>附录B　时间、单位与费用复核</w:t>
      </w:r>
    </w:p>
    <w:p>
      <w:pPr>
        <w:pStyle w:val="Heading2"/>
        <w:keepNext/>
        <w:pageBreakBefore w:val="0"/>
        <w:widowControl/>
        <w:spacing w:before="100" w:after="40"/>
        <w:jc w:val="left"/>
      </w:pPr>
      <w:r>
        <w:rPr>
          <w:rFonts w:ascii="Times New Roman" w:hAnsi="Times New Roman" w:eastAsia="黑体"/>
          <w:b/>
          <w:i w:val="0"/>
          <w:color w:val="000000"/>
          <w:sz w:val="24"/>
        </w:rPr>
        <w:t>B.1　Time A映射示例</w:t>
      </w:r>
    </w:p>
    <w:p>
      <w:pPr>
        <w:widowControl/>
        <w:spacing w:before="0" w:after="0" w:lineRule="auto" w:line="360"/>
        <w:ind w:firstLine="420"/>
        <w:jc w:val="both"/>
      </w:pPr>
      <w:r>
        <w:rPr>
          <w:rFonts w:ascii="Times New Roman" w:hAnsi="Times New Roman" w:eastAsia="宋体"/>
          <w:b w:val="0"/>
          <w:i w:val="0"/>
          <w:color w:val="000000"/>
          <w:sz w:val="24"/>
        </w:rPr>
        <w:t>原始表中同一行往往同时承载时间标签、预测值和价格。本文先把标签转换为左闭右开区间，再进行任何乘法或合并。以00:10行为例，它对应00:10—00:20，若功率为600 kW，则该区间电量为600×1/6=100 kWh；费用使用同一行价格计算。最后一行0:00+1对应次日00:00—00:10，其状态终点才是次日00:10。</w:t>
      </w:r>
    </w:p>
    <w:p>
      <w:pPr>
        <w:keepNext/>
        <w:widowControl/>
        <w:spacing w:before="20" w:after="20" w:lineRule="auto" w:line="240"/>
        <w:ind w:firstLine="0"/>
        <w:jc w:val="center"/>
      </w:pPr>
      <w:r>
        <w:rPr>
          <w:rFonts w:ascii="Times New Roman" w:hAnsi="Times New Roman" w:eastAsia="宋体"/>
          <w:b w:val="0"/>
          <w:i w:val="0"/>
          <w:color w:val="000000"/>
          <w:sz w:val="19"/>
        </w:rPr>
        <w:t>表20　Time A的首尾区间映射示例</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cantSplit/>
        </w:trPr>
        <w:tc>
          <w:tcPr>
            <w:tcW w:type="dxa" w:w="1417"/>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数据标签</w:t>
            </w:r>
          </w:p>
        </w:tc>
        <w:tc>
          <w:tcPr>
            <w:tcW w:type="dxa" w:w="2268"/>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实际区间</w:t>
            </w:r>
          </w:p>
        </w:tc>
        <w:tc>
          <w:tcPr>
            <w:tcW w:type="dxa" w:w="1417"/>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区间长度/h</w:t>
            </w:r>
          </w:p>
        </w:tc>
        <w:tc>
          <w:tcPr>
            <w:tcW w:type="dxa" w:w="1701"/>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价格使用</w:t>
            </w:r>
          </w:p>
        </w:tc>
        <w:tc>
          <w:tcPr>
            <w:tcW w:type="dxa" w:w="1984"/>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SOC转移</w:t>
            </w:r>
          </w:p>
        </w:tc>
      </w:tr>
      <w:tr>
        <w:trPr>
          <w:cantSplit/>
        </w:trPr>
        <w:tc>
          <w:tcPr>
            <w:tcW w:type="dxa" w:w="141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00:10</w:t>
            </w:r>
          </w:p>
        </w:tc>
        <w:tc>
          <w:tcPr>
            <w:tcW w:type="dxa" w:w="226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00:10—00:20</w:t>
            </w:r>
          </w:p>
        </w:tc>
        <w:tc>
          <w:tcPr>
            <w:tcW w:type="dxa" w:w="141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1/6</w:t>
            </w:r>
          </w:p>
        </w:tc>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00:10行价格</w:t>
            </w:r>
          </w:p>
        </w:tc>
        <w:tc>
          <w:tcPr>
            <w:tcW w:type="dxa" w:w="198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E00:10→E00:20</w:t>
            </w:r>
          </w:p>
        </w:tc>
      </w:tr>
      <w:tr>
        <w:trPr>
          <w:cantSplit/>
        </w:trPr>
        <w:tc>
          <w:tcPr>
            <w:tcW w:type="dxa" w:w="141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00:20</w:t>
            </w:r>
          </w:p>
        </w:tc>
        <w:tc>
          <w:tcPr>
            <w:tcW w:type="dxa" w:w="226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00:20—00:30</w:t>
            </w:r>
          </w:p>
        </w:tc>
        <w:tc>
          <w:tcPr>
            <w:tcW w:type="dxa" w:w="141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1/6</w:t>
            </w:r>
          </w:p>
        </w:tc>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00:20行价格</w:t>
            </w:r>
          </w:p>
        </w:tc>
        <w:tc>
          <w:tcPr>
            <w:tcW w:type="dxa" w:w="198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E00:20→E00:30</w:t>
            </w:r>
          </w:p>
        </w:tc>
      </w:tr>
      <w:tr>
        <w:trPr>
          <w:cantSplit/>
        </w:trPr>
        <w:tc>
          <w:tcPr>
            <w:tcW w:type="dxa" w:w="141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23:50</w:t>
            </w:r>
          </w:p>
        </w:tc>
        <w:tc>
          <w:tcPr>
            <w:tcW w:type="dxa" w:w="226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23:50—24:00</w:t>
            </w:r>
          </w:p>
        </w:tc>
        <w:tc>
          <w:tcPr>
            <w:tcW w:type="dxa" w:w="141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1/6</w:t>
            </w:r>
          </w:p>
        </w:tc>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23:50行价格</w:t>
            </w:r>
          </w:p>
        </w:tc>
        <w:tc>
          <w:tcPr>
            <w:tcW w:type="dxa" w:w="198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E23:50→E24:00</w:t>
            </w:r>
          </w:p>
        </w:tc>
      </w:tr>
      <w:tr>
        <w:trPr>
          <w:cantSplit/>
        </w:trPr>
        <w:tc>
          <w:tcPr>
            <w:tcW w:type="dxa" w:w="1417"/>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0:00+1</w:t>
            </w:r>
          </w:p>
        </w:tc>
        <w:tc>
          <w:tcPr>
            <w:tcW w:type="dxa" w:w="2268"/>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次日00:00—00:10</w:t>
            </w:r>
          </w:p>
        </w:tc>
        <w:tc>
          <w:tcPr>
            <w:tcW w:type="dxa" w:w="1417"/>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1/6</w:t>
            </w:r>
          </w:p>
        </w:tc>
        <w:tc>
          <w:tcPr>
            <w:tcW w:type="dxa" w:w="1701"/>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该行价格</w:t>
            </w:r>
          </w:p>
        </w:tc>
        <w:tc>
          <w:tcPr>
            <w:tcW w:type="dxa" w:w="1984"/>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E次日00:00→E次日00:10</w:t>
            </w:r>
          </w:p>
        </w:tc>
      </w:tr>
    </w:tbl>
    <w:p>
      <w:pPr>
        <w:widowControl/>
        <w:spacing w:after="0"/>
      </w:pPr>
    </w:p>
    <w:p>
      <w:pPr>
        <w:widowControl/>
        <w:spacing w:before="0" w:after="0" w:lineRule="auto" w:line="360"/>
        <w:ind w:firstLine="420"/>
        <w:jc w:val="both"/>
      </w:pPr>
      <w:r>
        <w:rPr>
          <w:rFonts w:ascii="Times New Roman" w:hAnsi="Times New Roman" w:eastAsia="宋体"/>
          <w:b w:val="0"/>
          <w:i w:val="0"/>
          <w:color w:val="000000"/>
          <w:sz w:val="24"/>
        </w:rPr>
        <w:t>若采用“00:10行代表00:00—00:10”的相邻标签解释，总电量求和在纯周期数据上可能不变，但每段价格、光伏和SOC边界会整体错配一个步长。尤其在日界处，问题一的首尾闭环可能掩盖差异，而问题二至问题四的跨日连续SOC会把错位传播到全年。因此，口径不能以“总结果相同”为由混用。</w:t>
      </w:r>
    </w:p>
    <w:p>
      <w:pPr>
        <w:pStyle w:val="Heading2"/>
        <w:keepNext/>
        <w:pageBreakBefore w:val="0"/>
        <w:widowControl/>
        <w:spacing w:before="100" w:after="40"/>
        <w:jc w:val="left"/>
      </w:pPr>
      <w:r>
        <w:rPr>
          <w:rFonts w:ascii="Times New Roman" w:hAnsi="Times New Roman" w:eastAsia="黑体"/>
          <w:b/>
          <w:i w:val="0"/>
          <w:color w:val="000000"/>
          <w:sz w:val="24"/>
        </w:rPr>
        <w:t>B.2　功率、电量与费用单位</w:t>
      </w:r>
    </w:p>
    <w:tbl>
      <w:tblPr>
        <w:tblW w:type="auto" w:w="0"/>
        <w:jc w:val="center"/>
        <w:tblLayout w:type="fixed"/>
        <w:tblLook w:firstColumn="1" w:firstRow="1" w:lastColumn="0" w:lastRow="0" w:noHBand="0" w:noVBand="1" w:val="04A0"/>
      </w:tblPr>
      <w:tblGrid>
        <w:gridCol w:w="28"/>
        <w:gridCol w:w="8504"/>
        <w:gridCol w:w="539"/>
      </w:tblGrid>
      <w:tr>
        <w:trPr>
          <w:cantSplit/>
        </w:trPr>
        <w:tc>
          <w:tcPr>
            <w:tcW w:type="dxa" w:w="28"/>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p>
        </w:tc>
        <w:tc>
          <w:tcPr>
            <w:tcW w:type="dxa" w:w="8504"/>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m:oMathPara>
              <m:oMathParaPr>
                <m:jc m:val="centerGroup"/>
              </m:oMathParaPr>
              <m:oMath>
                <m:box>
                  <m:e>
                    <m:box>
                      <m:e>
                        <m:r>
                          <m:rPr>
                            <m:sty m:val="p"/>
                          </m:rPr>
                          <w:rPr>
                            <w:rFonts w:ascii="Cambria Math" w:hAnsi="Cambria Math" w:eastAsia="Cambria Math" w:cs="Cambria Math"/>
                            <w:sz w:val="20"/>
                          </w:rPr>
                          <m:t>e</m:t>
                        </m:r>
                        <m:r>
                          <m:rPr>
                            <m:sty m:val="p"/>
                          </m:rPr>
                          <w:rPr>
                            <w:rFonts w:ascii="Cambria Math" w:hAnsi="Cambria Math" w:eastAsia="Cambria Math" w:cs="Cambria Math"/>
                            <w:sz w:val="20"/>
                          </w:rPr>
                          <m:t>n</m:t>
                        </m:r>
                        <m:r>
                          <m:rPr>
                            <m:sty m:val="p"/>
                          </m:rPr>
                          <w:rPr>
                            <w:rFonts w:ascii="Cambria Math" w:hAnsi="Cambria Math" w:eastAsia="Cambria Math" w:cs="Cambria Math"/>
                            <w:sz w:val="20"/>
                          </w:rPr>
                          <m:t>e</m:t>
                        </m:r>
                        <m:r>
                          <m:rPr>
                            <m:sty m:val="p"/>
                          </m:rPr>
                          <w:rPr>
                            <w:rFonts w:ascii="Cambria Math" w:hAnsi="Cambria Math" w:eastAsia="Cambria Math" w:cs="Cambria Math"/>
                            <w:sz w:val="20"/>
                          </w:rPr>
                          <m:t>r</m:t>
                        </m:r>
                        <m:r>
                          <m:rPr>
                            <m:sty m:val="p"/>
                          </m:rPr>
                          <w:rPr>
                            <w:rFonts w:ascii="Cambria Math" w:hAnsi="Cambria Math" w:eastAsia="Cambria Math" w:cs="Cambria Math"/>
                            <w:sz w:val="20"/>
                          </w:rPr>
                          <m:t>g</m:t>
                        </m:r>
                        <m:r>
                          <m:rPr>
                            <m:sty m:val="p"/>
                          </m:rPr>
                          <w:rPr>
                            <w:rFonts w:ascii="Cambria Math" w:hAnsi="Cambria Math" w:eastAsia="Cambria Math" w:cs="Cambria Math"/>
                            <w:sz w:val="20"/>
                          </w:rPr>
                          <m:t>y</m:t>
                        </m:r>
                      </m:e>
                    </m:box>
                    <m:r>
                      <m:rPr>
                        <m:nor/>
                      </m:rPr>
                      <w:rPr>
                        <w:rFonts w:ascii="Cambria Math" w:hAnsi="Cambria Math" w:eastAsia="Cambria Math" w:cs="Cambria Math"/>
                        <w:sz w:val="20"/>
                      </w:rPr>
                      <m:t> </m:t>
                    </m:r>
                    <m:r>
                      <m:rPr>
                        <m:sty m:val="p"/>
                      </m:rPr>
                      <w:rPr>
                        <w:rFonts w:ascii="Cambria Math" w:hAnsi="Cambria Math" w:eastAsia="Cambria Math" w:cs="Cambria Math"/>
                        <w:sz w:val="20"/>
                      </w:rPr>
                      <m:t>(</m:t>
                    </m:r>
                    <m:box>
                      <m:e>
                        <m:r>
                          <m:rPr>
                            <m:sty m:val="p"/>
                          </m:rPr>
                          <w:rPr>
                            <w:rFonts w:ascii="Cambria Math" w:hAnsi="Cambria Math" w:eastAsia="Cambria Math" w:cs="Cambria Math"/>
                            <w:sz w:val="20"/>
                          </w:rPr>
                          <m:t>k</m:t>
                        </m:r>
                        <m:r>
                          <m:rPr>
                            <m:sty m:val="p"/>
                          </m:rPr>
                          <w:rPr>
                            <w:rFonts w:ascii="Cambria Math" w:hAnsi="Cambria Math" w:eastAsia="Cambria Math" w:cs="Cambria Math"/>
                            <w:sz w:val="20"/>
                          </w:rPr>
                          <m:t>W</m:t>
                        </m:r>
                        <m:r>
                          <m:rPr>
                            <m:sty m:val="p"/>
                          </m:rPr>
                          <w:rPr>
                            <w:rFonts w:ascii="Cambria Math" w:hAnsi="Cambria Math" w:eastAsia="Cambria Math" w:cs="Cambria Math"/>
                            <w:sz w:val="20"/>
                          </w:rPr>
                          <m:t>h</m:t>
                        </m:r>
                      </m:e>
                    </m:box>
                    <m:r>
                      <m:rPr>
                        <m:sty m:val="p"/>
                      </m:rPr>
                      <w:rPr>
                        <w:rFonts w:ascii="Cambria Math" w:hAnsi="Cambria Math" w:eastAsia="Cambria Math" w:cs="Cambria Math"/>
                        <w:sz w:val="20"/>
                      </w:rPr>
                      <m:t>)</m:t>
                    </m:r>
                    <m:r>
                      <m:rPr>
                        <m:sty m:val="p"/>
                      </m:rPr>
                      <w:rPr>
                        <w:rFonts w:ascii="Cambria Math" w:hAnsi="Cambria Math" w:eastAsia="Cambria Math" w:cs="Cambria Math"/>
                        <w:sz w:val="20"/>
                      </w:rPr>
                      <m:t>=</m:t>
                    </m:r>
                    <m:box>
                      <m:e>
                        <m:r>
                          <m:rPr>
                            <m:sty m:val="p"/>
                          </m:rPr>
                          <w:rPr>
                            <w:rFonts w:ascii="Cambria Math" w:hAnsi="Cambria Math" w:eastAsia="Cambria Math" w:cs="Cambria Math"/>
                            <w:sz w:val="20"/>
                          </w:rPr>
                          <m:t>p</m:t>
                        </m:r>
                        <m:r>
                          <m:rPr>
                            <m:sty m:val="p"/>
                          </m:rPr>
                          <w:rPr>
                            <w:rFonts w:ascii="Cambria Math" w:hAnsi="Cambria Math" w:eastAsia="Cambria Math" w:cs="Cambria Math"/>
                            <w:sz w:val="20"/>
                          </w:rPr>
                          <m:t>o</m:t>
                        </m:r>
                        <m:r>
                          <m:rPr>
                            <m:sty m:val="p"/>
                          </m:rPr>
                          <w:rPr>
                            <w:rFonts w:ascii="Cambria Math" w:hAnsi="Cambria Math" w:eastAsia="Cambria Math" w:cs="Cambria Math"/>
                            <w:sz w:val="20"/>
                          </w:rPr>
                          <m:t>w</m:t>
                        </m:r>
                        <m:r>
                          <m:rPr>
                            <m:sty m:val="p"/>
                          </m:rPr>
                          <w:rPr>
                            <w:rFonts w:ascii="Cambria Math" w:hAnsi="Cambria Math" w:eastAsia="Cambria Math" w:cs="Cambria Math"/>
                            <w:sz w:val="20"/>
                          </w:rPr>
                          <m:t>e</m:t>
                        </m:r>
                        <m:r>
                          <m:rPr>
                            <m:sty m:val="p"/>
                          </m:rPr>
                          <w:rPr>
                            <w:rFonts w:ascii="Cambria Math" w:hAnsi="Cambria Math" w:eastAsia="Cambria Math" w:cs="Cambria Math"/>
                            <w:sz w:val="20"/>
                          </w:rPr>
                          <m:t>r</m:t>
                        </m:r>
                      </m:e>
                    </m:box>
                    <m:r>
                      <m:rPr>
                        <m:nor/>
                      </m:rPr>
                      <w:rPr>
                        <w:rFonts w:ascii="Cambria Math" w:hAnsi="Cambria Math" w:eastAsia="Cambria Math" w:cs="Cambria Math"/>
                        <w:sz w:val="20"/>
                      </w:rPr>
                      <m:t> </m:t>
                    </m:r>
                    <m:r>
                      <m:rPr>
                        <m:sty m:val="p"/>
                      </m:rPr>
                      <w:rPr>
                        <w:rFonts w:ascii="Cambria Math" w:hAnsi="Cambria Math" w:eastAsia="Cambria Math" w:cs="Cambria Math"/>
                        <w:sz w:val="20"/>
                      </w:rPr>
                      <m:t>(</m:t>
                    </m:r>
                    <m:box>
                      <m:e>
                        <m:r>
                          <m:rPr>
                            <m:sty m:val="p"/>
                          </m:rPr>
                          <w:rPr>
                            <w:rFonts w:ascii="Cambria Math" w:hAnsi="Cambria Math" w:eastAsia="Cambria Math" w:cs="Cambria Math"/>
                            <w:sz w:val="20"/>
                          </w:rPr>
                          <m:t>k</m:t>
                        </m:r>
                        <m:r>
                          <m:rPr>
                            <m:sty m:val="p"/>
                          </m:rPr>
                          <w:rPr>
                            <w:rFonts w:ascii="Cambria Math" w:hAnsi="Cambria Math" w:eastAsia="Cambria Math" w:cs="Cambria Math"/>
                            <w:sz w:val="20"/>
                          </w:rPr>
                          <m:t>W</m:t>
                        </m:r>
                      </m:e>
                    </m:box>
                    <m:r>
                      <m:rPr>
                        <m:sty m:val="p"/>
                      </m:rPr>
                      <w:rPr>
                        <w:rFonts w:ascii="Cambria Math" w:hAnsi="Cambria Math" w:eastAsia="Cambria Math" w:cs="Cambria Math"/>
                        <w:sz w:val="20"/>
                      </w:rPr>
                      <m:t>)</m:t>
                    </m:r>
                    <m:r>
                      <w:rPr>
                        <w:rFonts w:ascii="Cambria Math" w:hAnsi="Cambria Math" w:eastAsia="Cambria Math" w:cs="Cambria Math"/>
                        <w:sz w:val="20"/>
                      </w:rPr>
                      <m:t/>
                    </m:r>
                    <m:r>
                      <m:rPr>
                        <m:sty m:val="i"/>
                      </m:rPr>
                      <w:rPr>
                        <w:rFonts w:ascii="Cambria Math" w:hAnsi="Cambria Math" w:eastAsia="Cambria Math" w:cs="Cambria Math"/>
                        <w:sz w:val="20"/>
                      </w:rPr>
                      <m:t>Δ</m:t>
                    </m:r>
                    <m:r>
                      <m:rPr>
                        <m:sty m:val="i"/>
                      </m:rPr>
                      <w:rPr>
                        <w:rFonts w:ascii="Cambria Math" w:hAnsi="Cambria Math" w:eastAsia="Cambria Math" w:cs="Cambria Math"/>
                        <w:sz w:val="20"/>
                      </w:rPr>
                      <m:t>t</m:t>
                    </m:r>
                    <m:r>
                      <m:rPr>
                        <m:nor/>
                      </m:rPr>
                      <w:rPr>
                        <w:rFonts w:ascii="Cambria Math" w:hAnsi="Cambria Math" w:eastAsia="Cambria Math" w:cs="Cambria Math"/>
                        <w:sz w:val="20"/>
                      </w:rPr>
                      <m:t> </m:t>
                    </m:r>
                    <m:r>
                      <m:rPr>
                        <m:sty m:val="p"/>
                      </m:rPr>
                      <w:rPr>
                        <w:rFonts w:ascii="Cambria Math" w:hAnsi="Cambria Math" w:eastAsia="Cambria Math" w:cs="Cambria Math"/>
                        <w:sz w:val="20"/>
                      </w:rPr>
                      <m:t>(</m:t>
                    </m:r>
                    <m:r>
                      <m:rPr>
                        <m:sty m:val="p"/>
                      </m:rPr>
                      <w:rPr>
                        <w:rFonts w:ascii="Cambria Math" w:hAnsi="Cambria Math" w:eastAsia="Cambria Math" w:cs="Cambria Math"/>
                        <w:sz w:val="20"/>
                      </w:rPr>
                      <m:t>h</m:t>
                    </m:r>
                    <m:r>
                      <m:rPr>
                        <m:sty m:val="p"/>
                      </m:rPr>
                      <w:rPr>
                        <w:rFonts w:ascii="Cambria Math" w:hAnsi="Cambria Math" w:eastAsia="Cambria Math" w:cs="Cambria Math"/>
                        <w:sz w:val="20"/>
                      </w:rPr>
                      <m:t>)</m:t>
                    </m:r>
                    <m:r>
                      <m:rPr>
                        <m:sty m:val="p"/>
                      </m:rPr>
                      <w:rPr>
                        <w:rFonts w:ascii="Cambria Math" w:hAnsi="Cambria Math" w:eastAsia="Cambria Math" w:cs="Cambria Math"/>
                        <w:sz w:val="20"/>
                      </w:rPr>
                      <m:t>,</m:t>
                    </m:r>
                    <m:r>
                      <w:rPr>
                        <w:rFonts w:ascii="Cambria Math" w:hAnsi="Cambria Math" w:eastAsia="Cambria Math" w:cs="Cambria Math"/>
                        <w:sz w:val="20"/>
                      </w:rPr>
                      <m:t/>
                    </m:r>
                    <m:r>
                      <m:rPr>
                        <m:sty m:val="i"/>
                      </m:rPr>
                      <w:rPr>
                        <w:rFonts w:ascii="Cambria Math" w:hAnsi="Cambria Math" w:eastAsia="Cambria Math" w:cs="Cambria Math"/>
                        <w:sz w:val="20"/>
                      </w:rPr>
                      <m:t>Δ</m:t>
                    </m:r>
                    <m:r>
                      <m:rPr>
                        <m:sty m:val="i"/>
                      </m:rPr>
                      <w:rPr>
                        <w:rFonts w:ascii="Cambria Math" w:hAnsi="Cambria Math" w:eastAsia="Cambria Math" w:cs="Cambria Math"/>
                        <w:sz w:val="20"/>
                      </w:rPr>
                      <m:t>t</m:t>
                    </m:r>
                    <m:r>
                      <m:rPr>
                        <m:sty m:val="p"/>
                      </m:rPr>
                      <w:rPr>
                        <w:rFonts w:ascii="Cambria Math" w:hAnsi="Cambria Math" w:eastAsia="Cambria Math" w:cs="Cambria Math"/>
                        <w:sz w:val="20"/>
                      </w:rPr>
                      <m:t>=</m:t>
                    </m:r>
                    <m:f>
                      <m:num>
                        <m:r>
                          <m:rPr>
                            <m:sty m:val="p"/>
                          </m:rPr>
                          <w:rPr>
                            <w:rFonts w:ascii="Cambria Math" w:hAnsi="Cambria Math" w:eastAsia="Cambria Math" w:cs="Cambria Math"/>
                            <w:sz w:val="20"/>
                          </w:rPr>
                          <m:t>1</m:t>
                        </m:r>
                      </m:num>
                      <m:den>
                        <m:r>
                          <m:rPr>
                            <m:sty m:val="p"/>
                          </m:rPr>
                          <w:rPr>
                            <w:rFonts w:ascii="Cambria Math" w:hAnsi="Cambria Math" w:eastAsia="Cambria Math" w:cs="Cambria Math"/>
                            <w:sz w:val="20"/>
                          </w:rPr>
                          <m:t>6</m:t>
                        </m:r>
                      </m:den>
                    </m:f>
                  </m:e>
                </m:box>
              </m:oMath>
            </m:oMathPara>
          </w:p>
        </w:tc>
        <w:tc>
          <w:tcPr>
            <w:tcW w:type="dxa" w:w="539"/>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r>
              <w:rPr>
                <w:rFonts w:ascii="Times New Roman" w:hAnsi="Times New Roman"/>
                <w:sz w:val="21"/>
              </w:rPr>
              <w:t>(B1)</w:t>
            </w:r>
          </w:p>
        </w:tc>
      </w:tr>
    </w:tbl>
    <w:tbl>
      <w:tblPr>
        <w:tblW w:type="auto" w:w="0"/>
        <w:jc w:val="center"/>
        <w:tblLayout w:type="fixed"/>
        <w:tblLook w:firstColumn="1" w:firstRow="1" w:lastColumn="0" w:lastRow="0" w:noHBand="0" w:noVBand="1" w:val="04A0"/>
      </w:tblPr>
      <w:tblGrid>
        <w:gridCol w:w="28"/>
        <w:gridCol w:w="8504"/>
        <w:gridCol w:w="539"/>
      </w:tblGrid>
      <w:tr>
        <w:trPr>
          <w:cantSplit/>
        </w:trPr>
        <w:tc>
          <w:tcPr>
            <w:tcW w:type="dxa" w:w="28"/>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p>
        </w:tc>
        <w:tc>
          <w:tcPr>
            <w:tcW w:type="dxa" w:w="8504"/>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m:oMathPara>
              <m:oMathParaPr>
                <m:jc m:val="centerGroup"/>
              </m:oMathParaPr>
              <m:oMath>
                <m:box>
                  <m:e>
                    <m:box>
                      <m:e>
                        <m:r>
                          <m:rPr>
                            <m:sty m:val="p"/>
                          </m:rPr>
                          <w:rPr>
                            <w:rFonts w:ascii="Cambria Math" w:hAnsi="Cambria Math" w:eastAsia="Cambria Math" w:cs="Cambria Math"/>
                            <w:sz w:val="20"/>
                          </w:rPr>
                          <m:t>c</m:t>
                        </m:r>
                        <m:r>
                          <m:rPr>
                            <m:sty m:val="p"/>
                          </m:rPr>
                          <w:rPr>
                            <w:rFonts w:ascii="Cambria Math" w:hAnsi="Cambria Math" w:eastAsia="Cambria Math" w:cs="Cambria Math"/>
                            <w:sz w:val="20"/>
                          </w:rPr>
                          <m:t>o</m:t>
                        </m:r>
                        <m:r>
                          <m:rPr>
                            <m:sty m:val="p"/>
                          </m:rPr>
                          <w:rPr>
                            <w:rFonts w:ascii="Cambria Math" w:hAnsi="Cambria Math" w:eastAsia="Cambria Math" w:cs="Cambria Math"/>
                            <w:sz w:val="20"/>
                          </w:rPr>
                          <m:t>s</m:t>
                        </m:r>
                        <m:r>
                          <m:rPr>
                            <m:sty m:val="p"/>
                          </m:rPr>
                          <w:rPr>
                            <w:rFonts w:ascii="Cambria Math" w:hAnsi="Cambria Math" w:eastAsia="Cambria Math" w:cs="Cambria Math"/>
                            <w:sz w:val="20"/>
                          </w:rPr>
                          <m:t>t</m:t>
                        </m:r>
                      </m:e>
                    </m:box>
                    <m:r>
                      <m:rPr>
                        <m:nor/>
                      </m:rPr>
                      <w:rPr>
                        <w:rFonts w:ascii="Cambria Math" w:hAnsi="Cambria Math" w:eastAsia="Cambria Math" w:cs="Cambria Math"/>
                        <w:sz w:val="20"/>
                      </w:rPr>
                      <m:t> </m:t>
                    </m:r>
                    <m:r>
                      <m:rPr>
                        <m:sty m:val="p"/>
                      </m:rPr>
                      <w:rPr>
                        <w:rFonts w:ascii="Cambria Math" w:hAnsi="Cambria Math" w:eastAsia="Cambria Math" w:cs="Cambria Math"/>
                        <w:sz w:val="20"/>
                      </w:rPr>
                      <m:t>(</m:t>
                    </m:r>
                    <m:box>
                      <m:e>
                        <m:r>
                          <m:rPr>
                            <m:sty m:val="p"/>
                          </m:rPr>
                          <w:rPr>
                            <w:rFonts w:ascii="Cambria Math" w:hAnsi="Cambria Math" w:eastAsia="Cambria Math" w:cs="Cambria Math"/>
                            <w:sz w:val="20"/>
                          </w:rPr>
                          <m:t>y</m:t>
                        </m:r>
                        <m:r>
                          <m:rPr>
                            <m:sty m:val="p"/>
                          </m:rPr>
                          <w:rPr>
                            <w:rFonts w:ascii="Cambria Math" w:hAnsi="Cambria Math" w:eastAsia="Cambria Math" w:cs="Cambria Math"/>
                            <w:sz w:val="20"/>
                          </w:rPr>
                          <m:t>u</m:t>
                        </m:r>
                        <m:r>
                          <m:rPr>
                            <m:sty m:val="p"/>
                          </m:rPr>
                          <w:rPr>
                            <w:rFonts w:ascii="Cambria Math" w:hAnsi="Cambria Math" w:eastAsia="Cambria Math" w:cs="Cambria Math"/>
                            <w:sz w:val="20"/>
                          </w:rPr>
                          <m:t>a</m:t>
                        </m:r>
                        <m:r>
                          <m:rPr>
                            <m:sty m:val="p"/>
                          </m:rPr>
                          <w:rPr>
                            <w:rFonts w:ascii="Cambria Math" w:hAnsi="Cambria Math" w:eastAsia="Cambria Math" w:cs="Cambria Math"/>
                            <w:sz w:val="20"/>
                          </w:rPr>
                          <m:t>n</m:t>
                        </m:r>
                      </m:e>
                    </m:box>
                    <m:r>
                      <m:rPr>
                        <m:sty m:val="p"/>
                      </m:rPr>
                      <w:rPr>
                        <w:rFonts w:ascii="Cambria Math" w:hAnsi="Cambria Math" w:eastAsia="Cambria Math" w:cs="Cambria Math"/>
                        <w:sz w:val="20"/>
                      </w:rPr>
                      <m:t>)</m:t>
                    </m:r>
                    <m:r>
                      <m:rPr>
                        <m:sty m:val="p"/>
                      </m:rPr>
                      <w:rPr>
                        <w:rFonts w:ascii="Cambria Math" w:hAnsi="Cambria Math" w:eastAsia="Cambria Math" w:cs="Cambria Math"/>
                        <w:sz w:val="20"/>
                      </w:rPr>
                      <m:t>=</m:t>
                    </m:r>
                    <m:box>
                      <m:e>
                        <m:r>
                          <m:rPr>
                            <m:sty m:val="p"/>
                          </m:rPr>
                          <w:rPr>
                            <w:rFonts w:ascii="Cambria Math" w:hAnsi="Cambria Math" w:eastAsia="Cambria Math" w:cs="Cambria Math"/>
                            <w:sz w:val="20"/>
                          </w:rPr>
                          <m:t>p</m:t>
                        </m:r>
                        <m:r>
                          <m:rPr>
                            <m:sty m:val="p"/>
                          </m:rPr>
                          <w:rPr>
                            <w:rFonts w:ascii="Cambria Math" w:hAnsi="Cambria Math" w:eastAsia="Cambria Math" w:cs="Cambria Math"/>
                            <w:sz w:val="20"/>
                          </w:rPr>
                          <m:t>r</m:t>
                        </m:r>
                        <m:r>
                          <m:rPr>
                            <m:sty m:val="p"/>
                          </m:rPr>
                          <w:rPr>
                            <w:rFonts w:ascii="Cambria Math" w:hAnsi="Cambria Math" w:eastAsia="Cambria Math" w:cs="Cambria Math"/>
                            <w:sz w:val="20"/>
                          </w:rPr>
                          <m:t>i</m:t>
                        </m:r>
                        <m:r>
                          <m:rPr>
                            <m:sty m:val="p"/>
                          </m:rPr>
                          <w:rPr>
                            <w:rFonts w:ascii="Cambria Math" w:hAnsi="Cambria Math" w:eastAsia="Cambria Math" w:cs="Cambria Math"/>
                            <w:sz w:val="20"/>
                          </w:rPr>
                          <m:t>c</m:t>
                        </m:r>
                        <m:r>
                          <m:rPr>
                            <m:sty m:val="p"/>
                          </m:rPr>
                          <w:rPr>
                            <w:rFonts w:ascii="Cambria Math" w:hAnsi="Cambria Math" w:eastAsia="Cambria Math" w:cs="Cambria Math"/>
                            <w:sz w:val="20"/>
                          </w:rPr>
                          <m:t>e</m:t>
                        </m:r>
                      </m:e>
                    </m:box>
                    <m:r>
                      <m:rPr>
                        <m:nor/>
                      </m:rPr>
                      <w:rPr>
                        <w:rFonts w:ascii="Cambria Math" w:hAnsi="Cambria Math" w:eastAsia="Cambria Math" w:cs="Cambria Math"/>
                        <w:sz w:val="20"/>
                      </w:rPr>
                      <m:t> </m:t>
                    </m:r>
                    <m:r>
                      <m:rPr>
                        <m:sty m:val="p"/>
                      </m:rPr>
                      <w:rPr>
                        <w:rFonts w:ascii="Cambria Math" w:hAnsi="Cambria Math" w:eastAsia="Cambria Math" w:cs="Cambria Math"/>
                        <w:sz w:val="20"/>
                      </w:rPr>
                      <m:t>(</m:t>
                    </m:r>
                    <m:box>
                      <m:e>
                        <m:r>
                          <m:rPr>
                            <m:sty m:val="p"/>
                          </m:rPr>
                          <w:rPr>
                            <w:rFonts w:ascii="Cambria Math" w:hAnsi="Cambria Math" w:eastAsia="Cambria Math" w:cs="Cambria Math"/>
                            <w:sz w:val="20"/>
                          </w:rPr>
                          <m:t>y</m:t>
                        </m:r>
                        <m:r>
                          <m:rPr>
                            <m:sty m:val="p"/>
                          </m:rPr>
                          <w:rPr>
                            <w:rFonts w:ascii="Cambria Math" w:hAnsi="Cambria Math" w:eastAsia="Cambria Math" w:cs="Cambria Math"/>
                            <w:sz w:val="20"/>
                          </w:rPr>
                          <m:t>u</m:t>
                        </m:r>
                        <m:r>
                          <m:rPr>
                            <m:sty m:val="p"/>
                          </m:rPr>
                          <w:rPr>
                            <w:rFonts w:ascii="Cambria Math" w:hAnsi="Cambria Math" w:eastAsia="Cambria Math" w:cs="Cambria Math"/>
                            <w:sz w:val="20"/>
                          </w:rPr>
                          <m:t>a</m:t>
                        </m:r>
                        <m:r>
                          <m:rPr>
                            <m:sty m:val="p"/>
                          </m:rPr>
                          <w:rPr>
                            <w:rFonts w:ascii="Cambria Math" w:hAnsi="Cambria Math" w:eastAsia="Cambria Math" w:cs="Cambria Math"/>
                            <w:sz w:val="20"/>
                          </w:rPr>
                          <m:t>n</m:t>
                        </m:r>
                        <m:r>
                          <m:rPr>
                            <m:sty m:val="p"/>
                          </m:rPr>
                          <w:rPr>
                            <w:rFonts w:ascii="Cambria Math" w:hAnsi="Cambria Math" w:eastAsia="Cambria Math" w:cs="Cambria Math"/>
                            <w:sz w:val="20"/>
                          </w:rPr>
                          <m:t>/</m:t>
                        </m:r>
                        <m:r>
                          <m:rPr>
                            <m:sty m:val="p"/>
                          </m:rPr>
                          <w:rPr>
                            <w:rFonts w:ascii="Cambria Math" w:hAnsi="Cambria Math" w:eastAsia="Cambria Math" w:cs="Cambria Math"/>
                            <w:sz w:val="20"/>
                          </w:rPr>
                          <m:t>k</m:t>
                        </m:r>
                        <m:r>
                          <m:rPr>
                            <m:sty m:val="p"/>
                          </m:rPr>
                          <w:rPr>
                            <w:rFonts w:ascii="Cambria Math" w:hAnsi="Cambria Math" w:eastAsia="Cambria Math" w:cs="Cambria Math"/>
                            <w:sz w:val="20"/>
                          </w:rPr>
                          <m:t>W</m:t>
                        </m:r>
                        <m:r>
                          <m:rPr>
                            <m:sty m:val="p"/>
                          </m:rPr>
                          <w:rPr>
                            <w:rFonts w:ascii="Cambria Math" w:hAnsi="Cambria Math" w:eastAsia="Cambria Math" w:cs="Cambria Math"/>
                            <w:sz w:val="20"/>
                          </w:rPr>
                          <m:t>h</m:t>
                        </m:r>
                      </m:e>
                    </m:box>
                    <m:r>
                      <m:rPr>
                        <m:sty m:val="p"/>
                      </m:rPr>
                      <w:rPr>
                        <w:rFonts w:ascii="Cambria Math" w:hAnsi="Cambria Math" w:eastAsia="Cambria Math" w:cs="Cambria Math"/>
                        <w:sz w:val="20"/>
                      </w:rPr>
                      <m:t>)</m:t>
                    </m:r>
                    <m:r>
                      <w:rPr>
                        <w:rFonts w:ascii="Cambria Math" w:hAnsi="Cambria Math" w:eastAsia="Cambria Math" w:cs="Cambria Math"/>
                        <w:sz w:val="20"/>
                      </w:rPr>
                      <m:t/>
                    </m:r>
                    <m:box>
                      <m:e>
                        <m:r>
                          <m:rPr>
                            <m:sty m:val="p"/>
                          </m:rPr>
                          <w:rPr>
                            <w:rFonts w:ascii="Cambria Math" w:hAnsi="Cambria Math" w:eastAsia="Cambria Math" w:cs="Cambria Math"/>
                            <w:sz w:val="20"/>
                          </w:rPr>
                          <m:t>e</m:t>
                        </m:r>
                        <m:r>
                          <m:rPr>
                            <m:sty m:val="p"/>
                          </m:rPr>
                          <w:rPr>
                            <w:rFonts w:ascii="Cambria Math" w:hAnsi="Cambria Math" w:eastAsia="Cambria Math" w:cs="Cambria Math"/>
                            <w:sz w:val="20"/>
                          </w:rPr>
                          <m:t>n</m:t>
                        </m:r>
                        <m:r>
                          <m:rPr>
                            <m:sty m:val="p"/>
                          </m:rPr>
                          <w:rPr>
                            <w:rFonts w:ascii="Cambria Math" w:hAnsi="Cambria Math" w:eastAsia="Cambria Math" w:cs="Cambria Math"/>
                            <w:sz w:val="20"/>
                          </w:rPr>
                          <m:t>e</m:t>
                        </m:r>
                        <m:r>
                          <m:rPr>
                            <m:sty m:val="p"/>
                          </m:rPr>
                          <w:rPr>
                            <w:rFonts w:ascii="Cambria Math" w:hAnsi="Cambria Math" w:eastAsia="Cambria Math" w:cs="Cambria Math"/>
                            <w:sz w:val="20"/>
                          </w:rPr>
                          <m:t>r</m:t>
                        </m:r>
                        <m:r>
                          <m:rPr>
                            <m:sty m:val="p"/>
                          </m:rPr>
                          <w:rPr>
                            <w:rFonts w:ascii="Cambria Math" w:hAnsi="Cambria Math" w:eastAsia="Cambria Math" w:cs="Cambria Math"/>
                            <w:sz w:val="20"/>
                          </w:rPr>
                          <m:t>g</m:t>
                        </m:r>
                        <m:r>
                          <m:rPr>
                            <m:sty m:val="p"/>
                          </m:rPr>
                          <w:rPr>
                            <w:rFonts w:ascii="Cambria Math" w:hAnsi="Cambria Math" w:eastAsia="Cambria Math" w:cs="Cambria Math"/>
                            <w:sz w:val="20"/>
                          </w:rPr>
                          <m:t>y</m:t>
                        </m:r>
                      </m:e>
                    </m:box>
                    <m:r>
                      <m:rPr>
                        <m:nor/>
                      </m:rPr>
                      <w:rPr>
                        <w:rFonts w:ascii="Cambria Math" w:hAnsi="Cambria Math" w:eastAsia="Cambria Math" w:cs="Cambria Math"/>
                        <w:sz w:val="20"/>
                      </w:rPr>
                      <m:t> </m:t>
                    </m:r>
                    <m:r>
                      <m:rPr>
                        <m:sty m:val="p"/>
                      </m:rPr>
                      <w:rPr>
                        <w:rFonts w:ascii="Cambria Math" w:hAnsi="Cambria Math" w:eastAsia="Cambria Math" w:cs="Cambria Math"/>
                        <w:sz w:val="20"/>
                      </w:rPr>
                      <m:t>(</m:t>
                    </m:r>
                    <m:box>
                      <m:e>
                        <m:r>
                          <m:rPr>
                            <m:sty m:val="p"/>
                          </m:rPr>
                          <w:rPr>
                            <w:rFonts w:ascii="Cambria Math" w:hAnsi="Cambria Math" w:eastAsia="Cambria Math" w:cs="Cambria Math"/>
                            <w:sz w:val="20"/>
                          </w:rPr>
                          <m:t>k</m:t>
                        </m:r>
                        <m:r>
                          <m:rPr>
                            <m:sty m:val="p"/>
                          </m:rPr>
                          <w:rPr>
                            <w:rFonts w:ascii="Cambria Math" w:hAnsi="Cambria Math" w:eastAsia="Cambria Math" w:cs="Cambria Math"/>
                            <w:sz w:val="20"/>
                          </w:rPr>
                          <m:t>W</m:t>
                        </m:r>
                        <m:r>
                          <m:rPr>
                            <m:sty m:val="p"/>
                          </m:rPr>
                          <w:rPr>
                            <w:rFonts w:ascii="Cambria Math" w:hAnsi="Cambria Math" w:eastAsia="Cambria Math" w:cs="Cambria Math"/>
                            <w:sz w:val="20"/>
                          </w:rPr>
                          <m:t>h</m:t>
                        </m:r>
                      </m:e>
                    </m:box>
                    <m:r>
                      <m:rPr>
                        <m:sty m:val="p"/>
                      </m:rPr>
                      <w:rPr>
                        <w:rFonts w:ascii="Cambria Math" w:hAnsi="Cambria Math" w:eastAsia="Cambria Math" w:cs="Cambria Math"/>
                        <w:sz w:val="20"/>
                      </w:rPr>
                      <m:t>)</m:t>
                    </m:r>
                  </m:e>
                </m:box>
              </m:oMath>
            </m:oMathPara>
          </w:p>
        </w:tc>
        <w:tc>
          <w:tcPr>
            <w:tcW w:type="dxa" w:w="539"/>
            <w:vAlign w:val="center"/>
            <w:tcBorders>
              <w:top w:val="nil"/>
              <w:left w:val="nil"/>
              <w:bottom w:val="nil"/>
              <w:right w:val="nil"/>
            </w:tcBorders>
            <w:tcMar>
              <w:top w:w="0" w:type="dxa"/>
              <w:bottom w:w="0" w:type="dxa"/>
              <w:left w:w="0" w:type="dxa"/>
              <w:right w:w="0" w:type="dxa"/>
            </w:tcMar>
          </w:tcPr>
          <w:p>
            <w:pPr>
              <w:keepNext w:val="0"/>
              <w:keepLines/>
              <w:widowControl w:val="0"/>
              <w:spacing w:before="0" w:after="0" w:line="240" w:lineRule="auto"/>
              <w:ind w:left="0" w:right="0" w:firstLine="0"/>
              <w:jc w:val="center"/>
            </w:pPr>
            <w:r>
              <w:rPr>
                <w:rFonts w:ascii="Times New Roman" w:hAnsi="Times New Roman"/>
                <w:sz w:val="21"/>
              </w:rPr>
              <w:t>(B2)</w:t>
            </w:r>
          </w:p>
        </w:tc>
      </w:tr>
    </w:tbl>
    <w:p>
      <w:pPr>
        <w:widowControl/>
        <w:spacing w:before="0" w:after="0" w:lineRule="auto" w:line="360"/>
        <w:ind w:firstLine="0"/>
        <w:jc w:val="both"/>
      </w:pPr>
      <w:r>
        <w:rPr>
          <w:rFonts w:ascii="Times New Roman" w:hAnsi="Times New Roman" w:eastAsia="宋体"/>
          <w:b w:val="0"/>
          <w:i w:val="0"/>
          <w:color w:val="000000"/>
          <w:sz w:val="24"/>
        </w:rPr>
        <w:t>论文中的年度电量均除以1000写为MWh，年度费用均除以10000写为万元；十分钟明细仍保留kWh和元，以避免小数位过度压缩。表格标题必须写出单位，正文首次出现时给出精确值，后续解释可保留三位小数。百分比统一以同口径基线为分母。</w:t>
      </w:r>
    </w:p>
    <w:p>
      <w:pPr>
        <w:keepNext/>
        <w:widowControl/>
        <w:spacing w:before="20" w:after="20" w:lineRule="auto" w:line="240"/>
        <w:ind w:firstLine="0"/>
        <w:jc w:val="center"/>
      </w:pPr>
      <w:r>
        <w:rPr>
          <w:rFonts w:ascii="Times New Roman" w:hAnsi="Times New Roman" w:eastAsia="宋体"/>
          <w:b w:val="0"/>
          <w:i w:val="0"/>
          <w:color w:val="000000"/>
          <w:sz w:val="19"/>
        </w:rPr>
        <w:t>表21　主结果单位换算复核</w:t>
      </w:r>
    </w:p>
    <w:tbl>
      <w:tblPr>
        <w:tblW w:type="auto" w:w="0"/>
        <w:jc w:val="center"/>
        <w:tblLayout w:type="fixed"/>
        <w:tblLook w:firstColumn="1" w:firstRow="1" w:lastColumn="0" w:lastRow="0" w:noHBand="0" w:noVBand="1" w:val="04A0"/>
      </w:tblPr>
      <w:tblGrid>
        <w:gridCol w:w="2268"/>
        <w:gridCol w:w="2268"/>
        <w:gridCol w:w="2268"/>
        <w:gridCol w:w="2268"/>
      </w:tblGrid>
      <w:tr>
        <w:trPr>
          <w:tblHeader w:val="true"/>
          <w:cantSplit/>
        </w:trPr>
        <w:tc>
          <w:tcPr>
            <w:tcW w:type="dxa" w:w="1701"/>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量</w:t>
            </w:r>
          </w:p>
        </w:tc>
        <w:tc>
          <w:tcPr>
            <w:tcW w:type="dxa" w:w="2551"/>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内部值</w:t>
            </w:r>
          </w:p>
        </w:tc>
        <w:tc>
          <w:tcPr>
            <w:tcW w:type="dxa" w:w="2551"/>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论文值</w:t>
            </w:r>
          </w:p>
        </w:tc>
        <w:tc>
          <w:tcPr>
            <w:tcW w:type="dxa" w:w="1417"/>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换算</w:t>
            </w:r>
          </w:p>
        </w:tc>
      </w:tr>
      <w:tr>
        <w:trPr>
          <w:cantSplit/>
        </w:trPr>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Q2总费用</w:t>
            </w:r>
          </w:p>
        </w:tc>
        <w:tc>
          <w:tcPr>
            <w:tcW w:type="dxa" w:w="255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14012090.207769元</w:t>
            </w:r>
          </w:p>
        </w:tc>
        <w:tc>
          <w:tcPr>
            <w:tcW w:type="dxa" w:w="255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1401.209021万元</w:t>
            </w:r>
          </w:p>
        </w:tc>
        <w:tc>
          <w:tcPr>
            <w:tcW w:type="dxa" w:w="141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÷10000</w:t>
            </w:r>
          </w:p>
        </w:tc>
      </w:tr>
      <w:tr>
        <w:trPr>
          <w:cantSplit/>
        </w:trPr>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Q2紧急购电</w:t>
            </w:r>
          </w:p>
        </w:tc>
        <w:tc>
          <w:tcPr>
            <w:tcW w:type="dxa" w:w="255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156793.127033 kWh</w:t>
            </w:r>
          </w:p>
        </w:tc>
        <w:tc>
          <w:tcPr>
            <w:tcW w:type="dxa" w:w="255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156.793127 MWh</w:t>
            </w:r>
          </w:p>
        </w:tc>
        <w:tc>
          <w:tcPr>
            <w:tcW w:type="dxa" w:w="141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÷1000</w:t>
            </w:r>
          </w:p>
        </w:tc>
      </w:tr>
      <w:tr>
        <w:trPr>
          <w:cantSplit/>
        </w:trPr>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Q3-A节省</w:t>
            </w:r>
          </w:p>
        </w:tc>
        <w:tc>
          <w:tcPr>
            <w:tcW w:type="dxa" w:w="255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479766.725531元</w:t>
            </w:r>
          </w:p>
        </w:tc>
        <w:tc>
          <w:tcPr>
            <w:tcW w:type="dxa" w:w="255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47.976673万元</w:t>
            </w:r>
          </w:p>
        </w:tc>
        <w:tc>
          <w:tcPr>
            <w:tcW w:type="dxa" w:w="141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÷10000</w:t>
            </w:r>
          </w:p>
        </w:tc>
      </w:tr>
      <w:tr>
        <w:trPr>
          <w:cantSplit/>
        </w:trPr>
        <w:tc>
          <w:tcPr>
            <w:tcW w:type="dxa" w:w="1701"/>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Q4-3A节省</w:t>
            </w:r>
          </w:p>
        </w:tc>
        <w:tc>
          <w:tcPr>
            <w:tcW w:type="dxa" w:w="2551"/>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485190.724517元</w:t>
            </w:r>
          </w:p>
        </w:tc>
        <w:tc>
          <w:tcPr>
            <w:tcW w:type="dxa" w:w="2551"/>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48.519072万元</w:t>
            </w:r>
          </w:p>
        </w:tc>
        <w:tc>
          <w:tcPr>
            <w:tcW w:type="dxa" w:w="1417"/>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÷10000</w:t>
            </w:r>
          </w:p>
        </w:tc>
      </w:tr>
    </w:tbl>
    <w:p>
      <w:pPr>
        <w:widowControl/>
        <w:spacing w:after="0"/>
      </w:pPr>
    </w:p>
    <w:p>
      <w:pPr>
        <w:pStyle w:val="Heading1"/>
        <w:keepNext/>
        <w:pageBreakBefore w:val="0"/>
        <w:widowControl/>
        <w:spacing w:before="160" w:after="80"/>
        <w:jc w:val="left"/>
      </w:pPr>
      <w:r>
        <w:rPr>
          <w:rFonts w:ascii="Times New Roman" w:hAnsi="Times New Roman" w:eastAsia="黑体"/>
          <w:b/>
          <w:i w:val="0"/>
          <w:color w:val="000000"/>
          <w:sz w:val="28"/>
        </w:rPr>
        <w:t>附录C　年度结果与合同继承规则</w:t>
      </w:r>
    </w:p>
    <w:p>
      <w:pPr>
        <w:pStyle w:val="Heading2"/>
        <w:keepNext/>
        <w:pageBreakBefore w:val="0"/>
        <w:widowControl/>
        <w:spacing w:before="100" w:after="40"/>
        <w:jc w:val="left"/>
      </w:pPr>
      <w:r>
        <w:rPr>
          <w:rFonts w:ascii="Times New Roman" w:hAnsi="Times New Roman" w:eastAsia="黑体"/>
          <w:b/>
          <w:i w:val="0"/>
          <w:color w:val="000000"/>
          <w:sz w:val="24"/>
        </w:rPr>
        <w:t>C.1　问题二月度明细</w:t>
      </w:r>
    </w:p>
    <w:p>
      <w:pPr>
        <w:widowControl/>
        <w:spacing w:before="0" w:after="0" w:lineRule="auto" w:line="360"/>
        <w:ind w:firstLine="420"/>
        <w:jc w:val="both"/>
      </w:pPr>
      <w:r>
        <w:rPr>
          <w:rFonts w:ascii="Times New Roman" w:hAnsi="Times New Roman" w:eastAsia="宋体"/>
          <w:b w:val="0"/>
          <w:i w:val="0"/>
          <w:color w:val="000000"/>
          <w:sz w:val="24"/>
        </w:rPr>
        <w:t>为便于正文数字和Excel结果互查，表22列出问题二正式期各月费用与紧急购电。月末SOC不是独立决策目标，而是连续年度回放的自然结果；下一月首日直接继承该状态。</w:t>
      </w:r>
    </w:p>
    <w:p>
      <w:pPr>
        <w:keepNext/>
        <w:widowControl/>
        <w:spacing w:before="20" w:after="20" w:lineRule="auto" w:line="240"/>
        <w:ind w:firstLine="0"/>
        <w:jc w:val="center"/>
      </w:pPr>
      <w:r>
        <w:rPr>
          <w:rFonts w:ascii="Times New Roman" w:hAnsi="Times New Roman" w:eastAsia="宋体"/>
          <w:b w:val="0"/>
          <w:i w:val="0"/>
          <w:color w:val="000000"/>
          <w:sz w:val="19"/>
        </w:rPr>
        <w:t>表22　问题二2—12月完整月度明细</w:t>
      </w:r>
    </w:p>
    <w:tbl>
      <w:tblPr>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1247"/>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月</w:t>
            </w:r>
          </w:p>
        </w:tc>
        <w:tc>
          <w:tcPr>
            <w:tcW w:type="dxa" w:w="3515"/>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总费用/万元</w:t>
            </w:r>
          </w:p>
        </w:tc>
        <w:tc>
          <w:tcPr>
            <w:tcW w:type="dxa" w:w="3515"/>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紧急购电/MWh</w:t>
            </w:r>
          </w:p>
        </w:tc>
      </w:tr>
      <w:tr>
        <w:trPr>
          <w:cantSplit/>
        </w:trPr>
        <w:tc>
          <w:tcPr>
            <w:tcW w:type="dxa" w:w="124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2</w:t>
            </w:r>
          </w:p>
        </w:tc>
        <w:tc>
          <w:tcPr>
            <w:tcW w:type="dxa" w:w="3515"/>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120.974778</w:t>
            </w:r>
          </w:p>
        </w:tc>
        <w:tc>
          <w:tcPr>
            <w:tcW w:type="dxa" w:w="3515"/>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6.401485</w:t>
            </w:r>
          </w:p>
        </w:tc>
      </w:tr>
      <w:tr>
        <w:trPr>
          <w:cantSplit/>
        </w:trPr>
        <w:tc>
          <w:tcPr>
            <w:tcW w:type="dxa" w:w="124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3</w:t>
            </w:r>
          </w:p>
        </w:tc>
        <w:tc>
          <w:tcPr>
            <w:tcW w:type="dxa" w:w="3515"/>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115.258700</w:t>
            </w:r>
          </w:p>
        </w:tc>
        <w:tc>
          <w:tcPr>
            <w:tcW w:type="dxa" w:w="3515"/>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11.846039</w:t>
            </w:r>
          </w:p>
        </w:tc>
      </w:tr>
      <w:tr>
        <w:trPr>
          <w:cantSplit/>
        </w:trPr>
        <w:tc>
          <w:tcPr>
            <w:tcW w:type="dxa" w:w="124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4</w:t>
            </w:r>
          </w:p>
        </w:tc>
        <w:tc>
          <w:tcPr>
            <w:tcW w:type="dxa" w:w="3515"/>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101.737661</w:t>
            </w:r>
          </w:p>
        </w:tc>
        <w:tc>
          <w:tcPr>
            <w:tcW w:type="dxa" w:w="3515"/>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21.526057</w:t>
            </w:r>
          </w:p>
        </w:tc>
      </w:tr>
      <w:tr>
        <w:trPr>
          <w:cantSplit/>
        </w:trPr>
        <w:tc>
          <w:tcPr>
            <w:tcW w:type="dxa" w:w="124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5</w:t>
            </w:r>
          </w:p>
        </w:tc>
        <w:tc>
          <w:tcPr>
            <w:tcW w:type="dxa" w:w="3515"/>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98.378251</w:t>
            </w:r>
          </w:p>
        </w:tc>
        <w:tc>
          <w:tcPr>
            <w:tcW w:type="dxa" w:w="3515"/>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9.689846</w:t>
            </w:r>
          </w:p>
        </w:tc>
      </w:tr>
      <w:tr>
        <w:trPr>
          <w:cantSplit/>
        </w:trPr>
        <w:tc>
          <w:tcPr>
            <w:tcW w:type="dxa" w:w="124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6</w:t>
            </w:r>
          </w:p>
        </w:tc>
        <w:tc>
          <w:tcPr>
            <w:tcW w:type="dxa" w:w="3515"/>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151.394614</w:t>
            </w:r>
          </w:p>
        </w:tc>
        <w:tc>
          <w:tcPr>
            <w:tcW w:type="dxa" w:w="3515"/>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37.186629</w:t>
            </w:r>
          </w:p>
        </w:tc>
      </w:tr>
      <w:tr>
        <w:trPr>
          <w:cantSplit/>
        </w:trPr>
        <w:tc>
          <w:tcPr>
            <w:tcW w:type="dxa" w:w="124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7</w:t>
            </w:r>
          </w:p>
        </w:tc>
        <w:tc>
          <w:tcPr>
            <w:tcW w:type="dxa" w:w="3515"/>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159.102467</w:t>
            </w:r>
          </w:p>
        </w:tc>
        <w:tc>
          <w:tcPr>
            <w:tcW w:type="dxa" w:w="3515"/>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18.965893</w:t>
            </w:r>
          </w:p>
        </w:tc>
      </w:tr>
      <w:tr>
        <w:trPr>
          <w:cantSplit/>
        </w:trPr>
        <w:tc>
          <w:tcPr>
            <w:tcW w:type="dxa" w:w="124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8</w:t>
            </w:r>
          </w:p>
        </w:tc>
        <w:tc>
          <w:tcPr>
            <w:tcW w:type="dxa" w:w="3515"/>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128.991530</w:t>
            </w:r>
          </w:p>
        </w:tc>
        <w:tc>
          <w:tcPr>
            <w:tcW w:type="dxa" w:w="3515"/>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11.127623</w:t>
            </w:r>
          </w:p>
        </w:tc>
      </w:tr>
      <w:tr>
        <w:trPr>
          <w:cantSplit/>
        </w:trPr>
        <w:tc>
          <w:tcPr>
            <w:tcW w:type="dxa" w:w="124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9</w:t>
            </w:r>
          </w:p>
        </w:tc>
        <w:tc>
          <w:tcPr>
            <w:tcW w:type="dxa" w:w="3515"/>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113.826451</w:t>
            </w:r>
          </w:p>
        </w:tc>
        <w:tc>
          <w:tcPr>
            <w:tcW w:type="dxa" w:w="3515"/>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9.762394</w:t>
            </w:r>
          </w:p>
        </w:tc>
      </w:tr>
      <w:tr>
        <w:trPr>
          <w:cantSplit/>
        </w:trPr>
        <w:tc>
          <w:tcPr>
            <w:tcW w:type="dxa" w:w="124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10</w:t>
            </w:r>
          </w:p>
        </w:tc>
        <w:tc>
          <w:tcPr>
            <w:tcW w:type="dxa" w:w="3515"/>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113.852634</w:t>
            </w:r>
          </w:p>
        </w:tc>
        <w:tc>
          <w:tcPr>
            <w:tcW w:type="dxa" w:w="3515"/>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9.585441</w:t>
            </w:r>
          </w:p>
        </w:tc>
      </w:tr>
      <w:tr>
        <w:trPr>
          <w:cantSplit/>
        </w:trPr>
        <w:tc>
          <w:tcPr>
            <w:tcW w:type="dxa" w:w="124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11</w:t>
            </w:r>
          </w:p>
        </w:tc>
        <w:tc>
          <w:tcPr>
            <w:tcW w:type="dxa" w:w="3515"/>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124.987095</w:t>
            </w:r>
          </w:p>
        </w:tc>
        <w:tc>
          <w:tcPr>
            <w:tcW w:type="dxa" w:w="3515"/>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5.268718</w:t>
            </w:r>
          </w:p>
        </w:tc>
      </w:tr>
      <w:tr>
        <w:trPr>
          <w:cantSplit/>
        </w:trPr>
        <w:tc>
          <w:tcPr>
            <w:tcW w:type="dxa" w:w="124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12</w:t>
            </w:r>
          </w:p>
        </w:tc>
        <w:tc>
          <w:tcPr>
            <w:tcW w:type="dxa" w:w="3515"/>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172.704840</w:t>
            </w:r>
          </w:p>
        </w:tc>
        <w:tc>
          <w:tcPr>
            <w:tcW w:type="dxa" w:w="3515"/>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15.433001</w:t>
            </w:r>
          </w:p>
        </w:tc>
      </w:tr>
      <w:tr>
        <w:trPr>
          <w:cantSplit/>
        </w:trPr>
        <w:tc>
          <w:tcPr>
            <w:tcW w:type="dxa" w:w="1247"/>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合计</w:t>
            </w:r>
          </w:p>
        </w:tc>
        <w:tc>
          <w:tcPr>
            <w:tcW w:type="dxa" w:w="3515"/>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1401.209021</w:t>
            </w:r>
          </w:p>
        </w:tc>
        <w:tc>
          <w:tcPr>
            <w:tcW w:type="dxa" w:w="3515"/>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156.793127</w:t>
            </w:r>
          </w:p>
        </w:tc>
      </w:tr>
    </w:tbl>
    <w:p>
      <w:pPr>
        <w:widowControl/>
        <w:spacing w:after="0"/>
      </w:pPr>
    </w:p>
    <w:p>
      <w:pPr>
        <w:widowControl/>
        <w:spacing w:before="0" w:after="0" w:lineRule="auto" w:line="360"/>
        <w:ind w:firstLine="420"/>
        <w:jc w:val="both"/>
      </w:pPr>
      <w:r>
        <w:rPr>
          <w:rFonts w:ascii="Times New Roman" w:hAnsi="Times New Roman" w:eastAsia="宋体"/>
          <w:b w:val="0"/>
          <w:i w:val="0"/>
          <w:color w:val="000000"/>
          <w:sz w:val="24"/>
        </w:rPr>
        <w:t>表22与正文表9互相校验年度分项：各月总费用之和为1401.209021万元，紧急购电之和为156.793127 MWh。月末SOC由连续回放保存于结果明细文件，并通过下一月初值继承关系进行物理审计；正文只报告已明确锁定的年末值，避免用目测或估计数替代记录。</w:t>
      </w:r>
    </w:p>
    <w:p>
      <w:pPr>
        <w:pStyle w:val="Heading2"/>
        <w:keepNext/>
        <w:pageBreakBefore w:val="0"/>
        <w:widowControl/>
        <w:spacing w:before="100" w:after="40"/>
        <w:jc w:val="left"/>
      </w:pPr>
      <w:r>
        <w:rPr>
          <w:rFonts w:ascii="Times New Roman" w:hAnsi="Times New Roman" w:eastAsia="黑体"/>
          <w:b/>
          <w:i w:val="0"/>
          <w:color w:val="000000"/>
          <w:sz w:val="24"/>
        </w:rPr>
        <w:t>C.2　Q2、Q3与Q4的继承关系</w:t>
      </w:r>
    </w:p>
    <w:p>
      <w:pPr>
        <w:widowControl/>
        <w:spacing w:before="0" w:after="0" w:lineRule="auto" w:line="360"/>
        <w:ind w:firstLine="420"/>
        <w:jc w:val="both"/>
      </w:pPr>
      <w:r>
        <w:rPr>
          <w:rFonts w:ascii="Times New Roman" w:hAnsi="Times New Roman" w:eastAsia="宋体"/>
          <w:b w:val="0"/>
          <w:i w:val="0"/>
          <w:color w:val="000000"/>
          <w:sz w:val="24"/>
        </w:rPr>
        <w:t>问题三和问题四继承的是问题二的合同生成机制、预测流程和滚动状态规则，而不是逐时复制Q2已经实现的SOC轨迹。原因是日内调整一旦改变购电与充放电，真实SOC从该时刻起便会分叉。正确比较应让两个方案从同一暖启动规则和同一可见信息出发，再分别回放各自决策。</w:t>
      </w:r>
    </w:p>
    <w:p>
      <w:pPr>
        <w:keepNext/>
        <w:widowControl/>
        <w:spacing w:before="20" w:after="20" w:lineRule="auto" w:line="240"/>
        <w:ind w:firstLine="0"/>
        <w:jc w:val="center"/>
      </w:pPr>
      <w:r>
        <w:rPr>
          <w:rFonts w:ascii="Times New Roman" w:hAnsi="Times New Roman" w:eastAsia="宋体"/>
          <w:b w:val="0"/>
          <w:i w:val="0"/>
          <w:color w:val="000000"/>
          <w:sz w:val="19"/>
        </w:rPr>
        <w:t>表23　问题之间可继承与不可直接复制的对象</w:t>
      </w:r>
    </w:p>
    <w:tbl>
      <w:tblPr>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2381"/>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对象</w:t>
            </w:r>
          </w:p>
        </w:tc>
        <w:tc>
          <w:tcPr>
            <w:tcW w:type="dxa" w:w="1417"/>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是否继承</w:t>
            </w:r>
          </w:p>
        </w:tc>
        <w:tc>
          <w:tcPr>
            <w:tcW w:type="dxa" w:w="4082"/>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说明</w:t>
            </w:r>
          </w:p>
        </w:tc>
      </w:tr>
      <w:tr>
        <w:trPr>
          <w:cantSplit/>
        </w:trPr>
        <w:tc>
          <w:tcPr>
            <w:tcW w:type="dxa" w:w="238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Time A与Battery A</w:t>
            </w:r>
          </w:p>
        </w:tc>
        <w:tc>
          <w:tcPr>
            <w:tcW w:type="dxa" w:w="141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是</w:t>
            </w:r>
          </w:p>
        </w:tc>
        <w:tc>
          <w:tcPr>
            <w:tcW w:type="dxa" w:w="4082"/>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全部问题统一</w:t>
            </w:r>
          </w:p>
        </w:tc>
      </w:tr>
      <w:tr>
        <w:trPr>
          <w:cantSplit/>
        </w:trPr>
        <w:tc>
          <w:tcPr>
            <w:tcW w:type="dxa" w:w="238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预测器与残差场景机制</w:t>
            </w:r>
          </w:p>
        </w:tc>
        <w:tc>
          <w:tcPr>
            <w:tcW w:type="dxa" w:w="141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是</w:t>
            </w:r>
          </w:p>
        </w:tc>
        <w:tc>
          <w:tcPr>
            <w:tcW w:type="dxa" w:w="4082"/>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确保方法可比</w:t>
            </w:r>
          </w:p>
        </w:tc>
      </w:tr>
      <w:tr>
        <w:trPr>
          <w:cantSplit/>
        </w:trPr>
        <w:tc>
          <w:tcPr>
            <w:tcW w:type="dxa" w:w="238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 xml:space="preserve">每日0时基准合同</w:t>
            </w:r>
            <m:oMath>
              <m:box>
                <m:e>
                  <m:sSup>
                    <m:e>
                      <m:r>
                        <m:rPr>
                          <m:sty m:val="i"/>
                        </m:rPr>
                        <w:rPr>
                          <w:rFonts w:ascii="Cambria Math" w:hAnsi="Cambria Math" w:eastAsia="Cambria Math" w:cs="Cambria Math"/>
                          <w:sz w:val="22"/>
                        </w:rPr>
                        <m:t>g</m:t>
                      </m:r>
                    </m:e>
                    <m:sup>
                      <m:r>
                        <m:rPr>
                          <m:sty m:val="p"/>
                        </m:rPr>
                        <w:rPr>
                          <w:rFonts w:ascii="Cambria Math" w:hAnsi="Cambria Math" w:eastAsia="Cambria Math" w:cs="Cambria Math"/>
                          <w:sz w:val="22"/>
                        </w:rPr>
                        <m:t>0</m:t>
                      </m:r>
                    </m:sup>
                  </m:sSup>
                </m:e>
              </m:box>
            </m:oMath>
          </w:p>
        </w:tc>
        <w:tc>
          <w:tcPr>
            <w:tcW w:type="dxa" w:w="141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是</w:t>
            </w:r>
          </w:p>
        </w:tc>
        <w:tc>
          <w:tcPr>
            <w:tcW w:type="dxa" w:w="4082"/>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Q3/Q4-3调整的结算基准</w:t>
            </w:r>
          </w:p>
        </w:tc>
      </w:tr>
      <w:tr>
        <w:trPr>
          <w:cantSplit/>
        </w:trPr>
        <w:tc>
          <w:tcPr>
            <w:tcW w:type="dxa" w:w="238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已经执行区间的合同</w:t>
            </w:r>
          </w:p>
        </w:tc>
        <w:tc>
          <w:tcPr>
            <w:tcW w:type="dxa" w:w="141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是</w:t>
            </w:r>
          </w:p>
        </w:tc>
        <w:tc>
          <w:tcPr>
            <w:tcW w:type="dxa" w:w="4082"/>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历史不可改写</w:t>
            </w:r>
          </w:p>
        </w:tc>
      </w:tr>
      <w:tr>
        <w:trPr>
          <w:cantSplit/>
        </w:trPr>
        <w:tc>
          <w:tcPr>
            <w:tcW w:type="dxa" w:w="238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Q2实现SOC轨迹</w:t>
            </w:r>
          </w:p>
        </w:tc>
        <w:tc>
          <w:tcPr>
            <w:tcW w:type="dxa" w:w="141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否</w:t>
            </w:r>
          </w:p>
        </w:tc>
        <w:tc>
          <w:tcPr>
            <w:tcW w:type="dxa" w:w="4082"/>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策略改变后应独立回放</w:t>
            </w:r>
          </w:p>
        </w:tc>
      </w:tr>
      <w:tr>
        <w:trPr>
          <w:cantSplit/>
        </w:trPr>
        <w:tc>
          <w:tcPr>
            <w:tcW w:type="dxa" w:w="2381"/>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Q2总费用</w:t>
            </w:r>
          </w:p>
        </w:tc>
        <w:tc>
          <w:tcPr>
            <w:tcW w:type="dxa" w:w="1417"/>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否</w:t>
            </w:r>
          </w:p>
        </w:tc>
        <w:tc>
          <w:tcPr>
            <w:tcW w:type="dxa" w:w="4082"/>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只作为同价格制度下的比较基线</w:t>
            </w:r>
          </w:p>
        </w:tc>
      </w:tr>
    </w:tbl>
    <w:p>
      <w:pPr>
        <w:widowControl/>
        <w:spacing w:after="0"/>
      </w:pPr>
    </w:p>
    <w:p>
      <w:pPr>
        <w:widowControl/>
        <w:spacing w:before="0" w:after="0" w:lineRule="auto" w:line="360"/>
        <w:ind w:firstLine="420"/>
        <w:jc w:val="both"/>
      </w:pPr>
      <w:r>
        <w:rPr>
          <w:rFonts w:ascii="Times New Roman" w:hAnsi="Times New Roman" w:eastAsia="宋体"/>
          <w:b w:val="0"/>
          <w:i w:val="0"/>
          <w:color w:val="000000"/>
          <w:sz w:val="24"/>
        </w:rPr>
        <w:t>在动态电价情形中，Q4-2和Q4-3A的年末SOC同为7174.897846 kWh，这是本次数据与策略共同作用的结果，不应反向解释为强制终端相等约束。论文表述只陈述实现值，避免制造不存在的约束。</w:t>
      </w:r>
    </w:p>
    <w:p>
      <w:pPr>
        <w:keepNext/>
        <w:widowControl/>
        <w:spacing w:before="20" w:after="20" w:lineRule="auto" w:line="240"/>
        <w:ind w:firstLine="0"/>
        <w:jc w:val="center"/>
      </w:pPr>
      <w:r>
        <w:rPr>
          <w:rFonts w:ascii="Times New Roman" w:hAnsi="Times New Roman" w:eastAsia="宋体"/>
          <w:b w:val="0"/>
          <w:i w:val="0"/>
          <w:color w:val="000000"/>
          <w:sz w:val="19"/>
        </w:rPr>
        <w:t>表24　问题三相对问题二的月度节省</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val="true"/>
          <w:cantSplit/>
        </w:trPr>
        <w:tc>
          <w:tcPr>
            <w:tcW w:type="dxa" w:w="907"/>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月份</w:t>
            </w:r>
          </w:p>
        </w:tc>
        <w:tc>
          <w:tcPr>
            <w:tcW w:type="dxa" w:w="1814"/>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节省/万元</w:t>
            </w:r>
          </w:p>
        </w:tc>
        <w:tc>
          <w:tcPr>
            <w:tcW w:type="dxa" w:w="907"/>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月份</w:t>
            </w:r>
          </w:p>
        </w:tc>
        <w:tc>
          <w:tcPr>
            <w:tcW w:type="dxa" w:w="1814"/>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节省/万元</w:t>
            </w:r>
          </w:p>
        </w:tc>
        <w:tc>
          <w:tcPr>
            <w:tcW w:type="dxa" w:w="907"/>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月份</w:t>
            </w:r>
          </w:p>
        </w:tc>
        <w:tc>
          <w:tcPr>
            <w:tcW w:type="dxa" w:w="1814"/>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节省/万元</w:t>
            </w:r>
          </w:p>
        </w:tc>
      </w:tr>
      <w:tr>
        <w:trPr>
          <w:cantSplit/>
        </w:trPr>
        <w:tc>
          <w:tcPr>
            <w:tcW w:type="dxa" w:w="90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2</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0.666</w:t>
            </w:r>
          </w:p>
        </w:tc>
        <w:tc>
          <w:tcPr>
            <w:tcW w:type="dxa" w:w="90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6</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16.483</w:t>
            </w:r>
          </w:p>
        </w:tc>
        <w:tc>
          <w:tcPr>
            <w:tcW w:type="dxa" w:w="90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10</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2.882</w:t>
            </w:r>
          </w:p>
        </w:tc>
      </w:tr>
      <w:tr>
        <w:trPr>
          <w:cantSplit/>
        </w:trPr>
        <w:tc>
          <w:tcPr>
            <w:tcW w:type="dxa" w:w="90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3</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3.200</w:t>
            </w:r>
          </w:p>
        </w:tc>
        <w:tc>
          <w:tcPr>
            <w:tcW w:type="dxa" w:w="90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7</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5.992</w:t>
            </w:r>
          </w:p>
        </w:tc>
        <w:tc>
          <w:tcPr>
            <w:tcW w:type="dxa" w:w="90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11</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−0.349</w:t>
            </w:r>
          </w:p>
        </w:tc>
      </w:tr>
      <w:tr>
        <w:trPr>
          <w:cantSplit/>
        </w:trPr>
        <w:tc>
          <w:tcPr>
            <w:tcW w:type="dxa" w:w="90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4</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8.391</w:t>
            </w:r>
          </w:p>
        </w:tc>
        <w:tc>
          <w:tcPr>
            <w:tcW w:type="dxa" w:w="90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8</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3.402</w:t>
            </w:r>
          </w:p>
        </w:tc>
        <w:tc>
          <w:tcPr>
            <w:tcW w:type="dxa" w:w="90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12</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3.846</w:t>
            </w:r>
          </w:p>
        </w:tc>
      </w:tr>
      <w:tr>
        <w:trPr>
          <w:cantSplit/>
        </w:trPr>
        <w:tc>
          <w:tcPr>
            <w:tcW w:type="dxa" w:w="907"/>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5</w:t>
            </w:r>
          </w:p>
        </w:tc>
        <w:tc>
          <w:tcPr>
            <w:tcW w:type="dxa" w:w="1814"/>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2.012</w:t>
            </w:r>
          </w:p>
        </w:tc>
        <w:tc>
          <w:tcPr>
            <w:tcW w:type="dxa" w:w="907"/>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9</w:t>
            </w:r>
          </w:p>
        </w:tc>
        <w:tc>
          <w:tcPr>
            <w:tcW w:type="dxa" w:w="1814"/>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1.452</w:t>
            </w:r>
          </w:p>
        </w:tc>
        <w:tc>
          <w:tcPr>
            <w:tcW w:type="dxa" w:w="907"/>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合计</w:t>
            </w:r>
          </w:p>
        </w:tc>
        <w:tc>
          <w:tcPr>
            <w:tcW w:type="dxa" w:w="1814"/>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47.977</w:t>
            </w:r>
          </w:p>
        </w:tc>
      </w:tr>
    </w:tbl>
    <w:p>
      <w:pPr>
        <w:widowControl/>
        <w:spacing w:after="0"/>
      </w:pPr>
    </w:p>
    <w:p>
      <w:pPr>
        <w:keepNext/>
        <w:widowControl/>
        <w:spacing w:before="20" w:after="20" w:lineRule="auto" w:line="240"/>
        <w:ind w:firstLine="0"/>
        <w:jc w:val="center"/>
      </w:pPr>
      <w:r>
        <w:rPr>
          <w:rFonts w:ascii="Times New Roman" w:hAnsi="Times New Roman" w:eastAsia="宋体"/>
          <w:b w:val="0"/>
          <w:i w:val="0"/>
          <w:color w:val="000000"/>
          <w:sz w:val="19"/>
        </w:rPr>
        <w:t>表25　Q4-3A相对Q4-2的月度节省</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val="true"/>
          <w:cantSplit/>
        </w:trPr>
        <w:tc>
          <w:tcPr>
            <w:tcW w:type="dxa" w:w="907"/>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月份</w:t>
            </w:r>
          </w:p>
        </w:tc>
        <w:tc>
          <w:tcPr>
            <w:tcW w:type="dxa" w:w="1814"/>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节省/万元</w:t>
            </w:r>
          </w:p>
        </w:tc>
        <w:tc>
          <w:tcPr>
            <w:tcW w:type="dxa" w:w="907"/>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月份</w:t>
            </w:r>
          </w:p>
        </w:tc>
        <w:tc>
          <w:tcPr>
            <w:tcW w:type="dxa" w:w="1814"/>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节省/万元</w:t>
            </w:r>
          </w:p>
        </w:tc>
        <w:tc>
          <w:tcPr>
            <w:tcW w:type="dxa" w:w="907"/>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月份</w:t>
            </w:r>
          </w:p>
        </w:tc>
        <w:tc>
          <w:tcPr>
            <w:tcW w:type="dxa" w:w="1814"/>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节省/万元</w:t>
            </w:r>
          </w:p>
        </w:tc>
      </w:tr>
      <w:tr>
        <w:trPr>
          <w:cantSplit/>
        </w:trPr>
        <w:tc>
          <w:tcPr>
            <w:tcW w:type="dxa" w:w="90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2</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0.326</w:t>
            </w:r>
          </w:p>
        </w:tc>
        <w:tc>
          <w:tcPr>
            <w:tcW w:type="dxa" w:w="90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6</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15.485</w:t>
            </w:r>
          </w:p>
        </w:tc>
        <w:tc>
          <w:tcPr>
            <w:tcW w:type="dxa" w:w="90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10</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2.303</w:t>
            </w:r>
          </w:p>
        </w:tc>
      </w:tr>
      <w:tr>
        <w:trPr>
          <w:cantSplit/>
        </w:trPr>
        <w:tc>
          <w:tcPr>
            <w:tcW w:type="dxa" w:w="90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3</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2.644</w:t>
            </w:r>
          </w:p>
        </w:tc>
        <w:tc>
          <w:tcPr>
            <w:tcW w:type="dxa" w:w="90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7</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9.975</w:t>
            </w:r>
          </w:p>
        </w:tc>
        <w:tc>
          <w:tcPr>
            <w:tcW w:type="dxa" w:w="90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11</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−0.988</w:t>
            </w:r>
          </w:p>
        </w:tc>
      </w:tr>
      <w:tr>
        <w:trPr>
          <w:cantSplit/>
        </w:trPr>
        <w:tc>
          <w:tcPr>
            <w:tcW w:type="dxa" w:w="90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4</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7.409</w:t>
            </w:r>
          </w:p>
        </w:tc>
        <w:tc>
          <w:tcPr>
            <w:tcW w:type="dxa" w:w="90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8</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4.897</w:t>
            </w:r>
          </w:p>
        </w:tc>
        <w:tc>
          <w:tcPr>
            <w:tcW w:type="dxa" w:w="90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12</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3.616</w:t>
            </w:r>
          </w:p>
        </w:tc>
      </w:tr>
      <w:tr>
        <w:trPr>
          <w:cantSplit/>
        </w:trPr>
        <w:tc>
          <w:tcPr>
            <w:tcW w:type="dxa" w:w="907"/>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5</w:t>
            </w:r>
          </w:p>
        </w:tc>
        <w:tc>
          <w:tcPr>
            <w:tcW w:type="dxa" w:w="1814"/>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1.989</w:t>
            </w:r>
          </w:p>
        </w:tc>
        <w:tc>
          <w:tcPr>
            <w:tcW w:type="dxa" w:w="907"/>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9</w:t>
            </w:r>
          </w:p>
        </w:tc>
        <w:tc>
          <w:tcPr>
            <w:tcW w:type="dxa" w:w="1814"/>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0.862</w:t>
            </w:r>
          </w:p>
        </w:tc>
        <w:tc>
          <w:tcPr>
            <w:tcW w:type="dxa" w:w="907"/>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合计</w:t>
            </w:r>
          </w:p>
        </w:tc>
        <w:tc>
          <w:tcPr>
            <w:tcW w:type="dxa" w:w="1814"/>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48.519</w:t>
            </w:r>
          </w:p>
        </w:tc>
      </w:tr>
    </w:tbl>
    <w:p>
      <w:pPr>
        <w:widowControl/>
        <w:spacing w:after="0"/>
      </w:pPr>
    </w:p>
    <w:p>
      <w:pPr>
        <w:pStyle w:val="Heading1"/>
        <w:keepNext/>
        <w:pageBreakBefore w:val="0"/>
        <w:widowControl/>
        <w:spacing w:before="160" w:after="80"/>
        <w:jc w:val="left"/>
      </w:pPr>
      <w:r>
        <w:rPr>
          <w:rFonts w:ascii="Times New Roman" w:hAnsi="Times New Roman" w:eastAsia="黑体"/>
          <w:b/>
          <w:i w:val="0"/>
          <w:color w:val="000000"/>
          <w:sz w:val="28"/>
        </w:rPr>
        <w:t>附录D　指定日期结果与数据接口</w:t>
      </w:r>
    </w:p>
    <w:p>
      <w:pPr>
        <w:pStyle w:val="Heading2"/>
        <w:keepNext/>
        <w:pageBreakBefore w:val="0"/>
        <w:widowControl/>
        <w:spacing w:before="100" w:after="40"/>
        <w:jc w:val="left"/>
      </w:pPr>
      <w:r>
        <w:rPr>
          <w:rFonts w:ascii="Times New Roman" w:hAnsi="Times New Roman" w:eastAsia="黑体"/>
          <w:b/>
          <w:i w:val="0"/>
          <w:color w:val="000000"/>
          <w:sz w:val="24"/>
        </w:rPr>
        <w:t>D.1　题目指定日期结果</w:t>
      </w:r>
    </w:p>
    <w:p>
      <w:pPr>
        <w:widowControl/>
        <w:spacing w:before="0" w:after="0" w:lineRule="auto" w:line="360"/>
        <w:ind w:firstLine="420"/>
        <w:jc w:val="both"/>
      </w:pPr>
      <w:r>
        <w:rPr>
          <w:rFonts w:ascii="Times New Roman" w:hAnsi="Times New Roman" w:eastAsia="宋体"/>
          <w:b w:val="0"/>
          <w:i w:val="0"/>
          <w:color w:val="000000"/>
          <w:sz w:val="24"/>
        </w:rPr>
        <w:t>指定日期结果均由相应结果明细文件按Time A筛选得到。下表给出论文正文中使用的四个代表日期及其数据接口；完整的十分钟序列、SOC和费用分项保存在支撑材料的逗号分隔值（Comma-Separated Values，CSV）文件和Excel工作簿中。</w:t>
      </w:r>
    </w:p>
    <w:p>
      <w:pPr>
        <w:keepNext/>
        <w:widowControl/>
        <w:spacing w:before="20" w:after="20" w:lineRule="auto" w:line="240"/>
        <w:ind w:firstLine="0"/>
        <w:jc w:val="center"/>
      </w:pPr>
      <w:r>
        <w:rPr>
          <w:rFonts w:ascii="Times New Roman" w:hAnsi="Times New Roman" w:eastAsia="宋体"/>
          <w:b w:val="0"/>
          <w:i w:val="0"/>
          <w:color w:val="000000"/>
          <w:sz w:val="19"/>
        </w:rPr>
        <w:t>表26　Q2—Q4指定日期与结果接口</w:t>
      </w:r>
    </w:p>
    <w:tbl>
      <w:tblPr>
        <w:tblW w:type="auto" w:w="0"/>
        <w:jc w:val="center"/>
        <w:tblLayout w:type="fixed"/>
        <w:tblLook w:firstColumn="1" w:firstRow="1" w:lastColumn="0" w:lastRow="0" w:noHBand="0" w:noVBand="1" w:val="04A0"/>
      </w:tblPr>
      <w:tblGrid>
        <w:gridCol w:w="2268"/>
        <w:gridCol w:w="2268"/>
        <w:gridCol w:w="2268"/>
        <w:gridCol w:w="2268"/>
      </w:tblGrid>
      <w:tr>
        <w:trPr>
          <w:tblHeader w:val="true"/>
          <w:cantSplit/>
        </w:trPr>
        <w:tc>
          <w:tcPr>
            <w:tcW w:type="dxa" w:w="1134"/>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问题</w:t>
            </w:r>
          </w:p>
        </w:tc>
        <w:tc>
          <w:tcPr>
            <w:tcW w:type="dxa" w:w="1814"/>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日期</w:t>
            </w:r>
          </w:p>
        </w:tc>
        <w:tc>
          <w:tcPr>
            <w:tcW w:type="dxa" w:w="4082"/>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读取对象</w:t>
            </w:r>
          </w:p>
        </w:tc>
        <w:tc>
          <w:tcPr>
            <w:tcW w:type="dxa" w:w="2438"/>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核验内容</w:t>
            </w:r>
          </w:p>
        </w:tc>
      </w:tr>
      <w:tr>
        <w:trPr>
          <w:cantSplit/>
        </w:trPr>
        <w:tc>
          <w:tcPr>
            <w:tcW w:type="dxa" w:w="113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Q2</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2025-03-20</w:t>
            </w:r>
          </w:p>
        </w:tc>
        <w:tc>
          <w:tcPr>
            <w:tcW w:type="dxa" w:w="4082"/>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daily_ledger.csv / interval_ledger.csv</w:t>
            </w:r>
          </w:p>
        </w:tc>
        <w:tc>
          <w:tcPr>
            <w:tcW w:type="dxa" w:w="243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日费用、紧急购电、末SOC</w:t>
            </w:r>
          </w:p>
        </w:tc>
      </w:tr>
      <w:tr>
        <w:trPr>
          <w:cantSplit/>
        </w:trPr>
        <w:tc>
          <w:tcPr>
            <w:tcW w:type="dxa" w:w="113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Q2</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2025-06-21</w:t>
            </w:r>
          </w:p>
        </w:tc>
        <w:tc>
          <w:tcPr>
            <w:tcW w:type="dxa" w:w="4082"/>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daily_ledger.csv / interval_ledger.csv</w:t>
            </w:r>
          </w:p>
        </w:tc>
        <w:tc>
          <w:tcPr>
            <w:tcW w:type="dxa" w:w="243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无应急日的SOC裕度</w:t>
            </w:r>
          </w:p>
        </w:tc>
      </w:tr>
      <w:tr>
        <w:trPr>
          <w:cantSplit/>
        </w:trPr>
        <w:tc>
          <w:tcPr>
            <w:tcW w:type="dxa" w:w="113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Q3-A</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2025-03-20</w:t>
            </w:r>
          </w:p>
        </w:tc>
        <w:tc>
          <w:tcPr>
            <w:tcW w:type="dxa" w:w="4082"/>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designated_table1_daily.csv、slots.csv</w:t>
            </w:r>
          </w:p>
        </w:tc>
        <w:tc>
          <w:tcPr>
            <w:tcW w:type="dxa" w:w="243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再决策调整与高峰缺口</w:t>
            </w:r>
          </w:p>
        </w:tc>
      </w:tr>
      <w:tr>
        <w:trPr>
          <w:cantSplit/>
        </w:trPr>
        <w:tc>
          <w:tcPr>
            <w:tcW w:type="dxa" w:w="1134"/>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Q4-3A</w:t>
            </w:r>
          </w:p>
        </w:tc>
        <w:tc>
          <w:tcPr>
            <w:tcW w:type="dxa" w:w="1814"/>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2025-09-23</w:t>
            </w:r>
          </w:p>
        </w:tc>
        <w:tc>
          <w:tcPr>
            <w:tcW w:type="dxa" w:w="4082"/>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q4_3_A_designated*.csv</w:t>
            </w:r>
          </w:p>
        </w:tc>
        <w:tc>
          <w:tcPr>
            <w:tcW w:type="dxa" w:w="2438"/>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动态价格下信息更新</w:t>
            </w:r>
          </w:p>
        </w:tc>
      </w:tr>
    </w:tbl>
    <w:p>
      <w:pPr>
        <w:widowControl/>
        <w:spacing w:after="0"/>
      </w:pPr>
    </w:p>
    <w:p>
      <w:pPr>
        <w:pStyle w:val="Heading2"/>
        <w:keepNext/>
        <w:pageBreakBefore w:val="0"/>
        <w:widowControl/>
        <w:spacing w:before="100" w:after="40"/>
        <w:jc w:val="left"/>
      </w:pPr>
      <w:r>
        <w:rPr>
          <w:rFonts w:ascii="Times New Roman" w:hAnsi="Times New Roman" w:eastAsia="黑体"/>
          <w:b/>
          <w:i w:val="0"/>
          <w:color w:val="000000"/>
          <w:sz w:val="24"/>
        </w:rPr>
        <w:t>D.2　数据接口说明</w:t>
      </w:r>
    </w:p>
    <w:p>
      <w:pPr>
        <w:widowControl/>
        <w:spacing w:before="0" w:after="0" w:lineRule="auto" w:line="360"/>
        <w:ind w:firstLine="420"/>
        <w:jc w:val="both"/>
      </w:pPr>
      <w:r>
        <w:rPr>
          <w:rFonts w:ascii="Times New Roman" w:hAnsi="Times New Roman" w:eastAsia="宋体"/>
          <w:b w:val="0"/>
          <w:i w:val="0"/>
          <w:color w:val="000000"/>
          <w:sz w:val="24"/>
        </w:rPr>
        <w:t>result1.xlsx至result4-3.xlsx分别对应Q1、Q2、Q3和Q4的主结果工作簿；CSV明细提供逐日和逐十分钟记录。读取时先按日期和Time A标签排序，再按能量单位汇总。结果文件只保存计算产物，不包含账号、密码或其他身份信息；论文中的数字均可由这些明细通过同一口径脚本复核。</w:t>
      </w:r>
    </w:p>
    <w:p>
      <w:pPr>
        <w:pStyle w:val="Heading1"/>
        <w:keepNext/>
        <w:pageBreakBefore w:val="0"/>
        <w:widowControl/>
        <w:spacing w:before="160" w:after="80"/>
        <w:jc w:val="left"/>
      </w:pPr>
      <w:r>
        <w:rPr>
          <w:rFonts w:ascii="Times New Roman" w:hAnsi="Times New Roman" w:eastAsia="黑体"/>
          <w:b/>
          <w:i w:val="0"/>
          <w:color w:val="000000"/>
          <w:sz w:val="28"/>
        </w:rPr>
        <w:t>附录E　核心程序摘录</w:t>
      </w:r>
    </w:p>
    <w:p>
      <w:pPr>
        <w:widowControl/>
        <w:spacing w:before="0" w:after="0" w:lineRule="auto" w:line="360"/>
        <w:ind w:firstLine="420"/>
        <w:jc w:val="both"/>
      </w:pPr>
      <w:r>
        <w:rPr>
          <w:rFonts w:ascii="Times New Roman" w:hAnsi="Times New Roman" w:eastAsia="宋体"/>
          <w:b w:val="0"/>
          <w:i w:val="0"/>
          <w:color w:val="000000"/>
          <w:sz w:val="24"/>
        </w:rPr>
        <w:t>本附录列出实际程序中的关键可运行片段，覆盖时间换算、物理回放、风险目标、在线策略选择、Q3结算和Q4价格预测。现存程序副本及复现所需文件缺口见附录G，片段中的变量名与脚本保持一致，便于从论文公式定位到实现。</w:t>
      </w:r>
    </w:p>
    <w:p>
      <w:pPr>
        <w:keepNext/>
        <w:widowControl/>
        <w:spacing w:before="20" w:after="20" w:lineRule="auto" w:line="240"/>
        <w:ind w:firstLine="0"/>
        <w:jc w:val="center"/>
      </w:pPr>
      <w:r>
        <w:rPr>
          <w:rFonts w:ascii="Times New Roman" w:hAnsi="Times New Roman" w:eastAsia="宋体"/>
          <w:b w:val="0"/>
          <w:i w:val="0"/>
          <w:color w:val="000000"/>
          <w:sz w:val="19"/>
        </w:rPr>
        <w:t>表27　核心程序文件与论文模块</w:t>
      </w:r>
    </w:p>
    <w:tbl>
      <w:tblPr>
        <w:tblW w:type="auto" w:w="0"/>
        <w:jc w:val="center"/>
        <w:tblLayout w:type="fixed"/>
        <w:tblLook w:firstColumn="1" w:firstRow="1" w:lastColumn="0" w:lastRow="0" w:noHBand="0" w:noVBand="1" w:val="04A0"/>
      </w:tblPr>
      <w:tblGrid>
        <w:gridCol w:w="3024"/>
        <w:gridCol w:w="3024"/>
        <w:gridCol w:w="3024"/>
      </w:tblGrid>
      <w:tr>
        <w:trPr>
          <w:tblHeader w:val="true"/>
          <w:cantSplit/>
        </w:trPr>
        <w:tc>
          <w:tcPr>
            <w:tcW w:type="dxa" w:w="3402"/>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文件</w:t>
            </w:r>
          </w:p>
        </w:tc>
        <w:tc>
          <w:tcPr>
            <w:tcW w:type="dxa" w:w="2835"/>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对应模块</w:t>
            </w:r>
          </w:p>
        </w:tc>
        <w:tc>
          <w:tcPr>
            <w:tcW w:type="dxa" w:w="2268"/>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主要输出</w:t>
            </w:r>
          </w:p>
        </w:tc>
      </w:tr>
      <w:tr>
        <w:trPr>
          <w:cantSplit/>
        </w:trPr>
        <w:tc>
          <w:tcPr>
            <w:tcW w:type="dxa" w:w="3402"/>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Q1_q1_reproduce_v2.py</w:t>
            </w:r>
          </w:p>
        </w:tc>
        <w:tc>
          <w:tcPr>
            <w:tcW w:type="dxa" w:w="2835"/>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Q1确定性基线</w:t>
            </w:r>
          </w:p>
        </w:tc>
        <w:tc>
          <w:tcPr>
            <w:tcW w:type="dxa" w:w="226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单日SOC与费用</w:t>
            </w:r>
          </w:p>
        </w:tc>
      </w:tr>
      <w:tr>
        <w:trPr>
          <w:cantSplit/>
        </w:trPr>
        <w:tc>
          <w:tcPr>
            <w:tcW w:type="dxa" w:w="3402"/>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Q2_q2_deep_core.py</w:t>
            </w:r>
          </w:p>
        </w:tc>
        <w:tc>
          <w:tcPr>
            <w:tcW w:type="dxa" w:w="2835"/>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Q2风险优化</w:t>
            </w:r>
          </w:p>
        </w:tc>
        <w:tc>
          <w:tcPr>
            <w:tcW w:type="dxa" w:w="226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场景、CVaR、年度账本</w:t>
            </w:r>
          </w:p>
        </w:tc>
      </w:tr>
      <w:tr>
        <w:trPr>
          <w:cantSplit/>
        </w:trPr>
        <w:tc>
          <w:tcPr>
            <w:tcW w:type="dxa" w:w="3402"/>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Q3_q3_api.py</w:t>
            </w:r>
          </w:p>
        </w:tc>
        <w:tc>
          <w:tcPr>
            <w:tcW w:type="dxa" w:w="2835"/>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Q3-A有限更新</w:t>
            </w:r>
          </w:p>
        </w:tc>
        <w:tc>
          <w:tcPr>
            <w:tcW w:type="dxa" w:w="226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调整、门控、结算</w:t>
            </w:r>
          </w:p>
        </w:tc>
      </w:tr>
      <w:tr>
        <w:trPr>
          <w:cantSplit/>
        </w:trPr>
        <w:tc>
          <w:tcPr>
            <w:tcW w:type="dxa" w:w="3402"/>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Q4_q4_core.py</w:t>
            </w:r>
          </w:p>
        </w:tc>
        <w:tc>
          <w:tcPr>
            <w:tcW w:type="dxa" w:w="2835"/>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Q4动态价格</w:t>
            </w:r>
          </w:p>
        </w:tc>
        <w:tc>
          <w:tcPr>
            <w:tcW w:type="dxa" w:w="226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lag-7预测与回放</w:t>
            </w:r>
          </w:p>
        </w:tc>
      </w:tr>
      <w:tr>
        <w:trPr>
          <w:cantSplit/>
        </w:trPr>
        <w:tc>
          <w:tcPr>
            <w:tcW w:type="dxa" w:w="3402"/>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Q2_finalize_q2.py / Q3_q3_outputs.py / Q4_q4_delivery.py</w:t>
            </w:r>
          </w:p>
        </w:tc>
        <w:tc>
          <w:tcPr>
            <w:tcW w:type="dxa" w:w="2835"/>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结果整理</w:t>
            </w:r>
          </w:p>
        </w:tc>
        <w:tc>
          <w:tcPr>
            <w:tcW w:type="dxa" w:w="2268"/>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Excel、CSV、图表</w:t>
            </w:r>
          </w:p>
        </w:tc>
      </w:tr>
    </w:tbl>
    <w:p>
      <w:pPr>
        <w:widowControl/>
        <w:spacing w:after="0"/>
      </w:pPr>
    </w:p>
    <w:p>
      <w:pPr>
        <w:pStyle w:val="Heading2"/>
        <w:keepNext/>
        <w:pageBreakBefore w:val="0"/>
        <w:widowControl/>
        <w:spacing w:before="100" w:after="40"/>
        <w:jc w:val="left"/>
      </w:pPr>
      <w:r>
        <w:rPr>
          <w:rFonts w:ascii="Times New Roman" w:hAnsi="Times New Roman" w:eastAsia="黑体"/>
          <w:b/>
          <w:i w:val="0"/>
          <w:color w:val="000000"/>
          <w:sz w:val="24"/>
        </w:rPr>
        <w:t>E.1　时间与电量换算</w:t>
      </w:r>
    </w:p>
    <w:p>
      <w:pPr>
        <w:widowControl/>
        <w:spacing w:before="40" w:after="40" w:line="240" w:lineRule="auto"/>
        <w:ind w:left="280" w:right="280"/>
        <w:jc w:val="left"/>
      </w:pPr>
      <w:r>
        <w:rPr>
          <w:rFonts w:ascii="Consolas" w:hAnsi="Consolas" w:eastAsia="等线"/>
          <w:b w:val="0"/>
          <w:i w:val="0"/>
          <w:color w:val="000000"/>
          <w:sz w:val="16"/>
        </w:rPr>
        <w:t>DT_H = 10.0 / 60.0</w:t>
        <w:br/>
        <w:t>energy_kwh = power_kw * DT_H</w:t>
        <w:br/>
        <w:t>interval_labels = [f"{h:02d}:{m:02d}" for h in range(24) for m in range(0, 60, 10)]</w:t>
      </w:r>
    </w:p>
    <w:p>
      <w:pPr>
        <w:widowControl/>
        <w:spacing w:before="0" w:after="0" w:lineRule="auto" w:line="360"/>
        <w:ind w:firstLine="420"/>
        <w:jc w:val="both"/>
      </w:pPr>
      <w:r>
        <w:rPr>
          <w:rFonts w:ascii="Times New Roman" w:hAnsi="Times New Roman" w:eastAsia="宋体"/>
          <w:b w:val="0"/>
          <w:i w:val="0"/>
          <w:color w:val="000000"/>
          <w:sz w:val="24"/>
        </w:rPr>
        <w:t>Time A将标签00:10解释为00:10—00:20；功率先乘1/6小时转成区间电量，费用再与同一行价格相乘。</w:t>
      </w:r>
    </w:p>
    <w:p>
      <w:pPr>
        <w:pStyle w:val="Heading2"/>
        <w:keepNext/>
        <w:pageBreakBefore w:val="0"/>
        <w:widowControl/>
        <w:spacing w:before="100" w:after="40"/>
        <w:jc w:val="left"/>
      </w:pPr>
      <w:r>
        <w:rPr>
          <w:rFonts w:ascii="Times New Roman" w:hAnsi="Times New Roman" w:eastAsia="黑体"/>
          <w:b/>
          <w:i w:val="0"/>
          <w:color w:val="000000"/>
          <w:sz w:val="24"/>
        </w:rPr>
        <w:t>E.2　Battery A实际回放</w:t>
      </w:r>
    </w:p>
    <w:p>
      <w:pPr>
        <w:widowControl/>
        <w:spacing w:before="40" w:after="40" w:line="240" w:lineRule="auto"/>
        <w:ind w:left="280" w:right="280"/>
        <w:jc w:val="left"/>
      </w:pPr>
      <w:r>
        <w:rPr>
          <w:rFonts w:ascii="Consolas" w:hAnsi="Consolas" w:eastAsia="等线"/>
          <w:b w:val="0"/>
          <w:i w:val="0"/>
          <w:color w:val="000000"/>
          <w:sz w:val="16"/>
        </w:rPr>
        <w:t>e_next = e + eta_c * charge_kwh - discharge_kwh / eta_d</w:t>
        <w:br/>
        <w:t>emergency_kwh = max(load_kwh + charge_kwh - pv_kwh - grid_kwh - discharge_kwh, 0.0)</w:t>
      </w:r>
    </w:p>
    <w:p>
      <w:pPr>
        <w:widowControl/>
        <w:spacing w:before="0" w:after="0" w:lineRule="auto" w:line="360"/>
        <w:ind w:firstLine="420"/>
        <w:jc w:val="both"/>
      </w:pPr>
      <w:r>
        <w:rPr>
          <w:rFonts w:ascii="Times New Roman" w:hAnsi="Times New Roman" w:eastAsia="宋体"/>
          <w:b w:val="0"/>
          <w:i w:val="0"/>
          <w:color w:val="000000"/>
          <w:sz w:val="24"/>
        </w:rPr>
        <w:t>每个十分钟区间只使用当时已到达的负荷、光伏和价格信息；e_next作为下一时段状态，跨日连续传递。</w:t>
      </w:r>
    </w:p>
    <w:p>
      <w:pPr>
        <w:pStyle w:val="Heading2"/>
        <w:keepNext/>
        <w:pageBreakBefore w:val="0"/>
        <w:widowControl/>
        <w:spacing w:before="100" w:after="40"/>
        <w:jc w:val="left"/>
      </w:pPr>
      <w:r>
        <w:rPr>
          <w:rFonts w:ascii="Times New Roman" w:hAnsi="Times New Roman" w:eastAsia="黑体"/>
          <w:b/>
          <w:i w:val="0"/>
          <w:color w:val="000000"/>
          <w:sz w:val="24"/>
        </w:rPr>
        <w:t>E.3　Q2风险目标与ONLINE-RISK</w:t>
      </w:r>
    </w:p>
    <w:p>
      <w:pPr>
        <w:widowControl/>
        <w:spacing w:before="40" w:after="40" w:line="240" w:lineRule="auto"/>
        <w:ind w:left="280" w:right="280"/>
        <w:jc w:val="left"/>
      </w:pPr>
      <w:r>
        <w:rPr>
          <w:rFonts w:ascii="Consolas" w:hAnsi="Consolas" w:eastAsia="等线"/>
          <w:b w:val="0"/>
          <w:i w:val="0"/>
          <w:color w:val="000000"/>
          <w:sz w:val="16"/>
        </w:rPr>
        <w:t>objective = plan_cost + mean(emergency_cost) + rho * cvar + terminal_penalty</w:t>
        <w:br/>
        <w:t>terminal_penalty = -lambda_terminal * mean(end_soc)</w:t>
        <w:br/>
        <w:t>chosen = min(candidates, key=lambda c: mean(history[c.id][-28:]))</w:t>
      </w:r>
    </w:p>
    <w:p>
      <w:pPr>
        <w:widowControl/>
        <w:spacing w:before="0" w:after="0" w:lineRule="auto" w:line="360"/>
        <w:ind w:firstLine="420"/>
        <w:jc w:val="both"/>
      </w:pPr>
      <w:r>
        <w:rPr>
          <w:rFonts w:ascii="Times New Roman" w:hAnsi="Times New Roman" w:eastAsia="宋体"/>
          <w:b w:val="0"/>
          <w:i w:val="0"/>
          <w:color w:val="000000"/>
          <w:sz w:val="24"/>
        </w:rPr>
        <w:t>终端项使用影子价值评价当前优化窗口末的库存；ONLINE-RISK仅在最近28个已结算日上选择候选策略，不改变独立的预测器Gate。</w:t>
      </w:r>
    </w:p>
    <w:p>
      <w:pPr>
        <w:pStyle w:val="Heading2"/>
        <w:keepNext/>
        <w:pageBreakBefore w:val="0"/>
        <w:widowControl/>
        <w:spacing w:before="100" w:after="40"/>
        <w:jc w:val="left"/>
      </w:pPr>
      <w:r>
        <w:rPr>
          <w:rFonts w:ascii="Times New Roman" w:hAnsi="Times New Roman" w:eastAsia="黑体"/>
          <w:b/>
          <w:i w:val="0"/>
          <w:color w:val="000000"/>
          <w:sz w:val="24"/>
        </w:rPr>
        <w:t>E.4　Q3-A调整与结算</w:t>
      </w:r>
    </w:p>
    <w:p>
      <w:pPr>
        <w:widowControl/>
        <w:spacing w:before="40" w:after="40" w:line="240" w:lineRule="auto"/>
        <w:ind w:left="280" w:right="280"/>
        <w:jc w:val="left"/>
      </w:pPr>
      <w:r>
        <w:rPr>
          <w:rFonts w:ascii="Consolas" w:hAnsi="Consolas" w:eastAsia="等线"/>
          <w:b w:val="0"/>
          <w:i w:val="0"/>
          <w:color w:val="000000"/>
          <w:sz w:val="16"/>
        </w:rPr>
        <w:t>adjustment = new_plan - base_plan</w:t>
        <w:br/>
        <w:t>up = maximum(adjustment, 0)</w:t>
        <w:br/>
        <w:t>down = maximum(-adjustment, 0)</w:t>
        <w:br/>
        <w:t>cost = sum(price * base + 1.5 * price * up + 0.5 * price * down + 5 * price * emergency)</w:t>
      </w:r>
    </w:p>
    <w:p>
      <w:pPr>
        <w:widowControl/>
        <w:spacing w:before="0" w:after="0" w:lineRule="auto" w:line="360"/>
        <w:ind w:firstLine="420"/>
        <w:jc w:val="both"/>
      </w:pPr>
      <w:r>
        <w:rPr>
          <w:rFonts w:ascii="Times New Roman" w:hAnsi="Times New Roman" w:eastAsia="宋体"/>
          <w:b w:val="0"/>
          <w:i w:val="0"/>
          <w:color w:val="000000"/>
          <w:sz w:val="24"/>
        </w:rPr>
        <w:t>上调量和下调量均为十分钟区间电量；下调系数0.5表示下调结算，不解释为负现金退款。</w:t>
      </w:r>
    </w:p>
    <w:p>
      <w:pPr>
        <w:pStyle w:val="Heading2"/>
        <w:keepNext/>
        <w:pageBreakBefore w:val="0"/>
        <w:widowControl/>
        <w:spacing w:before="100" w:after="40"/>
        <w:jc w:val="left"/>
      </w:pPr>
      <w:r>
        <w:rPr>
          <w:rFonts w:ascii="Times New Roman" w:hAnsi="Times New Roman" w:eastAsia="黑体"/>
          <w:b/>
          <w:i w:val="0"/>
          <w:color w:val="000000"/>
          <w:sz w:val="24"/>
        </w:rPr>
        <w:t>E.5　Q4同槽位价格预测</w:t>
      </w:r>
    </w:p>
    <w:p>
      <w:pPr>
        <w:widowControl/>
        <w:spacing w:before="0" w:after="0" w:lineRule="auto" w:line="360"/>
        <w:ind w:firstLine="420"/>
        <w:jc w:val="both"/>
      </w:pPr>
      <w:r>
        <w:rPr>
          <w:rFonts w:ascii="Times New Roman" w:hAnsi="Times New Roman" w:eastAsia="宋体"/>
          <w:b w:val="0"/>
          <w:i w:val="0"/>
          <w:color w:val="000000"/>
          <w:sz w:val="24"/>
        </w:rPr>
        <w:t>以下为forecast_prices中day≥7分支的摘录；day为从0开始的日期数组下标，暖启动分支使用附件1价格。完整函数见附录G。</w:t>
      </w:r>
    </w:p>
    <w:p>
      <w:pPr>
        <w:widowControl/>
        <w:spacing w:before="40" w:after="40" w:line="240" w:lineRule="auto"/>
        <w:ind w:left="280" w:right="280"/>
        <w:jc w:val="left"/>
      </w:pPr>
      <w:r>
        <w:rPr>
          <w:rFonts w:ascii="Consolas" w:hAnsi="Consolas" w:eastAsia="等线"/>
          <w:b w:val="0"/>
          <w:i w:val="0"/>
          <w:color w:val="000000"/>
          <w:sz w:val="16"/>
        </w:rPr>
        <w:t>values = np.array(actual_prices[day - 7], dtype=float, copy=True)</w:t>
        <w:br/>
        <w:t>sources = dates[day - 7] + pd.to_timedelta((np.arange(144) + 2) * 10, unit="min")</w:t>
        <w:br/>
        <w:t>if (sources &gt; issue).any():</w:t>
        <w:br/>
        <w:t xml:space="preserve">    raise ValueError("uncompleted price source")</w:t>
      </w:r>
    </w:p>
    <w:p>
      <w:pPr>
        <w:pStyle w:val="Heading1"/>
        <w:keepNext/>
        <w:pageBreakBefore w:val="0"/>
        <w:widowControl/>
        <w:spacing w:before="160" w:after="80"/>
        <w:jc w:val="left"/>
      </w:pPr>
      <w:r>
        <w:rPr>
          <w:rFonts w:ascii="Times New Roman" w:hAnsi="Times New Roman" w:eastAsia="黑体"/>
          <w:b/>
          <w:i w:val="0"/>
          <w:color w:val="000000"/>
          <w:sz w:val="28"/>
        </w:rPr>
        <w:t>附录F　模型口径说明</w:t>
      </w:r>
    </w:p>
    <w:p>
      <w:pPr>
        <w:pStyle w:val="Heading2"/>
        <w:keepNext/>
        <w:pageBreakBefore w:val="0"/>
        <w:widowControl/>
        <w:spacing w:before="100" w:after="40"/>
        <w:jc w:val="left"/>
      </w:pPr>
      <w:r>
        <w:rPr>
          <w:rFonts w:ascii="Times New Roman" w:hAnsi="Times New Roman" w:eastAsia="黑体"/>
          <w:b/>
          <w:i w:val="0"/>
          <w:color w:val="000000"/>
          <w:sz w:val="24"/>
        </w:rPr>
        <w:t>F.1　四问的递进关系</w:t>
      </w:r>
    </w:p>
    <w:p>
      <w:pPr>
        <w:widowControl/>
        <w:spacing w:before="0" w:after="0" w:lineRule="auto" w:line="360"/>
        <w:ind w:firstLine="420"/>
        <w:jc w:val="both"/>
      </w:pPr>
      <w:r>
        <w:rPr>
          <w:rFonts w:ascii="Times New Roman" w:hAnsi="Times New Roman" w:eastAsia="宋体"/>
          <w:b w:val="0"/>
          <w:i w:val="0"/>
          <w:color w:val="000000"/>
          <w:sz w:val="24"/>
        </w:rPr>
        <w:t>全文不采用四个彼此独立模型的并列写法。Q1先识别储能在已知供需和价格下的纯时间价值；Q2把预测误差加入同一物理系统，用日前风险计划建立年度基线；Q3保持固定电价，仅增加有限次信息更新，从而把费用变化解释为信息价值；Q4再改变价格制度，观察信息价值如何被高低价时段重新加权。每一问均沿“基线不足—模型升级—结果比较—机制解释—下一问接口”的顺序展开。</w:t>
      </w:r>
    </w:p>
    <w:p>
      <w:pPr>
        <w:keepNext/>
        <w:widowControl/>
        <w:spacing w:before="20" w:after="20" w:lineRule="auto" w:line="240"/>
        <w:ind w:firstLine="0"/>
        <w:jc w:val="center"/>
      </w:pPr>
      <w:r>
        <w:rPr>
          <w:rFonts w:ascii="Times New Roman" w:hAnsi="Times New Roman" w:eastAsia="宋体"/>
          <w:b w:val="0"/>
          <w:i w:val="0"/>
          <w:color w:val="000000"/>
          <w:sz w:val="19"/>
        </w:rPr>
        <w:t>表28　Q1—Q4统一叙事矩阵</w:t>
      </w:r>
    </w:p>
    <w:tbl>
      <w:tblPr>
        <w:tblW w:type="auto" w:w="0"/>
        <w:jc w:val="center"/>
        <w:tblLayout w:type="fixed"/>
        <w:tblLook w:firstColumn="1" w:firstRow="1" w:lastColumn="0" w:lastRow="0" w:noHBand="0" w:noVBand="1" w:val="04A0"/>
      </w:tblPr>
      <w:tblGrid>
        <w:gridCol w:w="2268"/>
        <w:gridCol w:w="2268"/>
        <w:gridCol w:w="2268"/>
        <w:gridCol w:w="2268"/>
      </w:tblGrid>
      <w:tr>
        <w:trPr>
          <w:tblHeader w:val="true"/>
          <w:cantSplit/>
        </w:trPr>
        <w:tc>
          <w:tcPr>
            <w:tcW w:type="dxa" w:w="1361"/>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层级</w:t>
            </w:r>
          </w:p>
        </w:tc>
        <w:tc>
          <w:tcPr>
            <w:tcW w:type="dxa" w:w="2324"/>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新增要素</w:t>
            </w:r>
          </w:p>
        </w:tc>
        <w:tc>
          <w:tcPr>
            <w:tcW w:type="dxa" w:w="2608"/>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保持不变</w:t>
            </w:r>
          </w:p>
        </w:tc>
        <w:tc>
          <w:tcPr>
            <w:tcW w:type="dxa" w:w="2268"/>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核心评价</w:t>
            </w:r>
          </w:p>
        </w:tc>
      </w:tr>
      <w:tr>
        <w:trPr>
          <w:cantSplit/>
        </w:trPr>
        <w:tc>
          <w:tcPr>
            <w:tcW w:type="dxa" w:w="136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Q1</w:t>
            </w:r>
          </w:p>
        </w:tc>
        <w:tc>
          <w:tcPr>
            <w:tcW w:type="dxa" w:w="232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储能时移</w:t>
            </w:r>
          </w:p>
        </w:tc>
        <w:tc>
          <w:tcPr>
            <w:tcW w:type="dxa" w:w="260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Time A、Battery A</w:t>
            </w:r>
          </w:p>
        </w:tc>
        <w:tc>
          <w:tcPr>
            <w:tcW w:type="dxa" w:w="226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相对无储能的单日节省</w:t>
            </w:r>
          </w:p>
        </w:tc>
      </w:tr>
      <w:tr>
        <w:trPr>
          <w:cantSplit/>
        </w:trPr>
        <w:tc>
          <w:tcPr>
            <w:tcW w:type="dxa" w:w="136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Q2</w:t>
            </w:r>
          </w:p>
        </w:tc>
        <w:tc>
          <w:tcPr>
            <w:tcW w:type="dxa" w:w="232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预测误差、CVaR、跨日SOC</w:t>
            </w:r>
          </w:p>
        </w:tc>
        <w:tc>
          <w:tcPr>
            <w:tcW w:type="dxa" w:w="260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固定电价、物理层</w:t>
            </w:r>
          </w:p>
        </w:tc>
        <w:tc>
          <w:tcPr>
            <w:tcW w:type="dxa" w:w="226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年度费用与应急尾部</w:t>
            </w:r>
          </w:p>
        </w:tc>
      </w:tr>
      <w:tr>
        <w:trPr>
          <w:cantSplit/>
        </w:trPr>
        <w:tc>
          <w:tcPr>
            <w:tcW w:type="dxa" w:w="136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Q3-A</w:t>
            </w:r>
          </w:p>
        </w:tc>
        <w:tc>
          <w:tcPr>
            <w:tcW w:type="dxa" w:w="232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6/12/18时信息更新</w:t>
            </w:r>
          </w:p>
        </w:tc>
        <w:tc>
          <w:tcPr>
            <w:tcW w:type="dxa" w:w="260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Q2预测与合同基线</w:t>
            </w:r>
          </w:p>
        </w:tc>
        <w:tc>
          <w:tcPr>
            <w:tcW w:type="dxa" w:w="226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信息收益、发布频次</w:t>
            </w:r>
          </w:p>
        </w:tc>
      </w:tr>
      <w:tr>
        <w:trPr>
          <w:cantSplit/>
        </w:trPr>
        <w:tc>
          <w:tcPr>
            <w:tcW w:type="dxa" w:w="136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Q4-2</w:t>
            </w:r>
          </w:p>
        </w:tc>
        <w:tc>
          <w:tcPr>
            <w:tcW w:type="dxa" w:w="232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动态电价</w:t>
            </w:r>
          </w:p>
        </w:tc>
        <w:tc>
          <w:tcPr>
            <w:tcW w:type="dxa" w:w="260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Q2日前风险结构</w:t>
            </w:r>
          </w:p>
        </w:tc>
        <w:tc>
          <w:tcPr>
            <w:tcW w:type="dxa" w:w="226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价格—误差耦合</w:t>
            </w:r>
          </w:p>
        </w:tc>
      </w:tr>
      <w:tr>
        <w:trPr>
          <w:cantSplit/>
        </w:trPr>
        <w:tc>
          <w:tcPr>
            <w:tcW w:type="dxa" w:w="1361"/>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Q4-3A</w:t>
            </w:r>
          </w:p>
        </w:tc>
        <w:tc>
          <w:tcPr>
            <w:tcW w:type="dxa" w:w="2324"/>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动态价格下再决策</w:t>
            </w:r>
          </w:p>
        </w:tc>
        <w:tc>
          <w:tcPr>
            <w:tcW w:type="dxa" w:w="2608"/>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Q3-A结算与发布时刻</w:t>
            </w:r>
          </w:p>
        </w:tc>
        <w:tc>
          <w:tcPr>
            <w:tcW w:type="dxa" w:w="2268"/>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动态价格中的信息价值</w:t>
            </w:r>
          </w:p>
        </w:tc>
      </w:tr>
    </w:tbl>
    <w:p>
      <w:pPr>
        <w:widowControl/>
        <w:spacing w:after="0"/>
      </w:pPr>
    </w:p>
    <w:p>
      <w:pPr>
        <w:pStyle w:val="Heading2"/>
        <w:keepNext/>
        <w:pageBreakBefore w:val="0"/>
        <w:widowControl/>
        <w:spacing w:before="100" w:after="40"/>
        <w:jc w:val="left"/>
      </w:pPr>
      <w:r>
        <w:rPr>
          <w:rFonts w:ascii="Times New Roman" w:hAnsi="Times New Roman" w:eastAsia="黑体"/>
          <w:b/>
          <w:i w:val="0"/>
          <w:color w:val="000000"/>
          <w:sz w:val="24"/>
        </w:rPr>
        <w:t>F.2　不可切换的冻结口径</w:t>
      </w:r>
    </w:p>
    <w:p>
      <w:pPr>
        <w:widowControl/>
        <w:spacing w:before="0" w:after="0" w:lineRule="auto" w:line="360"/>
        <w:ind w:firstLine="420"/>
        <w:jc w:val="both"/>
      </w:pPr>
      <w:r>
        <w:rPr>
          <w:rFonts w:ascii="Times New Roman" w:hAnsi="Times New Roman" w:eastAsia="宋体"/>
          <w:b w:val="0"/>
          <w:i w:val="0"/>
          <w:color w:val="000000"/>
          <w:sz w:val="24"/>
        </w:rPr>
        <w:t xml:space="preserve">以下口径一旦改变就必须从数据、代码、图表、Excel结果和论文数字全链条重算，不能只修改文字：00:10对应00:10—00:20；Battery A按平均功率和时点SOC解释；Q2正式期从2月1日继承1月暖启动状态；Q3与Q4-3正式采用p</w:t>
      </w:r>
      <m:oMath>
        <m:box>
          <m:e>
            <m:sSup>
              <m:e>
                <m:r>
                  <m:rPr>
                    <m:sty m:val="i"/>
                  </m:rPr>
                  <w:rPr>
                    <w:rFonts w:ascii="Cambria Math" w:hAnsi="Cambria Math" w:eastAsia="Cambria Math" w:cs="Cambria Math"/>
                    <w:sz w:val="22"/>
                  </w:rPr>
                  <m:t>g</m:t>
                </m:r>
              </m:e>
              <m:sup>
                <m:r>
                  <m:rPr>
                    <m:sty m:val="p"/>
                  </m:rPr>
                  <w:rPr>
                    <w:rFonts w:ascii="Cambria Math" w:hAnsi="Cambria Math" w:eastAsia="Cambria Math" w:cs="Cambria Math"/>
                    <w:sz w:val="22"/>
                  </w:rPr>
                  <m:t>0</m:t>
                </m:r>
              </m:sup>
            </m:sSup>
          </m:e>
        </m:box>
      </m:oMath>
      <w:r>
        <w:rPr>
          <w:rFonts w:ascii="Times New Roman" w:hAnsi="Times New Roman" w:eastAsia="宋体"/>
          <w:b w:val="0"/>
          <w:i w:val="0"/>
          <w:color w:val="000000"/>
          <w:sz w:val="24"/>
        </w:rPr>
        <w:t xml:space="preserve">+1.5pU+0.5p</w:t>
      </w:r>
      <m:oMath>
        <m:box>
          <m:e>
            <m:r>
              <m:rPr>
                <m:sty m:val="i"/>
              </m:rPr>
              <w:rPr>
                <w:rFonts w:ascii="Cambria Math" w:hAnsi="Cambria Math" w:eastAsia="Cambria Math" w:cs="Cambria Math"/>
                <w:sz w:val="22"/>
              </w:rPr>
              <m:t>D</m:t>
            </m:r>
          </m:e>
        </m:box>
      </m:oMath>
      <w:r>
        <w:rPr>
          <w:rFonts w:ascii="Times New Roman" w:hAnsi="Times New Roman" w:eastAsia="宋体"/>
          <w:b w:val="0"/>
          <w:i w:val="0"/>
          <w:color w:val="000000"/>
          <w:sz w:val="24"/>
        </w:rPr>
        <w:t xml:space="preserve">+5pH；Q4-3的B解释仅作敏感性；Q3和Q4继承Q2合同生成机制但独立回放SOC；年度费用用万元、电量用MWh。</w:t>
      </w:r>
    </w:p>
    <w:p>
      <w:pPr>
        <w:keepNext/>
        <w:widowControl/>
        <w:spacing w:before="20" w:after="20" w:lineRule="auto" w:line="240"/>
        <w:ind w:firstLine="0"/>
        <w:jc w:val="center"/>
      </w:pPr>
      <w:r>
        <w:rPr>
          <w:rFonts w:ascii="Times New Roman" w:hAnsi="Times New Roman" w:eastAsia="宋体"/>
          <w:b w:val="0"/>
          <w:i w:val="0"/>
          <w:color w:val="000000"/>
          <w:sz w:val="19"/>
        </w:rPr>
        <w:t>表29　最终口径锁定与证据来源</w:t>
      </w:r>
    </w:p>
    <w:tbl>
      <w:tblPr>
        <w:tblW w:type="auto" w:w="0"/>
        <w:jc w:val="center"/>
        <w:tblLayout w:type="fixed"/>
        <w:tblLook w:firstColumn="1" w:firstRow="1" w:lastColumn="0" w:lastRow="0" w:noHBand="0" w:noVBand="1" w:val="04A0"/>
      </w:tblPr>
      <w:tblGrid>
        <w:gridCol w:w="2268"/>
        <w:gridCol w:w="2268"/>
        <w:gridCol w:w="2268"/>
        <w:gridCol w:w="2268"/>
      </w:tblGrid>
      <w:tr>
        <w:trPr>
          <w:tblHeader w:val="true"/>
          <w:cantSplit/>
        </w:trPr>
        <w:tc>
          <w:tcPr>
            <w:tcW w:type="dxa" w:w="1701"/>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口径</w:t>
            </w:r>
          </w:p>
        </w:tc>
        <w:tc>
          <w:tcPr>
            <w:tcW w:type="dxa" w:w="2268"/>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主选择</w:t>
            </w:r>
          </w:p>
        </w:tc>
        <w:tc>
          <w:tcPr>
            <w:tcW w:type="dxa" w:w="2891"/>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证据/理由</w:t>
            </w:r>
          </w:p>
        </w:tc>
        <w:tc>
          <w:tcPr>
            <w:tcW w:type="dxa" w:w="1701"/>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变更影响</w:t>
            </w:r>
          </w:p>
        </w:tc>
      </w:tr>
      <w:tr>
        <w:trPr>
          <w:cantSplit/>
        </w:trPr>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时间映射</w:t>
            </w:r>
          </w:p>
        </w:tc>
        <w:tc>
          <w:tcPr>
            <w:tcW w:type="dxa" w:w="226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Time A</w:t>
            </w:r>
          </w:p>
        </w:tc>
        <w:tc>
          <w:tcPr>
            <w:tcW w:type="dxa" w:w="289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项目结果模板与既有冻结计算</w:t>
            </w:r>
          </w:p>
        </w:tc>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全部时段重排</w:t>
            </w:r>
          </w:p>
        </w:tc>
      </w:tr>
      <w:tr>
        <w:trPr>
          <w:cantSplit/>
        </w:trPr>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电池解释</w:t>
            </w:r>
          </w:p>
        </w:tc>
        <w:tc>
          <w:tcPr>
            <w:tcW w:type="dxa" w:w="226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Battery A</w:t>
            </w:r>
          </w:p>
        </w:tc>
        <w:tc>
          <w:tcPr>
            <w:tcW w:type="dxa" w:w="289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题面效率、功率和SOC单位</w:t>
            </w:r>
          </w:p>
        </w:tc>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物理层重算</w:t>
            </w:r>
          </w:p>
        </w:tc>
      </w:tr>
      <w:tr>
        <w:trPr>
          <w:cantSplit/>
        </w:trPr>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2月初SOC</w:t>
            </w:r>
          </w:p>
        </w:tc>
        <w:tc>
          <w:tcPr>
            <w:tcW w:type="dxa" w:w="226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3717.349490 kWh</w:t>
            </w:r>
          </w:p>
        </w:tc>
        <w:tc>
          <w:tcPr>
            <w:tcW w:type="dxa" w:w="289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1月从6000 kWh连续暖启动</w:t>
            </w:r>
          </w:p>
        </w:tc>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Q2—Q4全年分叉</w:t>
            </w:r>
          </w:p>
        </w:tc>
      </w:tr>
      <w:tr>
        <w:trPr>
          <w:cantSplit/>
        </w:trPr>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Q3结算</w:t>
            </w:r>
          </w:p>
        </w:tc>
        <w:tc>
          <w:tcPr>
            <w:tcW w:type="dxa" w:w="226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Q3-A</w:t>
            </w:r>
          </w:p>
        </w:tc>
        <w:tc>
          <w:tcPr>
            <w:tcW w:type="dxa" w:w="289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题面0时合同基准的直接解释</w:t>
            </w:r>
          </w:p>
        </w:tc>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调整费用重算</w:t>
            </w:r>
          </w:p>
        </w:tc>
      </w:tr>
      <w:tr>
        <w:trPr>
          <w:cantSplit/>
        </w:trPr>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Q4-3结算</w:t>
            </w:r>
          </w:p>
        </w:tc>
        <w:tc>
          <w:tcPr>
            <w:tcW w:type="dxa" w:w="226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A为主、B为敏感性</w:t>
            </w:r>
          </w:p>
        </w:tc>
        <w:tc>
          <w:tcPr>
            <w:tcW w:type="dxa" w:w="289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与Q3主口径统一</w:t>
            </w:r>
          </w:p>
        </w:tc>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主结论变化</w:t>
            </w:r>
          </w:p>
        </w:tc>
      </w:tr>
      <w:tr>
        <w:trPr>
          <w:cantSplit/>
        </w:trPr>
        <w:tc>
          <w:tcPr>
            <w:tcW w:type="dxa" w:w="1701"/>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单位</w:t>
            </w:r>
          </w:p>
        </w:tc>
        <w:tc>
          <w:tcPr>
            <w:tcW w:type="dxa" w:w="2268"/>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元/kWh/kW；万元/MWh</w:t>
            </w:r>
          </w:p>
        </w:tc>
        <w:tc>
          <w:tcPr>
            <w:tcW w:type="dxa" w:w="2891"/>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计算与论文分层</w:t>
            </w:r>
          </w:p>
        </w:tc>
        <w:tc>
          <w:tcPr>
            <w:tcW w:type="dxa" w:w="1701"/>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表格与正文换算</w:t>
            </w:r>
          </w:p>
        </w:tc>
      </w:tr>
    </w:tbl>
    <w:p>
      <w:pPr>
        <w:widowControl/>
        <w:spacing w:after="0"/>
      </w:pPr>
    </w:p>
    <w:p>
      <w:pPr>
        <w:widowControl/>
        <w:spacing w:before="0" w:after="0" w:lineRule="auto" w:line="360"/>
        <w:ind w:firstLine="420"/>
        <w:jc w:val="both"/>
      </w:pPr>
      <w:r>
        <w:rPr>
          <w:rFonts w:ascii="Times New Roman" w:hAnsi="Times New Roman" w:eastAsia="宋体"/>
          <w:b w:val="0"/>
          <w:i w:val="0"/>
          <w:color w:val="000000"/>
          <w:sz w:val="24"/>
        </w:rPr>
        <w:t>表中口径用于解释正文模型和结果，所有比较均在相同时间、SOC、合同和单位定义下进行。</w:t>
      </w:r>
    </w:p>
    <w:p>
      <w:pPr>
        <w:widowControl/>
        <w:spacing w:before="0" w:after="0" w:lineRule="auto" w:line="360"/>
        <w:ind w:firstLine="420"/>
        <w:jc w:val="both"/>
      </w:pPr>
      <w:r>
        <w:rPr>
          <w:rFonts w:ascii="Times New Roman" w:hAnsi="Times New Roman" w:eastAsia="宋体"/>
          <w:b w:val="0"/>
          <w:i w:val="0"/>
          <w:color w:val="000000"/>
          <w:sz w:val="24"/>
        </w:rPr>
        <w:t>正文中的时间标签、单位、SOC继承、合同结算和预测因果顺序与程序实现一致。</w:t>
      </w:r>
    </w:p>
    <w:p>
      <w:pPr>
        <w:pStyle w:val="Heading2"/>
        <w:keepNext/>
        <w:pageBreakBefore w:val="0"/>
        <w:widowControl/>
        <w:spacing w:before="100" w:after="40"/>
        <w:jc w:val="left"/>
      </w:pPr>
      <w:r>
        <w:rPr>
          <w:rFonts w:ascii="Times New Roman" w:hAnsi="Times New Roman" w:eastAsia="黑体"/>
          <w:b/>
          <w:i w:val="0"/>
          <w:color w:val="000000"/>
          <w:sz w:val="24"/>
        </w:rPr>
        <w:t>F.3　风险参数与适用边界</w:t>
      </w:r>
    </w:p>
    <w:p>
      <w:pPr>
        <w:widowControl/>
        <w:spacing w:before="0" w:after="0" w:lineRule="auto" w:line="360"/>
        <w:ind w:firstLine="420"/>
        <w:jc w:val="both"/>
      </w:pPr>
      <w:r>
        <w:rPr>
          <w:rFonts w:ascii="Times New Roman" w:hAnsi="Times New Roman" w:eastAsia="宋体"/>
          <w:b w:val="0"/>
          <w:i w:val="0"/>
          <w:color w:val="000000"/>
          <w:sz w:val="24"/>
        </w:rPr>
        <w:t>B0正式链使用10条经验联合场景，来自最近60天残差窗口。场景按自然日抽取而不是逐点独立打乱，使“上午高估、晚间低估”等同日结构能够传递到SOC和费用。场景只用于优化计划；实际年度结果始终由真实负荷和光伏逐点回放得到。</w:t>
      </w:r>
    </w:p>
    <w:p>
      <w:pPr>
        <w:keepNext/>
        <w:widowControl/>
        <w:spacing w:before="20" w:after="20" w:lineRule="auto" w:line="240"/>
        <w:ind w:firstLine="0"/>
        <w:jc w:val="center"/>
      </w:pPr>
      <w:r>
        <w:rPr>
          <w:rFonts w:ascii="Times New Roman" w:hAnsi="Times New Roman" w:eastAsia="宋体"/>
          <w:b w:val="0"/>
          <w:i w:val="0"/>
          <w:color w:val="000000"/>
          <w:sz w:val="19"/>
        </w:rPr>
        <w:t>表30　问题二风险控制的关键参数</w:t>
      </w:r>
    </w:p>
    <w:tbl>
      <w:tblPr>
        <w:tblW w:type="auto" w:w="0"/>
        <w:jc w:val="center"/>
        <w:tblLayout w:type="fixed"/>
        <w:tblLook w:firstColumn="1" w:firstRow="1" w:lastColumn="0" w:lastRow="0" w:noHBand="0" w:noVBand="1" w:val="04A0"/>
      </w:tblPr>
      <w:tblGrid>
        <w:gridCol w:w="2268"/>
        <w:gridCol w:w="2268"/>
        <w:gridCol w:w="2268"/>
        <w:gridCol w:w="2268"/>
      </w:tblGrid>
      <w:tr>
        <w:trPr>
          <w:tblHeader w:val="true"/>
          <w:cantSplit/>
        </w:trPr>
        <w:tc>
          <w:tcPr>
            <w:tcW w:type="dxa" w:w="1701"/>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参数</w:t>
            </w:r>
          </w:p>
        </w:tc>
        <w:tc>
          <w:tcPr>
            <w:tcW w:type="dxa" w:w="1701"/>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取值</w:t>
            </w:r>
          </w:p>
        </w:tc>
        <w:tc>
          <w:tcPr>
            <w:tcW w:type="dxa" w:w="3118"/>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作用</w:t>
            </w:r>
          </w:p>
        </w:tc>
        <w:tc>
          <w:tcPr>
            <w:tcW w:type="dxa" w:w="1814"/>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边界含义</w:t>
            </w:r>
          </w:p>
        </w:tc>
      </w:tr>
      <w:tr>
        <w:trPr>
          <w:cantSplit/>
        </w:trPr>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场景数</w:t>
            </w:r>
          </w:p>
        </w:tc>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10</w:t>
            </w:r>
          </w:p>
        </w:tc>
        <w:tc>
          <w:tcPr>
            <w:tcW w:type="dxa" w:w="311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覆盖联合残差</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不等于10种天气</w:t>
            </w:r>
          </w:p>
        </w:tc>
      </w:tr>
      <w:tr>
        <w:trPr>
          <w:cantSplit/>
        </w:trPr>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残差窗口</w:t>
            </w:r>
          </w:p>
        </w:tc>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60天</w:t>
            </w:r>
          </w:p>
        </w:tc>
        <w:tc>
          <w:tcPr>
            <w:tcW w:type="dxa" w:w="311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保留近期状态</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避免过旧样本</w:t>
            </w:r>
          </w:p>
        </w:tc>
      </w:tr>
      <w:tr>
        <w:trPr>
          <w:cantSplit/>
        </w:trPr>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近期评分窗</w:t>
            </w:r>
          </w:p>
        </w:tc>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28天</w:t>
            </w:r>
          </w:p>
        </w:tc>
        <w:tc>
          <w:tcPr>
            <w:tcW w:type="dxa" w:w="311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选择候选策略</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只用已结算日</w:t>
            </w:r>
          </w:p>
        </w:tc>
      </w:tr>
      <w:tr>
        <w:trPr>
          <w:cantSplit/>
        </w:trPr>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CVaR水平</w:t>
            </w:r>
          </w:p>
        </w:tc>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候选90%/95%</w:t>
            </w:r>
          </w:p>
        </w:tc>
        <w:tc>
          <w:tcPr>
            <w:tcW w:type="dxa" w:w="311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控制尾部</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并非发生概率</w:t>
            </w:r>
          </w:p>
        </w:tc>
      </w:tr>
      <w:tr>
        <w:trPr>
          <w:cantSplit/>
        </w:trPr>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终端系数</w:t>
            </w:r>
          </w:p>
        </w:tc>
        <w:tc>
          <w:tcPr>
            <w:tcW w:type="dxa" w:w="170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0.4684元/kWh</w:t>
            </w:r>
          </w:p>
        </w:tc>
        <w:tc>
          <w:tcPr>
            <w:tcW w:type="dxa" w:w="311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保留库存价值</w:t>
            </w:r>
          </w:p>
        </w:tc>
        <w:tc>
          <w:tcPr>
            <w:tcW w:type="dxa" w:w="181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影子值非现金</w:t>
            </w:r>
          </w:p>
        </w:tc>
      </w:tr>
      <w:tr>
        <w:trPr>
          <w:cantSplit/>
        </w:trPr>
        <w:tc>
          <w:tcPr>
            <w:tcW w:type="dxa" w:w="1701"/>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应急价格</w:t>
            </w:r>
          </w:p>
        </w:tc>
        <w:tc>
          <w:tcPr>
            <w:tcW w:type="dxa" w:w="1701"/>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5p</w:t>
            </w:r>
          </w:p>
        </w:tc>
        <w:tc>
          <w:tcPr>
            <w:tcW w:type="dxa" w:w="3118"/>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覆盖供需缺口</w:t>
            </w:r>
          </w:p>
        </w:tc>
        <w:tc>
          <w:tcPr>
            <w:tcW w:type="dxa" w:w="1814"/>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题设结算</w:t>
            </w:r>
          </w:p>
        </w:tc>
      </w:tr>
    </w:tbl>
    <w:p>
      <w:pPr>
        <w:widowControl/>
        <w:spacing w:after="0"/>
      </w:pPr>
    </w:p>
    <w:p>
      <w:pPr>
        <w:widowControl/>
        <w:spacing w:before="0" w:after="0" w:lineRule="auto" w:line="360"/>
        <w:ind w:firstLine="420"/>
        <w:jc w:val="both"/>
      </w:pPr>
      <w:r>
        <w:rPr>
          <w:rFonts w:ascii="Times New Roman" w:hAnsi="Times New Roman" w:eastAsia="宋体"/>
          <w:b w:val="0"/>
          <w:i w:val="0"/>
          <w:color w:val="000000"/>
          <w:sz w:val="24"/>
        </w:rPr>
        <w:t>门控以开发期经济收益和连续日块置信区间为共同判据。负荷增强方案（Abl-L）虽把负荷MAE从147.347 kW降到146.560 kW，但引入−27.802 kW偏差；光伏增强方案（Abl-PV）与联合增强方案B1的光伏MAE升到221.703 kW。它们未通过门控，说明预测器选择必须与调度成本和尾部风险共同评价。</w:t>
      </w:r>
    </w:p>
    <w:p>
      <w:pPr>
        <w:widowControl/>
        <w:spacing w:before="0" w:after="0" w:lineRule="auto" w:line="360"/>
        <w:ind w:firstLine="420"/>
        <w:jc w:val="both"/>
      </w:pPr>
      <w:r>
        <w:rPr>
          <w:rFonts w:ascii="Times New Roman" w:hAnsi="Times New Roman" w:eastAsia="宋体"/>
          <w:b w:val="0"/>
          <w:i w:val="0"/>
          <w:color w:val="000000"/>
          <w:sz w:val="24"/>
        </w:rPr>
        <w:t>从费用组成看，Q2计划费用1304.971609万元、紧急费用96.237412万元；若只报告计划费用会掩盖风险保险的经济代价。相反，只追求应急量最小又可能过度购电，因此本文始终同时报告计划、紧急、未利用电量和年末SOC。</w:t>
      </w:r>
    </w:p>
    <w:p>
      <w:pPr>
        <w:keepNext/>
        <w:widowControl/>
        <w:spacing w:before="20" w:after="0" w:lineRule="auto" w:line="240"/>
        <w:ind w:firstLine="0"/>
        <w:jc w:val="center"/>
      </w:pPr>
      <w:r>
        <w:drawing>
          <wp:inline xmlns:a="http://schemas.openxmlformats.org/drawingml/2006/main" xmlns:pic="http://schemas.openxmlformats.org/drawingml/2006/picture">
            <wp:extent cx="4968000" cy="2676396"/>
            <wp:docPr id="15" name="Picture 15"/>
            <wp:cNvGraphicFramePr>
              <a:graphicFrameLocks noChangeAspect="1"/>
            </wp:cNvGraphicFramePr>
            <a:graphic>
              <a:graphicData uri="http://schemas.openxmlformats.org/drawingml/2006/picture">
                <pic:pic>
                  <pic:nvPicPr>
                    <pic:cNvPr id="0" name="图03_Q2-Q4主方案费用对比.png"/>
                    <pic:cNvPicPr/>
                  </pic:nvPicPr>
                  <pic:blipFill>
                    <a:blip r:embed="rId24"/>
                    <a:stretch>
                      <a:fillRect/>
                    </a:stretch>
                  </pic:blipFill>
                  <pic:spPr>
                    <a:xfrm>
                      <a:off x="0" y="0"/>
                      <a:ext cx="4968000" cy="2676396"/>
                    </a:xfrm>
                    <a:prstGeom prst="rect"/>
                  </pic:spPr>
                </pic:pic>
              </a:graphicData>
            </a:graphic>
          </wp:inline>
        </w:drawing>
      </w:r>
    </w:p>
    <w:p>
      <w:pPr>
        <w:keepNext w:val="0"/>
        <w:widowControl/>
        <w:spacing w:before="20" w:after="60" w:lineRule="auto" w:line="240"/>
        <w:ind w:firstLine="0"/>
        <w:jc w:val="center"/>
      </w:pPr>
      <w:r>
        <w:rPr>
          <w:rFonts w:ascii="Times New Roman" w:hAnsi="Times New Roman" w:eastAsia="宋体"/>
          <w:b w:val="0"/>
          <w:i w:val="0"/>
          <w:color w:val="000000"/>
          <w:sz w:val="19"/>
        </w:rPr>
        <w:t>图17　Q2—Q4主方案费用与可比组关系</w:t>
      </w:r>
    </w:p>
    <w:p>
      <w:pPr>
        <w:keepNext/>
        <w:widowControl/>
        <w:spacing w:before="20" w:after="0" w:lineRule="auto" w:line="240"/>
        <w:ind w:firstLine="0"/>
        <w:jc w:val="center"/>
      </w:pPr>
      <w:r>
        <w:drawing>
          <wp:inline xmlns:a="http://schemas.openxmlformats.org/drawingml/2006/main" xmlns:pic="http://schemas.openxmlformats.org/drawingml/2006/picture">
            <wp:extent cx="4968000" cy="2676249"/>
            <wp:docPr id="16" name="Picture 16"/>
            <wp:cNvGraphicFramePr>
              <a:graphicFrameLocks noChangeAspect="1"/>
            </wp:cNvGraphicFramePr>
            <a:graphic>
              <a:graphicData uri="http://schemas.openxmlformats.org/drawingml/2006/picture">
                <pic:pic>
                  <pic:nvPicPr>
                    <pic:cNvPr id="0" name="图04_Q2-Q4紧急购电对比.png"/>
                    <pic:cNvPicPr/>
                  </pic:nvPicPr>
                  <pic:blipFill>
                    <a:blip r:embed="rId25"/>
                    <a:stretch>
                      <a:fillRect/>
                    </a:stretch>
                  </pic:blipFill>
                  <pic:spPr>
                    <a:xfrm>
                      <a:off x="0" y="0"/>
                      <a:ext cx="4968000" cy="2676249"/>
                    </a:xfrm>
                    <a:prstGeom prst="rect"/>
                  </pic:spPr>
                </pic:pic>
              </a:graphicData>
            </a:graphic>
          </wp:inline>
        </w:drawing>
      </w:r>
    </w:p>
    <w:p>
      <w:pPr>
        <w:keepNext w:val="0"/>
        <w:widowControl/>
        <w:spacing w:before="20" w:after="60" w:lineRule="auto" w:line="240"/>
        <w:ind w:firstLine="0"/>
        <w:jc w:val="center"/>
      </w:pPr>
      <w:r>
        <w:rPr>
          <w:rFonts w:ascii="Times New Roman" w:hAnsi="Times New Roman" w:eastAsia="宋体"/>
          <w:b w:val="0"/>
          <w:i w:val="0"/>
          <w:color w:val="000000"/>
          <w:sz w:val="19"/>
        </w:rPr>
        <w:t>图18　Q2—Q4主方案紧急购电量比较</w:t>
      </w:r>
    </w:p>
    <w:p>
      <w:pPr>
        <w:keepNext/>
        <w:widowControl/>
        <w:spacing w:before="20" w:after="20" w:lineRule="auto" w:line="240"/>
        <w:ind w:firstLine="0"/>
        <w:jc w:val="center"/>
      </w:pPr>
      <w:r>
        <w:rPr>
          <w:rFonts w:ascii="Times New Roman" w:hAnsi="Times New Roman" w:eastAsia="宋体"/>
          <w:b w:val="0"/>
          <w:i w:val="0"/>
          <w:color w:val="000000"/>
          <w:sz w:val="19"/>
        </w:rPr>
        <w:t>表31　问题二建模环节与作用</w:t>
      </w:r>
    </w:p>
    <w:tbl>
      <w:tblPr>
        <w:tblW w:type="auto" w:w="0"/>
        <w:jc w:val="center"/>
        <w:tblLayout w:type="fixed"/>
        <w:tblLook w:firstColumn="1" w:firstRow="1" w:lastColumn="0" w:lastRow="0" w:noHBand="0" w:noVBand="1" w:val="04A0"/>
      </w:tblPr>
      <w:tblGrid>
        <w:gridCol w:w="2268"/>
        <w:gridCol w:w="2268"/>
        <w:gridCol w:w="2268"/>
        <w:gridCol w:w="2268"/>
      </w:tblGrid>
      <w:tr>
        <w:trPr>
          <w:tblHeader w:val="true"/>
          <w:cantSplit/>
        </w:trPr>
        <w:tc>
          <w:tcPr>
            <w:tcW w:type="dxa" w:w="907"/>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环节</w:t>
            </w:r>
          </w:p>
        </w:tc>
        <w:tc>
          <w:tcPr>
            <w:tcW w:type="dxa" w:w="2494"/>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处理方法</w:t>
            </w:r>
          </w:p>
        </w:tc>
        <w:tc>
          <w:tcPr>
            <w:tcW w:type="dxa" w:w="3402"/>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对应问题</w:t>
            </w:r>
          </w:p>
        </w:tc>
        <w:tc>
          <w:tcPr>
            <w:tcW w:type="dxa" w:w="1531"/>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使用方式</w:t>
            </w:r>
          </w:p>
        </w:tc>
      </w:tr>
      <w:tr>
        <w:trPr>
          <w:cantSplit/>
        </w:trPr>
        <w:tc>
          <w:tcPr>
            <w:tcW w:type="dxa" w:w="90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1</w:t>
            </w:r>
          </w:p>
        </w:tc>
        <w:tc>
          <w:tcPr>
            <w:tcW w:type="dxa" w:w="249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经验风险裕度</w:t>
            </w:r>
          </w:p>
        </w:tc>
        <w:tc>
          <w:tcPr>
            <w:tcW w:type="dxa" w:w="3402"/>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点预测无保险</w:t>
            </w:r>
          </w:p>
        </w:tc>
        <w:tc>
          <w:tcPr>
            <w:tcW w:type="dxa" w:w="153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作为对照</w:t>
            </w:r>
          </w:p>
        </w:tc>
      </w:tr>
      <w:tr>
        <w:trPr>
          <w:cantSplit/>
        </w:trPr>
        <w:tc>
          <w:tcPr>
            <w:tcW w:type="dxa" w:w="90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2</w:t>
            </w:r>
          </w:p>
        </w:tc>
        <w:tc>
          <w:tcPr>
            <w:tcW w:type="dxa" w:w="249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整日残差场景</w:t>
            </w:r>
          </w:p>
        </w:tc>
        <w:tc>
          <w:tcPr>
            <w:tcW w:type="dxa" w:w="3402"/>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忽略误差相关性</w:t>
            </w:r>
          </w:p>
        </w:tc>
        <w:tc>
          <w:tcPr>
            <w:tcW w:type="dxa" w:w="153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是</w:t>
            </w:r>
          </w:p>
        </w:tc>
      </w:tr>
      <w:tr>
        <w:trPr>
          <w:cantSplit/>
        </w:trPr>
        <w:tc>
          <w:tcPr>
            <w:tcW w:type="dxa" w:w="90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3</w:t>
            </w:r>
          </w:p>
        </w:tc>
        <w:tc>
          <w:tcPr>
            <w:tcW w:type="dxa" w:w="249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两阶段随机规划</w:t>
            </w:r>
          </w:p>
        </w:tc>
        <w:tc>
          <w:tcPr>
            <w:tcW w:type="dxa" w:w="3402"/>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计划与补救混为一体</w:t>
            </w:r>
          </w:p>
        </w:tc>
        <w:tc>
          <w:tcPr>
            <w:tcW w:type="dxa" w:w="153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是</w:t>
            </w:r>
          </w:p>
        </w:tc>
      </w:tr>
      <w:tr>
        <w:trPr>
          <w:cantSplit/>
        </w:trPr>
        <w:tc>
          <w:tcPr>
            <w:tcW w:type="dxa" w:w="90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4</w:t>
            </w:r>
          </w:p>
        </w:tc>
        <w:tc>
          <w:tcPr>
            <w:tcW w:type="dxa" w:w="249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终端库存价值</w:t>
            </w:r>
          </w:p>
        </w:tc>
        <w:tc>
          <w:tcPr>
            <w:tcW w:type="dxa" w:w="3402"/>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窗口末端放空偏好</w:t>
            </w:r>
          </w:p>
        </w:tc>
        <w:tc>
          <w:tcPr>
            <w:tcW w:type="dxa" w:w="153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是</w:t>
            </w:r>
          </w:p>
        </w:tc>
      </w:tr>
      <w:tr>
        <w:trPr>
          <w:cantSplit/>
        </w:trPr>
        <w:tc>
          <w:tcPr>
            <w:tcW w:type="dxa" w:w="90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5</w:t>
            </w:r>
          </w:p>
        </w:tc>
        <w:tc>
          <w:tcPr>
            <w:tcW w:type="dxa" w:w="249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CVaR尾部风险</w:t>
            </w:r>
          </w:p>
        </w:tc>
        <w:tc>
          <w:tcPr>
            <w:tcW w:type="dxa" w:w="3402"/>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平均值掩盖尖峰损失</w:t>
            </w:r>
          </w:p>
        </w:tc>
        <w:tc>
          <w:tcPr>
            <w:tcW w:type="dxa" w:w="153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是</w:t>
            </w:r>
          </w:p>
        </w:tc>
      </w:tr>
      <w:tr>
        <w:trPr>
          <w:cantSplit/>
        </w:trPr>
        <w:tc>
          <w:tcPr>
            <w:tcW w:type="dxa" w:w="907"/>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6</w:t>
            </w:r>
          </w:p>
        </w:tc>
        <w:tc>
          <w:tcPr>
            <w:tcW w:type="dxa" w:w="2494"/>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ONLINE-RISK门控</w:t>
            </w:r>
          </w:p>
        </w:tc>
        <w:tc>
          <w:tcPr>
            <w:tcW w:type="dxa" w:w="3402"/>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全年参数固定</w:t>
            </w:r>
          </w:p>
        </w:tc>
        <w:tc>
          <w:tcPr>
            <w:tcW w:type="dxa" w:w="1531"/>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候选层保留</w:t>
            </w:r>
          </w:p>
        </w:tc>
      </w:tr>
    </w:tbl>
    <w:p>
      <w:pPr>
        <w:widowControl/>
        <w:spacing w:after="0"/>
      </w:pPr>
    </w:p>
    <w:p>
      <w:pPr>
        <w:widowControl/>
        <w:spacing w:before="0" w:after="0" w:lineRule="auto" w:line="360"/>
        <w:ind w:firstLine="420"/>
        <w:jc w:val="both"/>
      </w:pPr>
      <w:r>
        <w:rPr>
          <w:rFonts w:ascii="Times New Roman" w:hAnsi="Times New Roman" w:eastAsia="宋体"/>
          <w:b w:val="0"/>
          <w:i w:val="0"/>
          <w:color w:val="000000"/>
          <w:sz w:val="24"/>
        </w:rPr>
        <w:t>每日求解按以下顺序进行：更新历史残差与预测，构造场景，评价候选风险策略，再求解共享日前合同及场景补救动作。求解器先得到线性规划解，随后按正常供给与负荷的大小限制动作方向，减少充电与紧急购电并存造成的非物理套利；最后由实际观测推进储能状态，作为次日初值。</w:t>
      </w:r>
    </w:p>
    <w:p>
      <w:pPr>
        <w:widowControl/>
        <w:spacing w:before="0" w:after="0" w:lineRule="auto" w:line="360"/>
        <w:ind w:firstLine="420"/>
        <w:jc w:val="both"/>
      </w:pPr>
      <w:r>
        <w:rPr>
          <w:rFonts w:ascii="Times New Roman" w:hAnsi="Times New Roman" w:eastAsia="宋体"/>
          <w:b w:val="0"/>
          <w:i w:val="0"/>
          <w:color w:val="000000"/>
          <w:sz w:val="24"/>
        </w:rPr>
        <w:t xml:space="preserve">在线风险选择从15组(</w:t>
      </w:r>
      <m:oMath>
        <m:box>
          <m:e>
            <m:r>
              <m:rPr>
                <m:sty m:val="i"/>
              </m:rPr>
              <w:rPr>
                <w:rFonts w:ascii="Cambria Math" w:hAnsi="Cambria Math" w:eastAsia="Cambria Math" w:cs="Cambria Math"/>
                <w:sz w:val="22"/>
              </w:rPr>
              <m:t>τ</m:t>
            </m:r>
          </m:e>
        </m:box>
      </m:oMath>
      <w:r>
        <w:rPr>
          <w:rFonts w:ascii="Times New Roman" w:hAnsi="Times New Roman" w:eastAsia="宋体"/>
          <w:b w:val="0"/>
          <w:i w:val="0"/>
          <w:color w:val="000000"/>
          <w:sz w:val="24"/>
        </w:rPr>
        <w:t xml:space="preserve">,</w:t>
      </w:r>
      <m:oMath>
        <m:box>
          <m:e>
            <m:r>
              <m:rPr>
                <m:sty m:val="i"/>
              </m:rPr>
              <w:rPr>
                <w:rFonts w:ascii="Cambria Math" w:hAnsi="Cambria Math" w:eastAsia="Cambria Math" w:cs="Cambria Math"/>
                <w:sz w:val="22"/>
              </w:rPr>
              <m:t>ρ</m:t>
            </m:r>
          </m:e>
        </m:box>
      </m:oMath>
      <w:r>
        <w:rPr>
          <w:rFonts w:ascii="Times New Roman" w:hAnsi="Times New Roman" w:eastAsia="宋体"/>
          <w:b w:val="0"/>
          <w:i w:val="0"/>
          <w:color w:val="000000"/>
          <w:sz w:val="24"/>
        </w:rPr>
        <w:t xml:space="preserve">,</w:t>
      </w:r>
      <m:oMath>
        <m:box>
          <m:e>
            <m:r>
              <m:rPr>
                <m:sty m:val="i"/>
              </m:rPr>
              <w:rPr>
                <w:rFonts w:ascii="Cambria Math" w:hAnsi="Cambria Math" w:eastAsia="Cambria Math" w:cs="Cambria Math"/>
                <w:sz w:val="22"/>
              </w:rPr>
              <m:t>γ</m:t>
            </m:r>
          </m:e>
        </m:box>
      </m:oMath>
      <w:r>
        <w:rPr>
          <w:rFonts w:ascii="Times New Roman" w:hAnsi="Times New Roman" w:eastAsia="宋体"/>
          <w:b w:val="0"/>
          <w:i w:val="0"/>
          <w:color w:val="000000"/>
          <w:sz w:val="24"/>
        </w:rPr>
        <w:t xml:space="preserve">)候选策略中，根据最近28个已结算日的费用表现选取当天参数。该过程与预测器选择分开：预测器决定输入的中心预测，风险策略决定如何在给定预测下安排合同和储能。两者均只使用决策时点之前的信息。</w:t>
      </w:r>
    </w:p>
    <w:p>
      <w:pPr>
        <w:pStyle w:val="Heading2"/>
        <w:keepNext/>
        <w:pageBreakBefore w:val="0"/>
        <w:widowControl/>
        <w:spacing w:before="100" w:after="40"/>
        <w:jc w:val="left"/>
      </w:pPr>
      <w:r>
        <w:rPr>
          <w:rFonts w:ascii="Times New Roman" w:hAnsi="Times New Roman" w:eastAsia="黑体"/>
          <w:b/>
          <w:i w:val="0"/>
          <w:color w:val="000000"/>
          <w:sz w:val="24"/>
        </w:rPr>
        <w:t>F.4　物理、因果与数值审计</w:t>
      </w:r>
    </w:p>
    <w:p>
      <w:pPr>
        <w:widowControl/>
        <w:spacing w:before="0" w:after="0" w:lineRule="auto" w:line="360"/>
        <w:ind w:firstLine="420"/>
        <w:jc w:val="both"/>
      </w:pPr>
      <w:r>
        <w:rPr>
          <w:rFonts w:ascii="Times New Roman" w:hAnsi="Times New Roman" w:eastAsia="宋体"/>
          <w:b w:val="0"/>
          <w:i w:val="0"/>
          <w:color w:val="000000"/>
          <w:sz w:val="24"/>
        </w:rPr>
        <w:t>物理审计逐时重算供需平衡和SOC递推，检查SOC上下界、充放电功率上限及并发充放电。因果审计逐次核验预测训练截止日、残差场景窗口和可见预测版本，禁止读取决策时点后的实际值。费用审计分别重算计划、上调、下调、紧急购电和终端价值，确保终端价值不混入现金费用。</w:t>
      </w:r>
    </w:p>
    <w:p>
      <w:pPr>
        <w:widowControl/>
        <w:spacing w:before="0" w:after="0" w:lineRule="auto" w:line="360"/>
        <w:ind w:firstLine="420"/>
        <w:jc w:val="both"/>
      </w:pPr>
      <w:r>
        <w:rPr>
          <w:rFonts w:ascii="Times New Roman" w:hAnsi="Times New Roman" w:eastAsia="宋体"/>
          <w:b w:val="0"/>
          <w:i w:val="0"/>
          <w:color w:val="000000"/>
          <w:sz w:val="24"/>
        </w:rPr>
        <w:t xml:space="preserve">模板审计采用“写入—保存—重新打开—逐单元格比对”的方式，防止计算结果正确而提交表错位。对Q1，最大平衡残差和SOC残差均低于</w:t>
      </w:r>
      <m:oMath>
        <m:box>
          <m:e>
            <m:sSup>
              <m:e>
                <m:r>
                  <m:rPr>
                    <m:sty m:val="p"/>
                  </m:rPr>
                  <w:rPr>
                    <w:rFonts w:ascii="Cambria Math" w:hAnsi="Cambria Math" w:eastAsia="Cambria Math" w:cs="Cambria Math"/>
                    <w:sz w:val="22"/>
                  </w:rPr>
                  <m:t>10</m:t>
                </m:r>
              </m:e>
              <m:sup>
                <m:box>
                  <m:e>
                    <m:r>
                      <m:rPr>
                        <m:sty m:val="p"/>
                      </m:rPr>
                      <w:rPr>
                        <w:rFonts w:ascii="Cambria Math" w:hAnsi="Cambria Math" w:eastAsia="Cambria Math" w:cs="Cambria Math"/>
                        <w:sz w:val="22"/>
                      </w:rPr>
                      <m:t>−</m:t>
                    </m:r>
                    <m:r>
                      <m:rPr>
                        <m:sty m:val="p"/>
                      </m:rPr>
                      <w:rPr>
                        <w:rFonts w:ascii="Cambria Math" w:hAnsi="Cambria Math" w:eastAsia="Cambria Math" w:cs="Cambria Math"/>
                        <w:sz w:val="22"/>
                      </w:rPr>
                      <m:t>12</m:t>
                    </m:r>
                  </m:e>
                </m:box>
              </m:sup>
            </m:sSup>
          </m:e>
        </m:box>
      </m:oMath>
      <w:r>
        <w:rPr>
          <w:rFonts w:ascii="Times New Roman" w:hAnsi="Times New Roman" w:eastAsia="宋体"/>
          <w:b w:val="0"/>
          <w:i w:val="0"/>
          <w:color w:val="000000"/>
          <w:sz w:val="24"/>
        </w:rPr>
        <w:t xml:space="preserve">；对Q2—Q4，未出现求解失败或同时充放电，SOC均保持在[1200,10800] kWh内。</w:t>
      </w:r>
    </w:p>
    <w:p>
      <w:pPr>
        <w:keepNext/>
        <w:widowControl/>
        <w:spacing w:before="20" w:after="20" w:lineRule="auto" w:line="240"/>
        <w:ind w:firstLine="0"/>
        <w:jc w:val="center"/>
      </w:pPr>
      <w:r>
        <w:rPr>
          <w:rFonts w:ascii="Times New Roman" w:hAnsi="Times New Roman" w:eastAsia="宋体"/>
          <w:b w:val="0"/>
          <w:i w:val="0"/>
          <w:color w:val="000000"/>
          <w:sz w:val="19"/>
        </w:rPr>
        <w:t>表32　关键审计项目与结果</w:t>
      </w:r>
    </w:p>
    <w:tbl>
      <w:tblPr>
        <w:tblW w:type="auto" w:w="0"/>
        <w:jc w:val="center"/>
        <w:tblLayout w:type="fixed"/>
        <w:tblLook w:firstColumn="1" w:firstRow="1" w:lastColumn="0" w:lastRow="0" w:noHBand="0" w:noVBand="1" w:val="04A0"/>
      </w:tblPr>
      <w:tblGrid>
        <w:gridCol w:w="2268"/>
        <w:gridCol w:w="2268"/>
        <w:gridCol w:w="2268"/>
        <w:gridCol w:w="2268"/>
      </w:tblGrid>
      <w:tr>
        <w:trPr>
          <w:tblHeader w:val="true"/>
          <w:cantSplit/>
        </w:trPr>
        <w:tc>
          <w:tcPr>
            <w:tcW w:type="dxa" w:w="1531"/>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审计维度</w:t>
            </w:r>
          </w:p>
        </w:tc>
        <w:tc>
          <w:tcPr>
            <w:tcW w:type="dxa" w:w="2268"/>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检查对象</w:t>
            </w:r>
          </w:p>
        </w:tc>
        <w:tc>
          <w:tcPr>
            <w:tcW w:type="dxa" w:w="3061"/>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判据</w:t>
            </w:r>
          </w:p>
        </w:tc>
        <w:tc>
          <w:tcPr>
            <w:tcW w:type="dxa" w:w="1247"/>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7"/>
              </w:rPr>
              <w:t>结果</w:t>
            </w:r>
          </w:p>
        </w:tc>
      </w:tr>
      <w:tr>
        <w:trPr>
          <w:cantSplit/>
        </w:trPr>
        <w:tc>
          <w:tcPr>
            <w:tcW w:type="dxa" w:w="153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时间映射</w:t>
            </w:r>
          </w:p>
        </w:tc>
        <w:tc>
          <w:tcPr>
            <w:tcW w:type="dxa" w:w="226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标签—区间—价格</w:t>
            </w:r>
          </w:p>
        </w:tc>
        <w:tc>
          <w:tcPr>
            <w:tcW w:type="dxa" w:w="306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全篇统一Time A</w:t>
            </w:r>
          </w:p>
        </w:tc>
        <w:tc>
          <w:tcPr>
            <w:tcW w:type="dxa" w:w="124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通过</w:t>
            </w:r>
          </w:p>
        </w:tc>
      </w:tr>
      <w:tr>
        <w:trPr>
          <w:cantSplit/>
        </w:trPr>
        <w:tc>
          <w:tcPr>
            <w:tcW w:type="dxa" w:w="153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物理可行性</w:t>
            </w:r>
          </w:p>
        </w:tc>
        <w:tc>
          <w:tcPr>
            <w:tcW w:type="dxa" w:w="226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平衡、SOC、功率</w:t>
            </w:r>
          </w:p>
        </w:tc>
        <w:tc>
          <w:tcPr>
            <w:tcW w:type="dxa" w:w="306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残差容限内且不越界</w:t>
            </w:r>
          </w:p>
        </w:tc>
        <w:tc>
          <w:tcPr>
            <w:tcW w:type="dxa" w:w="124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通过</w:t>
            </w:r>
          </w:p>
        </w:tc>
      </w:tr>
      <w:tr>
        <w:trPr>
          <w:cantSplit/>
        </w:trPr>
        <w:tc>
          <w:tcPr>
            <w:tcW w:type="dxa" w:w="153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因果性</w:t>
            </w:r>
          </w:p>
        </w:tc>
        <w:tc>
          <w:tcPr>
            <w:tcW w:type="dxa" w:w="226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预测、训练和场景窗口</w:t>
            </w:r>
          </w:p>
        </w:tc>
        <w:tc>
          <w:tcPr>
            <w:tcW w:type="dxa" w:w="306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无未来信息</w:t>
            </w:r>
          </w:p>
        </w:tc>
        <w:tc>
          <w:tcPr>
            <w:tcW w:type="dxa" w:w="124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通过</w:t>
            </w:r>
          </w:p>
        </w:tc>
      </w:tr>
      <w:tr>
        <w:trPr>
          <w:cantSplit/>
        </w:trPr>
        <w:tc>
          <w:tcPr>
            <w:tcW w:type="dxa" w:w="153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费用重算</w:t>
            </w:r>
          </w:p>
        </w:tc>
        <w:tc>
          <w:tcPr>
            <w:tcW w:type="dxa" w:w="226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计划/调整/应急</w:t>
            </w:r>
          </w:p>
        </w:tc>
        <w:tc>
          <w:tcPr>
            <w:tcW w:type="dxa" w:w="306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分项和等于总额</w:t>
            </w:r>
          </w:p>
        </w:tc>
        <w:tc>
          <w:tcPr>
            <w:tcW w:type="dxa" w:w="124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通过</w:t>
            </w:r>
          </w:p>
        </w:tc>
      </w:tr>
      <w:tr>
        <w:trPr>
          <w:cantSplit/>
        </w:trPr>
        <w:tc>
          <w:tcPr>
            <w:tcW w:type="dxa" w:w="153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模板回读</w:t>
            </w:r>
          </w:p>
        </w:tc>
        <w:tc>
          <w:tcPr>
            <w:tcW w:type="dxa" w:w="226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result1—result4</w:t>
            </w:r>
          </w:p>
        </w:tc>
        <w:tc>
          <w:tcPr>
            <w:tcW w:type="dxa" w:w="306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关键单元格一致</w:t>
            </w:r>
          </w:p>
        </w:tc>
        <w:tc>
          <w:tcPr>
            <w:tcW w:type="dxa" w:w="1247"/>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7"/>
              </w:rPr>
              <w:t>通过</w:t>
            </w:r>
          </w:p>
        </w:tc>
      </w:tr>
      <w:tr>
        <w:trPr>
          <w:cantSplit/>
        </w:trPr>
        <w:tc>
          <w:tcPr>
            <w:tcW w:type="dxa" w:w="1531"/>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统计稳健性</w:t>
            </w:r>
          </w:p>
        </w:tc>
        <w:tc>
          <w:tcPr>
            <w:tcW w:type="dxa" w:w="2268"/>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Q3-A与Q2日费用差</w:t>
            </w:r>
          </w:p>
        </w:tc>
        <w:tc>
          <w:tcPr>
            <w:tcW w:type="dxa" w:w="3061"/>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14日块CI上界&lt;0</w:t>
            </w:r>
          </w:p>
        </w:tc>
        <w:tc>
          <w:tcPr>
            <w:tcW w:type="dxa" w:w="1247"/>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7"/>
              </w:rPr>
              <w:t>通过</w:t>
            </w:r>
          </w:p>
        </w:tc>
      </w:tr>
    </w:tbl>
    <w:p>
      <w:pPr>
        <w:widowControl/>
        <w:spacing w:after="0"/>
      </w:pPr>
    </w:p>
    <w:p>
      <w:pPr>
        <w:pStyle w:val="Heading2"/>
        <w:keepNext/>
        <w:pageBreakBefore w:val="0"/>
        <w:widowControl/>
        <w:spacing w:before="100" w:after="40"/>
        <w:jc w:val="left"/>
      </w:pPr>
      <w:r>
        <w:rPr>
          <w:rFonts w:ascii="Times New Roman" w:hAnsi="Times New Roman" w:eastAsia="黑体"/>
          <w:b/>
          <w:i w:val="0"/>
          <w:color w:val="000000"/>
          <w:sz w:val="24"/>
        </w:rPr>
        <w:t>F.5　关键口径敏感性</w:t>
      </w:r>
    </w:p>
    <w:p>
      <w:pPr>
        <w:widowControl/>
        <w:spacing w:before="0" w:after="0" w:lineRule="auto" w:line="360"/>
        <w:ind w:firstLine="420"/>
        <w:jc w:val="both"/>
      </w:pPr>
      <w:r>
        <w:rPr>
          <w:rFonts w:ascii="Times New Roman" w:hAnsi="Times New Roman" w:eastAsia="宋体"/>
          <w:b w:val="0"/>
          <w:i w:val="0"/>
          <w:color w:val="000000"/>
          <w:sz w:val="24"/>
        </w:rPr>
        <w:t>第一，时间标签若整体平移一个区间，全天总能量在闭环条件下可能接近不变，但价格、光伏峰值和SOC边界对应关系会改变，因此模块级结果并不等价。本文把Time A固定为主口径，并要求所有图表、公式和Excel模板共同遵守。第二，Q3下调违约成本的基准解释会影响总费用；主结果采用题面直接可读的0时基准Q3-A，Q3-B仅列作敏感性。第三，2月1日SOC若重置为6000 kWh，会人为增加可用能量并破坏年度连续性，因此只采用1月暖启动所得状态。</w:t>
      </w:r>
    </w:p>
    <w:p>
      <w:pPr>
        <w:widowControl/>
        <w:spacing w:before="0" w:after="0" w:lineRule="auto" w:line="360"/>
        <w:ind w:firstLine="420"/>
        <w:jc w:val="both"/>
      </w:pPr>
      <w:r>
        <w:rPr>
          <w:rFonts w:ascii="Times New Roman" w:hAnsi="Times New Roman" w:eastAsia="宋体"/>
          <w:b w:val="0"/>
          <w:i w:val="0"/>
          <w:color w:val="000000"/>
          <w:sz w:val="24"/>
        </w:rPr>
        <w:t>预测器方面，负荷增强模型虽把MAE从147.347 kW降至146.560 kW，却引入−27.802 kW系统偏差；光伏增强方案的MAE反而升至221.703 kW。门控结果提醒我们，统计指标改善不等于调度收益可靠，选择标准必须与最终费用和尾部风险一致。</w:t>
      </w:r>
    </w:p>
    <w:p>
      <w:pPr>
        <w:pStyle w:val="Heading2"/>
        <w:keepNext/>
        <w:pageBreakBefore w:val="0"/>
        <w:widowControl/>
        <w:spacing w:before="100" w:after="40"/>
        <w:jc w:val="left"/>
      </w:pPr>
      <w:r>
        <w:rPr>
          <w:rFonts w:ascii="Times New Roman" w:hAnsi="Times New Roman" w:eastAsia="黑体"/>
          <w:b/>
          <w:i w:val="0"/>
          <w:color w:val="000000"/>
          <w:sz w:val="24"/>
        </w:rPr>
        <w:t>F.6　问题边界与不可外推结论</w:t>
      </w:r>
    </w:p>
    <w:p>
      <w:pPr>
        <w:widowControl/>
        <w:spacing w:before="0" w:after="0" w:lineRule="auto" w:line="360"/>
        <w:ind w:firstLine="420"/>
        <w:jc w:val="both"/>
      </w:pPr>
      <w:r>
        <w:rPr>
          <w:rFonts w:ascii="Times New Roman" w:hAnsi="Times New Roman" w:eastAsia="宋体"/>
          <w:b w:val="0"/>
          <w:i w:val="0"/>
          <w:color w:val="000000"/>
          <w:sz w:val="24"/>
        </w:rPr>
        <w:t>本文只研究题目给定的单微网、光伏—储能—外部电网结构和十分钟调度，不把结果外推到含多节点潮流、机组启停、需求响应或碳排放约束的系统。模型中的价格、效率、储能容量和紧急购电倍数均来自题设或冻结配置，不用外部经验替代。</w:t>
      </w:r>
    </w:p>
    <w:p>
      <w:pPr>
        <w:keepNext/>
        <w:widowControl/>
        <w:spacing w:before="20" w:after="20" w:lineRule="auto" w:line="240"/>
        <w:ind w:firstLine="0"/>
        <w:jc w:val="center"/>
      </w:pPr>
      <w:r>
        <w:rPr>
          <w:rFonts w:ascii="Times New Roman" w:hAnsi="Times New Roman" w:eastAsia="宋体"/>
          <w:b w:val="0"/>
          <w:i w:val="0"/>
          <w:color w:val="000000"/>
          <w:sz w:val="19"/>
        </w:rPr>
        <w:t>表33　题目边界、模型假设与结论范围</w:t>
      </w:r>
    </w:p>
    <w:tbl>
      <w:tblPr>
        <w:tblW w:type="auto" w:w="0"/>
        <w:jc w:val="center"/>
        <w:tblLayout w:type="fixed"/>
        <w:tblLook w:firstColumn="1" w:firstRow="1" w:lastColumn="0" w:lastRow="0" w:noHBand="0" w:noVBand="1" w:val="04A0"/>
      </w:tblPr>
      <w:tblGrid>
        <w:gridCol w:w="2268"/>
        <w:gridCol w:w="2268"/>
        <w:gridCol w:w="2268"/>
        <w:gridCol w:w="2268"/>
      </w:tblGrid>
      <w:tr>
        <w:trPr>
          <w:tblHeader w:val="true"/>
          <w:cantSplit/>
        </w:trPr>
        <w:tc>
          <w:tcPr>
            <w:tcW w:type="dxa" w:w="1474"/>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维度</w:t>
            </w:r>
          </w:p>
        </w:tc>
        <w:tc>
          <w:tcPr>
            <w:tcW w:type="dxa" w:w="2608"/>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本文处理</w:t>
            </w:r>
          </w:p>
        </w:tc>
        <w:tc>
          <w:tcPr>
            <w:tcW w:type="dxa" w:w="2494"/>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未处理</w:t>
            </w:r>
          </w:p>
        </w:tc>
        <w:tc>
          <w:tcPr>
            <w:tcW w:type="dxa" w:w="2098"/>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结论边界</w:t>
            </w:r>
          </w:p>
        </w:tc>
      </w:tr>
      <w:tr>
        <w:trPr>
          <w:cantSplit/>
        </w:trPr>
        <w:tc>
          <w:tcPr>
            <w:tcW w:type="dxa" w:w="147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网络结构</w:t>
            </w:r>
          </w:p>
        </w:tc>
        <w:tc>
          <w:tcPr>
            <w:tcW w:type="dxa" w:w="260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单微网等效母线</w:t>
            </w:r>
          </w:p>
        </w:tc>
        <w:tc>
          <w:tcPr>
            <w:tcW w:type="dxa" w:w="249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配电网潮流</w:t>
            </w:r>
          </w:p>
        </w:tc>
        <w:tc>
          <w:tcPr>
            <w:tcW w:type="dxa" w:w="209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只评价能量平衡</w:t>
            </w:r>
          </w:p>
        </w:tc>
      </w:tr>
      <w:tr>
        <w:trPr>
          <w:cantSplit/>
        </w:trPr>
        <w:tc>
          <w:tcPr>
            <w:tcW w:type="dxa" w:w="147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资源</w:t>
            </w:r>
          </w:p>
        </w:tc>
        <w:tc>
          <w:tcPr>
            <w:tcW w:type="dxa" w:w="260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光伏、电池储能、外部电网</w:t>
            </w:r>
          </w:p>
        </w:tc>
        <w:tc>
          <w:tcPr>
            <w:tcW w:type="dxa" w:w="249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可控机组/需求响应</w:t>
            </w:r>
          </w:p>
        </w:tc>
        <w:tc>
          <w:tcPr>
            <w:tcW w:type="dxa" w:w="209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不比较资源组合</w:t>
            </w:r>
          </w:p>
        </w:tc>
      </w:tr>
      <w:tr>
        <w:trPr>
          <w:cantSplit/>
        </w:trPr>
        <w:tc>
          <w:tcPr>
            <w:tcW w:type="dxa" w:w="147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时间</w:t>
            </w:r>
          </w:p>
        </w:tc>
        <w:tc>
          <w:tcPr>
            <w:tcW w:type="dxa" w:w="260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十分钟、全年回放</w:t>
            </w:r>
          </w:p>
        </w:tc>
        <w:tc>
          <w:tcPr>
            <w:tcW w:type="dxa" w:w="249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更高频控制</w:t>
            </w:r>
          </w:p>
        </w:tc>
        <w:tc>
          <w:tcPr>
            <w:tcW w:type="dxa" w:w="209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不外推实时控制</w:t>
            </w:r>
          </w:p>
        </w:tc>
      </w:tr>
      <w:tr>
        <w:trPr>
          <w:cantSplit/>
        </w:trPr>
        <w:tc>
          <w:tcPr>
            <w:tcW w:type="dxa" w:w="147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不确定性</w:t>
            </w:r>
          </w:p>
        </w:tc>
        <w:tc>
          <w:tcPr>
            <w:tcW w:type="dxa" w:w="260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负荷/PV/价格预测误差</w:t>
            </w:r>
          </w:p>
        </w:tc>
        <w:tc>
          <w:tcPr>
            <w:tcW w:type="dxa" w:w="249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联合极端分布</w:t>
            </w:r>
          </w:p>
        </w:tc>
        <w:tc>
          <w:tcPr>
            <w:tcW w:type="dxa" w:w="209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经验场景范围内</w:t>
            </w:r>
          </w:p>
        </w:tc>
      </w:tr>
      <w:tr>
        <w:trPr>
          <w:cantSplit/>
        </w:trPr>
        <w:tc>
          <w:tcPr>
            <w:tcW w:type="dxa" w:w="147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电池</w:t>
            </w:r>
          </w:p>
        </w:tc>
        <w:tc>
          <w:tcPr>
            <w:tcW w:type="dxa" w:w="260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效率、容量、功率、SOC</w:t>
            </w:r>
          </w:p>
        </w:tc>
        <w:tc>
          <w:tcPr>
            <w:tcW w:type="dxa" w:w="2494"/>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寿命衰减与温度</w:t>
            </w:r>
          </w:p>
        </w:tc>
        <w:tc>
          <w:tcPr>
            <w:tcW w:type="dxa" w:w="2098"/>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短期经济调度</w:t>
            </w:r>
          </w:p>
        </w:tc>
      </w:tr>
      <w:tr>
        <w:trPr>
          <w:cantSplit/>
        </w:trPr>
        <w:tc>
          <w:tcPr>
            <w:tcW w:type="dxa" w:w="1474"/>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结算</w:t>
            </w:r>
          </w:p>
        </w:tc>
        <w:tc>
          <w:tcPr>
            <w:tcW w:type="dxa" w:w="2608"/>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题设计划/调整/应急</w:t>
            </w:r>
          </w:p>
        </w:tc>
        <w:tc>
          <w:tcPr>
            <w:tcW w:type="dxa" w:w="2494"/>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其他市场规则</w:t>
            </w:r>
          </w:p>
        </w:tc>
        <w:tc>
          <w:tcPr>
            <w:tcW w:type="dxa" w:w="2098"/>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只对本题口径负责</w:t>
            </w:r>
          </w:p>
        </w:tc>
      </w:tr>
    </w:tbl>
    <w:p>
      <w:pPr>
        <w:widowControl/>
        <w:spacing w:after="0"/>
      </w:pPr>
    </w:p>
    <w:p>
      <w:pPr>
        <w:widowControl/>
        <w:spacing w:before="0" w:after="0" w:lineRule="auto" w:line="360"/>
        <w:ind w:firstLine="420"/>
        <w:jc w:val="both"/>
      </w:pPr>
      <w:r>
        <w:rPr>
          <w:rFonts w:ascii="Times New Roman" w:hAnsi="Times New Roman" w:eastAsia="宋体"/>
          <w:b w:val="0"/>
          <w:i w:val="0"/>
          <w:color w:val="000000"/>
          <w:sz w:val="24"/>
        </w:rPr>
        <w:t>以上结果适用于题设的单微网与短期经济调度条件。推广至多节点、多资源系统时，需要增加网络与资源约束，并重新计算调度结果。</w:t>
      </w:r>
    </w:p>
    <w:p>
      <w:pPr>
        <w:pStyle w:val="Heading2"/>
        <w:keepNext/>
        <w:pageBreakBefore w:val="0"/>
        <w:widowControl/>
        <w:spacing w:before="100" w:after="40"/>
        <w:jc w:val="left"/>
      </w:pPr>
      <w:r>
        <w:rPr>
          <w:rFonts w:ascii="Times New Roman" w:hAnsi="Times New Roman" w:eastAsia="黑体"/>
          <w:b/>
          <w:i w:val="0"/>
          <w:color w:val="000000"/>
          <w:sz w:val="24"/>
        </w:rPr>
        <w:t>F.7　结果的可解释性与管理含义</w:t>
      </w:r>
    </w:p>
    <w:p>
      <w:pPr>
        <w:widowControl/>
        <w:spacing w:before="0" w:after="0" w:lineRule="auto" w:line="360"/>
        <w:ind w:firstLine="420"/>
        <w:jc w:val="both"/>
      </w:pPr>
      <w:r>
        <w:rPr>
          <w:rFonts w:ascii="Times New Roman" w:hAnsi="Times New Roman" w:eastAsia="宋体"/>
          <w:b w:val="0"/>
          <w:i w:val="0"/>
          <w:color w:val="000000"/>
          <w:sz w:val="24"/>
        </w:rPr>
        <w:t>四个问题的结果并不是四组孤立的年度数字，而是一条可以逐层追溯的因果链。Q1的节省来自储能对价格峰谷的时移；Q2的应急费用来自预测误差与SOC边界的共同作用；Q3的改善来自在缺口形成前追加有限信息；Q4则进一步把这种信息价值按动态价格重新加权。沿着这条链条阅读，能够解释为什么一个方案可能减少紧急购电，却同时增加常规合同费用。</w:t>
      </w:r>
    </w:p>
    <w:p>
      <w:pPr>
        <w:widowControl/>
        <w:spacing w:before="0" w:after="0" w:lineRule="auto" w:line="360"/>
        <w:ind w:firstLine="420"/>
        <w:jc w:val="both"/>
      </w:pPr>
      <w:r>
        <w:rPr>
          <w:rFonts w:ascii="Times New Roman" w:hAnsi="Times New Roman" w:eastAsia="宋体"/>
          <w:b w:val="0"/>
          <w:i w:val="0"/>
          <w:color w:val="000000"/>
          <w:sz w:val="24"/>
        </w:rPr>
        <w:t>对运行人员而言，最重要的并不是每天都改变计划，而是在高损失区间到来前识别“值得改变”的日子。Q3-A的接受规则把调整次数限制在321次，说明信息更新应当有门槛；6月和9月的重点日期则表明，晚高峰缺口、较低SOC和较高价格同时出现时，调整的边际收益最大。该结论可直接转化为运行告警逻辑：先筛选风险组合，再调用优化器。</w:t>
      </w:r>
    </w:p>
    <w:p>
      <w:pPr>
        <w:widowControl/>
        <w:spacing w:before="0" w:after="0" w:lineRule="auto" w:line="360"/>
        <w:ind w:firstLine="420"/>
        <w:jc w:val="both"/>
      </w:pPr>
      <w:r>
        <w:rPr>
          <w:rFonts w:ascii="Times New Roman" w:hAnsi="Times New Roman" w:eastAsia="宋体"/>
          <w:b w:val="0"/>
          <w:i w:val="0"/>
          <w:color w:val="000000"/>
          <w:sz w:val="24"/>
        </w:rPr>
        <w:t>对合同管理而言，计划费用、上调费用、下调违约成本和紧急费用必须分账。若把四者合并为一个总额，便无法判断策略是在购买更多保险，还是单纯增加了无效购电。本文在所有年度结果中同时保留常规与紧急分项，并在Q3-A、Q4-3A中额外报告上调电量和接受次数，使费用变化能够对应到可执行的合同动作。</w:t>
      </w:r>
    </w:p>
    <w:p>
      <w:pPr>
        <w:widowControl/>
        <w:spacing w:before="0" w:after="0" w:lineRule="auto" w:line="360"/>
        <w:ind w:firstLine="420"/>
        <w:jc w:val="both"/>
      </w:pPr>
      <w:r>
        <w:rPr>
          <w:rFonts w:ascii="Times New Roman" w:hAnsi="Times New Roman" w:eastAsia="宋体"/>
          <w:b w:val="0"/>
          <w:i w:val="0"/>
          <w:color w:val="000000"/>
          <w:sz w:val="24"/>
        </w:rPr>
        <w:t>对模型复核而言，最终SOC不是越高越好，也不是越低越好。SOC代表跨时段机会价值：在低价、光伏富余时抬升SOC，可以为未来高价时段提供缓冲；在高价或高负荷时放电，又会降低当前购电成本。只有把SOC和后续净负荷、价格一起观察，才能判断一个边界动作是否合理。</w:t>
      </w:r>
    </w:p>
    <w:p>
      <w:pPr>
        <w:widowControl/>
        <w:spacing w:before="0" w:after="0" w:lineRule="auto" w:line="360"/>
        <w:ind w:firstLine="420"/>
        <w:jc w:val="both"/>
      </w:pPr>
      <w:r>
        <w:rPr>
          <w:rFonts w:ascii="Times New Roman" w:hAnsi="Times New Roman" w:eastAsia="宋体"/>
          <w:b w:val="0"/>
          <w:i w:val="0"/>
          <w:color w:val="000000"/>
          <w:sz w:val="24"/>
        </w:rPr>
        <w:t>因此，本文的主要管理建议是采用“分层触发、分项结算、连续回放”的操作方式：日初形成风险基线，日内只对尚未执行区间重算，日末保存实际状态；任何策略升级都必须在同一物理约束和同一结算账本下比较。这样既保留了优化模型的经济性，也避免把不可实施的完美信息结果误当作运行承诺。</w:t>
      </w:r>
    </w:p>
    <w:p>
      <w:pPr>
        <w:pStyle w:val="Heading2"/>
        <w:keepNext/>
        <w:pageBreakBefore w:val="0"/>
        <w:widowControl/>
        <w:spacing w:before="100" w:after="40"/>
        <w:jc w:val="left"/>
      </w:pPr>
      <w:r>
        <w:rPr>
          <w:rFonts w:ascii="Times New Roman" w:hAnsi="Times New Roman" w:eastAsia="黑体"/>
          <w:b/>
          <w:i w:val="0"/>
          <w:color w:val="000000"/>
          <w:sz w:val="24"/>
        </w:rPr>
        <w:t>F.8　模型评价与可推广性</w:t>
      </w:r>
    </w:p>
    <w:p>
      <w:pPr>
        <w:pStyle w:val="Heading2"/>
        <w:keepNext/>
        <w:pageBreakBefore w:val="0"/>
        <w:widowControl/>
        <w:spacing w:before="100" w:after="40"/>
        <w:jc w:val="left"/>
      </w:pPr>
      <w:r>
        <w:rPr>
          <w:rFonts w:ascii="Times New Roman" w:hAnsi="Times New Roman" w:eastAsia="黑体"/>
          <w:b/>
          <w:i w:val="0"/>
          <w:color w:val="000000"/>
          <w:sz w:val="24"/>
        </w:rPr>
        <w:t>F.9　模型优点</w:t>
      </w:r>
    </w:p>
    <w:p>
      <w:pPr>
        <w:widowControl/>
        <w:spacing w:before="0" w:after="0" w:lineRule="auto" w:line="360"/>
        <w:ind w:firstLine="420"/>
        <w:jc w:val="both"/>
      </w:pPr>
      <w:r>
        <w:rPr>
          <w:rFonts w:ascii="Times New Roman" w:hAnsi="Times New Roman" w:eastAsia="宋体"/>
          <w:b w:val="0"/>
          <w:i w:val="0"/>
          <w:color w:val="000000"/>
          <w:sz w:val="24"/>
        </w:rPr>
        <w:t>模型的首要优点是统一：四问共享物理层、时间轴、单位和回放器，差异仅由信息与结算机制引入。其次是可审计：预测、优化、结算和写表均保留独立中间量，可以从论文数字回查到十分钟结果。再次是风险解释清晰：CVaR处理尾部缺口，有限再决策评估新增信息，动态电价刻画同一缺口在不同时间的价值差异。</w:t>
      </w:r>
    </w:p>
    <w:p>
      <w:pPr>
        <w:widowControl/>
        <w:spacing w:before="0" w:after="0" w:lineRule="auto" w:line="360"/>
        <w:ind w:firstLine="420"/>
        <w:jc w:val="both"/>
      </w:pPr>
      <w:r>
        <w:rPr>
          <w:rFonts w:ascii="Times New Roman" w:hAnsi="Times New Roman" w:eastAsia="宋体"/>
          <w:b w:val="0"/>
          <w:i w:val="0"/>
          <w:color w:val="000000"/>
          <w:sz w:val="24"/>
        </w:rPr>
        <w:t>从工程应用看，该框架不依赖某一种预测算法。只要预测器能够按时间顺序输出负荷、光伏及误差样本，就可接入同一调度器；如果未来增加需量电费、可中断负荷或更多储能设备，只需扩展目标函数和可行域，而不必改变因果回放结构。</w:t>
      </w:r>
    </w:p>
    <w:p>
      <w:pPr>
        <w:pStyle w:val="Heading2"/>
        <w:keepNext/>
        <w:pageBreakBefore w:val="0"/>
        <w:widowControl/>
        <w:spacing w:before="100" w:after="40"/>
        <w:jc w:val="left"/>
      </w:pPr>
      <w:r>
        <w:rPr>
          <w:rFonts w:ascii="Times New Roman" w:hAnsi="Times New Roman" w:eastAsia="黑体"/>
          <w:b/>
          <w:i w:val="0"/>
          <w:color w:val="000000"/>
          <w:sz w:val="24"/>
        </w:rPr>
        <w:t>F.10　局限与改进方向</w:t>
      </w:r>
    </w:p>
    <w:p>
      <w:pPr>
        <w:widowControl/>
        <w:spacing w:before="0" w:after="0" w:lineRule="auto" w:line="360"/>
        <w:ind w:firstLine="420"/>
        <w:jc w:val="both"/>
      </w:pPr>
      <w:r>
        <w:rPr>
          <w:rFonts w:ascii="Times New Roman" w:hAnsi="Times New Roman" w:eastAsia="宋体"/>
          <w:b w:val="0"/>
          <w:i w:val="0"/>
          <w:color w:val="000000"/>
          <w:sz w:val="24"/>
        </w:rPr>
        <w:t>本文仍有三点局限。其一，经验场景数量有限，对罕见极端天气的覆盖不足，可进一步使用概率预测或分布鲁棒方法[8-9]。其二，电池模型未考虑循环寿命与容量衰减，频繁套利的长期成本可能被低估[10]。其三，价格与预测误差目前主要按历史数据回放，尚未显式建模两者的联合分布。</w:t>
      </w:r>
    </w:p>
    <w:p>
      <w:pPr>
        <w:widowControl/>
        <w:spacing w:before="0" w:after="0" w:lineRule="auto" w:line="360"/>
        <w:ind w:firstLine="420"/>
        <w:jc w:val="both"/>
      </w:pPr>
      <w:r>
        <w:rPr>
          <w:rFonts w:ascii="Times New Roman" w:hAnsi="Times New Roman" w:eastAsia="宋体"/>
          <w:b w:val="0"/>
          <w:i w:val="0"/>
          <w:color w:val="000000"/>
          <w:sz w:val="24"/>
        </w:rPr>
        <w:t>后续可在不改变主口径的前提下加入电池退化分段成本、联合概率预测和多时间尺度协调[11-12]；同时把信息发布时间视为可优化变量，在“预测服务成本—调整费用—紧急风险”之间寻找最优发布日程。</w:t>
      </w:r>
    </w:p>
    <w:p>
      <w:pPr>
        <w:pStyle w:val="Heading2"/>
        <w:keepNext/>
        <w:pageBreakBefore w:val="0"/>
        <w:widowControl/>
        <w:spacing w:before="100" w:after="40"/>
        <w:jc w:val="left"/>
      </w:pPr>
      <w:r>
        <w:rPr>
          <w:rFonts w:ascii="Times New Roman" w:hAnsi="Times New Roman" w:eastAsia="黑体"/>
          <w:b/>
          <w:i w:val="0"/>
          <w:color w:val="000000"/>
          <w:sz w:val="24"/>
        </w:rPr>
        <w:t>F.11　可复现性与计算复杂度</w:t>
      </w:r>
    </w:p>
    <w:p>
      <w:pPr>
        <w:widowControl/>
        <w:spacing w:before="0" w:after="0" w:lineRule="auto" w:line="360"/>
        <w:ind w:firstLine="420"/>
        <w:jc w:val="both"/>
      </w:pPr>
      <w:r>
        <w:rPr>
          <w:rFonts w:ascii="Times New Roman" w:hAnsi="Times New Roman" w:eastAsia="宋体"/>
          <w:b w:val="0"/>
          <w:i w:val="0"/>
          <w:color w:val="000000"/>
          <w:sz w:val="24"/>
        </w:rPr>
        <w:t>问题一为144个时段的线性规划；问题二至问题四在每个日期、每个候选策略和每个误差场景上求解同一类线性模型。通过固定随机种子、保存候选网格和记录求解状态，计算结果可以在不同机器上复核。年度回放的复杂度主要来自日期数与场景数的乘积，而非图表导出。</w:t>
      </w:r>
    </w:p>
    <w:p>
      <w:pPr>
        <w:keepNext/>
        <w:widowControl/>
        <w:spacing w:before="20" w:after="20" w:lineRule="auto" w:line="240"/>
        <w:ind w:firstLine="0"/>
        <w:jc w:val="center"/>
      </w:pPr>
      <w:r>
        <w:rPr>
          <w:rFonts w:ascii="Times New Roman" w:hAnsi="Times New Roman" w:eastAsia="宋体"/>
          <w:b w:val="0"/>
          <w:i w:val="0"/>
          <w:color w:val="000000"/>
          <w:sz w:val="19"/>
        </w:rPr>
        <w:t>表34　计算过程的可复现要素</w:t>
      </w:r>
    </w:p>
    <w:tbl>
      <w:tblPr>
        <w:tblW w:type="auto" w:w="0"/>
        <w:jc w:val="center"/>
        <w:tblLayout w:type="fixed"/>
        <w:tblLook w:firstColumn="1" w:firstRow="1" w:lastColumn="0" w:lastRow="0" w:noHBand="0" w:noVBand="1" w:val="04A0"/>
      </w:tblPr>
      <w:tblGrid>
        <w:gridCol w:w="2268"/>
        <w:gridCol w:w="2268"/>
        <w:gridCol w:w="2268"/>
        <w:gridCol w:w="2268"/>
      </w:tblGrid>
      <w:tr>
        <w:trPr>
          <w:tblHeader w:val="true"/>
          <w:cantSplit/>
        </w:trPr>
        <w:tc>
          <w:tcPr>
            <w:tcW w:type="dxa" w:w="1531"/>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要素</w:t>
            </w:r>
          </w:p>
        </w:tc>
        <w:tc>
          <w:tcPr>
            <w:tcW w:type="dxa" w:w="2551"/>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固定内容</w:t>
            </w:r>
          </w:p>
        </w:tc>
        <w:tc>
          <w:tcPr>
            <w:tcW w:type="dxa" w:w="2721"/>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保存位置/表现</w:t>
            </w:r>
          </w:p>
        </w:tc>
        <w:tc>
          <w:tcPr>
            <w:tcW w:type="dxa" w:w="1871"/>
            <w:vAlign w:val="center"/>
            <w:tcBorders>
              <w:top w:val="single" w:sz="12" w:color="000000"/>
              <w:left w:val="nil"/>
              <w:bottom w:val="single" w:sz="8" w:color="000000"/>
              <w:right w:val="nil"/>
            </w:tcBorders>
          </w:tcPr>
          <w:p>
            <w:pPr>
              <w:keepNext/>
              <w:keepLines/>
              <w:spacing w:before="0" w:after="0" w:line="240" w:lineRule="auto"/>
              <w:jc w:val="center"/>
            </w:pPr>
            <w:r>
              <w:rPr>
                <w:rFonts w:ascii="Times New Roman" w:hAnsi="Times New Roman" w:eastAsia="宋体"/>
                <w:b/>
                <w:i w:val="0"/>
                <w:color w:val="000000"/>
                <w:sz w:val="16"/>
              </w:rPr>
              <w:t>复核方式</w:t>
            </w:r>
          </w:p>
        </w:tc>
      </w:tr>
      <w:tr>
        <w:trPr>
          <w:cantSplit/>
        </w:trPr>
        <w:tc>
          <w:tcPr>
            <w:tcW w:type="dxa" w:w="153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时间轴</w:t>
            </w:r>
          </w:p>
        </w:tc>
        <w:tc>
          <w:tcPr>
            <w:tcW w:type="dxa" w:w="255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Time A与144点日索引</w:t>
            </w:r>
          </w:p>
        </w:tc>
        <w:tc>
          <w:tcPr>
            <w:tcW w:type="dxa" w:w="272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统一口径文件</w:t>
            </w:r>
          </w:p>
        </w:tc>
        <w:tc>
          <w:tcPr>
            <w:tcW w:type="dxa" w:w="187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逐日行数检查</w:t>
            </w:r>
          </w:p>
        </w:tc>
      </w:tr>
      <w:tr>
        <w:trPr>
          <w:cantSplit/>
        </w:trPr>
        <w:tc>
          <w:tcPr>
            <w:tcW w:type="dxa" w:w="153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随机性</w:t>
            </w:r>
          </w:p>
        </w:tc>
        <w:tc>
          <w:tcPr>
            <w:tcW w:type="dxa" w:w="255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场景抽样种子</w:t>
            </w:r>
          </w:p>
        </w:tc>
        <w:tc>
          <w:tcPr>
            <w:tcW w:type="dxa" w:w="272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运行配置</w:t>
            </w:r>
          </w:p>
        </w:tc>
        <w:tc>
          <w:tcPr>
            <w:tcW w:type="dxa" w:w="187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重复运行比对</w:t>
            </w:r>
          </w:p>
        </w:tc>
      </w:tr>
      <w:tr>
        <w:trPr>
          <w:cantSplit/>
        </w:trPr>
        <w:tc>
          <w:tcPr>
            <w:tcW w:type="dxa" w:w="153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候选集</w:t>
            </w:r>
          </w:p>
        </w:tc>
        <w:tc>
          <w:tcPr>
            <w:tcW w:type="dxa" w:w="255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 xml:space="preserve">CVaR、</w:t>
            </w:r>
            <m:oMath>
              <m:box>
                <m:e>
                  <m:r>
                    <m:rPr>
                      <m:sty m:val="i"/>
                    </m:rPr>
                    <w:rPr>
                      <w:rFonts w:ascii="Cambria Math" w:hAnsi="Cambria Math" w:eastAsia="Cambria Math" w:cs="Cambria Math"/>
                      <w:sz w:val="22"/>
                    </w:rPr>
                    <m:t>ρ</m:t>
                  </m:r>
                </m:e>
              </m:box>
            </m:oMath>
            <w:r>
              <w:rPr>
                <w:rFonts w:ascii="Times New Roman" w:hAnsi="Times New Roman" w:eastAsia="宋体"/>
                <w:b w:val="0"/>
                <w:i w:val="0"/>
                <w:color w:val="000000"/>
                <w:sz w:val="16"/>
              </w:rPr>
              <w:t xml:space="preserve">、</w:t>
            </w:r>
            <m:oMath>
              <m:box>
                <m:e>
                  <m:r>
                    <m:rPr>
                      <m:sty m:val="i"/>
                    </m:rPr>
                    <w:rPr>
                      <w:rFonts w:ascii="Cambria Math" w:hAnsi="Cambria Math" w:eastAsia="Cambria Math" w:cs="Cambria Math"/>
                      <w:sz w:val="22"/>
                    </w:rPr>
                    <m:t>γ</m:t>
                  </m:r>
                </m:e>
              </m:box>
            </m:oMath>
            <w:r>
              <w:rPr>
                <w:rFonts w:ascii="Times New Roman" w:hAnsi="Times New Roman" w:eastAsia="宋体"/>
                <w:b w:val="0"/>
                <w:i w:val="0"/>
                <w:color w:val="000000"/>
                <w:sz w:val="16"/>
              </w:rPr>
              <w:t xml:space="preserve">网格</w:t>
            </w:r>
          </w:p>
        </w:tc>
        <w:tc>
          <w:tcPr>
            <w:tcW w:type="dxa" w:w="272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Q2配置记录</w:t>
            </w:r>
          </w:p>
        </w:tc>
        <w:tc>
          <w:tcPr>
            <w:tcW w:type="dxa" w:w="187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候选数=15</w:t>
            </w:r>
          </w:p>
        </w:tc>
      </w:tr>
      <w:tr>
        <w:trPr>
          <w:cantSplit/>
        </w:trPr>
        <w:tc>
          <w:tcPr>
            <w:tcW w:type="dxa" w:w="153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优化器</w:t>
            </w:r>
          </w:p>
        </w:tc>
        <w:tc>
          <w:tcPr>
            <w:tcW w:type="dxa" w:w="255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模型与边界</w:t>
            </w:r>
          </w:p>
        </w:tc>
        <w:tc>
          <w:tcPr>
            <w:tcW w:type="dxa" w:w="272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制作脚本</w:t>
            </w:r>
          </w:p>
        </w:tc>
        <w:tc>
          <w:tcPr>
            <w:tcW w:type="dxa" w:w="187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检查求解状态</w:t>
            </w:r>
          </w:p>
        </w:tc>
      </w:tr>
      <w:tr>
        <w:trPr>
          <w:cantSplit/>
        </w:trPr>
        <w:tc>
          <w:tcPr>
            <w:tcW w:type="dxa" w:w="153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回放器</w:t>
            </w:r>
          </w:p>
        </w:tc>
        <w:tc>
          <w:tcPr>
            <w:tcW w:type="dxa" w:w="255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实际值与SOC递推</w:t>
            </w:r>
          </w:p>
        </w:tc>
        <w:tc>
          <w:tcPr>
            <w:tcW w:type="dxa" w:w="272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结果明细</w:t>
            </w:r>
          </w:p>
        </w:tc>
        <w:tc>
          <w:tcPr>
            <w:tcW w:type="dxa" w:w="1871"/>
            <w:vAlign w:val="center"/>
            <w:tcBorders>
              <w:top w:val="nil"/>
              <w:left w:val="nil"/>
              <w:bottom w:val="nil"/>
              <w:right w:val="nil"/>
            </w:tcBorders>
          </w:tcPr>
          <w:p>
            <w:pPr>
              <w:keepNext/>
              <w:keepLines/>
              <w:spacing w:before="0" w:after="0" w:line="240" w:lineRule="auto"/>
              <w:jc w:val="center"/>
            </w:pPr>
            <w:r>
              <w:rPr>
                <w:rFonts w:ascii="Times New Roman" w:hAnsi="Times New Roman" w:eastAsia="宋体"/>
                <w:b w:val="0"/>
                <w:i w:val="0"/>
                <w:color w:val="000000"/>
                <w:sz w:val="16"/>
              </w:rPr>
              <w:t>重算平衡残差</w:t>
            </w:r>
          </w:p>
        </w:tc>
      </w:tr>
      <w:tr>
        <w:trPr>
          <w:cantSplit/>
        </w:trPr>
        <w:tc>
          <w:tcPr>
            <w:tcW w:type="dxa" w:w="1531"/>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导出器</w:t>
            </w:r>
          </w:p>
        </w:tc>
        <w:tc>
          <w:tcPr>
            <w:tcW w:type="dxa" w:w="2551"/>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模板单元格映射</w:t>
            </w:r>
          </w:p>
        </w:tc>
        <w:tc>
          <w:tcPr>
            <w:tcW w:type="dxa" w:w="2721"/>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result1—result4</w:t>
            </w:r>
          </w:p>
        </w:tc>
        <w:tc>
          <w:tcPr>
            <w:tcW w:type="dxa" w:w="1871"/>
            <w:vAlign w:val="center"/>
            <w:tcBorders>
              <w:top w:val="nil"/>
              <w:left w:val="nil"/>
              <w:bottom w:val="single" w:sz="12" w:color="000000"/>
              <w:right w:val="nil"/>
            </w:tcBorders>
          </w:tcPr>
          <w:p>
            <w:pPr>
              <w:keepNext w:val="0"/>
              <w:keepLines/>
              <w:spacing w:before="0" w:after="0" w:line="240" w:lineRule="auto"/>
              <w:jc w:val="center"/>
            </w:pPr>
            <w:r>
              <w:rPr>
                <w:rFonts w:ascii="Times New Roman" w:hAnsi="Times New Roman" w:eastAsia="宋体"/>
                <w:b w:val="0"/>
                <w:i w:val="0"/>
                <w:color w:val="000000"/>
                <w:sz w:val="16"/>
              </w:rPr>
              <w:t>保存后回读</w:t>
            </w:r>
          </w:p>
        </w:tc>
      </w:tr>
    </w:tbl>
    <w:p>
      <w:pPr>
        <w:widowControl/>
        <w:spacing w:after="0"/>
      </w:pPr>
    </w:p>
    <w:p>
      <w:pPr>
        <w:widowControl/>
        <w:spacing w:before="0" w:after="0" w:lineRule="auto" w:line="360"/>
        <w:ind w:firstLine="420"/>
        <w:jc w:val="both"/>
      </w:pPr>
      <w:r>
        <w:rPr>
          <w:rFonts w:ascii="Times New Roman" w:hAnsi="Times New Roman" w:eastAsia="宋体"/>
          <w:b w:val="0"/>
          <w:i w:val="0"/>
          <w:color w:val="000000"/>
          <w:sz w:val="24"/>
        </w:rPr>
        <w:t>正文说明模型、参数和结果，附录集中列示程序及支撑材料索引。复核应同时检查输入数据、状态递推与费用分项，不能仅凭最终费用接近就判定实现等价。</w:t>
      </w:r>
    </w:p>
    <w:p>
      <w:pPr>
        <w:pStyle w:val="Heading1"/>
        <w:keepNext/>
        <w:pageBreakBefore w:val="0"/>
        <w:widowControl/>
        <w:spacing w:before="160" w:after="80"/>
        <w:jc w:val="left"/>
      </w:pPr>
      <w:r>
        <w:rPr>
          <w:rFonts w:ascii="Times New Roman" w:hAnsi="Times New Roman" w:eastAsia="黑体"/>
          <w:b/>
          <w:i w:val="0"/>
          <w:color w:val="000000"/>
          <w:sz w:val="28"/>
        </w:rPr>
        <w:t>附录G　源程序与复现文件清单</w:t>
      </w:r>
    </w:p>
    <w:p>
      <w:pPr>
        <w:widowControl/>
        <w:spacing w:before="0" w:after="0" w:lineRule="auto" w:line="360"/>
        <w:ind w:firstLine="0"/>
        <w:jc w:val="both"/>
      </w:pPr>
      <w:r>
        <w:rPr>
          <w:rFonts w:ascii="Times New Roman" w:hAnsi="Times New Roman" w:eastAsia="宋体"/>
          <w:b w:val="0"/>
          <w:i w:val="0"/>
          <w:color w:val="000000"/>
          <w:sz w:val="24"/>
        </w:rPr>
        <w:t>以下按文件列示现存程序副本，供核对模型实现；这不等同于已验证的独立复现包。运行应使用06_复现附件/最新版源文件下Q1至Q4的原始目录结构，依次执行q1_reproduce_v2.py、run_q2_v3.py、run_q3_v3.py和run_q4.py。Q4入口使用--mode annual --run-id指定新输出目录。依赖包括numpy、pandas、scipy（HiGHS）、openpyxl、matplotlib；论文构建另需python-docx。输入附件、上游Q2结果及模块导入路径须按各入口配置；输出位于各题results目录。此处带Q1_至Q4_前缀的副本不可直接替代原始模块名，且尚缺部分辅助模块、完整环境锁定与路径映射。成员图表包未含全部绘图脚本和数据底稿，不能声称所有图表均可由该包复现。</w:t>
      </w:r>
    </w:p>
    <w:p>
      <w:pPr>
        <w:pStyle w:val="Heading2"/>
        <w:keepNext/>
        <w:pageBreakBefore w:val="0"/>
        <w:widowControl/>
        <w:spacing w:before="100" w:after="40"/>
        <w:jc w:val="left"/>
      </w:pPr>
      <w:r>
        <w:rPr>
          <w:rFonts w:ascii="Times New Roman" w:hAnsi="Times New Roman" w:eastAsia="黑体"/>
          <w:b/>
          <w:i w:val="0"/>
          <w:color w:val="000000"/>
          <w:sz w:val="24"/>
        </w:rPr>
        <w:t>Q1_q1_reproduce_v2.py</w:t>
      </w:r>
    </w:p>
    <w:p>
      <w:pPr>
        <w:widowControl/>
        <w:spacing w:before="40" w:after="40" w:line="240" w:lineRule="auto"/>
        <w:ind w:left="280" w:right="280"/>
        <w:jc w:val="left"/>
      </w:pPr>
      <w:r>
        <w:rPr>
          <w:rFonts w:ascii="Consolas" w:hAnsi="Consolas" w:eastAsia="等线"/>
          <w:b w:val="0"/>
          <w:i w:val="0"/>
          <w:color w:val="000000"/>
          <w:sz w:val="16"/>
        </w:rPr>
        <w:t>from __future__ import annotations</w:t>
        <w:br/>
        <w:br/>
        <w:t>import hashlib</w:t>
        <w:br/>
        <w:t>import argparse</w:t>
        <w:br/>
        <w:t>import json</w:t>
        <w:br/>
        <w:t>import platform</w:t>
        <w:br/>
        <w:t>import shutil</w:t>
        <w:br/>
        <w:t>import sys</w:t>
        <w:br/>
        <w:t>import time</w:t>
        <w:br/>
        <w:t>from pathlib import Path</w:t>
        <w:br/>
        <w:br/>
        <w:t>import numpy as np</w:t>
        <w:br/>
        <w:t>import openpyxl</w:t>
        <w:br/>
        <w:t>import pandas as pd</w:t>
        <w:br/>
        <w:t>import scipy</w:t>
        <w:br/>
        <w:t>from scipy.optimize import linprog</w:t>
        <w:br/>
        <w:br/>
        <w:br/>
        <w:t>ROOT = Path(__file__).resolve().parents[3]</w:t>
        <w:br/>
        <w:t>INPUT_XLSX = ROOT / "data" / "附件1.xlsx"</w:t>
        <w:br/>
        <w:t>TEMPLATE_XLSX = ROOT / "data" / "附件5" / "result1.xlsx"</w:t>
        <w:br/>
        <w:t>ROUTE_SPEC = ROOT / "plan" / "C题融合路线与验证规约_v2.md"</w:t>
        <w:br/>
        <w:t>OUTPUT_DIR = ROOT / "solutions" / "Q1_BASELINE" / "result"</w:t>
        <w:br/>
        <w:t>OUTPUT_XLSX = OUTPUT_DIR / "result1_v2.xlsx"</w:t>
        <w:br/>
        <w:br/>
        <w:t>INTERVALS = 144</w:t>
        <w:br/>
        <w:t>DELTA_HOURS = 1.0 / 6.0</w:t>
        <w:br/>
        <w:t>CAPACITY_KWH = 12000.0</w:t>
        <w:br/>
        <w:t>ENERGY_MIN_KWH = 1200.0</w:t>
        <w:br/>
        <w:t>ENERGY_MAX_KWH = 10800.0</w:t>
        <w:br/>
        <w:t>INITIAL_ENERGY_KWH = 6000.0</w:t>
        <w:br/>
        <w:t>FINAL_ENERGY_KWH = 6000.0</w:t>
        <w:br/>
        <w:t>POWER_LIMIT_KW = 5000.0</w:t>
        <w:br/>
        <w:t>STEP_LIMIT_KWH = POWER_LIMIT_KW * DELTA_HOURS</w:t>
        <w:br/>
        <w:t>ETA_CHARGE = 0.9</w:t>
        <w:br/>
        <w:t>ETA_DISCHARGE = 0.9</w:t>
        <w:br/>
        <w:t>ABS_AUDIT_TOL_KWH = 1e-5</w:t>
        <w:br/>
        <w:t>NORM_AUDIT_TOL = 1e-8</w:t>
        <w:br/>
        <w:t>MUTEX_TOL_KWH = 1e-7</w:t>
        <w:br/>
        <w:br/>
        <w:br/>
        <w:t>def sha256(path: Path) -&gt; str:</w:t>
        <w:br/>
        <w:t xml:space="preserve">    digest = hashlib.sha256()</w:t>
        <w:br/>
        <w:t xml:space="preserve">    with path.open("rb") as handle:</w:t>
        <w:br/>
        <w:t xml:space="preserve">        for chunk in iter(lambda: handle.read(1024 * 1024), b""):</w:t>
        <w:br/>
        <w:t xml:space="preserve">            digest.update(chunk)</w:t>
        <w:br/>
        <w:t xml:space="preserve">    return digest.hexdigest()</w:t>
        <w:br/>
        <w:br/>
        <w:br/>
        <w:t>def clock(minutes: int) -&gt; str:</w:t>
        <w:br/>
        <w:t xml:space="preserve">    day = minutes // 1440</w:t>
        <w:br/>
        <w:t xml:space="preserve">    value = minutes % 1440</w:t>
        <w:br/>
        <w:t xml:space="preserve">    text = f"{value // 60:02d}:{value % 60:02d}"</w:t>
        <w:br/>
        <w:t xml:space="preserve">    return text if day == 0 else f"{text}+{day}"</w:t>
        <w:br/>
        <w:br/>
        <w:br/>
        <w:t>def load_q1_data():</w:t>
        <w:br/>
        <w:t xml:space="preserve">    raw = pd.read_excel(INPUT_XLSX, sheet_name=0, header=0)</w:t>
        <w:br/>
        <w:t xml:space="preserve">    if raw.shape != (INTERVALS, 4):</w:t>
        <w:br/>
        <w:t xml:space="preserve">        raise AssertionError(f"附件1应为144行4列，实际为{raw.shape}")</w:t>
        <w:br/>
        <w:t xml:space="preserve">    if raw.isna().any().any():</w:t>
        <w:br/>
        <w:t xml:space="preserve">        raise AssertionError("附件1存在缺失值")</w:t>
        <w:br/>
        <w:t xml:space="preserve">    numeric = raw.iloc[:, 1:4].apply(pd.to_numeric, errors="raise").to_numpy(float)</w:t>
        <w:br/>
        <w:t xml:space="preserve">    price = numeric[:, 0]</w:t>
        <w:br/>
        <w:t xml:space="preserve">    load_kw = numeric[:, 1]</w:t>
        <w:br/>
        <w:t xml:space="preserve">    pv_kw = numeric[:, 2]</w:t>
        <w:br/>
        <w:t xml:space="preserve">    if np.any(price &lt; 0) or np.any(load_kw &lt; 0) or np.any(pv_kw &lt; 0):</w:t>
        <w:br/>
        <w:t xml:space="preserve">        raise AssertionError("附件1出现负价格、负负荷或负光伏")</w:t>
        <w:br/>
        <w:t xml:space="preserve">    return raw, price, load_kw, pv_kw</w:t>
        <w:br/>
        <w:br/>
        <w:br/>
        <w:t>def solve_q1_lp(price, load_kw, pv_kw):</w:t>
        <w:br/>
        <w:t xml:space="preserve">    load_kwh = np.asarray(load_kw) * DELTA_HOURS</w:t>
        <w:br/>
        <w:t xml:space="preserve">    pv_kwh = np.asarray(pv_kw) * DELTA_HOURS</w:t>
        <w:br/>
        <w:t xml:space="preserve">    count = INTERVALS</w:t>
        <w:br/>
        <w:t xml:space="preserve">    offset_q = 0</w:t>
        <w:br/>
        <w:t xml:space="preserve">    offset_c = count</w:t>
        <w:br/>
        <w:t xml:space="preserve">    offset_d = 2 * count</w:t>
        <w:br/>
        <w:t xml:space="preserve">    offset_w = 3 * count</w:t>
        <w:br/>
        <w:t xml:space="preserve">    offset_e = 4 * count</w:t>
        <w:br/>
        <w:t xml:space="preserve">    variables = 5 * count + 1</w:t>
        <w:br/>
        <w:br/>
        <w:t xml:space="preserve">    objective = np.zeros(variables)</w:t>
        <w:br/>
        <w:t xml:space="preserve">    objective[offset_q:offset_q + count] = price</w:t>
        <w:br/>
        <w:t xml:space="preserve">    equalities = np.zeros((2 * count, variables))</w:t>
        <w:br/>
        <w:t xml:space="preserve">    targets = np.zeros(2 * count)</w:t>
        <w:br/>
        <w:br/>
        <w:t xml:space="preserve">    for step in range(count):</w:t>
        <w:br/>
        <w:t xml:space="preserve">        balance_row = 2 * step</w:t>
        <w:br/>
        <w:t xml:space="preserve">        equalities[balance_row, offset_q + step] = 1.0</w:t>
        <w:br/>
        <w:t xml:space="preserve">        equalities[balance_row, offset_c + step] = -1.0</w:t>
        <w:br/>
        <w:t xml:space="preserve">        equalities[balance_row, offset_d + step] = 1.0</w:t>
        <w:br/>
        <w:t xml:space="preserve">        equalities[balance_row, offset_w + step] = -1.0</w:t>
        <w:br/>
        <w:t xml:space="preserve">        targets[balance_row] = load_kwh[step] - pv_kwh[step]</w:t>
        <w:br/>
        <w:br/>
        <w:t xml:space="preserve">        state_row = balance_row + 1</w:t>
        <w:br/>
        <w:t xml:space="preserve">        equalities[state_row, offset_e + step] = -1.0</w:t>
        <w:br/>
        <w:t xml:space="preserve">        equalities[state_row, offset_e + step + 1] = 1.0</w:t>
        <w:br/>
        <w:t xml:space="preserve">        equalities[state_row, offset_c + step] = -ETA_CHARGE</w:t>
        <w:br/>
        <w:t xml:space="preserve">        equalities[state_row, offset_d + step] = 1.0 / ETA_DISCHARGE</w:t>
        <w:br/>
        <w:br/>
        <w:t xml:space="preserve">    bounds = [(0.0, None)] * count</w:t>
        <w:br/>
        <w:t xml:space="preserve">    bounds += [(0.0, STEP_LIMIT_KWH)] * count</w:t>
        <w:br/>
        <w:t xml:space="preserve">    bounds += [(0.0, STEP_LIMIT_KWH)] * count</w:t>
        <w:br/>
        <w:t xml:space="preserve">    bounds += [(0.0, None)] * count</w:t>
        <w:br/>
        <w:t xml:space="preserve">    bounds += [(ENERGY_MIN_KWH, ENERGY_MAX_KWH)] * (count + 1)</w:t>
        <w:br/>
        <w:t xml:space="preserve">    bounds[offset_e] = (INITIAL_ENERGY_KWH, INITIAL_ENERGY_KWH)</w:t>
        <w:br/>
        <w:t xml:space="preserve">    bounds[offset_e + count] = (FINAL_ENERGY_KWH, FINAL_ENERGY_KWH)</w:t>
        <w:br/>
        <w:br/>
        <w:t xml:space="preserve">    started = time.perf_counter()</w:t>
        <w:br/>
        <w:t xml:space="preserve">    result = linprog(</w:t>
        <w:br/>
        <w:t xml:space="preserve">        objective,</w:t>
        <w:br/>
        <w:t xml:space="preserve">        A_eq=equalities,</w:t>
        <w:br/>
        <w:t xml:space="preserve">        b_eq=targets,</w:t>
        <w:br/>
        <w:t xml:space="preserve">        bounds=bounds,</w:t>
        <w:br/>
        <w:t xml:space="preserve">        method="highs",</w:t>
        <w:br/>
        <w:t xml:space="preserve">    )</w:t>
        <w:br/>
        <w:t xml:space="preserve">    elapsed = time.perf_counter() - started</w:t>
        <w:br/>
        <w:t xml:space="preserve">    if not result.success:</w:t>
        <w:br/>
        <w:t xml:space="preserve">        raise RuntimeError(f"Q1 LP求解失败: {result.message}")</w:t>
        <w:br/>
        <w:br/>
        <w:t xml:space="preserve">    values = result.x</w:t>
        <w:br/>
        <w:t xml:space="preserve">    solution = {</w:t>
        <w:br/>
        <w:t xml:space="preserve">        "purchase_kwh": values[offset_q:offset_q + count],</w:t>
        <w:br/>
        <w:t xml:space="preserve">        "charge_kwh": values[offset_c:offset_c + count],</w:t>
        <w:br/>
        <w:t xml:space="preserve">        "discharge_kwh": values[offset_d:offset_d + count],</w:t>
        <w:br/>
        <w:t xml:space="preserve">        "unused_supply_kwh": values[offset_w:offset_w + count],</w:t>
        <w:br/>
        <w:t xml:space="preserve">        "energy_kwh": values[offset_e:offset_e + count + 1],</w:t>
        <w:br/>
        <w:t xml:space="preserve">        "solver_objective_yuan": float(result.fun),</w:t>
        <w:br/>
        <w:t xml:space="preserve">        "solve_seconds": float(elapsed),</w:t>
        <w:br/>
        <w:t xml:space="preserve">        "solver_status": int(result.status),</w:t>
        <w:br/>
        <w:t xml:space="preserve">        "solver_message": result.message,</w:t>
        <w:br/>
        <w:t xml:space="preserve">    }</w:t>
        <w:br/>
        <w:t xml:space="preserve">    return solution</w:t>
        <w:br/>
        <w:br/>
        <w:br/>
        <w:t>def audit_solution(price, load_kw, pv_kw, solution):</w:t>
        <w:br/>
        <w:t xml:space="preserve">    purchase = solution["purchase_kwh"]</w:t>
        <w:br/>
        <w:t xml:space="preserve">    charge = solution["charge_kwh"]</w:t>
        <w:br/>
        <w:t xml:space="preserve">    discharge = solution["discharge_kwh"]</w:t>
        <w:br/>
        <w:t xml:space="preserve">    unused = solution["unused_supply_kwh"]</w:t>
        <w:br/>
        <w:t xml:space="preserve">    energy = solution["energy_kwh"]</w:t>
        <w:br/>
        <w:t xml:space="preserve">    load_kwh = np.asarray(load_kw) * DELTA_HOURS</w:t>
        <w:br/>
        <w:t xml:space="preserve">    pv_kwh = np.asarray(pv_kw) * DELTA_HOURS</w:t>
        <w:br/>
        <w:br/>
        <w:t xml:space="preserve">    balance = purchase + pv_kwh + discharge - load_kwh - charge - unused</w:t>
        <w:br/>
        <w:t xml:space="preserve">    state = energy[1:] - energy[:-1] - ETA_CHARGE * charge + discharge / ETA_DISCHARGE</w:t>
        <w:br/>
        <w:t xml:space="preserve">    scale = max(1.0, float(np.max(load_kwh)), float(np.max(pv_kwh)))</w:t>
        <w:br/>
        <w:t xml:space="preserve">    simultaneous = np.flatnonzero((charge &gt; MUTEX_TOL_KWH) &amp; (discharge &gt; MUTEX_TOL_KWH))</w:t>
        <w:br/>
        <w:t xml:space="preserve">    cash = float(np.dot(price, purchase))</w:t>
        <w:br/>
        <w:t xml:space="preserve">    no_storage_purchase = np.maximum(load_kwh - pv_kwh, 0.0)</w:t>
        <w:br/>
        <w:t xml:space="preserve">    no_storage_cash = float(np.dot(price, no_storage_purchase))</w:t>
        <w:br/>
        <w:br/>
        <w:t xml:space="preserve">    audit = {</w:t>
        <w:br/>
        <w:t xml:space="preserve">        "max_balance_residual_kwh": float(np.max(np.abs(balance))),</w:t>
        <w:br/>
        <w:t xml:space="preserve">        "max_state_residual_kwh": float(np.max(np.abs(state))),</w:t>
        <w:br/>
        <w:t xml:space="preserve">        "normalized_max_residual": float(max(np.max(np.abs(balance)), np.max(np.abs(state))) / scale),</w:t>
        <w:br/>
        <w:t xml:space="preserve">        "minimum_flow_kwh": float(min(np.min(purchase), np.min(charge), np.min(discharge), np.min(unused))),</w:t>
        <w:br/>
        <w:t xml:space="preserve">        "minimum_energy_kwh": float(np.min(energy)),</w:t>
        <w:br/>
        <w:t xml:space="preserve">        "maximum_energy_kwh": float(np.max(energy)),</w:t>
        <w:br/>
        <w:t xml:space="preserve">        "maximum_charge_kwh": float(np.max(charge)),</w:t>
        <w:br/>
        <w:t xml:space="preserve">        "maximum_discharge_kwh": float(np.max(discharge)),</w:t>
        <w:br/>
        <w:t xml:space="preserve">        "simultaneous_charge_discharge_steps": simultaneous.astype(int).tolist(),</w:t>
        <w:br/>
        <w:t xml:space="preserve">        "initial_energy_kwh": float(energy[0]),</w:t>
        <w:br/>
        <w:t xml:space="preserve">        "final_energy_kwh": float(energy[-1]),</w:t>
        <w:br/>
        <w:t xml:space="preserve">        "cash_recalculated_yuan": cash,</w:t>
        <w:br/>
        <w:t xml:space="preserve">        "objective_cash_difference_yuan": float(abs(cash - solution["solver_objective_yuan"])),</w:t>
        <w:br/>
        <w:t xml:space="preserve">        "no_storage_cash_yuan": no_storage_cash,</w:t>
        <w:br/>
        <w:t xml:space="preserve">        "saving_vs_no_storage_yuan": float(no_storage_cash - cash),</w:t>
        <w:br/>
        <w:t xml:space="preserve">        "saving_vs_no_storage_fraction": float(1.0 - cash / no_storage_cash),</w:t>
        <w:br/>
        <w:t xml:space="preserve">    }</w:t>
        <w:br/>
        <w:br/>
        <w:t xml:space="preserve">    checks = {name: bool(value) for name, value in {</w:t>
        <w:br/>
        <w:t xml:space="preserve">        "time_count_144": len(purchase) == INTERVALS,</w:t>
        <w:br/>
        <w:t xml:space="preserve">        "state_count_145": len(energy) == INTERVALS + 1,</w:t>
        <w:br/>
        <w:t xml:space="preserve">        "absolute_residual_pass": max(audit["max_balance_residual_kwh"], audit["max_state_residual_kwh"]) &lt;= ABS_AUDIT_TOL_KWH,</w:t>
        <w:br/>
        <w:t xml:space="preserve">        "normalized_residual_pass": audit["normalized_max_residual"] &lt;= NORM_AUDIT_TOL,</w:t>
        <w:br/>
        <w:t xml:space="preserve">        "nonnegative_pass": audit["minimum_flow_kwh"] &gt;= -ABS_AUDIT_TOL_KWH,</w:t>
        <w:br/>
        <w:t xml:space="preserve">        "energy_bounds_pass": audit["minimum_energy_kwh"] &gt;= ENERGY_MIN_KWH - ABS_AUDIT_TOL_KWH and audit["maximum_energy_kwh"] &lt;= ENERGY_MAX_KWH + ABS_AUDIT_TOL_KWH,</w:t>
        <w:br/>
        <w:t xml:space="preserve">        "power_bounds_pass": audit["maximum_charge_kwh"] &lt;= STEP_LIMIT_KWH + ABS_AUDIT_TOL_KWH and audit["maximum_discharge_kwh"] &lt;= STEP_LIMIT_KWH + ABS_AUDIT_TOL_KWH,</w:t>
        <w:br/>
        <w:t xml:space="preserve">        "mutual_exclusion_pass": len(simultaneous) == 0,</w:t>
        <w:br/>
        <w:t xml:space="preserve">        "endpoint_pass": abs(energy[0] - INITIAL_ENERGY_KWH) &lt;= ABS_AUDIT_TOL_KWH and abs(energy[-1] - FINAL_ENERGY_KWH) &lt;= ABS_AUDIT_TOL_KWH,</w:t>
        <w:br/>
        <w:t xml:space="preserve">        "cash_recalculation_pass": audit["objective_cash_difference_yuan"] &lt;= 1e-7,</w:t>
        <w:br/>
        <w:t xml:space="preserve">    }.items()}</w:t>
        <w:br/>
        <w:t xml:space="preserve">    if not all(checks.values()):</w:t>
        <w:br/>
        <w:t xml:space="preserve">        failed = [name for name, passed in checks.items() if not passed]</w:t>
        <w:br/>
        <w:t xml:space="preserve">        raise AssertionError(f"Q1硬审计失败: {failed}")</w:t>
        <w:br/>
        <w:br/>
        <w:t xml:space="preserve">    milp_certificate = {</w:t>
        <w:br/>
        <w:t xml:space="preserve">        "method": "LP-relaxation lower bound plus an LP optimum that already satisfies every binary mutual-exclusion constraint",</w:t>
        <w:br/>
        <w:t xml:space="preserve">        "lp_lower_bound_yuan": cash,</w:t>
        <w:br/>
        <w:t xml:space="preserve">        "milp_feasible_solution_yuan": cash,</w:t>
        <w:br/>
        <w:t xml:space="preserve">        "certified_milp_optimum_yuan": cash,</w:t>
        <w:br/>
        <w:t xml:space="preserve">        "proof": "MILP feasible set is a subset of the LP relaxation; the LP optimum is mutually exclusive and therefore MILP-feasible, so both bounds coincide.",</w:t>
        <w:br/>
        <w:t xml:space="preserve">        "instance_only": True,</w:t>
        <w:br/>
        <w:t xml:space="preserve">    }</w:t>
        <w:br/>
        <w:t xml:space="preserve">    return audit, checks, milp_certificate</w:t>
        <w:br/>
        <w:br/>
        <w:br/>
        <w:t>def build_time_mapping(input_frame, template_labels, time_mapping):</w:t>
        <w:br/>
        <w:t xml:space="preserve">    mapping = []</w:t>
        <w:br/>
        <w:t xml:space="preserve">    for step in range(INTERVALS):</w:t>
        <w:br/>
        <w:t xml:space="preserve">        source_step = step if time_mapping == "A" else (step + 1) % INTERVALS</w:t>
        <w:br/>
        <w:t xml:space="preserve">        mapping.append({</w:t>
        <w:br/>
        <w:t xml:space="preserve">            "step": step,</w:t>
        <w:br/>
        <w:t xml:space="preserve">            "source_step": source_step,</w:t>
        <w:br/>
        <w:t xml:space="preserve">            "input_time_label": str(input_frame.iloc[source_step, 0]),</w:t>
        <w:br/>
        <w:t xml:space="preserve">            "internal_start": clock(10 + step * 10),</w:t>
        <w:br/>
        <w:t xml:space="preserve">            "internal_end": clock(20 + step * 10),</w:t>
        <w:br/>
        <w:t xml:space="preserve">            "template_label": str(template_labels[step]),</w:t>
        <w:br/>
        <w:t xml:space="preserve">        })</w:t>
        <w:br/>
        <w:t xml:space="preserve">    if mapping[0]["internal_start"] != "00:10" or mapping[0]["internal_end"] != "00:20":</w:t>
        <w:br/>
        <w:t xml:space="preserve">        raise AssertionError("首时段内部映射错误")</w:t>
        <w:br/>
        <w:t xml:space="preserve">    if mapping[-1]["internal_start"] != "00:00+1" or mapping[-1]["internal_end"] != "00:10+1":</w:t>
        <w:br/>
        <w:t xml:space="preserve">        raise AssertionError("末时段内部映射错误")</w:t>
        <w:br/>
        <w:t xml:space="preserve">    if time_mapping == "A" and not mapping[0]["input_time_label"].startswith("00:10"):</w:t>
        <w:br/>
        <w:t xml:space="preserve">        raise AssertionError("附件1首项不是00:10，无法对齐首段00:10-00:20")</w:t>
        <w:br/>
        <w:t xml:space="preserve">    if time_mapping == "A" and mapping[-1]["input_time_label"] not in {"0:00+1", "00:00+1"}:</w:t>
        <w:br/>
        <w:t xml:space="preserve">        raise AssertionError("附件1末项不是0:00+1，无法解释为次日00:00-00:10")</w:t>
        <w:br/>
        <w:t xml:space="preserve">    if time_mapping == "B" and (mapping[0]["source_step"] != 1 or mapping[-1]["source_step"] != 0):</w:t>
        <w:br/>
        <w:t xml:space="preserve">        raise AssertionError("Q1 B映射必须按典型日周期左移一槽")</w:t>
        <w:br/>
        <w:t xml:space="preserve">    if str(template_labels[0]) != "0:10-0:20":</w:t>
        <w:br/>
        <w:t xml:space="preserve">        raise AssertionError("result1首行标签不是0:10-0:20")</w:t>
        <w:br/>
        <w:t xml:space="preserve">    if str(template_labels[-1]) != "0:00+1-0:10+1":</w:t>
        <w:br/>
        <w:t xml:space="preserve">        raise AssertionError("result1末行未明确标记为次日0:00-0:10")</w:t>
        <w:br/>
        <w:t xml:space="preserve">    return pd.DataFrame(mapping)</w:t>
        <w:br/>
        <w:br/>
        <w:br/>
        <w:t>def write_outputs(input_frame, price, load_kw, pv_kw, solution, audit, checks, milp_certificate,</w:t>
        <w:br/>
        <w:t xml:space="preserve">                  time_mapping):</w:t>
        <w:br/>
        <w:t xml:space="preserve">    OUTPUT_DIR.mkdir(parents=True, exist_ok=True)</w:t>
        <w:br/>
        <w:t xml:space="preserve">    workbook = openpyxl.load_workbook(TEMPLATE_XLSX)</w:t>
        <w:br/>
        <w:t xml:space="preserve">    plan_sheet = workbook.worksheets[0]</w:t>
        <w:br/>
        <w:t xml:space="preserve">    storage_sheet = workbook.worksheets[1]</w:t>
        <w:br/>
        <w:t xml:space="preserve">    if plan_sheet.max_row != 145 or plan_sheet.max_column != 2:</w:t>
        <w:br/>
        <w:t xml:space="preserve">        raise AssertionError("result1计划工作表结构变化")</w:t>
        <w:br/>
        <w:t xml:space="preserve">    if storage_sheet.max_row != 7 or storage_sheet.max_column != 5:</w:t>
        <w:br/>
        <w:t xml:space="preserve">        raise AssertionError("result1储能工作表结构变化")</w:t>
        <w:br/>
        <w:br/>
        <w:t xml:space="preserve">    template_labels = [plan_sheet.cell(row=row, column=1).value for row in range(2, 146)]</w:t>
        <w:br/>
        <w:t xml:space="preserve">    time_mapping_frame = build_time_mapping(input_frame, template_labels, time_mapping)</w:t>
        <w:br/>
        <w:t xml:space="preserve">    purchase = solution["purchase_kwh"]</w:t>
        <w:br/>
        <w:t xml:space="preserve">    charge = solution["charge_kwh"]</w:t>
        <w:br/>
        <w:t xml:space="preserve">    discharge = solution["discharge_kwh"]</w:t>
        <w:br/>
        <w:t xml:space="preserve">    energy = solution["energy_kwh"]</w:t>
        <w:br/>
        <w:t xml:space="preserve">    unused = solution["unused_supply_kwh"]</w:t>
        <w:br/>
        <w:br/>
        <w:t xml:space="preserve">    for step in range(INTERVALS):</w:t>
        <w:br/>
        <w:t xml:space="preserve">        plan_sheet.cell(row=step + 2, column=2, value=float(purchase[step]))</w:t>
        <w:br/>
        <w:t xml:space="preserve">    block_rows = []</w:t>
        <w:br/>
        <w:t xml:space="preserve">    for block in range(6):</w:t>
        <w:br/>
        <w:t xml:space="preserve">        start = block * 24</w:t>
        <w:br/>
        <w:t xml:space="preserve">        end = start + 24</w:t>
        <w:br/>
        <w:t xml:space="preserve">        charge_total = float(np.sum(charge[start:end]))</w:t>
        <w:br/>
        <w:t xml:space="preserve">        discharge_total = float(np.sum(discharge[start:end]))</w:t>
        <w:br/>
        <w:t xml:space="preserve">        storage_sheet.cell(row=block + 2, column=2, value=charge_total)</w:t>
        <w:br/>
        <w:t xml:space="preserve">        storage_sheet.cell(row=block + 2, column=3, value=discharge_total)</w:t>
        <w:br/>
        <w:t xml:space="preserve">        block_rows.append({</w:t>
        <w:br/>
        <w:t xml:space="preserve">            "template_block": f"{4 * block:02d}:00-{4 * (block + 1):02d}:00",</w:t>
        <w:br/>
        <w:t xml:space="preserve">            "actual_sequence_interval": f"{clock(10 + start * 10)}-{clock(10 + end * 10)}",</w:t>
        <w:br/>
        <w:t xml:space="preserve">            "charge_kwh": charge_total,</w:t>
        <w:br/>
        <w:t xml:space="preserve">            "discharge_kwh": discharge_total,</w:t>
        <w:br/>
        <w:t xml:space="preserve">        })</w:t>
        <w:br/>
        <w:t xml:space="preserve">    storage_sheet.cell(row=2, column=5, value=float(energy[0]))</w:t>
        <w:br/>
        <w:t xml:space="preserve">    storage_sheet.cell(row=3, column=5, value=float(energy[-1]))</w:t>
        <w:br/>
        <w:t xml:space="preserve">    workbook.save(OUTPUT_XLSX)</w:t>
        <w:br/>
        <w:br/>
        <w:t xml:space="preserve">    dispatch = pd.DataFrame({</w:t>
        <w:br/>
        <w:t xml:space="preserve">        "step": np.arange(INTERVALS),</w:t>
        <w:br/>
        <w:t xml:space="preserve">        "internal_start": time_mapping_frame["internal_start"],</w:t>
        <w:br/>
        <w:t xml:space="preserve">        "internal_end": time_mapping_frame["internal_end"],</w:t>
        <w:br/>
        <w:t xml:space="preserve">        "input_time_label": time_mapping_frame["input_time_label"],</w:t>
        <w:br/>
        <w:t xml:space="preserve">        "template_label": time_mapping_frame["template_label"],</w:t>
        <w:br/>
        <w:t xml:space="preserve">        "price_yuan_per_kwh": price,</w:t>
        <w:br/>
        <w:t xml:space="preserve">        "load_kw": load_kw,</w:t>
        <w:br/>
        <w:t xml:space="preserve">        "pv_kw": pv_kw,</w:t>
        <w:br/>
        <w:t xml:space="preserve">        "load_kwh": np.asarray(load_kw) * DELTA_HOURS,</w:t>
        <w:br/>
        <w:t xml:space="preserve">        "pv_kwh": np.asarray(pv_kw) * DELTA_HOURS,</w:t>
        <w:br/>
        <w:t xml:space="preserve">        "purchase_kwh": purchase,</w:t>
        <w:br/>
        <w:t xml:space="preserve">        "charge_kwh": charge,</w:t>
        <w:br/>
        <w:t xml:space="preserve">        "discharge_kwh": discharge,</w:t>
        <w:br/>
        <w:t xml:space="preserve">        "unused_supply_kwh": unused,</w:t>
        <w:br/>
        <w:t xml:space="preserve">        "energy_before_kwh": energy[:-1],</w:t>
        <w:br/>
        <w:t xml:space="preserve">        "energy_after_kwh": energy[1:],</w:t>
        <w:br/>
        <w:t xml:space="preserve">        "purchase_cost_yuan": price * purchase,</w:t>
        <w:br/>
        <w:t xml:space="preserve">    })</w:t>
        <w:br/>
        <w:t xml:space="preserve">    dispatch.to_csv(OUTPUT_DIR / "q1_dispatch.csv", index=False, encoding="utf-8-sig")</w:t>
        <w:br/>
        <w:t xml:space="preserve">    time_mapping_frame.to_csv(OUTPUT_DIR / "q1_time_mapping.csv", index=False, encoding="utf-8-sig")</w:t>
        <w:br/>
        <w:t xml:space="preserve">    pd.DataFrame(block_rows).to_csv(OUTPUT_DIR / "q1_four_hour_blocks.csv", index=False, encoding="utf-8-sig")</w:t>
        <w:br/>
        <w:br/>
        <w:t xml:space="preserve">    requested = ["10:00", "12:00", "14:00", "16:00", "18:00", "20:00"]</w:t>
        <w:br/>
        <w:t xml:space="preserve">    specified_rows = []</w:t>
        <w:br/>
        <w:t xml:space="preserve">    for start_text in requested:</w:t>
        <w:br/>
        <w:t xml:space="preserve">        matched = dispatch.loc[dispatch["internal_start"] == start_text]</w:t>
        <w:br/>
        <w:t xml:space="preserve">        if len(matched) != 1:</w:t>
        <w:br/>
        <w:t xml:space="preserve">            raise AssertionError(f"指定时段{start_text}映射数量不是1")</w:t>
        <w:br/>
        <w:t xml:space="preserve">        row = matched.iloc[0]</w:t>
        <w:br/>
        <w:t xml:space="preserve">        specified_rows.append({</w:t>
        <w:br/>
        <w:t xml:space="preserve">            "internal_interval": f"{row['internal_start']}-{row['internal_end']}",</w:t>
        <w:br/>
        <w:t xml:space="preserve">            "purchase_kwh": float(row["purchase_kwh"]),</w:t>
        <w:br/>
        <w:t xml:space="preserve">        })</w:t>
        <w:br/>
        <w:t xml:space="preserve">    specified = pd.DataFrame(specified_rows)</w:t>
        <w:br/>
        <w:t xml:space="preserve">    specified.to_csv(OUTPUT_DIR / "q1_specified_intervals.csv", index=False, encoding="utf-8-sig")</w:t>
        <w:br/>
        <w:br/>
        <w:t xml:space="preserve">    reopened = openpyxl.load_workbook(OUTPUT_XLSX, data_only=False)</w:t>
        <w:br/>
        <w:t xml:space="preserve">    reopened_plan = reopened.worksheets[0]</w:t>
        <w:br/>
        <w:t xml:space="preserve">    reopened_storage = reopened.worksheets[1]</w:t>
        <w:br/>
        <w:t xml:space="preserve">    plan_readback = np.array([reopened_plan.cell(row=row, column=2).value for row in range(2, 146)], dtype=float)</w:t>
        <w:br/>
        <w:t xml:space="preserve">    charge_readback = np.array([reopened_storage.cell(row=row, column=2).value for row in range(2, 8)], dtype=float)</w:t>
        <w:br/>
        <w:t xml:space="preserve">    discharge_readback = np.array([reopened_storage.cell(row=row, column=3).value for row in range(2, 8)], dtype=float)</w:t>
        <w:br/>
        <w:t xml:space="preserve">    template_readback = {</w:t>
        <w:br/>
        <w:t xml:space="preserve">        "sheet_names_preserved": reopened.sheetnames == workbook.sheetnames,</w:t>
        <w:br/>
        <w:t xml:space="preserve">        "plan_rows": int(len(plan_readback)),</w:t>
        <w:br/>
        <w:t xml:space="preserve">        "plan_max_abs_difference_kwh": float(np.max(np.abs(plan_readback - purchase))),</w:t>
        <w:br/>
        <w:t xml:space="preserve">        "plan_total_difference_kwh": float(abs(np.sum(plan_readback) - np.sum(purchase))),</w:t>
        <w:br/>
        <w:t xml:space="preserve">        "cash_difference_yuan": float(abs(np.dot(price, plan_readback) - audit["cash_recalculated_yuan"])),</w:t>
        <w:br/>
        <w:t xml:space="preserve">        "charge_blocks_max_abs_difference_kwh": float(np.max(np.abs(charge_readback - np.array([row["charge_kwh"] for row in block_rows])))),</w:t>
        <w:br/>
        <w:t xml:space="preserve">        "discharge_blocks_max_abs_difference_kwh": float(np.max(np.abs(discharge_readback - np.array([row["discharge_kwh"] for row in block_rows])))),</w:t>
        <w:br/>
        <w:t xml:space="preserve">        "initial_energy_difference_kwh": float(abs(reopened_storage.cell(row=2, column=5).value - energy[0])),</w:t>
        <w:br/>
        <w:t xml:space="preserve">        "final_energy_difference_kwh": float(abs(reopened_storage.cell(row=3, column=5).value - energy[-1])),</w:t>
        <w:br/>
        <w:t xml:space="preserve">    }</w:t>
        <w:br/>
        <w:t xml:space="preserve">    template_readback["pass"] = bool(</w:t>
        <w:br/>
        <w:t xml:space="preserve">        template_readback["sheet_names_preserved"]</w:t>
        <w:br/>
        <w:t xml:space="preserve">        and template_readback["plan_rows"] == INTERVALS</w:t>
        <w:br/>
        <w:t xml:space="preserve">        and max(value for key, value in template_readback.items() if key.endswith(("_kwh", "_yuan"))) &lt;= ABS_AUDIT_TOL_KWH</w:t>
        <w:br/>
        <w:t xml:space="preserve">    )</w:t>
        <w:br/>
        <w:t xml:space="preserve">    if not template_readback["pass"]:</w:t>
        <w:br/>
        <w:t xml:space="preserve">        raise AssertionError(f"result1模板回读失败: {template_readback}")</w:t>
        <w:br/>
        <w:br/>
        <w:t xml:space="preserve">    manifest = {</w:t>
        <w:br/>
        <w:t xml:space="preserve">        "route": "题目分析报告.md v1.1 governs current status; the v2 route supplies the archived mathematical contract.",</w:t>
        <w:br/>
        <w:t xml:space="preserve">        "inputs": {</w:t>
        <w:br/>
        <w:t xml:space="preserve">            str(INPUT_XLSX.relative_to(ROOT)): sha256(INPUT_XLSX),</w:t>
        <w:br/>
        <w:t xml:space="preserve">            str(TEMPLATE_XLSX.relative_to(ROOT)): sha256(TEMPLATE_XLSX),</w:t>
        <w:br/>
        <w:t xml:space="preserve">            str(ROUTE_SPEC.relative_to(ROOT)): sha256(ROUTE_SPEC),</w:t>
        <w:br/>
        <w:t xml:space="preserve">        },</w:t>
        <w:br/>
        <w:t xml:space="preserve">        "outputs": {</w:t>
        <w:br/>
        <w:t xml:space="preserve">            str(OUTPUT_XLSX.relative_to(ROOT)): sha256(OUTPUT_XLSX),</w:t>
        <w:br/>
        <w:t xml:space="preserve">        },</w:t>
        <w:br/>
        <w:t xml:space="preserve">        "runtime": {</w:t>
        <w:br/>
        <w:t xml:space="preserve">            "python": sys.version,</w:t>
        <w:br/>
        <w:t xml:space="preserve">            "platform": platform.platform(),</w:t>
        <w:br/>
        <w:t xml:space="preserve">            "numpy": np.__version__,</w:t>
        <w:br/>
        <w:t xml:space="preserve">            "pandas": pd.__version__,</w:t>
        <w:br/>
        <w:t xml:space="preserve">            "scipy": scipy.__version__,</w:t>
        <w:br/>
        <w:t xml:space="preserve">            "openpyxl": openpyxl.__version__,</w:t>
        <w:br/>
        <w:t xml:space="preserve">        },</w:t>
        <w:br/>
        <w:t xml:space="preserve">        "parameters": {</w:t>
        <w:br/>
        <w:t xml:space="preserve">            "delta_hours": DELTA_HOURS,</w:t>
        <w:br/>
        <w:t xml:space="preserve">            "capacity_kwh": CAPACITY_KWH,</w:t>
        <w:br/>
        <w:t xml:space="preserve">            "energy_min_kwh": ENERGY_MIN_KWH,</w:t>
        <w:br/>
        <w:t xml:space="preserve">            "energy_max_kwh": ENERGY_MAX_KWH,</w:t>
        <w:br/>
        <w:t xml:space="preserve">            "initial_energy_kwh": INITIAL_ENERGY_KWH,</w:t>
        <w:br/>
        <w:t xml:space="preserve">            "final_energy_kwh": FINAL_ENERGY_KWH,</w:t>
        <w:br/>
        <w:t xml:space="preserve">            "power_limit_kw": POWER_LIMIT_KW,</w:t>
        <w:br/>
        <w:t xml:space="preserve">            "step_limit_kwh": STEP_LIMIT_KWH,</w:t>
        <w:br/>
        <w:t xml:space="preserve">            "eta_charge": ETA_CHARGE,</w:t>
        <w:br/>
        <w:t xml:space="preserve">            "eta_discharge": ETA_DISCHARGE,</w:t>
        <w:br/>
        <w:t xml:space="preserve">            "round_trip_efficiency": ETA_CHARGE * ETA_DISCHARGE,</w:t>
        <w:br/>
        <w:t xml:space="preserve">            "time_mapping": time_mapping,</w:t>
        <w:br/>
        <w:t xml:space="preserve">            "mapping_b_terminal_rule": (</w:t>
        <w:br/>
        <w:t xml:space="preserve">                "Q1 fixed typical day is assumed periodic, so the final slot uses source row 0."</w:t>
        <w:br/>
        <w:t xml:space="preserve">                if time_mapping == "B" else None</w:t>
        <w:br/>
        <w:t xml:space="preserve">            ),</w:t>
        <w:br/>
        <w:t xml:space="preserve">        },</w:t>
        <w:br/>
        <w:t xml:space="preserve">        "contracts": {</w:t>
        <w:br/>
        <w:t xml:space="preserve">            "q1_state_rule": "single-day closed cycle: E0=E144=6000 kWh",</w:t>
        <w:br/>
        <w:t xml:space="preserve">            "q2_q4_state_rule": "continuous cross-day rolling state; never reset to 6000 each day",</w:t>
        <w:br/>
        <w:t xml:space="preserve">            "time_rule": "first interval 00:10-00:20; last interval next-day 00:00-00:10",</w:t>
        <w:br/>
        <w:t xml:space="preserve">            "time_mapping": time_mapping,</w:t>
        <w:br/>
        <w:t xml:space="preserve">        },</w:t>
        <w:br/>
        <w:t xml:space="preserve">        "command": (</w:t>
        <w:br/>
        <w:t xml:space="preserve">            "python solutions/Q1_BASELINE/program/q1_reproduce_v2.py "</w:t>
        <w:br/>
        <w:t xml:space="preserve">            f"--time-mapping {time_mapping} --output-dir {OUTPUT_DIR}"</w:t>
        <w:br/>
        <w:t xml:space="preserve">        ),</w:t>
        <w:br/>
        <w:t xml:space="preserve">    }</w:t>
        <w:br/>
        <w:t xml:space="preserve">    (OUTPUT_DIR / "q1_input_manifest.json").write_text(json.dumps(manifest, ensure_ascii=False, indent=2), encoding="utf-8")</w:t>
        <w:br/>
        <w:br/>
        <w:t xml:space="preserve">    summary = {</w:t>
        <w:br/>
        <w:t xml:space="preserve">        "status": "PASS",</w:t>
        <w:br/>
        <w:t xml:space="preserve">        "evidence_scope": "Q1 only; no Q2-Q4 annual result is claimed",</w:t>
        <w:br/>
        <w:t xml:space="preserve">        "solver": {</w:t>
        <w:br/>
        <w:t xml:space="preserve">            "lp_objective_yuan": solution["solver_objective_yuan"],</w:t>
        <w:br/>
        <w:t xml:space="preserve">            "solve_seconds": solution["solve_seconds"],</w:t>
        <w:br/>
        <w:t xml:space="preserve">            "status": solution["solver_status"],</w:t>
        <w:br/>
        <w:t xml:space="preserve">            "message": solution["solver_message"],</w:t>
        <w:br/>
        <w:t xml:space="preserve">        },</w:t>
        <w:br/>
        <w:t xml:space="preserve">        "result": {</w:t>
        <w:br/>
        <w:t xml:space="preserve">            "total_purchase_kwh": float(np.sum(purchase)),</w:t>
        <w:br/>
        <w:t xml:space="preserve">            "total_purchase_cost_yuan": audit["cash_recalculated_yuan"],</w:t>
        <w:br/>
        <w:t xml:space="preserve">            "no_storage_cost_yuan": audit["no_storage_cash_yuan"],</w:t>
        <w:br/>
        <w:t xml:space="preserve">            "saving_fraction": audit["saving_vs_no_storage_fraction"],</w:t>
        <w:br/>
        <w:t xml:space="preserve">            "specified_intervals": specified_rows,</w:t>
        <w:br/>
        <w:t xml:space="preserve">            "four_hour_blocks": block_rows,</w:t>
        <w:br/>
        <w:t xml:space="preserve">            "initial_energy_kwh": float(energy[0]),</w:t>
        <w:br/>
        <w:t xml:space="preserve">            "final_energy_kwh": float(energy[-1]),</w:t>
        <w:br/>
        <w:t xml:space="preserve">            "charge_efficiency": ETA_CHARGE,</w:t>
        <w:br/>
        <w:t xml:space="preserve">            "discharge_efficiency": ETA_DISCHARGE,</w:t>
        <w:br/>
        <w:t xml:space="preserve">            "round_trip_efficiency": ETA_CHARGE * ETA_DISCHARGE,</w:t>
        <w:br/>
        <w:t xml:space="preserve">        },</w:t>
        <w:br/>
        <w:t xml:space="preserve">        "audit": audit,</w:t>
        <w:br/>
        <w:t xml:space="preserve">        "checks": checks,</w:t>
        <w:br/>
        <w:t xml:space="preserve">        "milp_optimality_certificate": milp_certificate,</w:t>
        <w:br/>
        <w:t xml:space="preserve">        "template_readback": template_readback,</w:t>
        <w:br/>
        <w:t xml:space="preserve">        "manifest": manifest,</w:t>
        <w:br/>
        <w:t xml:space="preserve">    }</w:t>
        <w:br/>
        <w:t xml:space="preserve">    (OUTPUT_DIR / "q1_summary.json").write_text(json.dumps(summary, ensure_ascii=False, indent=2), encoding="utf-8")</w:t>
        <w:br/>
        <w:t xml:space="preserve">    return summary</w:t>
        <w:br/>
        <w:br/>
        <w:br/>
        <w:t>def main():</w:t>
        <w:br/>
        <w:t xml:space="preserve">    global OUTPUT_DIR, OUTPUT_XLSX</w:t>
        <w:br/>
        <w:t xml:space="preserve">    parser = argparse.ArgumentParser(description="Reproduce the archived Q1 numerical baseline")</w:t>
        <w:br/>
        <w:t xml:space="preserve">    parser.add_argument(</w:t>
        <w:br/>
        <w:t xml:space="preserve">        "--output-dir",</w:t>
        <w:br/>
        <w:t xml:space="preserve">        default=str(OUTPUT_DIR),</w:t>
        <w:br/>
        <w:t xml:space="preserve">        help="New or archived output directory; use a new runs/ path for independent checks.",</w:t>
        <w:br/>
        <w:t xml:space="preserve">    )</w:t>
        <w:br/>
        <w:t xml:space="preserve">    parser.add_argument("--time-mapping", choices=["A", "B"], default="A")</w:t>
        <w:br/>
        <w:t xml:space="preserve">    args = parser.parse_args()</w:t>
        <w:br/>
        <w:t xml:space="preserve">    OUTPUT_DIR = Path(args.output_dir).resolve()</w:t>
        <w:br/>
        <w:t xml:space="preserve">    OUTPUT_XLSX = OUTPUT_DIR / "result1_v2.xlsx"</w:t>
        <w:br/>
        <w:t xml:space="preserve">    input_frame, price, load_kw, pv_kw = load_q1_data()</w:t>
        <w:br/>
        <w:t xml:space="preserve">    if args.time_mapping == "B":</w:t>
        <w:br/>
        <w:t xml:space="preserve">        # Q1 is a fixed typical day, so the right-endpoint sensitivity is periodic.</w:t>
        <w:br/>
        <w:t xml:space="preserve">        price, load_kw, pv_kw = (np.roll(values, -1) for values in (price, load_kw, pv_kw))</w:t>
        <w:br/>
        <w:t xml:space="preserve">    solution = solve_q1_lp(price, load_kw, pv_kw)</w:t>
        <w:br/>
        <w:t xml:space="preserve">    audit, checks, milp_certificate = audit_solution(price, load_kw, pv_kw, solution)</w:t>
        <w:br/>
        <w:t xml:space="preserve">    summary = write_outputs(</w:t>
        <w:br/>
        <w:t xml:space="preserve">        input_frame, price, load_kw, pv_kw, solution, audit, checks,</w:t>
        <w:br/>
        <w:t xml:space="preserve">        milp_certificate, args.time_mapping,</w:t>
        <w:br/>
        <w:t xml:space="preserve">    )</w:t>
        <w:br/>
        <w:t xml:space="preserve">    print(json.dumps(summary, ensure_ascii=False, indent=2))</w:t>
        <w:br/>
        <w:br/>
        <w:br/>
        <w:t>if __name__ == "__main__":</w:t>
        <w:br/>
        <w:t xml:space="preserve">    main()</w:t>
        <w:br/>
        <w:br/>
      </w:r>
    </w:p>
    <w:p>
      <w:pPr>
        <w:pStyle w:val="Heading2"/>
        <w:keepNext/>
        <w:pageBreakBefore w:val="0"/>
        <w:widowControl/>
        <w:spacing w:before="100" w:after="40"/>
        <w:jc w:val="left"/>
      </w:pPr>
      <w:r>
        <w:rPr>
          <w:rFonts w:ascii="Times New Roman" w:hAnsi="Times New Roman" w:eastAsia="黑体"/>
          <w:b/>
          <w:i w:val="0"/>
          <w:color w:val="000000"/>
          <w:sz w:val="24"/>
        </w:rPr>
        <w:t>Q2_q2_deep_core.py</w:t>
      </w:r>
    </w:p>
    <w:p>
      <w:pPr>
        <w:widowControl/>
        <w:spacing w:before="40" w:after="40" w:line="240" w:lineRule="auto"/>
        <w:ind w:left="280" w:right="280"/>
        <w:jc w:val="left"/>
      </w:pPr>
      <w:r>
        <w:rPr>
          <w:rFonts w:ascii="Consolas" w:hAnsi="Consolas" w:eastAsia="等线"/>
          <w:b w:val="0"/>
          <w:i w:val="0"/>
          <w:color w:val="000000"/>
          <w:sz w:val="16"/>
        </w:rPr>
        <w:t>"""Q2 深度搜索的严格因果预测、风险和场景工具。"""</w:t>
        <w:br/>
        <w:t>from __future__ import annotations</w:t>
        <w:br/>
        <w:br/>
        <w:t>import numpy as np</w:t>
        <w:br/>
        <w:br/>
        <w:br/>
        <w:t>def weighted_quantile(values, quantile: float, weights=None) -&gt; float:</w:t>
        <w:br/>
        <w:t xml:space="preserve">    values = np.asarray(values, dtype=float).ravel()</w:t>
        <w:br/>
        <w:t xml:space="preserve">    if weights is None:</w:t>
        <w:br/>
        <w:t xml:space="preserve">        return float(np.quantile(values, quantile))</w:t>
        <w:br/>
        <w:t xml:space="preserve">    weights = np.asarray(weights, dtype=float).ravel()</w:t>
        <w:br/>
        <w:t xml:space="preserve">    mask = np.isfinite(values) &amp; np.isfinite(weights) &amp; (weights &gt; 0)</w:t>
        <w:br/>
        <w:t xml:space="preserve">    values, weights = values[mask], weights[mask]</w:t>
        <w:br/>
        <w:t xml:space="preserve">    if not len(values):</w:t>
        <w:br/>
        <w:t xml:space="preserve">        return 0.0</w:t>
        <w:br/>
        <w:t xml:space="preserve">    order = np.argsort(values, kind="mergesort")</w:t>
        <w:br/>
        <w:t xml:space="preserve">    values, weights = values[order], weights[order]</w:t>
        <w:br/>
        <w:t xml:space="preserve">    cumulative = np.cumsum(weights) / weights.sum()</w:t>
        <w:br/>
        <w:t xml:space="preserve">    return float(values[min(np.searchsorted(cumulative, quantile, side="left"), len(values)-1)])</w:t>
        <w:br/>
        <w:br/>
        <w:br/>
        <w:t>def s2_load_forecast(load: np.ndarray) -&gt; np.ndarray:</w:t>
        <w:br/>
        <w:t xml:space="preserve">    """方案6复刻：最多四个过去同星期日均值，加最近同星期日均值偏差的一半。"""</w:t>
        <w:br/>
        <w:t xml:space="preserve">    load = np.asarray(load, dtype=float)</w:t>
        <w:br/>
        <w:t xml:space="preserve">    pred = np.full_like(load, np.nan)</w:t>
        <w:br/>
        <w:t xml:space="preserve">    for day in range(7, len(load)):</w:t>
        <w:br/>
        <w:t xml:space="preserve">        idx = np.arange(day - 7, max(-1, day - 29), -7, dtype=int)</w:t>
        <w:br/>
        <w:t xml:space="preserve">        idx = idx[idx &gt;= 0][:4]</w:t>
        <w:br/>
        <w:t xml:space="preserve">        base = load[idx].mean(axis=0)</w:t>
        <w:br/>
        <w:t xml:space="preserve">        ref_mean = float(load[idx].mean())</w:t>
        <w:br/>
        <w:t xml:space="preserve">        correction = (float(load[idx[0]].mean()) - ref_mean) / 2.0</w:t>
        <w:br/>
        <w:t xml:space="preserve">        correction = float(np.clip(correction, -0.2 * ref_mean, 0.2 * ref_mean))</w:t>
        <w:br/>
        <w:t xml:space="preserve">        pred[day] = np.maximum(base + correction, 0.0)</w:t>
        <w:br/>
        <w:t xml:space="preserve">    return pred</w:t>
        <w:br/>
        <w:br/>
        <w:br/>
        <w:t>def s2_pv_forecast(pv: np.ndarray, recent_days: int = 7,</w:t>
        <w:br/>
        <w:t xml:space="preserve">                   yesterday_weight: float = 0.5) -&gt; np.ndarray:</w:t>
        <w:br/>
        <w:t xml:space="preserve">    """方案6复刻：昨日曲线与过去至多 recent_days 日均值融合。"""</w:t>
        <w:br/>
        <w:t xml:space="preserve">    pv = np.asarray(pv, dtype=float)</w:t>
        <w:br/>
        <w:t xml:space="preserve">    pred = np.full_like(pv, np.nan)</w:t>
        <w:br/>
        <w:t xml:space="preserve">    for day in range(1, len(pv)):</w:t>
        <w:br/>
        <w:t xml:space="preserve">        recent = pv[max(0, day - recent_days):day].mean(axis=0)</w:t>
        <w:br/>
        <w:t xml:space="preserve">        pred[day] = yesterday_weight * pv[day - 1] + (1.0 - yesterday_weight) * recent</w:t>
        <w:br/>
        <w:t xml:space="preserve">    return np.maximum(pred, 0.0)</w:t>
        <w:br/>
        <w:br/>
        <w:br/>
        <w:t>def recency_weights(indices: np.ndarray, day: int, gamma: float) -&gt; np.ndarray:</w:t>
        <w:br/>
        <w:t xml:space="preserve">    indices = np.asarray(indices, dtype=int)</w:t>
        <w:br/>
        <w:t xml:space="preserve">    raw = np.exp(-float(gamma) * (day - indices - 1))</w:t>
        <w:br/>
        <w:t xml:space="preserve">    return raw / raw.sum()</w:t>
        <w:br/>
        <w:br/>
        <w:br/>
        <w:t>def rolling_weighted_margin(residuals: np.ndarray, day: int, alpha: float,</w:t>
        <w:br/>
        <w:t xml:space="preserve">                            window: int, gamma: float, structure: str = "time",</w:t>
        <w:br/>
        <w:t xml:space="preserve">                            block_hours: int = 2) -&gt; np.ndarray:</w:t>
        <w:br/>
        <w:t xml:space="preserve">    start = max(0, day - window)</w:t>
        <w:br/>
        <w:t xml:space="preserve">    hist = residuals[start:day]</w:t>
        <w:br/>
        <w:t xml:space="preserve">    valid = ~np.isnan(hist).any(axis=1)</w:t>
        <w:br/>
        <w:t xml:space="preserve">    hist = hist[valid]</w:t>
        <w:br/>
        <w:t xml:space="preserve">    indices = np.arange(start, day)[valid]</w:t>
        <w:br/>
        <w:t xml:space="preserve">    if not len(hist):</w:t>
        <w:br/>
        <w:t xml:space="preserve">        return np.zeros(residuals.shape[1])</w:t>
        <w:br/>
        <w:t xml:space="preserve">    weights = recency_weights(indices, day, gamma)</w:t>
        <w:br/>
        <w:t xml:space="preserve">    T = residuals.shape[1]</w:t>
        <w:br/>
        <w:t xml:space="preserve">    if structure == "time":</w:t>
        <w:br/>
        <w:t xml:space="preserve">        out = np.array([weighted_quantile(hist[:, k], alpha, weights) for k in range(T)])</w:t>
        <w:br/>
        <w:t xml:space="preserve">    elif structure == "global":</w:t>
        <w:br/>
        <w:t xml:space="preserve">        out = np.full(T, weighted_quantile(hist.ravel(), alpha, np.repeat(weights, T)))</w:t>
        <w:br/>
        <w:t xml:space="preserve">    elif structure == "block":</w:t>
        <w:br/>
        <w:t xml:space="preserve">        out = np.zeros(T)</w:t>
        <w:br/>
        <w:t xml:space="preserve">        block = block_hours * 6</w:t>
        <w:br/>
        <w:t xml:space="preserve">        for lo in range(0, T, block):</w:t>
        <w:br/>
        <w:t xml:space="preserve">            hi = min(T, lo + block)</w:t>
        <w:br/>
        <w:t xml:space="preserve">            out[lo:hi] = weighted_quantile(hist[:, lo:hi].ravel(), alpha,</w:t>
        <w:br/>
        <w:t xml:space="preserve">                                           np.repeat(weights, hi-lo))</w:t>
        <w:br/>
        <w:t xml:space="preserve">    else:</w:t>
        <w:br/>
        <w:t xml:space="preserve">        raise ValueError(structure)</w:t>
        <w:br/>
        <w:t xml:space="preserve">    return np.maximum(out, 0.0)</w:t>
        <w:br/>
        <w:br/>
        <w:br/>
        <w:t>def select_day_type_candidates(dates, day: int, window: int,</w:t>
        <w:br/>
        <w:t xml:space="preserve">                               pv_total: np.ndarray, load_total: np.ndarray) -&gt; np.ndarray:</w:t>
        <w:br/>
        <w:t xml:space="preserve">    """只按当日0点已知类别筛选过去样本，样本不足时逐级放宽。"""</w:t>
        <w:br/>
        <w:t xml:space="preserve">    dates = np.asarray(dates).astype("datetime64[D]")</w:t>
        <w:br/>
        <w:t xml:space="preserve">    start = max(0, day - window)</w:t>
        <w:br/>
        <w:t xml:space="preserve">    candidates = np.arange(start, day)</w:t>
        <w:br/>
        <w:t xml:space="preserve">    weekday = int((dates[day].astype(int) + 3) % 7) &lt; 5</w:t>
        <w:br/>
        <w:t xml:space="preserve">    cand_weekday = ((dates[candidates].astype(int) + 3) % 7) &lt; 5</w:t>
        <w:br/>
        <w:t xml:space="preserve">    season = int(str(dates[day])[5:7]) // 4</w:t>
        <w:br/>
        <w:t xml:space="preserve">    cand_season = np.array([int(str(x)[5:7]) // 4 for x in dates[candidates]])</w:t>
        <w:br/>
        <w:t xml:space="preserve">    pv_high = pv_total[day] &gt;= np.nanmedian(pv_total[:day])</w:t>
        <w:br/>
        <w:t xml:space="preserve">    load_high = load_total[day] &gt;= np.nanmedian(load_total[:day])</w:t>
        <w:br/>
        <w:t xml:space="preserve">    mask = ((cand_weekday == weekday) &amp; (cand_season == season)</w:t>
        <w:br/>
        <w:t xml:space="preserve">            &amp; ((pv_total[candidates] &gt;= np.nanmedian(pv_total[:day])) == pv_high)</w:t>
        <w:br/>
        <w:t xml:space="preserve">            &amp; ((load_total[candidates] &gt;= np.nanmedian(load_total[:day])) == load_high))</w:t>
        <w:br/>
        <w:t xml:space="preserve">    chosen = candidates[mask]</w:t>
        <w:br/>
        <w:t xml:space="preserve">    if len(chosen) &lt; 10:</w:t>
        <w:br/>
        <w:t xml:space="preserve">        chosen = candidates[cand_weekday == weekday]</w:t>
        <w:br/>
        <w:t xml:space="preserve">    if len(chosen) &lt; 10:</w:t>
        <w:br/>
        <w:t xml:space="preserve">        chosen = candidates</w:t>
        <w:br/>
        <w:t xml:space="preserve">    return chosen</w:t>
        <w:br/>
        <w:br/>
      </w:r>
    </w:p>
    <w:p>
      <w:pPr>
        <w:pStyle w:val="Heading2"/>
        <w:keepNext/>
        <w:pageBreakBefore w:val="0"/>
        <w:widowControl/>
        <w:spacing w:before="100" w:after="40"/>
        <w:jc w:val="left"/>
      </w:pPr>
      <w:r>
        <w:rPr>
          <w:rFonts w:ascii="Times New Roman" w:hAnsi="Times New Roman" w:eastAsia="黑体"/>
          <w:b/>
          <w:i w:val="0"/>
          <w:color w:val="000000"/>
          <w:sz w:val="24"/>
        </w:rPr>
        <w:t>Q2_run_q2_v3.py</w:t>
      </w:r>
    </w:p>
    <w:p>
      <w:pPr>
        <w:widowControl/>
        <w:spacing w:before="40" w:after="40" w:line="240" w:lineRule="auto"/>
        <w:ind w:left="280" w:right="280"/>
        <w:jc w:val="left"/>
      </w:pPr>
      <w:r>
        <w:rPr>
          <w:rFonts w:ascii="Consolas" w:hAnsi="Consolas" w:eastAsia="等线"/>
          <w:b w:val="0"/>
          <w:i w:val="0"/>
          <w:color w:val="000000"/>
          <w:sz w:val="16"/>
        </w:rPr>
        <w:t>"""Run one frozen Q2 V3 forecast arm through the ONLINE-RISK-SP policy."""</w:t>
        <w:br/>
        <w:br/>
        <w:t>from __future__ import annotations</w:t>
        <w:br/>
        <w:br/>
        <w:t>import argparse</w:t>
        <w:br/>
        <w:t>import concurrent.futures</w:t>
        <w:br/>
        <w:t>from dataclasses import replace</w:t>
        <w:br/>
        <w:t>from datetime import datetime, timezone</w:t>
        <w:br/>
        <w:t>import hashlib</w:t>
        <w:br/>
        <w:t>import importlib.metadata</w:t>
        <w:br/>
        <w:t>import json</w:t>
        <w:br/>
        <w:t>import os</w:t>
        <w:br/>
        <w:t>from pathlib import Path</w:t>
        <w:br/>
        <w:t>import platform</w:t>
        <w:br/>
        <w:t>import subprocess</w:t>
        <w:br/>
        <w:t>import sys</w:t>
        <w:br/>
        <w:t>from time import perf_counter</w:t>
        <w:br/>
        <w:br/>
        <w:t>import numpy as np</w:t>
        <w:br/>
        <w:t>import pandas as pd</w:t>
        <w:br/>
        <w:br/>
        <w:t>from q2_forecasts import (</w:t>
        <w:br/>
        <w:t xml:space="preserve">    ARM_MODEL_IDS,</w:t>
        <w:br/>
        <w:t xml:space="preserve">    HGB_PARAMETERS,</w:t>
        <w:br/>
        <w:t xml:space="preserve">    build_forecast_bundle,</w:t>
        <w:br/>
        <w:t xml:space="preserve">    build_b0_time_a_legacy_forecasts,</w:t>
        <w:br/>
        <w:t xml:space="preserve">    shift_cross_day,</w:t>
        <w:br/>
        <w:t>)</w:t>
        <w:br/>
        <w:t>from q2_model import (</w:t>
        <w:br/>
        <w:t xml:space="preserve">    DT,</w:t>
        <w:br/>
        <w:t xml:space="preserve">    E_INIT,</w:t>
        <w:br/>
        <w:t xml:space="preserve">    E_MAX,</w:t>
        <w:br/>
        <w:t xml:space="preserve">    E_MIN,</w:t>
        <w:br/>
        <w:t xml:space="preserve">    K_EMERGENCY,</w:t>
        <w:br/>
        <w:t xml:space="preserve">    Q_MAX,</w:t>
        <w:br/>
        <w:t xml:space="preserve">    Q2Data,</w:t>
        <w:br/>
        <w:t xml:space="preserve">    load_data,</w:t>
        <w:br/>
        <w:t xml:space="preserve">    plan_battery_for_fixed_grid,</w:t>
        <w:br/>
        <w:t xml:space="preserve">    save_policy_npz,</w:t>
        <w:br/>
        <w:t xml:space="preserve">    settle_causally,</w:t>
        <w:br/>
        <w:t xml:space="preserve">    settle_one_slot_delayed,</w:t>
        <w:br/>
        <w:t xml:space="preserve">    settle_planned_battery,</w:t>
        <w:br/>
        <w:t xml:space="preserve">    summarize_policy,</w:t>
        <w:br/>
        <w:t xml:space="preserve">    two_stage_plan,</w:t>
        <w:br/>
        <w:t>)</w:t>
        <w:br/>
        <w:br/>
        <w:br/>
        <w:t>REPO_ROOT = Path(__file__).resolve().parents[3]</w:t>
        <w:br/>
        <w:t>VERSION_ROOT = Path(__file__).resolve().parents[1]</w:t>
        <w:br/>
        <w:t>WINDOW_DAYS = 28</w:t>
        <w:br/>
        <w:t>SCENARIO_COUNT = 10</w:t>
        <w:br/>
        <w:t>SCENARIO_WINDOW = 60</w:t>
        <w:br/>
        <w:t>TERMINAL_LAMBDA = 0.4684</w:t>
        <w:br/>
        <w:t>DEFAULT_CANDIDATE = "cvar_t0.90_r0.05_g0.00"</w:t>
        <w:br/>
        <w:t>_WORKER: dict = {}</w:t>
        <w:br/>
        <w:br/>
        <w:br/>
        <w:t>def sha256(path: Path) -&gt; str:</w:t>
        <w:br/>
        <w:t xml:space="preserve">    digest = hashlib.sha256()</w:t>
        <w:br/>
        <w:t xml:space="preserve">    with path.open("rb") as handle:</w:t>
        <w:br/>
        <w:t xml:space="preserve">        for block in iter(lambda: handle.read(1024 * 1024), b""):</w:t>
        <w:br/>
        <w:t xml:space="preserve">            digest.update(block)</w:t>
        <w:br/>
        <w:t xml:space="preserve">    return digest.hexdigest()</w:t>
        <w:br/>
        <w:br/>
        <w:br/>
        <w:t>def write_json(path: Path, value: dict) -&gt; None:</w:t>
        <w:br/>
        <w:t xml:space="preserve">    path.write_text(</w:t>
        <w:br/>
        <w:t xml:space="preserve">        json.dumps(value, ensure_ascii=False, indent=2, default=str),</w:t>
        <w:br/>
        <w:t xml:space="preserve">        encoding="utf-8",</w:t>
        <w:br/>
        <w:t xml:space="preserve">    )</w:t>
        <w:br/>
        <w:br/>
        <w:br/>
        <w:t>def candidate_grid() -&gt; list[dict]:</w:t>
        <w:br/>
        <w:t xml:space="preserve">    candidates = []</w:t>
        <w:br/>
        <w:t xml:space="preserve">    for gamma in (0.0, 0.02, 0.05):</w:t>
        <w:br/>
        <w:t xml:space="preserve">        candidates.append({</w:t>
        <w:br/>
        <w:t xml:space="preserve">            "candidate_id": f"nocvar_g{gamma:.2f}",</w:t>
        <w:br/>
        <w:t xml:space="preserve">            "tau": None,</w:t>
        <w:br/>
        <w:t xml:space="preserve">            "rho": 0.0,</w:t>
        <w:br/>
        <w:t xml:space="preserve">            "gamma": gamma,</w:t>
        <w:br/>
        <w:t xml:space="preserve">        })</w:t>
        <w:br/>
        <w:t xml:space="preserve">        for tau in (0.90, 0.95):</w:t>
        <w:br/>
        <w:t xml:space="preserve">            for rho in (0.05, 0.20):</w:t>
        <w:br/>
        <w:t xml:space="preserve">                candidates.append({</w:t>
        <w:br/>
        <w:t xml:space="preserve">                    "candidate_id": f"cvar_t{tau:.2f}_r{rho:.2f}_g{gamma:.2f}",</w:t>
        <w:br/>
        <w:t xml:space="preserve">                    "tau": tau,</w:t>
        <w:br/>
        <w:t xml:space="preserve">                    "rho": rho,</w:t>
        <w:br/>
        <w:t xml:space="preserve">                    "gamma": gamma,</w:t>
        <w:br/>
        <w:t xml:space="preserve">                })</w:t>
        <w:br/>
        <w:t xml:space="preserve">    return candidates</w:t>
        <w:br/>
        <w:br/>
        <w:br/>
        <w:t>def _recency_scenarios(</w:t>
        <w:br/>
        <w:t xml:space="preserve">    data: Q2Data,</w:t>
        <w:br/>
        <w:t xml:space="preserve">    load_pred: np.ndarray,</w:t>
        <w:br/>
        <w:t xml:space="preserve">    pv_pred: np.ndarray,</w:t>
        <w:br/>
        <w:t xml:space="preserve">    day: int,</w:t>
        <w:br/>
        <w:t xml:space="preserve">    count: int,</w:t>
        <w:br/>
        <w:t xml:space="preserve">    window: int,</w:t>
        <w:br/>
        <w:t xml:space="preserve">    gamma: float,</w:t>
        <w:br/>
        <w:t>) -&gt; tuple[np.ndarray, np.ndarray, np.ndarray]:</w:t>
        <w:br/>
        <w:t xml:space="preserve">    # At day d 00:00, plan-day d-1 still has one unfinished interval.</w:t>
        <w:br/>
        <w:t xml:space="preserve">    stop = max(0, day - 1)</w:t>
        <w:br/>
        <w:t xml:space="preserve">    indexes = np.arange(max(0, day - window), stop, dtype=int)</w:t>
        <w:br/>
        <w:t xml:space="preserve">    valid = (</w:t>
        <w:br/>
        <w:t xml:space="preserve">        ~np.isnan(load_pred[indexes]).any(axis=1)</w:t>
        <w:br/>
        <w:t xml:space="preserve">        &amp; ~np.isnan(pv_pred[indexes]).any(axis=1)</w:t>
        <w:br/>
        <w:t xml:space="preserve">    ) if len(indexes) else np.array([], dtype=bool)</w:t>
        <w:br/>
        <w:t xml:space="preserve">    indexes = indexes[valid]</w:t>
        <w:br/>
        <w:t xml:space="preserve">    if len(indexes) == 0:</w:t>
        <w:br/>
        <w:t xml:space="preserve">        return load_pred[day][None, :], pv_pred[day][None, :], np.ones(1)</w:t>
        <w:br/>
        <w:t xml:space="preserve">    chosen = indexes[</w:t>
        <w:br/>
        <w:t xml:space="preserve">        np.linspace(0, len(indexes) - 1, min(count, len(indexes))).astype(int)</w:t>
        <w:br/>
        <w:t xml:space="preserve">    ]</w:t>
        <w:br/>
        <w:t xml:space="preserve">    age = day - chosen</w:t>
        <w:br/>
        <w:t xml:space="preserve">    weights = np.exp(-gamma * age)</w:t>
        <w:br/>
        <w:t xml:space="preserve">    weights = weights / weights.sum()</w:t>
        <w:br/>
        <w:t xml:space="preserve">    load = np.maximum(</w:t>
        <w:br/>
        <w:t xml:space="preserve">        load_pred[day] + data.load[chosen] - load_pred[chosen], 0.0</w:t>
        <w:br/>
        <w:t xml:space="preserve">    )</w:t>
        <w:br/>
        <w:t xml:space="preserve">    pv = np.maximum(</w:t>
        <w:br/>
        <w:t xml:space="preserve">        pv_pred[day] + data.pv[chosen] - pv_pred[chosen], 0.0</w:t>
        <w:br/>
        <w:t xml:space="preserve">    )</w:t>
        <w:br/>
        <w:t xml:space="preserve">    pv[:, pv_pred[day] &lt;= 1e-9] = 0.0</w:t>
        <w:br/>
        <w:t xml:space="preserve">    return load, pv, weights</w:t>
        <w:br/>
        <w:br/>
        <w:br/>
        <w:t>def _worker_init(</w:t>
        <w:br/>
        <w:t xml:space="preserve">    data: Q2Data,</w:t>
        <w:br/>
        <w:t xml:space="preserve">    load_pred: np.ndarray,</w:t>
        <w:br/>
        <w:t xml:space="preserve">    pv_pred: np.ndarray,</w:t>
        <w:br/>
        <w:t xml:space="preserve">    battery_interpretation: str,</w:t>
        <w:br/>
        <w:t xml:space="preserve">    observation_delay_slots: int,</w:t>
        <w:br/>
        <w:t>) -&gt; None:</w:t>
        <w:br/>
        <w:t xml:space="preserve">    _WORKER["data"] = data</w:t>
        <w:br/>
        <w:t xml:space="preserve">    _WORKER["load_pred"] = load_pred</w:t>
        <w:br/>
        <w:t xml:space="preserve">    _WORKER["pv_pred"] = pv_pred</w:t>
        <w:br/>
        <w:t xml:space="preserve">    _WORKER["battery_interpretation"] = battery_interpretation</w:t>
        <w:br/>
        <w:t xml:space="preserve">    _WORKER["observation_delay_slots"] = observation_delay_slots</w:t>
        <w:br/>
        <w:br/>
        <w:br/>
        <w:t>def _solve_candidate(task: tuple[int, float, float, dict, int]) -&gt; tuple[str, dict]:</w:t>
        <w:br/>
        <w:t xml:space="preserve">    day, planned_e0, executed_e0, candidate, scenario_count = task</w:t>
        <w:br/>
        <w:t xml:space="preserve">    data = _WORKER["data"]</w:t>
        <w:br/>
        <w:t xml:space="preserve">    load_pred = _WORKER["load_pred"]</w:t>
        <w:br/>
        <w:t xml:space="preserve">    pv_pred = _WORKER["pv_pred"]</w:t>
        <w:br/>
        <w:t xml:space="preserve">    load_sc, pv_sc, weights = _recency_scenarios(</w:t>
        <w:br/>
        <w:t xml:space="preserve">        data, load_pred, pv_pred, day, scenario_count, SCENARIO_WINDOW,</w:t>
        <w:br/>
        <w:t xml:space="preserve">        candidate["gamma"],</w:t>
        <w:br/>
        <w:t xml:space="preserve">    )</w:t>
        <w:br/>
        <w:t xml:space="preserve">    grid, diagnostics = two_stage_plan(</w:t>
        <w:br/>
        <w:t xml:space="preserve">        data.price,</w:t>
        <w:br/>
        <w:t xml:space="preserve">        load_sc,</w:t>
        <w:br/>
        <w:t xml:space="preserve">        pv_sc,</w:t>
        <w:br/>
        <w:t xml:space="preserve">        weights,</w:t>
        <w:br/>
        <w:t xml:space="preserve">        planned_e0,</w:t>
        <w:br/>
        <w:t xml:space="preserve">        terminal="value",</w:t>
        <w:br/>
        <w:t xml:space="preserve">        terminal_lambda=TERMINAL_LAMBDA,</w:t>
        <w:br/>
        <w:t xml:space="preserve">        cvar_beta=candidate["tau"] or 0.0,</w:t>
        <w:br/>
        <w:t xml:space="preserve">        cvar_weight=candidate["rho"],</w:t>
        <w:br/>
        <w:t xml:space="preserve">    )</w:t>
        <w:br/>
        <w:t xml:space="preserve">    if _WORKER["battery_interpretation"] == "A":</w:t>
        <w:br/>
        <w:t xml:space="preserve">        battery_plan = None</w:t>
        <w:br/>
        <w:t xml:space="preserve">        if _WORKER["observation_delay_slots"] == 0:</w:t>
        <w:br/>
        <w:t xml:space="preserve">            settled = settle_causally(</w:t>
        <w:br/>
        <w:t xml:space="preserve">                grid, data.load[day], data.pv[day], executed_e0</w:t>
        <w:br/>
        <w:t xml:space="preserve">            )</w:t>
        <w:br/>
        <w:t xml:space="preserve">        else:</w:t>
        <w:br/>
        <w:t xml:space="preserve">            settled = settle_one_slot_delayed(</w:t>
        <w:br/>
        <w:t xml:space="preserve">                grid,</w:t>
        <w:br/>
        <w:t xml:space="preserve">                data.load[day],</w:t>
        <w:br/>
        <w:t xml:space="preserve">                data.pv[day],</w:t>
        <w:br/>
        <w:t xml:space="preserve">                load_pred[day],</w:t>
        <w:br/>
        <w:t xml:space="preserve">                pv_pred[day],</w:t>
        <w:br/>
        <w:t xml:space="preserve">                executed_e0,</w:t>
        <w:br/>
        <w:t xml:space="preserve">                None if day == 0 else float(data.load[day - 1, -1]),</w:t>
        <w:br/>
        <w:t xml:space="preserve">                None if day == 0 else float(data.pv[day - 1, -1]),</w:t>
        <w:br/>
        <w:t xml:space="preserve">            )</w:t>
        <w:br/>
        <w:t xml:space="preserve">    else:</w:t>
        <w:br/>
        <w:t xml:space="preserve">        expected_load = np.average(load_sc, axis=0, weights=weights)</w:t>
        <w:br/>
        <w:t xml:space="preserve">        expected_pv = np.average(pv_sc, axis=0, weights=weights)</w:t>
        <w:br/>
        <w:t xml:space="preserve">        battery_plan = plan_battery_for_fixed_grid(</w:t>
        <w:br/>
        <w:t xml:space="preserve">            data.price,</w:t>
        <w:br/>
        <w:t xml:space="preserve">            expected_load,</w:t>
        <w:br/>
        <w:t xml:space="preserve">            expected_pv,</w:t>
        <w:br/>
        <w:t xml:space="preserve">            planned_e0,</w:t>
        <w:br/>
        <w:t xml:space="preserve">            grid,</w:t>
        <w:br/>
        <w:t xml:space="preserve">            terminal="value",</w:t>
        <w:br/>
        <w:t xml:space="preserve">            terminal_lambda=TERMINAL_LAMBDA,</w:t>
        <w:br/>
        <w:t xml:space="preserve">        )</w:t>
        <w:br/>
        <w:t xml:space="preserve">        settled = settle_planned_battery(</w:t>
        <w:br/>
        <w:t xml:space="preserve">            grid,</w:t>
        <w:br/>
        <w:t xml:space="preserve">            battery_plan["c"],</w:t>
        <w:br/>
        <w:t xml:space="preserve">            battery_plan["d"],</w:t>
        <w:br/>
        <w:t xml:space="preserve">            data.load[day],</w:t>
        <w:br/>
        <w:t xml:space="preserve">            data.pv[day],</w:t>
        <w:br/>
        <w:t xml:space="preserve">            executed_e0,</w:t>
        <w:br/>
        <w:t xml:space="preserve">        )</w:t>
        <w:br/>
        <w:t xml:space="preserve">    plan_cost = float(grid @ data.price)</w:t>
        <w:br/>
        <w:t xml:space="preserve">    emergency_cost = float(settled["emergency"] @ (K_EMERGENCY * data.price))</w:t>
        <w:br/>
        <w:t xml:space="preserve">    return candidate["candidate_id"], {</w:t>
        <w:br/>
        <w:t xml:space="preserve">        "grid": grid,</w:t>
        <w:br/>
        <w:t xml:space="preserve">        "settled": settled,</w:t>
        <w:br/>
        <w:t xml:space="preserve">        "plan_cost_yuan": plan_cost,</w:t>
        <w:br/>
        <w:t xml:space="preserve">        "emergency_cost_yuan": emergency_cost,</w:t>
        <w:br/>
        <w:t xml:space="preserve">        "cost_yuan": plan_cost + emergency_cost,</w:t>
        <w:br/>
        <w:t xml:space="preserve">        "solve_seconds": float(diagnostics["solve_seconds"]),</w:t>
        <w:br/>
        <w:t xml:space="preserve">        "max_source_pool_residual": float(</w:t>
        <w:br/>
        <w:t xml:space="preserve">            diagnostics["max_source_pool_residual"]</w:t>
        <w:br/>
        <w:t xml:space="preserve">        ),</w:t>
        <w:br/>
        <w:t xml:space="preserve">        "pending_charge_plan_kwh": (</w:t>
        <w:br/>
        <w:t xml:space="preserve">            None if battery_plan is None else float(battery_plan["c"][-1])</w:t>
        <w:br/>
        <w:t xml:space="preserve">        ),</w:t>
        <w:br/>
        <w:t xml:space="preserve">        "pending_discharge_plan_kwh": (</w:t>
        <w:br/>
        <w:t xml:space="preserve">            None if battery_plan is None else float(battery_plan["d"][-1])</w:t>
        <w:br/>
        <w:t xml:space="preserve">        ),</w:t>
        <w:br/>
        <w:t xml:space="preserve">        "commanded_c": (</w:t>
        <w:br/>
        <w:t xml:space="preserve">            settled.get("commanded_c")</w:t>
        <w:br/>
        <w:t xml:space="preserve">            if "commanded_c" in settled</w:t>
        <w:br/>
        <w:t xml:space="preserve">            else (battery_plan["c"] if battery_plan is not None else settled["c"])</w:t>
        <w:br/>
        <w:t xml:space="preserve">        ),</w:t>
        <w:br/>
        <w:t xml:space="preserve">        "commanded_d": (</w:t>
        <w:br/>
        <w:t xml:space="preserve">            settled.get("commanded_d")</w:t>
        <w:br/>
        <w:t xml:space="preserve">            if "commanded_d" in settled</w:t>
        <w:br/>
        <w:t xml:space="preserve">            else (battery_plan["d"] if battery_plan is not None else settled["d"])</w:t>
        <w:br/>
        <w:t xml:space="preserve">        ),</w:t>
        <w:br/>
        <w:t xml:space="preserve">    }</w:t>
        <w:br/>
        <w:br/>
        <w:br/>
        <w:t>def project_pending_energy(</w:t>
        <w:br/>
        <w:t xml:space="preserve">    energy_before: float,</w:t>
        <w:br/>
        <w:t xml:space="preserve">    grid_kwh: float,</w:t>
        <w:br/>
        <w:t xml:space="preserve">    load_forecast_kw: float,</w:t>
        <w:br/>
        <w:t xml:space="preserve">    pv_forecast_kw: float,</w:t>
        <w:br/>
        <w:t>) -&gt; float:</w:t>
        <w:br/>
        <w:t xml:space="preserve">    balance = grid_kwh + pv_forecast_kw * DT - load_forecast_kw * DT</w:t>
        <w:br/>
        <w:t xml:space="preserve">    if balance &gt;= 0.0:</w:t>
        <w:br/>
        <w:t xml:space="preserve">        charge = min(</w:t>
        <w:br/>
        <w:t xml:space="preserve">            balance, Q_MAX, max(0.0, (E_MAX - energy_before) / 0.9)</w:t>
        <w:br/>
        <w:t xml:space="preserve">        )</w:t>
        <w:br/>
        <w:t xml:space="preserve">        return float(energy_before + 0.9 * charge)</w:t>
        <w:br/>
        <w:t xml:space="preserve">    discharge = min(</w:t>
        <w:br/>
        <w:t xml:space="preserve">        -balance, Q_MAX, max(0.0, 0.9 * (energy_before - E_MIN))</w:t>
        <w:br/>
        <w:t xml:space="preserve">    )</w:t>
        <w:br/>
        <w:t xml:space="preserve">    return float(energy_before - discharge / 0.9)</w:t>
        <w:br/>
        <w:br/>
        <w:br/>
        <w:t>def project_planned_pending_energy(</w:t>
        <w:br/>
        <w:t xml:space="preserve">    energy_before: float,</w:t>
        <w:br/>
        <w:t xml:space="preserve">    grid_kwh: float,</w:t>
        <w:br/>
        <w:t xml:space="preserve">    load_forecast_kw: float,</w:t>
        <w:br/>
        <w:t xml:space="preserve">    pv_forecast_kw: float,</w:t>
        <w:br/>
        <w:t xml:space="preserve">    charge_plan_kwh: float,</w:t>
        <w:br/>
        <w:t xml:space="preserve">    discharge_plan_kwh: float,</w:t>
        <w:br/>
        <w:t>) -&gt; float:</w:t>
        <w:br/>
        <w:t xml:space="preserve">    """Project Battery B with its frozen action under forecast feasibility."""</w:t>
        <w:br/>
        <w:t xml:space="preserve">    normal_supply = grid_kwh + pv_forecast_kw * DT</w:t>
        <w:br/>
        <w:t xml:space="preserve">    demand = load_forecast_kw * DT</w:t>
        <w:br/>
        <w:t xml:space="preserve">    if normal_supply &gt;= demand:</w:t>
        <w:br/>
        <w:t xml:space="preserve">        charge = min(</w:t>
        <w:br/>
        <w:t xml:space="preserve">            max(charge_plan_kwh, 0.0),</w:t>
        <w:br/>
        <w:t xml:space="preserve">            normal_supply - demand,</w:t>
        <w:br/>
        <w:t xml:space="preserve">            Q_MAX,</w:t>
        <w:br/>
        <w:t xml:space="preserve">            max(0.0, (E_MAX - energy_before) / 0.9),</w:t>
        <w:br/>
        <w:t xml:space="preserve">        )</w:t>
        <w:br/>
        <w:t xml:space="preserve">        return float(energy_before + 0.9 * charge)</w:t>
        <w:br/>
        <w:t xml:space="preserve">    discharge = min(</w:t>
        <w:br/>
        <w:t xml:space="preserve">        max(discharge_plan_kwh, 0.0),</w:t>
        <w:br/>
        <w:t xml:space="preserve">        demand - normal_supply,</w:t>
        <w:br/>
        <w:t xml:space="preserve">        Q_MAX,</w:t>
        <w:br/>
        <w:t xml:space="preserve">        max(0.0, 0.9 * (energy_before - E_MIN)),</w:t>
        <w:br/>
        <w:t xml:space="preserve">    )</w:t>
        <w:br/>
        <w:t xml:space="preserve">    return float(energy_before - discharge / 0.9)</w:t>
        <w:br/>
        <w:br/>
        <w:br/>
        <w:t>def project_delayed_pending_energy(</w:t>
        <w:br/>
        <w:t xml:space="preserve">    energy_before: float,</w:t>
        <w:br/>
        <w:t xml:space="preserve">    grid_kwh: float,</w:t>
        <w:br/>
        <w:t xml:space="preserve">    observed_load_kw: float,</w:t>
        <w:br/>
        <w:t xml:space="preserve">    observed_pv_kw: float,</w:t>
        <w:br/>
        <w:t xml:space="preserve">    pending_load_forecast_kw: float,</w:t>
        <w:br/>
        <w:t xml:space="preserve">    pending_pv_forecast_kw: float,</w:t>
        <w:br/>
        <w:t>) -&gt; float:</w:t>
        <w:br/>
        <w:t xml:space="preserve">    """Project the pending interval using the one-slot-delayed control law."""</w:t>
        <w:br/>
        <w:t xml:space="preserve">    observed_balance = grid_kwh + observed_pv_kw * DT - observed_load_kw * DT</w:t>
        <w:br/>
        <w:t xml:space="preserve">    desired_charge = min(</w:t>
        <w:br/>
        <w:t xml:space="preserve">        max(observed_balance, 0.0), Q_MAX,</w:t>
        <w:br/>
        <w:t xml:space="preserve">        max(0.0, (E_MAX - energy_before) / 0.9),</w:t>
        <w:br/>
        <w:t xml:space="preserve">    )</w:t>
        <w:br/>
        <w:t xml:space="preserve">    desired_discharge = min(</w:t>
        <w:br/>
        <w:t xml:space="preserve">        max(-observed_balance, 0.0), Q_MAX,</w:t>
        <w:br/>
        <w:t xml:space="preserve">        max(0.0, 0.9 * (energy_before - E_MIN)),</w:t>
        <w:br/>
        <w:t xml:space="preserve">    )</w:t>
        <w:br/>
        <w:t xml:space="preserve">    forecast_balance = (</w:t>
        <w:br/>
        <w:t xml:space="preserve">        grid_kwh + pending_pv_forecast_kw * DT</w:t>
        <w:br/>
        <w:t xml:space="preserve">        - pending_load_forecast_kw * DT</w:t>
        <w:br/>
        <w:t xml:space="preserve">    )</w:t>
        <w:br/>
        <w:t xml:space="preserve">    if forecast_balance &gt;= 0.0:</w:t>
        <w:br/>
        <w:t xml:space="preserve">        return float(energy_before + 0.9 * min(desired_charge, forecast_balance))</w:t>
        <w:br/>
        <w:t xml:space="preserve">    return float(</w:t>
        <w:br/>
        <w:t xml:space="preserve">        energy_before - min(desired_discharge, -forecast_balance) / 0.9</w:t>
        <w:br/>
        <w:t xml:space="preserve">    )</w:t>
        <w:br/>
        <w:br/>
        <w:br/>
        <w:t>def release_mature_scores(</w:t>
        <w:br/>
        <w:t xml:space="preserve">    pending_scores: list[tuple[int, dict[str, float]]],</w:t>
        <w:br/>
        <w:t xml:space="preserve">    histories: dict[str, list[float]],</w:t>
        <w:br/>
        <w:t xml:space="preserve">    day: int,</w:t>
        <w:br/>
        <w:t>) -&gt; list[tuple[int, dict[str, float]]]:</w:t>
        <w:br/>
        <w:t xml:space="preserve">    retained = []</w:t>
        <w:br/>
        <w:t xml:space="preserve">    for source_day, scores in pending_scores:</w:t>
        <w:br/>
        <w:t xml:space="preserve">        if source_day &lt;= day - 2:</w:t>
        <w:br/>
        <w:t xml:space="preserve">            for candidate_id, score in scores.items():</w:t>
        <w:br/>
        <w:t xml:space="preserve">                histories[candidate_id].append(score)</w:t>
        <w:br/>
        <w:t xml:space="preserve">        else:</w:t>
        <w:br/>
        <w:t xml:space="preserve">            retained.append((source_day, scores))</w:t>
        <w:br/>
        <w:t xml:space="preserve">    return retained</w:t>
        <w:br/>
        <w:br/>
        <w:br/>
        <w:t>def _daily_rows(</w:t>
        <w:br/>
        <w:t xml:space="preserve">    data: Q2Data,</w:t>
        <w:br/>
        <w:t xml:space="preserve">    arrays: dict[str, np.ndarray],</w:t>
        <w:br/>
        <w:t xml:space="preserve">    parameters: list[dict],</w:t>
        <w:br/>
        <w:t>) -&gt; pd.DataFrame:</w:t>
        <w:br/>
        <w:t xml:space="preserve">    by_day = {row["day_index"]: row for row in parameters}</w:t>
        <w:br/>
        <w:t xml:space="preserve">    rows = []</w:t>
        <w:br/>
        <w:t xml:space="preserve">    for day in sorted(by_day):</w:t>
        <w:br/>
        <w:t xml:space="preserve">        meta = by_day[day]</w:t>
        <w:br/>
        <w:t xml:space="preserve">        rows.append({</w:t>
        <w:br/>
        <w:t xml:space="preserve">            **meta,</w:t>
        <w:br/>
        <w:t xml:space="preserve">            "grid_purchase_kwh": float(arrays["G"][day].sum()),</w:t>
        <w:br/>
        <w:t xml:space="preserve">            "emergency_kwh": float(arrays["Emergency"][day].sum()),</w:t>
        <w:br/>
        <w:t xml:space="preserve">            "spill_kwh": float(arrays["Spill"][day].sum()),</w:t>
        <w:br/>
        <w:t xml:space="preserve">            "charge_kwh": float(arrays["C"][day].sum()),</w:t>
        <w:br/>
        <w:t xml:space="preserve">            "discharge_kwh": float(arrays["D"][day].sum()),</w:t>
        <w:br/>
        <w:t xml:space="preserve">            "commanded_charge_kwh": float(arrays["CommandedC"][day].sum()),</w:t>
        <w:br/>
        <w:t xml:space="preserve">            "commanded_discharge_kwh": float(arrays["CommandedD"][day].sum()),</w:t>
        <w:br/>
        <w:t xml:space="preserve">        })</w:t>
        <w:br/>
        <w:t xml:space="preserve">    return pd.DataFrame(rows)</w:t>
        <w:br/>
        <w:br/>
        <w:br/>
        <w:t>def _interval_rows(</w:t>
        <w:br/>
        <w:t xml:space="preserve">    data: Q2Data,</w:t>
        <w:br/>
        <w:t xml:space="preserve">    arrays: dict[str, np.ndarray],</w:t>
        <w:br/>
        <w:t xml:space="preserve">    load_pred: np.ndarray,</w:t>
        <w:br/>
        <w:t xml:space="preserve">    pv_pred: np.ndarray,</w:t>
        <w:br/>
        <w:t xml:space="preserve">    days: np.ndarray,</w:t>
        <w:br/>
        <w:t xml:space="preserve">    arm: str,</w:t>
        <w:br/>
        <w:t>) -&gt; pd.DataFrame:</w:t>
        <w:br/>
        <w:t xml:space="preserve">    rows = []</w:t>
        <w:br/>
        <w:t xml:space="preserve">    for day in days:</w:t>
        <w:br/>
        <w:t xml:space="preserve">        date = data.dates[day]</w:t>
        <w:br/>
        <w:t xml:space="preserve">        for slot in range(144):</w:t>
        <w:br/>
        <w:t xml:space="preserve">            start = date + pd.Timedelta(minutes=(slot + 1) * 10)</w:t>
        <w:br/>
        <w:t xml:space="preserve">            rows.append({</w:t>
        <w:br/>
        <w:t xml:space="preserve">                "plan_day": date.date().isoformat(),</w:t>
        <w:br/>
        <w:t xml:space="preserve">                "issue_time": date.isoformat(),</w:t>
        <w:br/>
        <w:t xml:space="preserve">                "interval_start": start.isoformat(),</w:t>
        <w:br/>
        <w:t xml:space="preserve">                "interval_end": (start + pd.Timedelta(minutes=10)).isoformat(),</w:t>
        <w:br/>
        <w:t xml:space="preserve">                "time_index": slot,</w:t>
        <w:br/>
        <w:t xml:space="preserve">                "forecast_arm": arm,</w:t>
        <w:br/>
        <w:t xml:space="preserve">                "forecast_model_id": ARM_MODEL_IDS[arm],</w:t>
        <w:br/>
        <w:t xml:space="preserve">                "load_forecast_kw": float(load_pred[day, slot]),</w:t>
        <w:br/>
        <w:t xml:space="preserve">                "pv_forecast_kw": float(pv_pred[day, slot]),</w:t>
        <w:br/>
        <w:t xml:space="preserve">                "load_actual_kw": float(data.load[day, slot]),</w:t>
        <w:br/>
        <w:t xml:space="preserve">                "pv_actual_kw": float(data.pv[day, slot]),</w:t>
        <w:br/>
        <w:t xml:space="preserve">                "planned_grid_kwh": float(arrays["G"][day, slot]),</w:t>
        <w:br/>
        <w:t xml:space="preserve">                "charge_kwh": float(arrays["C"][day, slot]),</w:t>
        <w:br/>
        <w:t xml:space="preserve">                "discharge_kwh": float(arrays["D"][day, slot]),</w:t>
        <w:br/>
        <w:t xml:space="preserve">                "commanded_charge_kwh": float(arrays["CommandedC"][day, slot]),</w:t>
        <w:br/>
        <w:t xml:space="preserve">                "commanded_discharge_kwh": float(arrays["CommandedD"][day, slot]),</w:t>
        <w:br/>
        <w:t xml:space="preserve">                "emergency_kwh": float(arrays["Emergency"][day, slot]),</w:t>
        <w:br/>
        <w:t xml:space="preserve">                "unused_supply_kwh": float(arrays["Spill"][day, slot]),</w:t>
        <w:br/>
        <w:t xml:space="preserve">                "actual_soc_before_kwh": float(arrays["SOC"][day, slot]),</w:t>
        <w:br/>
        <w:t xml:space="preserve">                "actual_soc_after_kwh": float(arrays["SOC"][day, slot + 1]),</w:t>
        <w:br/>
        <w:t xml:space="preserve">                "price_yuan_per_kwh": float(data.price[slot]),</w:t>
        <w:br/>
        <w:t xml:space="preserve">                "plan_cost_yuan": float(</w:t>
        <w:br/>
        <w:t xml:space="preserve">                    arrays["G"][day, slot] * data.price[slot]</w:t>
        <w:br/>
        <w:t xml:space="preserve">                ),</w:t>
        <w:br/>
        <w:t xml:space="preserve">                "emergency_cost_yuan": float(</w:t>
        <w:br/>
        <w:t xml:space="preserve">                    arrays["Emergency"][day, slot]</w:t>
        <w:br/>
        <w:t xml:space="preserve">                    * K_EMERGENCY</w:t>
        <w:br/>
        <w:t xml:space="preserve">                    * data.price[slot]</w:t>
        <w:br/>
        <w:t xml:space="preserve">                ),</w:t>
        <w:br/>
        <w:t xml:space="preserve">            })</w:t>
        <w:br/>
        <w:t xml:space="preserve">    return pd.DataFrame(rows)</w:t>
        <w:br/>
        <w:br/>
        <w:br/>
        <w:t>def run(args: argparse.Namespace) -&gt; Path:</w:t>
        <w:br/>
        <w:t xml:space="preserve">    run_root = Path(args.output_root).resolve()</w:t>
        <w:br/>
        <w:t xml:space="preserve">    run_root.mkdir(parents=True, exist_ok=False)</w:t>
        <w:br/>
        <w:t xml:space="preserve">    manifest_path = run_root / "manifest.json"</w:t>
        <w:br/>
        <w:t xml:space="preserve">    started = perf_counter()</w:t>
        <w:br/>
        <w:t xml:space="preserve">    source_paths = [</w:t>
        <w:br/>
        <w:t xml:space="preserve">        Path(__file__),</w:t>
        <w:br/>
        <w:t xml:space="preserve">        Path(__file__).with_name("q2_forecasts.py"),</w:t>
        <w:br/>
        <w:t xml:space="preserve">        Path(__file__).with_name("q2_model.py"),</w:t>
        <w:br/>
        <w:t xml:space="preserve">        Path(__file__).with_name("q2_deep_core.py"),</w:t>
        <w:br/>
        <w:t xml:space="preserve">    ]</w:t>
        <w:br/>
        <w:t xml:space="preserve">    input_paths = [</w:t>
        <w:br/>
        <w:t xml:space="preserve">        REPO_ROOT / "data/附件1.xlsx",</w:t>
        <w:br/>
        <w:t xml:space="preserve">        REPO_ROOT / "data/附件2.xlsx",</w:t>
        <w:br/>
        <w:t xml:space="preserve">        REPO_ROOT / "data/附件5/result2.xlsx",</w:t>
        <w:br/>
        <w:t xml:space="preserve">    ]</w:t>
        <w:br/>
        <w:t xml:space="preserve">    manifest = {</w:t>
        <w:br/>
        <w:t xml:space="preserve">        "schema_version": 1,</w:t>
        <w:br/>
        <w:t xml:space="preserve">        "status": "running",</w:t>
        <w:br/>
        <w:t xml:space="preserve">        "run_id": args.run_id,</w:t>
        <w:br/>
        <w:t xml:space="preserve">        "started_at": datetime.now(timezone.utc).isoformat(),</w:t>
        <w:br/>
        <w:t xml:space="preserve">        "git_commit": subprocess.check_output(</w:t>
        <w:br/>
        <w:t xml:space="preserve">            ["git", "rev-parse", "HEAD"], cwd=REPO_ROOT, text=True</w:t>
        <w:br/>
        <w:t xml:space="preserve">        ).strip(),</w:t>
        <w:br/>
        <w:t xml:space="preserve">        "command": sys.argv,</w:t>
        <w:br/>
        <w:t xml:space="preserve">        "source_hashes": {</w:t>
        <w:br/>
        <w:t xml:space="preserve">            str(path.relative_to(REPO_ROOT)): sha256(path)</w:t>
        <w:br/>
        <w:t xml:space="preserve">            for path in source_paths</w:t>
        <w:br/>
        <w:t xml:space="preserve">        },</w:t>
        <w:br/>
        <w:t xml:space="preserve">        "input_hashes": {</w:t>
        <w:br/>
        <w:t xml:space="preserve">            str(path.relative_to(REPO_ROOT)): sha256(path)</w:t>
        <w:br/>
        <w:t xml:space="preserve">            for path in input_paths</w:t>
        <w:br/>
        <w:t xml:space="preserve">        },</w:t>
        <w:br/>
        <w:t xml:space="preserve">        "python": sys.version,</w:t>
        <w:br/>
        <w:t xml:space="preserve">        "platform": platform.platform(),</w:t>
        <w:br/>
        <w:t xml:space="preserve">        "packages": {</w:t>
        <w:br/>
        <w:t xml:space="preserve">            name: importlib.metadata.version(name)</w:t>
        <w:br/>
        <w:t xml:space="preserve">            for name in ("numpy", "pandas", "scipy", "scikit-learn", "openpyxl")</w:t>
        <w:br/>
        <w:t xml:space="preserve">        },</w:t>
        <w:br/>
        <w:t xml:space="preserve">    }</w:t>
        <w:br/>
        <w:t xml:space="preserve">    write_json(manifest_path, manifest)</w:t>
        <w:br/>
        <w:t xml:space="preserve">    try:</w:t>
        <w:br/>
        <w:t xml:space="preserve">        data = load_data()</w:t>
        <w:br/>
        <w:t xml:space="preserve">        bundle = build_forecast_bundle(data, required_arm=args.arm)</w:t>
        <w:br/>
        <w:t xml:space="preserve">        load_pred, pv_pred = bundle.for_arm(args.arm)</w:t>
        <w:br/>
        <w:t xml:space="preserve">        if args.time_mapping == "B":</w:t>
        <w:br/>
        <w:t xml:space="preserve">            if args.end_day &gt;= len(data.dates) - 1:</w:t>
        <w:br/>
        <w:t xml:space="preserve">                raise ValueError("time mapping B cannot include 2025-12-31")</w:t>
        <w:br/>
        <w:t xml:space="preserve">            if args.arm != "B0":</w:t>
        <w:br/>
        <w:t xml:space="preserve">                raise ValueError("time mapping B sensitivity is frozen to selected arm B0")</w:t>
        <w:br/>
        <w:t xml:space="preserve">            load_pred, pv_pred = build_b0_time_a_legacy_forecasts(data)</w:t>
        <w:br/>
        <w:t xml:space="preserve">            data = replace(</w:t>
        <w:br/>
        <w:t xml:space="preserve">                data,</w:t>
        <w:br/>
        <w:t xml:space="preserve">                price=shift_cross_day(np.tile(data.price, (365, 1)))[0],</w:t>
        <w:br/>
        <w:t xml:space="preserve">                load=shift_cross_day(data.load),</w:t>
        <w:br/>
        <w:t xml:space="preserve">                pv=shift_cross_day(data.pv),</w:t>
        <w:br/>
        <w:t xml:space="preserve">            )</w:t>
        <w:br/>
        <w:t xml:space="preserve">        days = np.arange(args.start_day, args.end_day + 1, dtype=int)</w:t>
        <w:br/>
        <w:t xml:space="preserve">        report_days = days[days &gt;= args.report_start_day]</w:t>
        <w:br/>
        <w:t xml:space="preserve">        if len(days) == 0 or len(report_days) == 0:</w:t>
        <w:br/>
        <w:t xml:space="preserve">            raise ValueError("run and report day ranges must be non-empty")</w:t>
        <w:br/>
        <w:t xml:space="preserve">        if args.start_day != 0:</w:t>
        <w:br/>
        <w:t xml:space="preserve">            raise ValueError("continuous Q2 V3 runs must start on January 1")</w:t>
        <w:br/>
        <w:t xml:space="preserve">        if args.battery_interpretation == "B" and args.observation_delay_slots:</w:t>
        <w:br/>
        <w:t xml:space="preserve">            raise ValueError("observation-delay sensitivity applies only to Battery A")</w:t>
        <w:br/>
        <w:br/>
        <w:t xml:space="preserve">        candidates = candidate_grid()</w:t>
        <w:br/>
        <w:t xml:space="preserve">        arrays = {</w:t>
        <w:br/>
        <w:t xml:space="preserve">            key: np.zeros((365, 144))</w:t>
        <w:br/>
        <w:t xml:space="preserve">            for key in (</w:t>
        <w:br/>
        <w:t xml:space="preserve">                "G", "C", "D", "CommandedC", "CommandedD",</w:t>
        <w:br/>
        <w:t xml:space="preserve">                "Emergency", "Spill",</w:t>
        <w:br/>
        <w:t xml:space="preserve">            )</w:t>
        <w:br/>
        <w:t xml:space="preserve">        }</w:t>
        <w:br/>
        <w:t xml:space="preserve">        arrays["SOC"] = np.full((365, 145), np.nan)</w:t>
        <w:br/>
        <w:t xml:space="preserve">        histories = {item["candidate_id"]: [] for item in candidates}</w:t>
        <w:br/>
        <w:t xml:space="preserve">        pending_scores: list[tuple[int, dict[str, float]]] = []</w:t>
        <w:br/>
        <w:t xml:space="preserve">        parameter_rows: list[dict] = []</w:t>
        <w:br/>
        <w:t xml:space="preserve">        diagnostic_rows: list[dict] = []</w:t>
        <w:br/>
        <w:t xml:space="preserve">        planned_e0 = float(args.initial_soc)</w:t>
        <w:br/>
        <w:t xml:space="preserve">        executed_e0 = float(args.initial_soc)</w:t>
        <w:br/>
        <w:br/>
        <w:t xml:space="preserve">        with concurrent.futures.ProcessPoolExecutor(</w:t>
        <w:br/>
        <w:t xml:space="preserve">            max_workers=args.workers,</w:t>
        <w:br/>
        <w:t xml:space="preserve">            initializer=_worker_init,</w:t>
        <w:br/>
        <w:t xml:space="preserve">            initargs=(</w:t>
        <w:br/>
        <w:t xml:space="preserve">                data,</w:t>
        <w:br/>
        <w:t xml:space="preserve">                load_pred,</w:t>
        <w:br/>
        <w:t xml:space="preserve">                pv_pred,</w:t>
        <w:br/>
        <w:t xml:space="preserve">                args.battery_interpretation,</w:t>
        <w:br/>
        <w:t xml:space="preserve">                args.observation_delay_slots,</w:t>
        <w:br/>
        <w:t xml:space="preserve">            ),</w:t>
        <w:br/>
        <w:t xml:space="preserve">        ) as executor:</w:t>
        <w:br/>
        <w:t xml:space="preserve">            for position, day in enumerate(days):</w:t>
        <w:br/>
        <w:t xml:space="preserve">                if args.compatibility_reset and day == args.report_start_day:</w:t>
        <w:br/>
        <w:t xml:space="preserve">                    planned_e0 = float(args.initial_soc)</w:t>
        <w:br/>
        <w:t xml:space="preserve">                    executed_e0 = float(args.initial_soc)</w:t>
        <w:br/>
        <w:t xml:space="preserve">                pending_scores = release_mature_scores(</w:t>
        <w:br/>
        <w:t xml:space="preserve">                    pending_scores, histories, int(day)</w:t>
        <w:br/>
        <w:t xml:space="preserve">                )</w:t>
        <w:br/>
        <w:br/>
        <w:t xml:space="preserve">                futures = [</w:t>
        <w:br/>
        <w:t xml:space="preserve">                    executor.submit(</w:t>
        <w:br/>
        <w:t xml:space="preserve">                        _solve_candidate,</w:t>
        <w:br/>
        <w:t xml:space="preserve">                        (</w:t>
        <w:br/>
        <w:t xml:space="preserve">                            int(day),</w:t>
        <w:br/>
        <w:t xml:space="preserve">                            planned_e0,</w:t>
        <w:br/>
        <w:t xml:space="preserve">                            executed_e0,</w:t>
        <w:br/>
        <w:t xml:space="preserve">                            candidate,</w:t>
        <w:br/>
        <w:t xml:space="preserve">                            args.scenario_count,</w:t>
        <w:br/>
        <w:t xml:space="preserve">                        ),</w:t>
        <w:br/>
        <w:t xml:space="preserve">                    )</w:t>
        <w:br/>
        <w:t xml:space="preserve">                    for candidate in candidates</w:t>
        <w:br/>
        <w:t xml:space="preserve">                ]</w:t>
        <w:br/>
        <w:t xml:space="preserve">                solved = {}</w:t>
        <w:br/>
        <w:t xml:space="preserve">                for future in concurrent.futures.as_completed(futures):</w:t>
        <w:br/>
        <w:t xml:space="preserve">                    candidate_id, result = future.result()</w:t>
        <w:br/>
        <w:t xml:space="preserve">                    solved[candidate_id] = result</w:t>
        <w:br/>
        <w:br/>
        <w:t xml:space="preserve">                scores = {</w:t>
        <w:br/>
        <w:t xml:space="preserve">                    candidate_id: (</w:t>
        <w:br/>
        <w:t xml:space="preserve">                        float(np.mean(values[-WINDOW_DAYS:]))</w:t>
        <w:br/>
        <w:t xml:space="preserve">                        if values else None</w:t>
        <w:br/>
        <w:t xml:space="preserve">                    )</w:t>
        <w:br/>
        <w:t xml:space="preserve">                    for candidate_id, values in histories.items()</w:t>
        <w:br/>
        <w:t xml:space="preserve">                }</w:t>
        <w:br/>
        <w:t xml:space="preserve">                feasible = {</w:t>
        <w:br/>
        <w:t xml:space="preserve">                    key: value for key, value in scores.items()</w:t>
        <w:br/>
        <w:t xml:space="preserve">                    if value is not None</w:t>
        <w:br/>
        <w:t xml:space="preserve">                }</w:t>
        <w:br/>
        <w:t xml:space="preserve">                selected_id = (</w:t>
        <w:br/>
        <w:t xml:space="preserve">                    min(feasible, key=feasible.get)</w:t>
        <w:br/>
        <w:t xml:space="preserve">                    if feasible else DEFAULT_CANDIDATE</w:t>
        <w:br/>
        <w:t xml:space="preserve">                )</w:t>
        <w:br/>
        <w:t xml:space="preserve">                selected = solved[selected_id]</w:t>
        <w:br/>
        <w:t xml:space="preserve">                settled = selected["settled"]</w:t>
        <w:br/>
        <w:t xml:space="preserve">                for source, target in (</w:t>
        <w:br/>
        <w:t xml:space="preserve">                    ("grid", "G"),</w:t>
        <w:br/>
        <w:t xml:space="preserve">                    ("c", "C"),</w:t>
        <w:br/>
        <w:t xml:space="preserve">                    ("d", "D"),</w:t>
        <w:br/>
        <w:t xml:space="preserve">                    ("emergency", "Emergency"),</w:t>
        <w:br/>
        <w:t xml:space="preserve">                    ("spill", "Spill"),</w:t>
        <w:br/>
        <w:t xml:space="preserve">                    ("commanded_c", "CommandedC"),</w:t>
        <w:br/>
        <w:t xml:space="preserve">                    ("commanded_d", "CommandedD"),</w:t>
        <w:br/>
        <w:t xml:space="preserve">                ):</w:t>
        <w:br/>
        <w:t xml:space="preserve">                    values = (</w:t>
        <w:br/>
        <w:t xml:space="preserve">                        selected[source]</w:t>
        <w:br/>
        <w:t xml:space="preserve">                        if source in {"grid", "commanded_c", "commanded_d"}</w:t>
        <w:br/>
        <w:t xml:space="preserve">                        else settled[source]</w:t>
        <w:br/>
        <w:t xml:space="preserve">                    )</w:t>
        <w:br/>
        <w:t xml:space="preserve">                    arrays[target][day] = values</w:t>
        <w:br/>
        <w:t xml:space="preserve">                arrays["SOC"][day] = settled["soc"]</w:t>
        <w:br/>
        <w:br/>
        <w:t xml:space="preserve">                parameter_rows.append({</w:t>
        <w:br/>
        <w:t xml:space="preserve">                    "date": data.dates[day].date().isoformat(),</w:t>
        <w:br/>
        <w:t xml:space="preserve">                    "day_index": int(day),</w:t>
        <w:br/>
        <w:t xml:space="preserve">                    "selected_candidate": selected_id,</w:t>
        <w:br/>
        <w:t xml:space="preserve">                    "planned_initial_energy_kwh": planned_e0,</w:t>
        <w:br/>
        <w:t xml:space="preserve">                    "executed_initial_energy_kwh": executed_e0,</w:t>
        <w:br/>
        <w:t xml:space="preserve">                    "actual_end_energy_kwh": float(settled["soc"][-1]),</w:t>
        <w:br/>
        <w:t xml:space="preserve">                    "realized_total_cost_yuan": selected["cost_yuan"],</w:t>
        <w:br/>
        <w:t xml:space="preserve">                    "plan_cost_yuan": selected["plan_cost_yuan"],</w:t>
        <w:br/>
        <w:t xml:space="preserve">                    "emergency_cost_yuan": selected["emergency_cost_yuan"],</w:t>
        <w:br/>
        <w:t xml:space="preserve">                    "candidate_scores_completed_before_issue": json.dumps(</w:t>
        <w:br/>
        <w:t xml:space="preserve">                        scores, ensure_ascii=False</w:t>
        <w:br/>
        <w:t xml:space="preserve">                    ),</w:t>
        <w:br/>
        <w:t xml:space="preserve">                    "latest_full_score_day_released": int(day - 2),</w:t>
        <w:br/>
        <w:t xml:space="preserve">                })</w:t>
        <w:br/>
        <w:t xml:space="preserve">                diagnostic_rows.append({</w:t>
        <w:br/>
        <w:t xml:space="preserve">                    "day_index": int(day),</w:t>
        <w:br/>
        <w:t xml:space="preserve">                    "candidate_count": len(solved),</w:t>
        <w:br/>
        <w:t xml:space="preserve">                    "candidate_solve_seconds_sum": float(sum(</w:t>
        <w:br/>
        <w:t xml:space="preserve">                        value["solve_seconds"] for value in solved.values()</w:t>
        <w:br/>
        <w:t xml:space="preserve">                    )),</w:t>
        <w:br/>
        <w:t xml:space="preserve">                    "max_source_pool_residual": float(max(</w:t>
        <w:br/>
        <w:t xml:space="preserve">                        value["max_source_pool_residual"]</w:t>
        <w:br/>
        <w:t xml:space="preserve">                        for value in solved.values()</w:t>
        <w:br/>
        <w:t xml:space="preserve">                    )),</w:t>
        <w:br/>
        <w:t xml:space="preserve">                })</w:t>
        <w:br/>
        <w:t xml:space="preserve">                pending_scores.append((</w:t>
        <w:br/>
        <w:t xml:space="preserve">                    int(day),</w:t>
        <w:br/>
        <w:t xml:space="preserve">                    {</w:t>
        <w:br/>
        <w:t xml:space="preserve">                        candidate_id: (</w:t>
        <w:br/>
        <w:t xml:space="preserve">                            result["cost_yuan"]</w:t>
        <w:br/>
        <w:t xml:space="preserve">                            + (</w:t>
        <w:br/>
        <w:t xml:space="preserve">                                TERMINAL_LAMBDA</w:t>
        <w:br/>
        <w:t xml:space="preserve">                                * (</w:t>
        <w:br/>
        <w:t xml:space="preserve">                                    6000.0</w:t>
        <w:br/>
        <w:t xml:space="preserve">                                    - float(result["settled"]["soc"][-1])</w:t>
        <w:br/>
        <w:t xml:space="preserve">                                )</w:t>
        <w:br/>
        <w:t xml:space="preserve">                                if args.scoring_mode == "B" else 0.0</w:t>
        <w:br/>
        <w:t xml:space="preserve">                            )</w:t>
        <w:br/>
        <w:t xml:space="preserve">                        )</w:t>
        <w:br/>
        <w:t xml:space="preserve">                        for candidate_id, result in solved.items()</w:t>
        <w:br/>
        <w:t xml:space="preserve">                    },</w:t>
        <w:br/>
        <w:t xml:space="preserve">                ))</w:t>
        <w:br/>
        <w:t xml:space="preserve">                if (</w:t>
        <w:br/>
        <w:t xml:space="preserve">                    args.battery_interpretation == "A"</w:t>
        <w:br/>
        <w:t xml:space="preserve">                    and args.observation_delay_slots == 0</w:t>
        <w:br/>
        <w:t xml:space="preserve">                ):</w:t>
        <w:br/>
        <w:t xml:space="preserve">                    planned_e0 = project_pending_energy(</w:t>
        <w:br/>
        <w:t xml:space="preserve">                        float(settled["soc"][-2]),</w:t>
        <w:br/>
        <w:t xml:space="preserve">                        float(selected["grid"][-1]),</w:t>
        <w:br/>
        <w:t xml:space="preserve">                        float(load_pred[day, -1]),</w:t>
        <w:br/>
        <w:t xml:space="preserve">                        float(pv_pred[day, -1]),</w:t>
        <w:br/>
        <w:t xml:space="preserve">                    )</w:t>
        <w:br/>
        <w:t xml:space="preserve">                elif args.battery_interpretation == "B":</w:t>
        <w:br/>
        <w:t xml:space="preserve">                    planned_e0 = project_planned_pending_energy(</w:t>
        <w:br/>
        <w:t xml:space="preserve">                        float(settled["soc"][-2]),</w:t>
        <w:br/>
        <w:t xml:space="preserve">                        float(selected["grid"][-1]),</w:t>
        <w:br/>
        <w:t xml:space="preserve">                        float(load_pred[day, -1]),</w:t>
        <w:br/>
        <w:t xml:space="preserve">                        float(pv_pred[day, -1]),</w:t>
        <w:br/>
        <w:t xml:space="preserve">                        float(selected["pending_charge_plan_kwh"]),</w:t>
        <w:br/>
        <w:t xml:space="preserve">                        float(selected["pending_discharge_plan_kwh"]),</w:t>
        <w:br/>
        <w:t xml:space="preserve">                    )</w:t>
        <w:br/>
        <w:t xml:space="preserve">                else:</w:t>
        <w:br/>
        <w:t xml:space="preserve">                    planned_e0 = project_delayed_pending_energy(</w:t>
        <w:br/>
        <w:t xml:space="preserve">                        float(settled["soc"][-2]),</w:t>
        <w:br/>
        <w:t xml:space="preserve">                        float(selected["grid"][-1]),</w:t>
        <w:br/>
        <w:t xml:space="preserve">                        float(data.load[day, -2]),</w:t>
        <w:br/>
        <w:t xml:space="preserve">                        float(data.pv[day, -2]),</w:t>
        <w:br/>
        <w:t xml:space="preserve">                        float(load_pred[day, -1]),</w:t>
        <w:br/>
        <w:t xml:space="preserve">                        float(pv_pred[day, -1]),</w:t>
        <w:br/>
        <w:t xml:space="preserve">                    )</w:t>
        <w:br/>
        <w:t xml:space="preserve">                executed_e0 = float(settled["soc"][-1])</w:t>
        <w:br/>
        <w:t xml:space="preserve">                if (position + 1) % 5 == 0 or position + 1 == len(days):</w:t>
        <w:br/>
        <w:t xml:space="preserve">                    print(</w:t>
        <w:br/>
        <w:t xml:space="preserve">                        f"{args.arm} {position + 1}/{len(days)} "</w:t>
        <w:br/>
        <w:t xml:space="preserve">                        f"selected={selected_id}",</w:t>
        <w:br/>
        <w:t xml:space="preserve">                        flush=True,</w:t>
        <w:br/>
        <w:t xml:space="preserve">                    )</w:t>
        <w:br/>
        <w:br/>
        <w:t xml:space="preserve">        summary = summarize_policy(</w:t>
        <w:br/>
        <w:t xml:space="preserve">            data,</w:t>
        <w:br/>
        <w:t xml:space="preserve">            arrays,</w:t>
        <w:br/>
        <w:t xml:space="preserve">            report_days,</w:t>
        <w:br/>
        <w:t xml:space="preserve">            perf_counter() - started,</w:t>
        <w:br/>
        <w:t xml:space="preserve">            (</w:t>
        <w:br/>
        <w:t xml:space="preserve">                f"ONLINE-RISK-SP-{args.scoring_mode}-S{args.scenario_count}-"</w:t>
        <w:br/>
        <w:t xml:space="preserve">                f"TIME{args.time_mapping}-BAT{args.battery_interpretation}-"</w:t>
        <w:br/>
        <w:t xml:space="preserve">                f"OBS{args.observation_delay_slots}-RESET{int(args.compatibility_reset)}-"</w:t>
        <w:br/>
        <w:t xml:space="preserve">                f"{ARM_MODEL_IDS[args.arm]}"</w:t>
        <w:br/>
        <w:t xml:space="preserve">            ),</w:t>
        <w:br/>
        <w:t xml:space="preserve">        )</w:t>
        <w:br/>
        <w:t xml:space="preserve">        january_days = days[days &lt; 31]</w:t>
        <w:br/>
        <w:t xml:space="preserve">        january_summary = (</w:t>
        <w:br/>
        <w:t xml:space="preserve">            summarize_policy(data, arrays, january_days, 0.0, "JANUARY_WARMUP")</w:t>
        <w:br/>
        <w:t xml:space="preserve">            if len(january_days) else None</w:t>
        <w:br/>
        <w:t xml:space="preserve">        )</w:t>
        <w:br/>
        <w:t xml:space="preserve">        config = {</w:t>
        <w:br/>
        <w:t xml:space="preserve">            "run_id": args.run_id,</w:t>
        <w:br/>
        <w:t xml:space="preserve">            "forecast_arm": args.arm,</w:t>
        <w:br/>
        <w:t xml:space="preserve">            "forecast_model_id": ARM_MODEL_IDS[args.arm],</w:t>
        <w:br/>
        <w:t xml:space="preserve">            "hgb_parameters": HGB_PARAMETERS,</w:t>
        <w:br/>
        <w:t xml:space="preserve">            "trained_hgb_channels": sorted(</w:t>
        <w:br/>
        <w:t xml:space="preserve">                bundle.fit_log["target_name"].unique().tolist()</w:t>
        <w:br/>
        <w:t xml:space="preserve">            ) if len(bundle.fit_log) else [],</w:t>
        <w:br/>
        <w:t xml:space="preserve">            "start_day": int(days[0]),</w:t>
        <w:br/>
        <w:t xml:space="preserve">            "end_day": int(days[-1]),</w:t>
        <w:br/>
        <w:t xml:space="preserve">            "report_start_day": int(report_days[0]),</w:t>
        <w:br/>
        <w:t xml:space="preserve">            "report_end_day": int(report_days[-1]),</w:t>
        <w:br/>
        <w:t xml:space="preserve">            "initial_soc_kwh": args.initial_soc,</w:t>
        <w:br/>
        <w:t xml:space="preserve">            "time_mapping": args.time_mapping,</w:t>
        <w:br/>
        <w:t xml:space="preserve">            "battery_interpretation": args.battery_interpretation,</w:t>
        <w:br/>
        <w:t xml:space="preserve">            "observation_delay_slots": args.observation_delay_slots,</w:t>
        <w:br/>
        <w:t xml:space="preserve">            "battery_A_observation_contract": (</w:t>
        <w:br/>
        <w:t xml:space="preserve">                (</w:t>
        <w:br/>
        <w:t xml:space="preserve">                    "within-interval continuous feedback represented by interval averages"</w:t>
        <w:br/>
        <w:t xml:space="preserve">                    if args.observation_delay_slots == 0</w:t>
        <w:br/>
        <w:t xml:space="preserve">                    else "command uses one-slot-delayed measurement; inverter protection clips magnitude using current physical feasibility without changing command direction"</w:t>
        <w:br/>
        <w:t xml:space="preserve">                )</w:t>
        <w:br/>
        <w:t xml:space="preserve">                if args.battery_interpretation == "A"</w:t>
        <w:br/>
        <w:t xml:space="preserve">                else None</w:t>
        <w:br/>
        <w:t xml:space="preserve">            ),</w:t>
        <w:br/>
        <w:t xml:space="preserve">            "scoring_mode": args.scoring_mode,</w:t>
        <w:br/>
        <w:t xml:space="preserve">            "selection_window_days": WINDOW_DAYS,</w:t>
        <w:br/>
        <w:t xml:space="preserve">            "scenario_count": args.scenario_count,</w:t>
        <w:br/>
        <w:t xml:space="preserve">            "scenario_window_days": SCENARIO_WINDOW,</w:t>
        <w:br/>
        <w:t xml:space="preserve">            "terminal_lambda_yuan_per_kwh": TERMINAL_LAMBDA,</w:t>
        <w:br/>
        <w:t xml:space="preserve">            "default_candidate": DEFAULT_CANDIDATE,</w:t>
        <w:br/>
        <w:t xml:space="preserve">            "candidate_grid": candidates,</w:t>
        <w:br/>
        <w:t xml:space="preserve">            "candidate_full_score_delay_days": 2,</w:t>
        <w:br/>
        <w:t xml:space="preserve">            "scenario_latest_complete_plan_day": "day_index - 2",</w:t>
        <w:br/>
        <w:t xml:space="preserve">            "compatibility_reset_on_report_start": args.compatibility_reset,</w:t>
        <w:br/>
        <w:t xml:space="preserve">            "workers": args.workers,</w:t>
        <w:br/>
        <w:t xml:space="preserve">        }</w:t>
        <w:br/>
        <w:t xml:space="preserve">        write_json(run_root / "config.json", config)</w:t>
        <w:br/>
        <w:t xml:space="preserve">        write_json(run_root / "summary.json", summary)</w:t>
        <w:br/>
        <w:t xml:space="preserve">        if january_summary is not None:</w:t>
        <w:br/>
        <w:t xml:space="preserve">            write_json(run_root / "january_warmup_summary.json", january_summary)</w:t>
        <w:br/>
        <w:t xml:space="preserve">        bundle.fit_log.to_csv(run_root / "forecast_fit_log.csv", index=False)</w:t>
        <w:br/>
        <w:t xml:space="preserve">        np.savez_compressed(</w:t>
        <w:br/>
        <w:t xml:space="preserve">            run_root / "forecast_bundle.npz",</w:t>
        <w:br/>
        <w:t xml:space="preserve">            load_b0=bundle.load_b0,</w:t>
        <w:br/>
        <w:t xml:space="preserve">            pv_b0=bundle.pv_b0,</w:t>
        <w:br/>
        <w:t xml:space="preserve">            load_hgb=bundle.load_hgb,</w:t>
        <w:br/>
        <w:t xml:space="preserve">            pv_hgb=bundle.pv_hgb,</w:t>
        <w:br/>
        <w:t xml:space="preserve">        )</w:t>
        <w:br/>
        <w:t xml:space="preserve">        save_policy_npz(run_root / "policy_arrays.npz", {"arrays": arrays})</w:t>
        <w:br/>
        <w:t xml:space="preserve">        daily = _daily_rows(data, arrays, parameter_rows)</w:t>
        <w:br/>
        <w:t xml:space="preserve">        daily.to_csv(run_root / "daily_ledger.csv", index=False)</w:t>
        <w:br/>
        <w:t xml:space="preserve">        _interval_rows(</w:t>
        <w:br/>
        <w:t xml:space="preserve">            data, arrays, load_pred, pv_pred, report_days, args.arm</w:t>
        <w:br/>
        <w:t xml:space="preserve">        ).to_csv(run_root / "interval_ledger.csv", index=False)</w:t>
        <w:br/>
        <w:t xml:space="preserve">        pd.DataFrame(diagnostic_rows).to_csv(</w:t>
        <w:br/>
        <w:t xml:space="preserve">            run_root / "solve_diagnostics.csv", index=False</w:t>
        <w:br/>
        <w:t xml:space="preserve">        )</w:t>
        <w:br/>
        <w:t xml:space="preserve">        manifest["status"] = "complete"</w:t>
        <w:br/>
        <w:t xml:space="preserve">        manifest["configuration"] = config</w:t>
        <w:br/>
        <w:t xml:space="preserve">        manifest["summary"] = summary</w:t>
        <w:br/>
        <w:t xml:space="preserve">        manifest["outputs"] = {</w:t>
        <w:br/>
        <w:t xml:space="preserve">            str(path.relative_to(run_root)): sha256(path)</w:t>
        <w:br/>
        <w:t xml:space="preserve">            for path in sorted(run_root.iterdir())</w:t>
        <w:br/>
        <w:t xml:space="preserve">            if path.is_file() and path != manifest_path</w:t>
        <w:br/>
        <w:t xml:space="preserve">        }</w:t>
        <w:br/>
        <w:t xml:space="preserve">    except BaseException as exc:</w:t>
        <w:br/>
        <w:t xml:space="preserve">        manifest["status"] = "failed"</w:t>
        <w:br/>
        <w:t xml:space="preserve">        manifest["error"] = repr(exc)</w:t>
        <w:br/>
        <w:t xml:space="preserve">        raise</w:t>
        <w:br/>
        <w:t xml:space="preserve">    finally:</w:t>
        <w:br/>
        <w:t xml:space="preserve">        manifest["finished_at"] = datetime.now(timezone.utc).isoformat()</w:t>
        <w:br/>
        <w:t xml:space="preserve">        manifest["elapsed_seconds"] = perf_counter() - started</w:t>
        <w:br/>
        <w:t xml:space="preserve">        write_json(manifest_path, manifest)</w:t>
        <w:br/>
        <w:t xml:space="preserve">    print(json.dumps(summary, ensure_ascii=False, indent=2), flush=True)</w:t>
        <w:br/>
        <w:t xml:space="preserve">    return run_root</w:t>
        <w:br/>
        <w:br/>
        <w:br/>
        <w:t>def parse_args() -&gt; argparse.Namespace:</w:t>
        <w:br/>
        <w:t xml:space="preserve">    parser = argparse.ArgumentParser(description=__doc__)</w:t>
        <w:br/>
        <w:t xml:space="preserve">    parser.add_argument("--run-id", required=True)</w:t>
        <w:br/>
        <w:t xml:space="preserve">    parser.add_argument("--output-root", required=True)</w:t>
        <w:br/>
        <w:t xml:space="preserve">    parser.add_argument(</w:t>
        <w:br/>
        <w:t xml:space="preserve">        "--arm", choices=list(ARM_MODEL_IDS), default="B0"</w:t>
        <w:br/>
        <w:t xml:space="preserve">    )</w:t>
        <w:br/>
        <w:t xml:space="preserve">    parser.add_argument("--start-day", type=int, default=0)</w:t>
        <w:br/>
        <w:t xml:space="preserve">    parser.add_argument("--end-day", type=int, default=364)</w:t>
        <w:br/>
        <w:t xml:space="preserve">    parser.add_argument("--report-start-day", type=int, default=31)</w:t>
        <w:br/>
        <w:t xml:space="preserve">    parser.add_argument("--initial-soc", type=float, default=E_INIT)</w:t>
        <w:br/>
        <w:t xml:space="preserve">    parser.add_argument("--scenario-count", type=int, default=SCENARIO_COUNT)</w:t>
        <w:br/>
        <w:t xml:space="preserve">    parser.add_argument("--workers", type=int, default=min(8, os.cpu_count() or 1))</w:t>
        <w:br/>
        <w:t xml:space="preserve">    parser.add_argument("--time-mapping", choices=["A", "B"], default="A")</w:t>
        <w:br/>
        <w:t xml:space="preserve">    parser.add_argument(</w:t>
        <w:br/>
        <w:t xml:space="preserve">        "--battery-interpretation", choices=["A", "B"], default="A"</w:t>
        <w:br/>
        <w:t xml:space="preserve">    )</w:t>
        <w:br/>
        <w:t xml:space="preserve">    parser.add_argument("--observation-delay-slots", choices=[0, 1], type=int, default=0)</w:t>
        <w:br/>
        <w:t xml:space="preserve">    parser.add_argument("--scoring-mode", choices=["A", "B"], default="A")</w:t>
        <w:br/>
        <w:t xml:space="preserve">    parser.add_argument("--compatibility-reset", action="store_true")</w:t>
        <w:br/>
        <w:t xml:space="preserve">    return parser.parse_args()</w:t>
        <w:br/>
        <w:br/>
        <w:br/>
        <w:t>if __name__ == "__main__":</w:t>
        <w:br/>
        <w:t xml:space="preserve">    run(parse_args())</w:t>
        <w:br/>
        <w:br/>
      </w:r>
    </w:p>
    <w:p>
      <w:pPr>
        <w:pStyle w:val="Heading2"/>
        <w:keepNext/>
        <w:pageBreakBefore w:val="0"/>
        <w:widowControl/>
        <w:spacing w:before="100" w:after="40"/>
        <w:jc w:val="left"/>
      </w:pPr>
      <w:r>
        <w:rPr>
          <w:rFonts w:ascii="Times New Roman" w:hAnsi="Times New Roman" w:eastAsia="黑体"/>
          <w:b/>
          <w:i w:val="0"/>
          <w:color w:val="000000"/>
          <w:sz w:val="24"/>
        </w:rPr>
        <w:t>Q2_finalize_q2.py</w:t>
      </w:r>
    </w:p>
    <w:p>
      <w:pPr>
        <w:widowControl/>
        <w:spacing w:before="40" w:after="40" w:line="240" w:lineRule="auto"/>
        <w:ind w:left="280" w:right="280"/>
        <w:jc w:val="left"/>
      </w:pPr>
      <w:r>
        <w:rPr>
          <w:rFonts w:ascii="Consolas" w:hAnsi="Consolas" w:eastAsia="等线"/>
          <w:b w:val="0"/>
          <w:i w:val="0"/>
          <w:color w:val="000000"/>
          <w:sz w:val="16"/>
        </w:rPr>
        <w:t>"""Freeze verified Q2 V3 runs into a versioned, reviewable release."""</w:t>
        <w:br/>
        <w:br/>
        <w:t>from __future__ import annotations</w:t>
        <w:br/>
        <w:br/>
        <w:t>import argparse</w:t>
        <w:br/>
        <w:t>import copy</w:t>
        <w:br/>
        <w:t>from datetime import datetime, timezone</w:t>
        <w:br/>
        <w:t>import hashlib</w:t>
        <w:br/>
        <w:t>import json</w:t>
        <w:br/>
        <w:t>from pathlib import Path</w:t>
        <w:br/>
        <w:t>import shutil</w:t>
        <w:br/>
        <w:t>import subprocess</w:t>
        <w:br/>
        <w:t>from typing import Any</w:t>
        <w:br/>
        <w:br/>
        <w:t>import matplotlib</w:t>
        <w:br/>
        <w:br/>
        <w:t>matplotlib.use("Agg")</w:t>
        <w:br/>
        <w:t>import matplotlib.pyplot as plt</w:t>
        <w:br/>
        <w:t>import numpy as np</w:t>
        <w:br/>
        <w:t>import openpyxl</w:t>
        <w:br/>
        <w:t>import pandas as pd</w:t>
        <w:br/>
        <w:br/>
        <w:t>from q2_forecasts import shift_cross_day</w:t>
        <w:br/>
        <w:t>from q2_model import (</w:t>
        <w:br/>
        <w:t xml:space="preserve">    DT,</w:t>
        <w:br/>
        <w:t xml:space="preserve">    E_MAX,</w:t>
        <w:br/>
        <w:t xml:space="preserve">    E_MIN,</w:t>
        <w:br/>
        <w:t xml:space="preserve">    ETA_C,</w:t>
        <w:br/>
        <w:t xml:space="preserve">    ETA_D,</w:t>
        <w:br/>
        <w:t xml:space="preserve">    K_EMERGENCY,</w:t>
        <w:br/>
        <w:t xml:space="preserve">    Q_MAX,</w:t>
        <w:br/>
        <w:t xml:space="preserve">    load_data,</w:t>
        <w:br/>
        <w:t>)</w:t>
        <w:br/>
        <w:br/>
        <w:br/>
        <w:t>REPO_ROOT = Path(__file__).resolve().parents[3]</w:t>
        <w:br/>
        <w:t>VERSION_ROOT = Path(__file__).resolve().parents[1]</w:t>
        <w:br/>
        <w:t>TEMPLATE = REPO_ROOT / "data/附件5/result2.xlsx"</w:t>
        <w:br/>
        <w:t>DEFAULT_RUNS = {</w:t>
        <w:br/>
        <w:t xml:space="preserve">    "main": REPO_ROOT / "runs/q2v3-r2-full-b0-a-20260913-01",</w:t>
        <w:br/>
        <w:t xml:space="preserve">    "battery_b": REPO_ROOT / "runs/q2v3-r2-full-b0-batb-20260913-01",</w:t>
        <w:br/>
        <w:t xml:space="preserve">    "time_a_legacy": REPO_ROOT / "runs/q2v3-r2-full-b0-time_a_legacy-20260913-01",</w:t>
        <w:br/>
        <w:t xml:space="preserve">    "delay_1": REPO_ROOT / "runs/q2v3-r2-full-b0-delay1-20260913-01",</w:t>
        <w:br/>
        <w:t xml:space="preserve">    "reset_feb": REPO_ROOT / "runs/q2v3-r2-full-b0-resetfeb-20260913-01",</w:t>
        <w:br/>
        <w:t>}</w:t>
        <w:br/>
        <w:t>EXPECTED = {</w:t>
        <w:br/>
        <w:t xml:space="preserve">    "main": {"time_mapping": "A", "battery_interpretation": "A", "end_day": 364, "observation_delay_slots": 0, "compatibility_reset": False},</w:t>
        <w:br/>
        <w:t xml:space="preserve">    "battery_b": {"time_mapping": "A", "battery_interpretation": "B", "end_day": 364, "observation_delay_slots": 0, "compatibility_reset": False},</w:t>
        <w:br/>
        <w:t xml:space="preserve">    "time_a_legacy": {"time_mapping": "B", "battery_interpretation": "A", "end_day": 363, "observation_delay_slots": 0, "compatibility_reset": False},</w:t>
        <w:br/>
        <w:t xml:space="preserve">    "delay_1": {"time_mapping": "A", "battery_interpretation": "A", "end_day": 364, "observation_delay_slots": 1, "compatibility_reset": False},</w:t>
        <w:br/>
        <w:t xml:space="preserve">    "reset_feb": {"time_mapping": "A", "battery_interpretation": "A", "end_day": 364, "observation_delay_slots": 0, "compatibility_reset": True},</w:t>
        <w:br/>
        <w:t>}</w:t>
        <w:br/>
        <w:t>TOL = 1e-7</w:t>
        <w:br/>
        <w:br/>
        <w:br/>
        <w:t>def sha256(path: Path) -&gt; str:</w:t>
        <w:br/>
        <w:t xml:space="preserve">    digest = hashlib.sha256()</w:t>
        <w:br/>
        <w:t xml:space="preserve">    with path.open("rb") as handle:</w:t>
        <w:br/>
        <w:t xml:space="preserve">        for block in iter(lambda: handle.read(1 &lt;&lt; 20), b""):</w:t>
        <w:br/>
        <w:t xml:space="preserve">            digest.update(block)</w:t>
        <w:br/>
        <w:t xml:space="preserve">    return digest.hexdigest()</w:t>
        <w:br/>
        <w:br/>
        <w:br/>
        <w:t>def write_json(path: Path, value: Any) -&gt; None:</w:t>
        <w:br/>
        <w:t xml:space="preserve">    path.write_text(</w:t>
        <w:br/>
        <w:t xml:space="preserve">        json.dumps(value, ensure_ascii=False, indent=2, default=str) + "\n",</w:t>
        <w:br/>
        <w:t xml:space="preserve">        encoding="utf-8",</w:t>
        <w:br/>
        <w:t xml:space="preserve">    )</w:t>
        <w:br/>
        <w:br/>
        <w:br/>
        <w:t>def _git_blob_sha256(commit: str, relative_path: str) -&gt; str:</w:t>
        <w:br/>
        <w:t xml:space="preserve">    content = subprocess.check_output(</w:t>
        <w:br/>
        <w:t xml:space="preserve">        ["git", "show", f"{commit}:{relative_path}"], cwd=REPO_ROOT</w:t>
        <w:br/>
        <w:t xml:space="preserve">    )</w:t>
        <w:br/>
        <w:t xml:space="preserve">    return hashlib.sha256(content).hexdigest()</w:t>
        <w:br/>
        <w:br/>
        <w:br/>
        <w:t>def verify_run(name: str, run_root: Path) -&gt; dict[str, Any]:</w:t>
        <w:br/>
        <w:t xml:space="preserve">    manifest = json.loads((run_root / "manifest.json").read_text(encoding="utf-8"))</w:t>
        <w:br/>
        <w:t xml:space="preserve">    config = json.loads((run_root / "config.json").read_text(encoding="utf-8"))</w:t>
        <w:br/>
        <w:t xml:space="preserve">    summary = json.loads((run_root / "summary.json").read_text(encoding="utf-8"))</w:t>
        <w:br/>
        <w:t xml:space="preserve">    expected = EXPECTED[name]</w:t>
        <w:br/>
        <w:t xml:space="preserve">    checks: dict[str, bool] = {</w:t>
        <w:br/>
        <w:t xml:space="preserve">        "manifest_complete": manifest.get("status") == "complete",</w:t>
        <w:br/>
        <w:t xml:space="preserve">        "arm_is_frozen_b0": config.get("forecast_arm") == "B0",</w:t>
        <w:br/>
        <w:t xml:space="preserve">        "forecast_model_is_frozen": config.get("forecast_model_id") == "Q2V2-SW2-REC5",</w:t>
        <w:br/>
        <w:t xml:space="preserve">        "starts_january_1": config.get("start_day") == 0,</w:t>
        <w:br/>
        <w:t xml:space="preserve">        "reports_from_february_1": config.get("report_start_day") == 31,</w:t>
        <w:br/>
        <w:t xml:space="preserve">        "time_mapping_matches": config.get("time_mapping") == expected["time_mapping"],</w:t>
        <w:br/>
        <w:t xml:space="preserve">        "battery_interpretation_matches": config.get("battery_interpretation") == expected["battery_interpretation"],</w:t>
        <w:br/>
        <w:t xml:space="preserve">        "end_day_matches": config.get("end_day") == expected["end_day"],</w:t>
        <w:br/>
        <w:t xml:space="preserve">        "observation_delay_matches": config.get("observation_delay_slots") == expected["observation_delay_slots"],</w:t>
        <w:br/>
        <w:t xml:space="preserve">        "compatibility_reset_matches": config.get("compatibility_reset_on_report_start") is expected["compatibility_reset"],</w:t>
        <w:br/>
        <w:t xml:space="preserve">        "initial_soc_is_6000": abs(float(config.get("initial_soc_kwh", np.nan)) - 6000.0) &lt;= TOL,</w:t>
        <w:br/>
        <w:t xml:space="preserve">        "candidate_score_delay_is_two_days": config.get("candidate_full_score_delay_days") == 2,</w:t>
        <w:br/>
        <w:t xml:space="preserve">        "scenario_cutoff_is_day_minus_two": config.get("scenario_latest_complete_plan_day") == "day_index - 2",</w:t>
        <w:br/>
        <w:t xml:space="preserve">    }</w:t>
        <w:br/>
        <w:br/>
        <w:t xml:space="preserve">    output_hashes = manifest.get("outputs", {})</w:t>
        <w:br/>
        <w:t xml:space="preserve">    checks["all_manifest_outputs_present"] = bool(output_hashes) and all(</w:t>
        <w:br/>
        <w:t xml:space="preserve">        (run_root / relative).is_file() for relative in output_hashes</w:t>
        <w:br/>
        <w:t xml:space="preserve">    )</w:t>
        <w:br/>
        <w:t xml:space="preserve">    checks["all_manifest_output_hashes_match"] = bool(output_hashes) and all(</w:t>
        <w:br/>
        <w:t xml:space="preserve">        sha256(run_root / relative) == digest</w:t>
        <w:br/>
        <w:t xml:space="preserve">        for relative, digest in output_hashes.items()</w:t>
        <w:br/>
        <w:t xml:space="preserve">    )</w:t>
        <w:br/>
        <w:t xml:space="preserve">    source_hashes = manifest.get("source_hashes", {})</w:t>
        <w:br/>
        <w:t xml:space="preserve">    commit = manifest.get("git_commit", "")</w:t>
        <w:br/>
        <w:t xml:space="preserve">    checks["all_live_source_hashes_match"] = bool(source_hashes) and all(</w:t>
        <w:br/>
        <w:t xml:space="preserve">        (REPO_ROOT / relative).is_file()</w:t>
        <w:br/>
        <w:t xml:space="preserve">        and sha256(REPO_ROOT / relative) == digest</w:t>
        <w:br/>
        <w:t xml:space="preserve">        for relative, digest in source_hashes.items()</w:t>
        <w:br/>
        <w:t xml:space="preserve">    )</w:t>
        <w:br/>
        <w:t xml:space="preserve">    checks["all_git_blob_hashes_match"] = bool(source_hashes) and all(</w:t>
        <w:br/>
        <w:t xml:space="preserve">        _git_blob_sha256(commit, relative) == digest</w:t>
        <w:br/>
        <w:t xml:space="preserve">        for relative, digest in source_hashes.items()</w:t>
        <w:br/>
        <w:t xml:space="preserve">    )</w:t>
        <w:br/>
        <w:t xml:space="preserve">    input_hashes = manifest.get("input_hashes", {})</w:t>
        <w:br/>
        <w:t xml:space="preserve">    checks["all_live_input_hashes_match"] = bool(input_hashes) and all(</w:t>
        <w:br/>
        <w:t xml:space="preserve">        (REPO_ROOT / relative).is_file()</w:t>
        <w:br/>
        <w:t xml:space="preserve">        and sha256(REPO_ROOT / relative) == digest</w:t>
        <w:br/>
        <w:t xml:space="preserve">        for relative, digest in input_hashes.items()</w:t>
        <w:br/>
        <w:t xml:space="preserve">    )</w:t>
        <w:br/>
        <w:br/>
        <w:t xml:space="preserve">    with np.load(run_root / "policy_arrays.npz") as stored:</w:t>
        <w:br/>
        <w:t xml:space="preserve">        arrays = {key: stored[key] for key in stored.files}</w:t>
        <w:br/>
        <w:t xml:space="preserve">    shapes = {key: value.shape for key, value in arrays.items()}</w:t>
        <w:br/>
        <w:t xml:space="preserve">    checks["policy_array_shapes"] = (</w:t>
        <w:br/>
        <w:t xml:space="preserve">        shapes == {</w:t>
        <w:br/>
        <w:t xml:space="preserve">            "G": (365, 144),</w:t>
        <w:br/>
        <w:t xml:space="preserve">            "C": (365, 144),</w:t>
        <w:br/>
        <w:t xml:space="preserve">            "D": (365, 144),</w:t>
        <w:br/>
        <w:t xml:space="preserve">            "CommandedC": (365, 144),</w:t>
        <w:br/>
        <w:t xml:space="preserve">            "CommandedD": (365, 144),</w:t>
        <w:br/>
        <w:t xml:space="preserve">            "Emergency": (365, 144),</w:t>
        <w:br/>
        <w:t xml:space="preserve">            "Spill": (365, 144),</w:t>
        <w:br/>
        <w:t xml:space="preserve">            "SOC": (365, 145),</w:t>
        <w:br/>
        <w:t xml:space="preserve">        }</w:t>
        <w:br/>
        <w:t xml:space="preserve">    )</w:t>
        <w:br/>
        <w:br/>
        <w:t xml:space="preserve">    data = load_data()</w:t>
        <w:br/>
        <w:t xml:space="preserve">    if expected["time_mapping"] == "B":</w:t>
        <w:br/>
        <w:t xml:space="preserve">        price = shift_cross_day(np.tile(data.price, (365, 1)))[0]</w:t>
        <w:br/>
        <w:t xml:space="preserve">        load = shift_cross_day(data.load)</w:t>
        <w:br/>
        <w:t xml:space="preserve">        pv = shift_cross_day(data.pv)</w:t>
        <w:br/>
        <w:t xml:space="preserve">    else:</w:t>
        <w:br/>
        <w:t xml:space="preserve">        price, load, pv = data.price, data.load, data.pv</w:t>
        <w:br/>
        <w:t xml:space="preserve">    run_days = np.arange(0, expected["end_day"] + 1)</w:t>
        <w:br/>
        <w:t xml:space="preserve">    report_days = np.arange(31, expected["end_day"] + 1)</w:t>
        <w:br/>
        <w:t xml:space="preserve">    g = arrays["G"][report_days]</w:t>
        <w:br/>
        <w:t xml:space="preserve">    c = arrays["C"][report_days]</w:t>
        <w:br/>
        <w:t xml:space="preserve">    discharge = arrays["D"][report_days]</w:t>
        <w:br/>
        <w:t xml:space="preserve">    emergency = arrays["Emergency"][report_days]</w:t>
        <w:br/>
        <w:t xml:space="preserve">    spill = arrays["Spill"][report_days]</w:t>
        <w:br/>
        <w:t xml:space="preserve">    soc = arrays["SOC"][report_days]</w:t>
        <w:br/>
        <w:t xml:space="preserve">    balance = g + pv[report_days] * DT + discharge + emergency - load[report_days] * DT - c - spill</w:t>
        <w:br/>
        <w:t xml:space="preserve">    state = soc[:, 1:] - soc[:, :-1] - ETA_C * c + discharge / ETA_D</w:t>
        <w:br/>
        <w:t xml:space="preserve">    continuity = arrays["SOC"][run_days[:-1], -1] - arrays["SOC"][run_days[1:], 0]</w:t>
        <w:br/>
        <w:t xml:space="preserve">    calculated = {</w:t>
        <w:br/>
        <w:t xml:space="preserve">        "days": int(len(report_days)),</w:t>
        <w:br/>
        <w:t xml:space="preserve">        "plan_cost_yuan": float(np.sum(g * price)),</w:t>
        <w:br/>
        <w:t xml:space="preserve">        "emergency_cost_yuan": float(np.sum(emergency * price * K_EMERGENCY)),</w:t>
        <w:br/>
        <w:t xml:space="preserve">        "grid_purchase_kwh": float(g.sum()),</w:t>
        <w:br/>
        <w:t xml:space="preserve">        "emergency_kwh": float(emergency.sum()),</w:t>
        <w:br/>
        <w:t xml:space="preserve">        "emergency_intervals": int(np.sum(emergency &gt; TOL)),</w:t>
        <w:br/>
        <w:t xml:space="preserve">        "emergency_days": int(np.sum(emergency.sum(axis=1) &gt; TOL)),</w:t>
        <w:br/>
        <w:t xml:space="preserve">        "spill_kwh": float(spill.sum()),</w:t>
        <w:br/>
        <w:t xml:space="preserve">        "charge_kwh": float(c.sum()),</w:t>
        <w:br/>
        <w:t xml:space="preserve">        "discharge_kwh": float(discharge.sum()),</w:t>
        <w:br/>
        <w:t xml:space="preserve">        "soc_min_kwh": float(np.nanmin(soc)),</w:t>
        <w:br/>
        <w:t xml:space="preserve">        "soc_max_kwh": float(np.nanmax(soc)),</w:t>
        <w:br/>
        <w:t xml:space="preserve">        "end_soc_kwh": float(soc[-1, -1]),</w:t>
        <w:br/>
        <w:t xml:space="preserve">    }</w:t>
        <w:br/>
        <w:t xml:space="preserve">    calculated["total_cost_yuan"] = calculated["plan_cost_yuan"] + calculated["emergency_cost_yuan"]</w:t>
        <w:br/>
        <w:t xml:space="preserve">    numeric_differences = {</w:t>
        <w:br/>
        <w:t xml:space="preserve">        key: abs(float(summary[key]) - value) for key, value in calculated.items()</w:t>
        <w:br/>
        <w:t xml:space="preserve">    }</w:t>
        <w:br/>
        <w:t xml:space="preserve">    checks.update({</w:t>
        <w:br/>
        <w:t xml:space="preserve">        "summary_recomputed": max(numeric_differences.values(), default=0.0) &lt;= 1e-5,</w:t>
        <w:br/>
        <w:t xml:space="preserve">        "energy_balance_closes": float(np.max(np.abs(balance))) &lt;= 1e-8,</w:t>
        <w:br/>
        <w:t xml:space="preserve">        "soc_balance_closes": float(np.max(np.abs(state))) &lt;= 1e-8,</w:t>
        <w:br/>
        <w:t xml:space="preserve">        "cross_day_soc_continuity": float(np.max(np.abs(continuity))) &lt;= 1e-8,</w:t>
        <w:br/>
        <w:t xml:space="preserve">        "soc_bounds_hold": float(np.nanmin(arrays["SOC"][run_days])) &gt;= E_MIN - TOL</w:t>
        <w:br/>
        <w:t xml:space="preserve">        and float(np.nanmax(arrays["SOC"][run_days])) &lt;= E_MAX + TOL,</w:t>
        <w:br/>
        <w:t xml:space="preserve">        "power_bounds_hold": min(float(c.min()), float(discharge.min()), float(g.min()), float(emergency.min()), float(spill.min())) &gt;= -TOL</w:t>
        <w:br/>
        <w:t xml:space="preserve">        and float(max(c.max(), discharge.max())) &lt;= Q_MAX + TOL,</w:t>
        <w:br/>
        <w:t xml:space="preserve">        "no_simultaneous_charge_discharge": not bool(np.any((c &gt; TOL) &amp; (discharge &gt; TOL))),</w:t>
        <w:br/>
        <w:t xml:space="preserve">    })</w:t>
        <w:br/>
        <w:br/>
        <w:t xml:space="preserve">    ledger = pd.read_csv(run_root / "interval_ledger.csv")</w:t>
        <w:br/>
        <w:t xml:space="preserve">    expected_rows = len(report_days) * 144</w:t>
        <w:br/>
        <w:t xml:space="preserve">    flat = {</w:t>
        <w:br/>
        <w:t xml:space="preserve">        "planned_grid_kwh": g.ravel(),</w:t>
        <w:br/>
        <w:t xml:space="preserve">        "charge_kwh": c.ravel(),</w:t>
        <w:br/>
        <w:t xml:space="preserve">        "discharge_kwh": discharge.ravel(),</w:t>
        <w:br/>
        <w:t xml:space="preserve">        "commanded_charge_kwh": arrays["CommandedC"][report_days].ravel(),</w:t>
        <w:br/>
        <w:t xml:space="preserve">        "commanded_discharge_kwh": arrays["CommandedD"][report_days].ravel(),</w:t>
        <w:br/>
        <w:t xml:space="preserve">        "emergency_kwh": emergency.ravel(),</w:t>
        <w:br/>
        <w:t xml:space="preserve">        "unused_supply_kwh": spill.ravel(),</w:t>
        <w:br/>
        <w:t xml:space="preserve">        "actual_soc_before_kwh": soc[:, :-1].ravel(),</w:t>
        <w:br/>
        <w:t xml:space="preserve">        "actual_soc_after_kwh": soc[:, 1:].ravel(),</w:t>
        <w:br/>
        <w:t xml:space="preserve">    }</w:t>
        <w:br/>
        <w:t xml:space="preserve">    ledger_differences = {</w:t>
        <w:br/>
        <w:t xml:space="preserve">        key: float(np.max(np.abs(ledger[key].to_numpy(float) - value)))</w:t>
        <w:br/>
        <w:t xml:space="preserve">        for key, value in flat.items()</w:t>
        <w:br/>
        <w:t xml:space="preserve">    } if len(ledger) == expected_rows else {key: float("inf") for key in flat}</w:t>
        <w:br/>
        <w:t xml:space="preserve">    checks["interval_ledger_rows"] = len(ledger) == expected_rows</w:t>
        <w:br/>
        <w:t xml:space="preserve">    checks["interval_ledger_matches_policy"] = max(ledger_differences.values()) &lt;= 1e-8</w:t>
        <w:br/>
        <w:br/>
        <w:t xml:space="preserve">    daily = pd.read_csv(run_root / "daily_ledger.csv")</w:t>
        <w:br/>
        <w:t xml:space="preserve">    checks["daily_ledger_days"] = len(daily) == len(run_days)</w:t>
        <w:br/>
        <w:t xml:space="preserve">    checks["daily_score_release_contract"] = bool(</w:t>
        <w:br/>
        <w:t xml:space="preserve">        np.array_equal(</w:t>
        <w:br/>
        <w:t xml:space="preserve">            daily["latest_full_score_day_released"].to_numpy(int),</w:t>
        <w:br/>
        <w:t xml:space="preserve">            daily["day_index"].to_numpy(int) - 2,</w:t>
        <w:br/>
        <w:t xml:space="preserve">        )</w:t>
        <w:br/>
        <w:t xml:space="preserve">    )</w:t>
        <w:br/>
        <w:t xml:space="preserve">    audit = {</w:t>
        <w:br/>
        <w:t xml:space="preserve">        "run_name": name,</w:t>
        <w:br/>
        <w:t xml:space="preserve">        "run_id": manifest.get("run_id"),</w:t>
        <w:br/>
        <w:t xml:space="preserve">        "run_root": str(run_root.relative_to(REPO_ROOT)),</w:t>
        <w:br/>
        <w:t xml:space="preserve">        "git_commit": commit,</w:t>
        <w:br/>
        <w:t xml:space="preserve">        "checks": checks,</w:t>
        <w:br/>
        <w:t xml:space="preserve">        "passed": all(checks.values()),</w:t>
        <w:br/>
        <w:t xml:space="preserve">        "calculated_summary": calculated,</w:t>
        <w:br/>
        <w:t xml:space="preserve">        "summary_max_abs_difference": max(numeric_differences.values(), default=0.0),</w:t>
        <w:br/>
        <w:t xml:space="preserve">        "interval_ledger_max_abs_differences": ledger_differences,</w:t>
        <w:br/>
        <w:t xml:space="preserve">        "max_energy_balance_residual_kwh": float(np.max(np.abs(balance))),</w:t>
        <w:br/>
        <w:t xml:space="preserve">        "max_soc_balance_residual_kwh": float(np.max(np.abs(state))),</w:t>
        <w:br/>
        <w:t xml:space="preserve">        "max_cross_day_soc_residual_kwh": float(np.max(np.abs(continuity))),</w:t>
        <w:br/>
        <w:t xml:space="preserve">    }</w:t>
        <w:br/>
        <w:t xml:space="preserve">    if not audit["passed"]:</w:t>
        <w:br/>
        <w:t xml:space="preserve">        failed = [key for key, passed in checks.items() if not passed]</w:t>
        <w:br/>
        <w:t xml:space="preserve">        raise AssertionError(f"{name} run verification failed: {failed}")</w:t>
        <w:br/>
        <w:t xml:space="preserve">    return {"manifest": manifest, "config": config, "summary": summary, "arrays": arrays, "daily": daily, "audit": audit}</w:t>
        <w:br/>
        <w:br/>
        <w:br/>
        <w:t>def emergency_events(ledger: pd.DataFrame) -&gt; pd.DataFrame:</w:t>
        <w:br/>
        <w:t xml:space="preserve">    active = ledger.loc[ledger["emergency_kwh"] &gt; TOL].copy()</w:t>
        <w:br/>
        <w:t xml:space="preserve">    columns = ["date", "start", "end", "time_period", "emergency_kwh", "duration_minutes", "interval_count"]</w:t>
        <w:br/>
        <w:t xml:space="preserve">    if active.empty:</w:t>
        <w:br/>
        <w:t xml:space="preserve">        return pd.DataFrame(columns=columns)</w:t>
        <w:br/>
        <w:t xml:space="preserve">    active["interval_start"] = pd.to_datetime(active["interval_start"])</w:t>
        <w:br/>
        <w:t xml:space="preserve">    active["interval_end"] = pd.to_datetime(active["interval_end"])</w:t>
        <w:br/>
        <w:t xml:space="preserve">    active = active.sort_values("interval_start").reset_index(drop=True)</w:t>
        <w:br/>
        <w:t xml:space="preserve">    groups = (active["interval_start"] != active["interval_end"].shift()).cumsum()</w:t>
        <w:br/>
        <w:t xml:space="preserve">    rows = []</w:t>
        <w:br/>
        <w:t xml:space="preserve">    for _, event in active.groupby(groups, sort=False):</w:t>
        <w:br/>
        <w:t xml:space="preserve">        start = pd.Timestamp(event.iloc[0]["interval_start"])</w:t>
        <w:br/>
        <w:t xml:space="preserve">        end = pd.Timestamp(event.iloc[-1]["interval_end"])</w:t>
        <w:br/>
        <w:t xml:space="preserve">        day_offset = (end.normalize() - start.normalize()).days</w:t>
        <w:br/>
        <w:t xml:space="preserve">        suffix = f"+{day_offset}d" if day_offset else ""</w:t>
        <w:br/>
        <w:t xml:space="preserve">        rows.append({</w:t>
        <w:br/>
        <w:t xml:space="preserve">            "date": start.normalize(),</w:t>
        <w:br/>
        <w:t xml:space="preserve">            "start": start,</w:t>
        <w:br/>
        <w:t xml:space="preserve">            "end": end,</w:t>
        <w:br/>
        <w:t xml:space="preserve">            "time_period": f"{start:%H:%M}-{end:%H:%M}{suffix}",</w:t>
        <w:br/>
        <w:t xml:space="preserve">            "emergency_kwh": float(event["emergency_kwh"].sum()),</w:t>
        <w:br/>
        <w:t xml:space="preserve">            "duration_minutes": float((end - start).total_seconds() / 60.0),</w:t>
        <w:br/>
        <w:t xml:space="preserve">            "interval_count": int(len(event)),</w:t>
        <w:br/>
        <w:t xml:space="preserve">        })</w:t>
        <w:br/>
        <w:t xml:space="preserve">    return pd.DataFrame(rows, columns=columns)</w:t>
        <w:br/>
        <w:br/>
        <w:br/>
        <w:t>def natural_day_ledger(arrays: dict[str, np.ndarray], dates: pd.DatetimeIndex) -&gt; pd.DataFrame:</w:t>
        <w:br/>
        <w:t xml:space="preserve">    """Map plan-day slots to the official natural-day reporting window."""</w:t>
        <w:br/>
        <w:t xml:space="preserve">    rows = []</w:t>
        <w:br/>
        <w:t xml:space="preserve">    for day in range(31, 365):</w:t>
        <w:br/>
        <w:t xml:space="preserve">        source_days = np.concatenate(([day - 1], np.full(143, day, dtype=int)))</w:t>
        <w:br/>
        <w:t xml:space="preserve">        source_slots = np.concatenate(([143], np.arange(143, dtype=int)))</w:t>
        <w:br/>
        <w:t xml:space="preserve">        natural_date = pd.Timestamp(dates[day])</w:t>
        <w:br/>
        <w:t xml:space="preserve">        for natural_slot, (source_day, source_slot) in enumerate(zip(source_days, source_slots)):</w:t>
        <w:br/>
        <w:t xml:space="preserve">            start = natural_date + pd.Timedelta(minutes=10 * natural_slot)</w:t>
        <w:br/>
        <w:t xml:space="preserve">            rows.append({</w:t>
        <w:br/>
        <w:t xml:space="preserve">                "natural_day": natural_date.date().isoformat(),</w:t>
        <w:br/>
        <w:t xml:space="preserve">                "natural_time_index": natural_slot,</w:t>
        <w:br/>
        <w:t xml:space="preserve">                "source_plan_day": pd.Timestamp(dates[source_day]).date().isoformat(),</w:t>
        <w:br/>
        <w:t xml:space="preserve">                "source_time_index": int(source_slot),</w:t>
        <w:br/>
        <w:t xml:space="preserve">                "interval_start": start,</w:t>
        <w:br/>
        <w:t xml:space="preserve">                "interval_end": start + pd.Timedelta(minutes=10),</w:t>
        <w:br/>
        <w:t xml:space="preserve">                "planned_grid_kwh": float(arrays["G"][source_day, source_slot]),</w:t>
        <w:br/>
        <w:t xml:space="preserve">                "charge_kwh": float(arrays["C"][source_day, source_slot]),</w:t>
        <w:br/>
        <w:t xml:space="preserve">                "discharge_kwh": float(arrays["D"][source_day, source_slot]),</w:t>
        <w:br/>
        <w:t xml:space="preserve">                "commanded_charge_kwh": float(arrays["CommandedC"][source_day, source_slot]),</w:t>
        <w:br/>
        <w:t xml:space="preserve">                "commanded_discharge_kwh": float(arrays["CommandedD"][source_day, source_slot]),</w:t>
        <w:br/>
        <w:t xml:space="preserve">                "emergency_kwh": float(arrays["Emergency"][source_day, source_slot]),</w:t>
        <w:br/>
        <w:t xml:space="preserve">                "unused_supply_kwh": float(arrays["Spill"][source_day, source_slot]),</w:t>
        <w:br/>
        <w:t xml:space="preserve">                "actual_soc_before_kwh": float(arrays["SOC"][source_day, source_slot]),</w:t>
        <w:br/>
        <w:t xml:space="preserve">                "actual_soc_after_kwh": float(arrays["SOC"][source_day, source_slot + 1]),</w:t>
        <w:br/>
        <w:t xml:space="preserve">            })</w:t>
        <w:br/>
        <w:t xml:space="preserve">    result = pd.DataFrame(rows)</w:t>
        <w:br/>
        <w:t xml:space="preserve">    if len(result) != 334 * 144:</w:t>
        <w:br/>
        <w:t xml:space="preserve">        raise AssertionError("natural-day bridge did not produce 334 complete days")</w:t>
        <w:br/>
        <w:t xml:space="preserve">    starts = pd.DatetimeIndex(result["interval_start"])</w:t>
        <w:br/>
        <w:t xml:space="preserve">    ends = pd.DatetimeIndex(result["interval_end"])</w:t>
        <w:br/>
        <w:t xml:space="preserve">    if not bool(np.all(starts[1:].asi8 == ends[:-1].asi8)):</w:t>
        <w:br/>
        <w:t xml:space="preserve">        raise AssertionError("natural-day bridge has a timestamp gap")</w:t>
        <w:br/>
        <w:t xml:space="preserve">    return result</w:t>
        <w:br/>
        <w:br/>
        <w:br/>
        <w:t>def storage_blocks(ledger: pd.DataFrame) -&gt; pd.DataFrame:</w:t>
        <w:br/>
        <w:t xml:space="preserve">    work = ledger.copy()</w:t>
        <w:br/>
        <w:t xml:space="preserve">    time_column = "natural_time_index" if "natural_time_index" in work else "time_index"</w:t>
        <w:br/>
        <w:t xml:space="preserve">    day_column = "natural_day" if "natural_day" in work else "plan_day"</w:t>
        <w:br/>
        <w:t xml:space="preserve">    work["block_index"] = work[time_column].astype(int) // 24</w:t>
        <w:br/>
        <w:t xml:space="preserve">    work["date"] = pd.to_datetime(work[day_column])</w:t>
        <w:br/>
        <w:t xml:space="preserve">    grouped = work.groupby(["date", "block_index"], as_index=False).agg(</w:t>
        <w:br/>
        <w:t xml:space="preserve">        charge_kwh=("charge_kwh", "sum"),</w:t>
        <w:br/>
        <w:t xml:space="preserve">        discharge_kwh=("discharge_kwh", "sum"),</w:t>
        <w:br/>
        <w:t xml:space="preserve">    )</w:t>
        <w:br/>
        <w:t xml:space="preserve">    grouped["time_period"] = grouped["block_index"].map(</w:t>
        <w:br/>
        <w:t xml:space="preserve">        {i: f"{4 * i}:00-{4 * (i + 1)}:00" for i in range(6)}</w:t>
        <w:br/>
        <w:t xml:space="preserve">    )</w:t>
        <w:br/>
        <w:t xml:space="preserve">    starts = work.groupby("date")["actual_soc_before_kwh"].first()</w:t>
        <w:br/>
        <w:t xml:space="preserve">    ends = work.groupby("date")["actual_soc_after_kwh"].last()</w:t>
        <w:br/>
        <w:t xml:space="preserve">    grouped["soc_0000_kwh"] = grouped["date"].map(starts)</w:t>
        <w:br/>
        <w:t xml:space="preserve">    grouped["soc_2400_kwh"] = grouped["date"].map(ends)</w:t>
        <w:br/>
        <w:t xml:space="preserve">    return grouped[["date", "block_index", "time_period", "charge_kwh", "discharge_kwh", "soc_0000_kwh", "soc_2400_kwh"]]</w:t>
        <w:br/>
        <w:br/>
        <w:br/>
        <w:t>def _copy_style(source: openpyxl.cell.Cell, target: openpyxl.cell.Cell) -&gt; None:</w:t>
        <w:br/>
        <w:t xml:space="preserve">    target._style = copy.copy(source._style)</w:t>
        <w:br/>
        <w:t xml:space="preserve">    target.font = copy.copy(source.font)</w:t>
        <w:br/>
        <w:t xml:space="preserve">    target.fill = copy.copy(source.fill)</w:t>
        <w:br/>
        <w:t xml:space="preserve">    target.border = copy.copy(source.border)</w:t>
        <w:br/>
        <w:t xml:space="preserve">    target.alignment = copy.copy(source.alignment)</w:t>
        <w:br/>
        <w:t xml:space="preserve">    target.protection = copy.copy(source.protection)</w:t>
        <w:br/>
        <w:t xml:space="preserve">    target.number_format = source.number_format</w:t>
        <w:br/>
        <w:br/>
        <w:br/>
        <w:t>def write_result2(</w:t>
        <w:br/>
        <w:t xml:space="preserve">    output_path: Path,</w:t>
        <w:br/>
        <w:t xml:space="preserve">    ledger: pd.DataFrame,</w:t>
        <w:br/>
        <w:t xml:space="preserve">    blocks: pd.DataFrame,</w:t>
        <w:br/>
        <w:t xml:space="preserve">    events: pd.DataFrame,</w:t>
        <w:br/>
        <w:t>) -&gt; dict[str, Any]:</w:t>
        <w:br/>
        <w:t xml:space="preserve">    shutil.copy2(TEMPLATE, output_path)</w:t>
        <w:br/>
        <w:t xml:space="preserve">    book = openpyxl.load_workbook(output_path)</w:t>
        <w:br/>
        <w:t xml:space="preserve">    book.properties.created = datetime(2026, 9, 13)</w:t>
        <w:br/>
        <w:t xml:space="preserve">    book.properties.modified = datetime(2026, 9, 13)</w:t>
        <w:br/>
        <w:t xml:space="preserve">    plan_sheet = book["计划购电量"]</w:t>
        <w:br/>
        <w:t xml:space="preserve">    storage_sheet = book["充放电量"]</w:t>
        <w:br/>
        <w:t xml:space="preserve">    emergency_sheet = book["紧急购电量"]</w:t>
        <w:br/>
        <w:t xml:space="preserve">    days = pd.DatetimeIndex(pd.to_datetime(ledger["plan_day"].drop_duplicates()))</w:t>
        <w:br/>
        <w:t xml:space="preserve">    if len(days) != 334:</w:t>
        <w:br/>
        <w:t xml:space="preserve">        raise AssertionError(f"official result requires 334 plan days, got {len(days)}")</w:t>
        <w:br/>
        <w:t xml:space="preserve">    plans = ledger.pivot(index="plan_day", columns="time_index", values="planned_grid_kwh").loc[[d.date().isoformat() for d in days]].to_numpy(float)</w:t>
        <w:br/>
        <w:t xml:space="preserve">    prices = ledger.pivot(index="plan_day", columns="time_index", values="price_yuan_per_kwh").loc[[d.date().isoformat() for d in days]].to_numpy(float)</w:t>
        <w:br/>
        <w:t xml:space="preserve">    for offset, day in enumerate(days, start=2):</w:t>
        <w:br/>
        <w:t xml:space="preserve">        plan_sheet.cell(offset, 1, day.to_pydatetime())</w:t>
        <w:br/>
        <w:t xml:space="preserve">        for slot, value in enumerate(plans[offset - 2], start=2):</w:t>
        <w:br/>
        <w:t xml:space="preserve">            plan_sheet.cell(offset, slot, float(value))</w:t>
        <w:br/>
        <w:t xml:space="preserve">        plan_sheet.cell(offset, 146, float(plans[offset - 2].sum()))</w:t>
        <w:br/>
        <w:t xml:space="preserve">        plan_sheet.cell(offset, 147, float(np.dot(plans[offset - 2], prices[offset - 2])))</w:t>
        <w:br/>
        <w:br/>
        <w:t xml:space="preserve">    storage_styles = [[copy.copy(storage_sheet.cell(row, col)) for col in range(1, 7)] for row in range(2, 8)]</w:t>
        <w:br/>
        <w:t xml:space="preserve">    storage_sheet.delete_rows(2, storage_sheet.max_row - 1)</w:t>
        <w:br/>
        <w:t xml:space="preserve">    for day_offset, day in enumerate(days):</w:t>
        <w:br/>
        <w:t xml:space="preserve">        day_blocks = blocks.loc[blocks["date"] == day].sort_values("block_index")</w:t>
        <w:br/>
        <w:t xml:space="preserve">        if len(day_blocks) != 6:</w:t>
        <w:br/>
        <w:t xml:space="preserve">            raise AssertionError(f"storage blocks incomplete for {day.date()}")</w:t>
        <w:br/>
        <w:t xml:space="preserve">        for block_offset, (_, item) in enumerate(day_blocks.iterrows()):</w:t>
        <w:br/>
        <w:t xml:space="preserve">            row = 2 + day_offset * 6 + block_offset</w:t>
        <w:br/>
        <w:t xml:space="preserve">            for col in range(1, 7):</w:t>
        <w:br/>
        <w:t xml:space="preserve">                _copy_style(storage_styles[block_offset][col - 1], storage_sheet.cell(row, col))</w:t>
        <w:br/>
        <w:t xml:space="preserve">            storage_sheet.cell(row, 1, day.to_pydatetime() if block_offset == 0 else None)</w:t>
        <w:br/>
        <w:t xml:space="preserve">            storage_sheet.cell(row, 2, item["time_period"])</w:t>
        <w:br/>
        <w:t xml:space="preserve">            storage_sheet.cell(row, 3, float(item["charge_kwh"]))</w:t>
        <w:br/>
        <w:t xml:space="preserve">            storage_sheet.cell(row, 4, float(item["discharge_kwh"]))</w:t>
        <w:br/>
        <w:t xml:space="preserve">            storage_sheet.cell(row, 5, "0:00" if block_offset == 0 else ("24:00" if block_offset == 1 else None))</w:t>
        <w:br/>
        <w:t xml:space="preserve">            storage_sheet.cell(row, 6, float(item["soc_0000_kwh"]) if block_offset == 0 else (float(item["soc_2400_kwh"]) if block_offset == 1 else None))</w:t>
        <w:br/>
        <w:br/>
        <w:t xml:space="preserve">    emergency_styles = [[copy.copy(emergency_sheet.cell(row, col)) for col in range(1, 4)] for row in range(2, 5)]</w:t>
        <w:br/>
        <w:t xml:space="preserve">    emergency_sheet.delete_rows(2, emergency_sheet.max_row - 1)</w:t>
        <w:br/>
        <w:t xml:space="preserve">    event_rows = events.copy()</w:t>
        <w:br/>
        <w:t xml:space="preserve">    if event_rows.empty:</w:t>
        <w:br/>
        <w:t xml:space="preserve">        event_rows = pd.DataFrame([{"date": days[0], "time_period": None, "emergency_kwh": 0.0}])</w:t>
        <w:br/>
        <w:t xml:space="preserve">    previous_date = None</w:t>
        <w:br/>
        <w:t xml:space="preserve">    for offset, (_, item) in enumerate(event_rows.iterrows(), start=2):</w:t>
        <w:br/>
        <w:t xml:space="preserve">        for col in range(1, 4):</w:t>
        <w:br/>
        <w:t xml:space="preserve">            _copy_style(emergency_styles[(offset - 2) % 3][col - 1], emergency_sheet.cell(offset, col))</w:t>
        <w:br/>
        <w:t xml:space="preserve">        date = pd.Timestamp(item["date"])</w:t>
        <w:br/>
        <w:t xml:space="preserve">        emergency_sheet.cell(offset, 1, date.to_pydatetime() if date != previous_date else None)</w:t>
        <w:br/>
        <w:t xml:space="preserve">        emergency_sheet.cell(offset, 2, item["time_period"])</w:t>
        <w:br/>
        <w:t xml:space="preserve">        emergency_sheet.cell(offset, 3, float(item["emergency_kwh"]))</w:t>
        <w:br/>
        <w:t xml:space="preserve">        previous_date = date</w:t>
        <w:br/>
        <w:t xml:space="preserve">    book.save(output_path)</w:t>
        <w:br/>
        <w:t xml:space="preserve">    return readback_result2(output_path, days, plans, prices, blocks, events)</w:t>
        <w:br/>
        <w:br/>
        <w:br/>
        <w:t>def readback_result2(</w:t>
        <w:br/>
        <w:t xml:space="preserve">    path: Path,</w:t>
        <w:br/>
        <w:t xml:space="preserve">    days: pd.DatetimeIndex,</w:t>
        <w:br/>
        <w:t xml:space="preserve">    plans: np.ndarray,</w:t>
        <w:br/>
        <w:t xml:space="preserve">    prices: np.ndarray,</w:t>
        <w:br/>
        <w:t xml:space="preserve">    blocks: pd.DataFrame,</w:t>
        <w:br/>
        <w:t xml:space="preserve">    events: pd.DataFrame,</w:t>
        <w:br/>
        <w:t>) -&gt; dict[str, Any]:</w:t>
        <w:br/>
        <w:t xml:space="preserve">    book = openpyxl.load_workbook(path, data_only=False)</w:t>
        <w:br/>
        <w:t xml:space="preserve">    plan = book["计划购电量"]</w:t>
        <w:br/>
        <w:t xml:space="preserve">    storage = book["充放电量"]</w:t>
        <w:br/>
        <w:t xml:space="preserve">    emergency = book["紧急购电量"]</w:t>
        <w:br/>
        <w:t xml:space="preserve">    read_plans = np.asarray([[plan.cell(row, col).value for col in range(2, 146)] for row in range(2, 336)], dtype=float)</w:t>
        <w:br/>
        <w:t xml:space="preserve">    read_dates = pd.DatetimeIndex(pd.to_datetime([plan.cell(row, 1).value for row in range(2, 336)]))</w:t>
        <w:br/>
        <w:t xml:space="preserve">    read_totals = np.asarray([plan.cell(row, 146).value for row in range(2, 336)], dtype=float)</w:t>
        <w:br/>
        <w:t xml:space="preserve">    read_costs = np.asarray([plan.cell(row, 147).value for row in range(2, 336)], dtype=float)</w:t>
        <w:br/>
        <w:t xml:space="preserve">    expected_costs = np.sum(plans * prices, axis=1)</w:t>
        <w:br/>
        <w:t xml:space="preserve">    read_charge = np.asarray([storage.cell(row, 3).value for row in range(2, 2 + 334 * 6)], dtype=float)</w:t>
        <w:br/>
        <w:t xml:space="preserve">    read_discharge = np.asarray([storage.cell(row, 4).value for row in range(2, 2 + 334 * 6)], dtype=float)</w:t>
        <w:br/>
        <w:t xml:space="preserve">    read_soc_start = np.asarray([storage.cell(2 + day * 6, 6).value for day in range(334)], dtype=float)</w:t>
        <w:br/>
        <w:t xml:space="preserve">    read_soc_end = np.asarray([storage.cell(3 + day * 6, 6).value for day in range(334)], dtype=float)</w:t>
        <w:br/>
        <w:t xml:space="preserve">    expected_starts = blocks.groupby("date")["soc_0000_kwh"].first().to_numpy(float)</w:t>
        <w:br/>
        <w:t xml:space="preserve">    expected_ends = blocks.groupby("date")["soc_2400_kwh"].first().to_numpy(float)</w:t>
        <w:br/>
        <w:t xml:space="preserve">    expected_event_rows = max(1, len(events))</w:t>
        <w:br/>
        <w:t xml:space="preserve">    carried = None</w:t>
        <w:br/>
        <w:t xml:space="preserve">    event_dates, event_periods, event_values = [], [], []</w:t>
        <w:br/>
        <w:t xml:space="preserve">    for row in range(2, emergency.max_row + 1):</w:t>
        <w:br/>
        <w:t xml:space="preserve">        if emergency.cell(row, 1).value is not None:</w:t>
        <w:br/>
        <w:t xml:space="preserve">            carried = pd.Timestamp(emergency.cell(row, 1).value)</w:t>
        <w:br/>
        <w:t xml:space="preserve">        event_dates.append(carried)</w:t>
        <w:br/>
        <w:t xml:space="preserve">        event_periods.append(emergency.cell(row, 2).value)</w:t>
        <w:br/>
        <w:t xml:space="preserve">        event_values.append(float(emergency.cell(row, 3).value))</w:t>
        <w:br/>
        <w:t xml:space="preserve">    event_match = len(event_values) == expected_event_rows</w:t>
        <w:br/>
        <w:t xml:space="preserve">    if len(events):</w:t>
        <w:br/>
        <w:t xml:space="preserve">        event_match = event_match and pd.DatetimeIndex(event_dates).equals(pd.DatetimeIndex(events["date"]))</w:t>
        <w:br/>
        <w:t xml:space="preserve">        event_match = event_match and event_periods == events["time_period"].tolist()</w:t>
        <w:br/>
        <w:t xml:space="preserve">        event_match = event_match and float(np.max(np.abs(np.asarray(event_values) - events["emergency_kwh"].to_numpy(float)))) &lt;= TOL</w:t>
        <w:br/>
        <w:t xml:space="preserve">    checks = {</w:t>
        <w:br/>
        <w:t xml:space="preserve">        "sheet_names_preserved": book.sheetnames == ["计划购电量", "充放电量", "紧急购电量"],</w:t>
        <w:br/>
        <w:t xml:space="preserve">        "plan_shape": (plan.max_row, plan.max_column) == (335, 147),</w:t>
        <w:br/>
        <w:t xml:space="preserve">        "plan_dates_match": read_dates.equals(days),</w:t>
        <w:br/>
        <w:t xml:space="preserve">        "plan_values_match": float(np.max(np.abs(read_plans - plans))) &lt;= TOL,</w:t>
        <w:br/>
        <w:t xml:space="preserve">        "plan_totals_match": float(np.max(np.abs(read_totals - plans.sum(axis=1)))) &lt;= TOL,</w:t>
        <w:br/>
        <w:t xml:space="preserve">        "plan_costs_match": float(np.max(np.abs(read_costs - expected_costs))) &lt;= TOL,</w:t>
        <w:br/>
        <w:t xml:space="preserve">        "storage_rows": storage.max_row - 1 == 334 * 6,</w:t>
        <w:br/>
        <w:t xml:space="preserve">        "storage_charge_match": float(np.max(np.abs(read_charge - blocks["charge_kwh"].to_numpy(float)))) &lt;= TOL,</w:t>
        <w:br/>
        <w:t xml:space="preserve">        "storage_discharge_match": float(np.max(np.abs(read_discharge - blocks["discharge_kwh"].to_numpy(float)))) &lt;= TOL,</w:t>
        <w:br/>
        <w:t xml:space="preserve">        "storage_soc_start_match": float(np.max(np.abs(read_soc_start - expected_starts))) &lt;= TOL,</w:t>
        <w:br/>
        <w:t xml:space="preserve">        "storage_soc_end_match": float(np.max(np.abs(read_soc_end - expected_ends))) &lt;= TOL,</w:t>
        <w:br/>
        <w:t xml:space="preserve">        "emergency_events_match": bool(event_match),</w:t>
        <w:br/>
        <w:t xml:space="preserve">    }</w:t>
        <w:br/>
        <w:t xml:space="preserve">    result = {</w:t>
        <w:br/>
        <w:t xml:space="preserve">        "checks": checks,</w:t>
        <w:br/>
        <w:t xml:space="preserve">        "passed": all(checks.values()),</w:t>
        <w:br/>
        <w:t xml:space="preserve">        "plan_rows": plan.max_row - 1,</w:t>
        <w:br/>
        <w:t xml:space="preserve">        "storage_rows": storage.max_row - 1,</w:t>
        <w:br/>
        <w:t xml:space="preserve">        "emergency_rows": emergency.max_row - 1,</w:t>
        <w:br/>
        <w:t xml:space="preserve">        "max_plan_value_difference_kwh": float(np.max(np.abs(read_plans - plans))),</w:t>
        <w:br/>
        <w:t xml:space="preserve">    }</w:t>
        <w:br/>
        <w:t xml:space="preserve">    if not result["passed"]:</w:t>
        <w:br/>
        <w:t xml:space="preserve">        raise AssertionError(f"result2 readback failed: {[key for key, value in checks.items() if not value]}")</w:t>
        <w:br/>
        <w:t xml:space="preserve">    return result</w:t>
        <w:br/>
        <w:br/>
        <w:br/>
        <w:t>def monthly_summary(ledger: pd.DataFrame) -&gt; pd.DataFrame:</w:t>
        <w:br/>
        <w:t xml:space="preserve">    work = ledger.copy()</w:t>
        <w:br/>
        <w:t xml:space="preserve">    work["month"] = pd.to_datetime(work["plan_day"]).dt.to_period("M").astype(str)</w:t>
        <w:br/>
        <w:t xml:space="preserve">    work["total_cost_yuan"] = work["plan_cost_yuan"] + work["emergency_cost_yuan"]</w:t>
        <w:br/>
        <w:t xml:space="preserve">    return work.groupby("month", as_index=False).agg(</w:t>
        <w:br/>
        <w:t xml:space="preserve">        plan_cost_yuan=("plan_cost_yuan", "sum"),</w:t>
        <w:br/>
        <w:t xml:space="preserve">        emergency_cost_yuan=("emergency_cost_yuan", "sum"),</w:t>
        <w:br/>
        <w:t xml:space="preserve">        total_cost_yuan=("total_cost_yuan", "sum"),</w:t>
        <w:br/>
        <w:t xml:space="preserve">        grid_purchase_kwh=("planned_grid_kwh", "sum"),</w:t>
        <w:br/>
        <w:t xml:space="preserve">        emergency_kwh=("emergency_kwh", "sum"),</w:t>
        <w:br/>
        <w:t xml:space="preserve">        charge_kwh=("charge_kwh", "sum"),</w:t>
        <w:br/>
        <w:t xml:space="preserve">        discharge_kwh=("discharge_kwh", "sum"),</w:t>
        <w:br/>
        <w:t xml:space="preserve">    )</w:t>
        <w:br/>
        <w:br/>
        <w:br/>
        <w:t>def make_figures(output: Path, ledger: pd.DataFrame, monthly: pd.DataFrame, sensitivity: pd.DataFrame) -&gt; list[Path]:</w:t>
        <w:br/>
        <w:t xml:space="preserve">    output.mkdir(parents=True, exist_ok=False)</w:t>
        <w:br/>
        <w:t xml:space="preserve">    plt.rcParams.update({"font.size": 9, "axes.grid": True, "grid.alpha": 0.25})</w:t>
        <w:br/>
        <w:t xml:space="preserve">    paths = []</w:t>
        <w:br/>
        <w:br/>
        <w:t xml:space="preserve">    fig, ax = plt.subplots(figsize=(8.2, 4.4), constrained_layout=True)</w:t>
        <w:br/>
        <w:t xml:space="preserve">    x = np.arange(len(monthly))</w:t>
        <w:br/>
        <w:t xml:space="preserve">    ax.bar(x, monthly["plan_cost_yuan"] / 1e4, color="#287271", label="Scheduled purchase")</w:t>
        <w:br/>
        <w:t xml:space="preserve">    ax.bar(x, monthly["emergency_cost_yuan"] / 1e4, bottom=monthly["plan_cost_yuan"] / 1e4, color="#D1495B", label="Emergency purchase")</w:t>
        <w:br/>
        <w:t xml:space="preserve">    ax.set(xlabel="Month", ylabel="Cost (10,000 yuan)", title="Q2 V3 monthly operating cost")</w:t>
        <w:br/>
        <w:t xml:space="preserve">    ax.set_xticks(x, monthly["month"], rotation=35, ha="right")</w:t>
        <w:br/>
        <w:t xml:space="preserve">    ax.legend(frameon=False)</w:t>
        <w:br/>
        <w:t xml:space="preserve">    path = output / "q2_v3_monthly_cost.png"</w:t>
        <w:br/>
        <w:t xml:space="preserve">    fig.savefig(path, dpi=180, metadata={"Software": "Q2 V3 finalize_q2.py"})</w:t>
        <w:br/>
        <w:t xml:space="preserve">    plt.close(fig)</w:t>
        <w:br/>
        <w:t xml:space="preserve">    paths.append(path)</w:t>
        <w:br/>
        <w:br/>
        <w:t xml:space="preserve">    daily = ledger.groupby("plan_day", as_index=False).agg(</w:t>
        <w:br/>
        <w:t xml:space="preserve">        emergency_kwh=("emergency_kwh", "sum"),</w:t>
        <w:br/>
        <w:t xml:space="preserve">        end_soc_kwh=("actual_soc_after_kwh", "last"),</w:t>
        <w:br/>
        <w:t xml:space="preserve">    )</w:t>
        <w:br/>
        <w:t xml:space="preserve">    dates = pd.to_datetime(daily["plan_day"])</w:t>
        <w:br/>
        <w:t xml:space="preserve">    fig, left = plt.subplots(figsize=(9.0, 4.4), constrained_layout=True)</w:t>
        <w:br/>
        <w:t xml:space="preserve">    right = left.twinx()</w:t>
        <w:br/>
        <w:t xml:space="preserve">    left.fill_between(dates, daily["emergency_kwh"], color="#D1495B", alpha=0.55, linewidth=0, label="Emergency energy")</w:t>
        <w:br/>
        <w:t xml:space="preserve">    right.plot(dates, daily["end_soc_kwh"], color="#287271", linewidth=1.0, label="End-of-day SOC")</w:t>
        <w:br/>
        <w:t xml:space="preserve">    left.set(xlabel="Plan day", ylabel="Emergency energy (kWh)", title="Q2 V3 daily risk and battery state")</w:t>
        <w:br/>
        <w:t xml:space="preserve">    right.set_ylabel("End-of-day SOC (kWh)")</w:t>
        <w:br/>
        <w:t xml:space="preserve">    left.grid(True, alpha=0.2)</w:t>
        <w:br/>
        <w:t xml:space="preserve">    right.grid(False)</w:t>
        <w:br/>
        <w:t xml:space="preserve">    lines = left.get_legend_handles_labels()[0] + right.get_legend_handles_labels()[0]</w:t>
        <w:br/>
        <w:t xml:space="preserve">    labels = left.get_legend_handles_labels()[1] + right.get_legend_handles_labels()[1]</w:t>
        <w:br/>
        <w:t xml:space="preserve">    left.legend(lines, labels, frameon=False, loc="upper right")</w:t>
        <w:br/>
        <w:t xml:space="preserve">    path = output / "q2_v3_daily_risk_soc.png"</w:t>
        <w:br/>
        <w:t xml:space="preserve">    fig.savefig(path, dpi=180, metadata={"Software": "Q2 V3 finalize_q2.py"})</w:t>
        <w:br/>
        <w:t xml:space="preserve">    plt.close(fig)</w:t>
        <w:br/>
        <w:t xml:space="preserve">    paths.append(path)</w:t>
        <w:br/>
        <w:br/>
        <w:t xml:space="preserve">    fig, axes = plt.subplots(1, 2, figsize=(8.6, 4.1), constrained_layout=True)</w:t>
        <w:br/>
        <w:t xml:space="preserve">    labels = sensitivity["interpretation"].tolist()</w:t>
        <w:br/>
        <w:t xml:space="preserve">    colors = ["#287271", "#D1495B", "#E9C46A", "#4C78A8", "#7A5195"]</w:t>
        <w:br/>
        <w:t xml:space="preserve">    axes[0].bar(labels, sensitivity["common_333d_total_cost_yuan"] / 1e4, color=colors)</w:t>
        <w:br/>
        <w:t xml:space="preserve">    axes[0].set(ylabel="Cost (10,000 yuan)", title="Common 333-day operating cost")</w:t>
        <w:br/>
        <w:t xml:space="preserve">    axes[1].bar(labels, sensitivity["common_333d_emergency_kwh"] / 1e3, color=colors)</w:t>
        <w:br/>
        <w:t xml:space="preserve">    axes[1].set(ylabel="Emergency energy (1,000 kWh)", title="Common 333-day emergency purchase")</w:t>
        <w:br/>
        <w:t xml:space="preserve">    for axis in axes:</w:t>
        <w:br/>
        <w:t xml:space="preserve">        axis.tick_params(axis="x", rotation=20)</w:t>
        <w:br/>
        <w:t xml:space="preserve">    path = output / "q2_v3_interpretation_sensitivity.png"</w:t>
        <w:br/>
        <w:t xml:space="preserve">    fig.savefig(path, dpi=180, metadata={"Software": "Q2 V3 finalize_q2.py"})</w:t>
        <w:br/>
        <w:t xml:space="preserve">    plt.close(fig)</w:t>
        <w:br/>
        <w:t xml:space="preserve">    paths.append(path)</w:t>
        <w:br/>
        <w:t xml:space="preserve">    return paths</w:t>
        <w:br/>
        <w:br/>
        <w:br/>
        <w:t>def _copy(source: Path, destination: Path) -&gt; None:</w:t>
        <w:br/>
        <w:t xml:space="preserve">    shutil.copy2(source, destination)</w:t>
        <w:br/>
        <w:t xml:space="preserve">    if sha256(source) != sha256(destination):</w:t>
        <w:br/>
        <w:t xml:space="preserve">        raise AssertionError(f"copy hash mismatch: {source} -&gt; {destination}")</w:t>
        <w:br/>
        <w:br/>
        <w:br/>
        <w:t>def _manifest_key(path: Path) -&gt; str:</w:t>
        <w:br/>
        <w:t xml:space="preserve">    try:</w:t>
        <w:br/>
        <w:t xml:space="preserve">        return str(path.relative_to(VERSION_ROOT))</w:t>
        <w:br/>
        <w:t xml:space="preserve">    except ValueError:</w:t>
        <w:br/>
        <w:t xml:space="preserve">        return path.name</w:t>
        <w:br/>
        <w:br/>
        <w:br/>
        <w:t>def finalize(args: argparse.Namespace) -&gt; Path:</w:t>
        <w:br/>
        <w:t xml:space="preserve">    output = Path(args.output_dir).resolve()</w:t>
        <w:br/>
        <w:t xml:space="preserve">    figures = Path(args.figures_dir).resolve()</w:t>
        <w:br/>
        <w:t xml:space="preserve">    if output.exists() or (not args.skip_figures and figures.exists()):</w:t>
        <w:br/>
        <w:t xml:space="preserve">        raise FileExistsError("release output paths must not already exist")</w:t>
        <w:br/>
        <w:t xml:space="preserve">    run_paths = {</w:t>
        <w:br/>
        <w:t xml:space="preserve">        "main": Path(args.main_run).resolve(),</w:t>
        <w:br/>
        <w:t xml:space="preserve">        "battery_b": Path(args.battery_b_run).resolve(),</w:t>
        <w:br/>
        <w:t xml:space="preserve">        "time_a_legacy": Path(args.time_a_legacy_run).resolve(),</w:t>
        <w:br/>
        <w:t xml:space="preserve">        "delay_1": Path(args.delay_1_run).resolve(),</w:t>
        <w:br/>
        <w:t xml:space="preserve">        "reset_feb": Path(args.reset_feb_run).resolve(),</w:t>
        <w:br/>
        <w:t xml:space="preserve">    }</w:t>
        <w:br/>
        <w:t xml:space="preserve">    verified = {name: verify_run(name, path) for name, path in run_paths.items()}</w:t>
        <w:br/>
        <w:t xml:space="preserve">    commits = {item["audit"]["git_commit"] for item in verified.values()}</w:t>
        <w:br/>
        <w:t xml:space="preserve">    if len(commits) != 1:</w:t>
        <w:br/>
        <w:t xml:space="preserve">        raise AssertionError(f"full runs use different source commits: {sorted(commits)}")</w:t>
        <w:br/>
        <w:br/>
        <w:t xml:space="preserve">    output.mkdir(parents=True, exist_ok=False)</w:t>
        <w:br/>
        <w:t xml:space="preserve">    main_root = run_paths["main"]</w:t>
        <w:br/>
        <w:t xml:space="preserve">    main_ledger = pd.read_csv(main_root / "interval_ledger.csv")</w:t>
        <w:br/>
        <w:t xml:space="preserve">    main_ledger["plan_day"] = main_ledger["plan_day"].astype(str)</w:t>
        <w:br/>
        <w:t xml:space="preserve">    natural_ledger = natural_day_ledger(</w:t>
        <w:br/>
        <w:t xml:space="preserve">        verified["main"]["arrays"], load_data().dates</w:t>
        <w:br/>
        <w:t xml:space="preserve">    )</w:t>
        <w:br/>
        <w:t xml:space="preserve">    blocks = storage_blocks(main_ledger)</w:t>
        <w:br/>
        <w:t xml:space="preserve">    events = emergency_events(natural_ledger)</w:t>
        <w:br/>
        <w:t xml:space="preserve">    plan_day_events = emergency_events(main_ledger)</w:t>
        <w:br/>
        <w:t xml:space="preserve">    monthly = monthly_summary(main_ledger)</w:t>
        <w:br/>
        <w:t xml:space="preserve">    official_daily = verified["main"]["daily"].loc[lambda frame: frame["day_index"] &gt;= 31].copy()</w:t>
        <w:br/>
        <w:br/>
        <w:t xml:space="preserve">    sensitivity_rows = []</w:t>
        <w:br/>
        <w:t xml:space="preserve">    labels = {</w:t>
        <w:br/>
        <w:t xml:space="preserve">        "main": "Main A/A",</w:t>
        <w:br/>
        <w:t xml:space="preserve">        "battery_b": "Battery B",</w:t>
        <w:br/>
        <w:t xml:space="preserve">        "time_a_legacy": "alternate legacy mapping",</w:t>
        <w:br/>
        <w:t xml:space="preserve">        "delay_1": "1-slot delay",</w:t>
        <w:br/>
        <w:t xml:space="preserve">        "reset_feb": "Feb SOC reset",</w:t>
        <w:br/>
        <w:t xml:space="preserve">    }</w:t>
        <w:br/>
        <w:t xml:space="preserve">    for name, item in verified.items():</w:t>
        <w:br/>
        <w:t xml:space="preserve">        common = item["daily"].loc[</w:t>
        <w:br/>
        <w:t xml:space="preserve">            item["daily"]["day_index"].between(31, 363)</w:t>
        <w:br/>
        <w:t xml:space="preserve">        ]</w:t>
        <w:br/>
        <w:t xml:space="preserve">        sensitivity_rows.append({</w:t>
        <w:br/>
        <w:t xml:space="preserve">            "case": name,</w:t>
        <w:br/>
        <w:t xml:space="preserve">            "interpretation": labels[name],</w:t>
        <w:br/>
        <w:t xml:space="preserve">            "report_start_day": item["config"]["report_start_day"],</w:t>
        <w:br/>
        <w:t xml:space="preserve">            "report_end_day": item["config"]["report_end_day"],</w:t>
        <w:br/>
        <w:t xml:space="preserve">            "common_333d_total_cost_yuan": float(common["realized_total_cost_yuan"].sum()),</w:t>
        <w:br/>
        <w:t xml:space="preserve">            "common_333d_emergency_kwh": float(common["emergency_kwh"].sum()),</w:t>
        <w:br/>
        <w:t xml:space="preserve">            "common_333d_end_soc_kwh": float(common.iloc[-1]["actual_end_energy_kwh"]),</w:t>
        <w:br/>
        <w:t xml:space="preserve">            **{key: item["summary"][key] for key in (</w:t>
        <w:br/>
        <w:t xml:space="preserve">                "days", "plan_cost_yuan", "emergency_cost_yuan", "total_cost_yuan",</w:t>
        <w:br/>
        <w:t xml:space="preserve">                "grid_purchase_kwh", "emergency_kwh", "end_soc_kwh",</w:t>
        <w:br/>
        <w:t xml:space="preserve">                "balance_residual_kwh", "soc_residual_kwh",</w:t>
        <w:br/>
        <w:t xml:space="preserve">            )},</w:t>
        <w:br/>
        <w:t xml:space="preserve">            "scope_note": {</w:t>
        <w:br/>
        <w:t xml:space="preserve">                "main": "334-day official plan window; common columns stop at 2025-12-30",</w:t>
        <w:br/>
        <w:t xml:space="preserve">                "battery_b": "frozen battery action; common columns stop at 2025-12-30",</w:t>
        <w:br/>
        <w:t xml:space="preserve">                "time_a_legacy": "right-endpoint mapping; 333 days through 2025-12-30",</w:t>
        <w:br/>
        <w:t xml:space="preserve">                "delay_1": "Battery A with one 10-minute measurement delay; common columns stop at 2025-12-30",</w:t>
        <w:br/>
        <w:t xml:space="preserve">                "reset_feb": "January history retained; planned and executed SOC reset to 6000 kWh on 2025-02-01",</w:t>
        <w:br/>
        <w:t xml:space="preserve">            }[name],</w:t>
        <w:br/>
        <w:t xml:space="preserve">        })</w:t>
        <w:br/>
        <w:t xml:space="preserve">    sensitivity = pd.DataFrame(sensitivity_rows)</w:t>
        <w:br/>
        <w:br/>
        <w:t xml:space="preserve">    _copy(main_root / "interval_ledger.csv", output / "q2_interval_ledger.csv")</w:t>
        <w:br/>
        <w:t xml:space="preserve">    _copy(main_root / "policy_arrays.npz", output / "q2_policy_arrays.npz")</w:t>
        <w:br/>
        <w:t xml:space="preserve">    _copy(main_root / "forecast_bundle.npz", output / "q2_forecast_bundle.npz")</w:t>
        <w:br/>
        <w:t xml:space="preserve">    _copy(main_root / "forecast_fit_log.csv", output / "q2_forecast_fit_log.csv")</w:t>
        <w:br/>
        <w:t xml:space="preserve">    _copy(main_root / "january_warmup_summary.json", output / "q2_january_warmup_summary.json")</w:t>
        <w:br/>
        <w:t xml:space="preserve">    official_daily.to_csv(output / "q2_daily_ledger.csv", index=False)</w:t>
        <w:br/>
        <w:t xml:space="preserve">    natural_ledger.to_csv(output / "q2_natural_day_ledger.csv", index=False)</w:t>
        <w:br/>
        <w:t xml:space="preserve">    blocks.to_csv(output / "q2_natural_day_storage_blocks.csv", index=False)</w:t>
        <w:br/>
        <w:t xml:space="preserve">    events.to_csv(output / "q2_emergency_events_natural_day.csv", index=False)</w:t>
        <w:br/>
        <w:t xml:space="preserve">    plan_day_events.to_csv(output / "q2_emergency_events_plan_day.csv", index=False)</w:t>
        <w:br/>
        <w:t xml:space="preserve">    monthly.to_csv(output / "q2_monthly_summary.csv", index=False)</w:t>
        <w:br/>
        <w:t xml:space="preserve">    sensitivity.to_csv(output / "q2_sensitivity_summary.csv", index=False)</w:t>
        <w:br/>
        <w:t xml:space="preserve">    write_json(output / "q2_final_summary.json", verified["main"]["summary"])</w:t>
        <w:br/>
        <w:t xml:space="preserve">    write_json(output / "q2_full_run_audits.json", {name: item["audit"] for name, item in verified.items()})</w:t>
        <w:br/>
        <w:t xml:space="preserve">    for name, item in verified.items():</w:t>
        <w:br/>
        <w:t xml:space="preserve">        write_json(output / f"q2_{name}_config.json", item["config"])</w:t>
        <w:br/>
        <w:t xml:space="preserve">        write_json(output / f"q2_{name}_source_manifest.json", item["manifest"])</w:t>
        <w:br/>
        <w:t xml:space="preserve">        if name != "main":</w:t>
        <w:br/>
        <w:t xml:space="preserve">            write_json(output / f"q2_{name}_summary.json", item["summary"])</w:t>
        <w:br/>
        <w:t xml:space="preserve">            _copy(run_paths[name] / "policy_arrays.npz", output / f"q2_{name}_policy_arrays.npz")</w:t>
        <w:br/>
        <w:t xml:space="preserve">            _copy(run_paths[name] / "daily_ledger.csv", output / f"q2_{name}_daily_ledger_all.csv")</w:t>
        <w:br/>
        <w:br/>
        <w:t xml:space="preserve">    readback = write_result2(output / "result2.xlsx", main_ledger, blocks, events)</w:t>
        <w:br/>
        <w:t xml:space="preserve">    write_json(output / "q2_result2_readback.json", readback)</w:t>
        <w:br/>
        <w:t xml:space="preserve">    figure_paths = [] if args.skip_figures else make_figures(figures, main_ledger, monthly, sensitivity)</w:t>
        <w:br/>
        <w:t xml:space="preserve">    release_files = sorted(path for path in output.iterdir() if path.is_file() and path.name != "q2_release_manifest.json")</w:t>
        <w:br/>
        <w:t xml:space="preserve">    release_commit = subprocess.check_output(</w:t>
        <w:br/>
        <w:t xml:space="preserve">        ["git", "rev-parse", "HEAD"], cwd=REPO_ROOT, text=True</w:t>
        <w:br/>
        <w:t xml:space="preserve">    ).strip()</w:t>
        <w:br/>
        <w:t xml:space="preserve">    release_sources = [</w:t>
        <w:br/>
        <w:t xml:space="preserve">        Path(__file__),</w:t>
        <w:br/>
        <w:t xml:space="preserve">        Path(__file__).with_name("run_q2_v3.py"),</w:t>
        <w:br/>
        <w:t xml:space="preserve">        Path(__file__).with_name("q2_forecasts.py"),</w:t>
        <w:br/>
        <w:t xml:space="preserve">        Path(__file__).with_name("q2_model.py"),</w:t>
        <w:br/>
        <w:t xml:space="preserve">        Path(__file__).with_name("q2_deep_core.py"),</w:t>
        <w:br/>
        <w:t xml:space="preserve">        Path(__file__).with_name("evaluate_development.py"),</w:t>
        <w:br/>
        <w:t xml:space="preserve">    ]</w:t>
        <w:br/>
        <w:t xml:space="preserve">    release_source_hashes = {</w:t>
        <w:br/>
        <w:t xml:space="preserve">        str(path.relative_to(REPO_ROOT)): sha256(path) for path in release_sources</w:t>
        <w:br/>
        <w:t xml:space="preserve">    }</w:t>
        <w:br/>
        <w:t xml:space="preserve">    if not all(</w:t>
        <w:br/>
        <w:t xml:space="preserve">        _git_blob_sha256(release_commit, relative) == digest</w:t>
        <w:br/>
        <w:t xml:space="preserve">        for relative, digest in release_source_hashes.items()</w:t>
        <w:br/>
        <w:t xml:space="preserve">    ):</w:t>
        <w:br/>
        <w:t xml:space="preserve">        raise AssertionError("release source does not match the release Git commit")</w:t>
        <w:br/>
        <w:t xml:space="preserve">    release_manifest = {</w:t>
        <w:br/>
        <w:t xml:space="preserve">        "schema_version": 1,</w:t>
        <w:br/>
        <w:t xml:space="preserve">        "release_id": "Q2-V3-CAUSAL-FORECAST-FINAL-V1-R2",</w:t>
        <w:br/>
        <w:t xml:space="preserve">        "created_at": datetime.now(timezone.utc).isoformat(),</w:t>
        <w:br/>
        <w:t xml:space="preserve">        "status": "P2_REVIEW_PENDING",</w:t>
        <w:br/>
        <w:t xml:space="preserve">        "formal_use": False,</w:t>
        <w:br/>
        <w:t xml:space="preserve">        "selected_arm": "B0",</w:t>
        <w:br/>
        <w:t xml:space="preserve">        "selected_model_id": "Q2V2-SW2-REC5",</w:t>
        <w:br/>
        <w:t xml:space="preserve">        "predictor_upgrade_adopted": False,</w:t>
        <w:br/>
        <w:t xml:space="preserve">        "source_run_commit": next(iter(commits)),</w:t>
        <w:br/>
        <w:t xml:space="preserve">        "release_git_commit": release_commit,</w:t>
        <w:br/>
        <w:t xml:space="preserve">        "release_source_hashes": release_source_hashes,</w:t>
        <w:br/>
        <w:t xml:space="preserve">        "template_sha256": sha256(TEMPLATE),</w:t>
        <w:br/>
        <w:t xml:space="preserve">        "source_runs": {name: str(path.relative_to(REPO_ROOT)) for name, path in run_paths.items()},</w:t>
        <w:br/>
        <w:t xml:space="preserve">        "run_audits_passed": all(item["audit"]["passed"] for item in verified.values()),</w:t>
        <w:br/>
        <w:t xml:space="preserve">        "result2_readback_passed": readback["passed"],</w:t>
        <w:br/>
        <w:t xml:space="preserve">        "reporting_windows": {</w:t>
        <w:br/>
        <w:t xml:space="preserve">            "plan_and_cost": "334 plan days from 2025-02-01 00:10 through 2026-01-01 00:10",</w:t>
        <w:br/>
        <w:t xml:space="preserve">            "storage_template": "six fixed groups of 24 plan-row slots; labels are nominal and physical boundaries are shifted 10 minutes under mapping A",</w:t>
        <w:br/>
        <w:t xml:space="preserve">            "emergency_template": "334 natural days from 2025-02-01 00:00 through 2026-01-01 00:00",</w:t>
        <w:br/>
        <w:t xml:space="preserve">            "natural_day_bridge": "natural slot 0 uses prior plan-day slot 143; slots 1-143 use current plan-day slots 0-142",</w:t>
        <w:br/>
        <w:t xml:space="preserve">        },</w:t>
        <w:br/>
        <w:t xml:space="preserve">        "output_hashes": {_manifest_key(path): sha256(path) for path in release_files},</w:t>
        <w:br/>
        <w:t xml:space="preserve">        "figure_hashes": {_manifest_key(path): sha256(path) for path in figure_paths},</w:t>
        <w:br/>
        <w:t xml:space="preserve">    }</w:t>
        <w:br/>
        <w:t xml:space="preserve">    write_json(output / "q2_release_manifest.json", release_manifest)</w:t>
        <w:br/>
        <w:t xml:space="preserve">    print(json.dumps({</w:t>
        <w:br/>
        <w:t xml:space="preserve">        "release": str(output),</w:t>
        <w:br/>
        <w:t xml:space="preserve">        "main_total_cost_yuan": verified["main"]["summary"]["total_cost_yuan"],</w:t>
        <w:br/>
        <w:t xml:space="preserve">        "emergency_events": len(events),</w:t>
        <w:br/>
        <w:t xml:space="preserve">        "files": len(release_files) + 1,</w:t>
        <w:br/>
        <w:t xml:space="preserve">        "figures": len(figure_paths),</w:t>
        <w:br/>
        <w:t xml:space="preserve">        "status": "P2_REVIEW_PENDING",</w:t>
        <w:br/>
        <w:t xml:space="preserve">    }, ensure_ascii=False, indent=2))</w:t>
        <w:br/>
        <w:t xml:space="preserve">    return output</w:t>
        <w:br/>
        <w:br/>
        <w:br/>
        <w:t>def parser() -&gt; argparse.ArgumentParser:</w:t>
        <w:br/>
        <w:t xml:space="preserve">    value = argparse.ArgumentParser(description=__doc__)</w:t>
        <w:br/>
        <w:t xml:space="preserve">    value.add_argument("--main-run", default=str(DEFAULT_RUNS["main"]))</w:t>
        <w:br/>
        <w:t xml:space="preserve">    value.add_argument("--battery-b-run", default=str(DEFAULT_RUNS["battery_b"]))</w:t>
        <w:br/>
        <w:t xml:space="preserve">    value.add_argument("--time-b-run", default=str(DEFAULT_RUNS["time_a_legacy"]))</w:t>
        <w:br/>
        <w:t xml:space="preserve">    value.add_argument("--delay-1-run", default=str(DEFAULT_RUNS["delay_1"]))</w:t>
        <w:br/>
        <w:t xml:space="preserve">    value.add_argument("--reset-feb-run", default=str(DEFAULT_RUNS["reset_feb"]))</w:t>
        <w:br/>
        <w:t xml:space="preserve">    value.add_argument("--output-dir", default=str(VERSION_ROOT / "results/final_v1"))</w:t>
        <w:br/>
        <w:t xml:space="preserve">    value.add_argument("--figures-dir", default=str(VERSION_ROOT / "figures/final_v1"))</w:t>
        <w:br/>
        <w:t xml:space="preserve">    value.add_argument("--skip-figures", action="store_true")</w:t>
        <w:br/>
        <w:t xml:space="preserve">    return value</w:t>
        <w:br/>
        <w:br/>
        <w:br/>
        <w:t>if __name__ == "__main__":</w:t>
        <w:br/>
        <w:t xml:space="preserve">    finalize(parser().parse_args())</w:t>
        <w:br/>
        <w:br/>
      </w:r>
    </w:p>
    <w:p>
      <w:pPr>
        <w:pStyle w:val="Heading2"/>
        <w:keepNext/>
        <w:pageBreakBefore w:val="0"/>
        <w:widowControl/>
        <w:spacing w:before="100" w:after="40"/>
        <w:jc w:val="left"/>
      </w:pPr>
      <w:r>
        <w:rPr>
          <w:rFonts w:ascii="Times New Roman" w:hAnsi="Times New Roman" w:eastAsia="黑体"/>
          <w:b/>
          <w:i w:val="0"/>
          <w:color w:val="000000"/>
          <w:sz w:val="24"/>
        </w:rPr>
        <w:t>Q3_q3_api.py</w:t>
      </w:r>
    </w:p>
    <w:p>
      <w:pPr>
        <w:widowControl/>
        <w:spacing w:before="40" w:after="40" w:line="240" w:lineRule="auto"/>
        <w:ind w:left="280" w:right="280"/>
        <w:jc w:val="left"/>
      </w:pPr>
      <w:r>
        <w:rPr>
          <w:rFonts w:ascii="Consolas" w:hAnsi="Consolas" w:eastAsia="等线"/>
          <w:b w:val="0"/>
          <w:i w:val="0"/>
          <w:color w:val="000000"/>
          <w:sz w:val="16"/>
        </w:rPr>
        <w:t>"""Causal Q3 mechanisms shared with Q4; no historical pipeline imports."""</w:t>
        <w:br/>
        <w:t>from __future__ import annotations</w:t>
        <w:br/>
        <w:br/>
        <w:t>from dataclasses import dataclass</w:t>
        <w:br/>
        <w:t>import hashlib</w:t>
        <w:br/>
        <w:t>import json</w:t>
        <w:br/>
        <w:t>from pathlib import Path</w:t>
        <w:br/>
        <w:t>import subprocess</w:t>
        <w:br/>
        <w:t>from time import perf_counter</w:t>
        <w:br/>
        <w:t>from typing import Callable</w:t>
        <w:br/>
        <w:br/>
        <w:t>import numpy as np</w:t>
        <w:br/>
        <w:t>import pandas as pd</w:t>
        <w:br/>
        <w:t>from scipy import sparse</w:t>
        <w:br/>
        <w:t>from scipy.optimize import Bounds, LinearConstraint, milp</w:t>
        <w:br/>
        <w:br/>
        <w:t>ROOT = Path(__file__).resolve().parents[3]</w:t>
        <w:br/>
        <w:t>RUN_ID = "q2v3-r2-full-b0-a-20260913-01"</w:t>
        <w:br/>
        <w:t>SOURCE_COMMIT = "17f25a508deaf7f9248ef18c3b498be12f5c083a"</w:t>
        <w:br/>
        <w:t>MANIFEST_HASH = "d3b7453440b36ed32785ef5108a3b908634fa460472826ecfdf84d78f7463728"</w:t>
        <w:br/>
        <w:t>BLOCKS = {6: (35, 71), 12: (71, 107), 18: (107, 144)}</w:t>
        <w:br/>
        <w:t>DT = 1 / 6</w:t>
        <w:br/>
        <w:t>EMIN, EMAX, LIMIT, ETA = 1200., 10800., 5000 / 6, .9</w:t>
        <w:br/>
        <w:t>TERMINAL_VALUE = .4684</w:t>
        <w:br/>
        <w:br/>
        <w:br/>
        <w:t>def sha256(path: Path) -&gt; str:</w:t>
        <w:br/>
        <w:t xml:space="preserve">    return hashlib.sha256(path.read_bytes()).hexdigest()</w:t>
        <w:br/>
        <w:br/>
        <w:br/>
        <w:t>def _finite(value, shape=None, nonnegative=False):</w:t>
        <w:br/>
        <w:t xml:space="preserve">    a = np.asarray(value, dtype=float)</w:t>
        <w:br/>
        <w:t xml:space="preserve">    if (shape is not None and a.shape != shape) or not np.isfinite(a).all():</w:t>
        <w:br/>
        <w:t xml:space="preserve">        raise ValueError(f"invalid finite array: {a.shape}, expected {shape}")</w:t>
        <w:br/>
        <w:t xml:space="preserve">    if nonnegative and np.any(a &lt; -1e-7):</w:t>
        <w:br/>
        <w:t xml:space="preserve">        raise ValueError("negative input")</w:t>
        <w:br/>
        <w:t xml:space="preserve">    return a</w:t>
        <w:br/>
        <w:br/>
        <w:br/>
        <w:t>@dataclass</w:t>
        <w:br/>
        <w:t>class Upstream:</w:t>
        <w:br/>
        <w:t xml:space="preserve">    q0: np.ndarray</w:t>
        <w:br/>
        <w:t xml:space="preserve">    load_forecast_kw: np.ndarray</w:t>
        <w:br/>
        <w:t xml:space="preserve">    pv_forecast_kw: np.ndarray</w:t>
        <w:br/>
        <w:t xml:space="preserve">    soc: np.ndarray</w:t>
        <w:br/>
        <w:t xml:space="preserve">    daily: pd.DataFrame</w:t>
        <w:br/>
        <w:t xml:space="preserve">    manifest: dict</w:t>
        <w:br/>
        <w:t xml:space="preserve">    provenance: dict</w:t>
        <w:br/>
        <w:br/>
        <w:br/>
        <w:t>def load_upstream(root=ROOT, run_path=None) -&gt; Upstream:</w:t>
        <w:br/>
        <w:t xml:space="preserve">    root = Path(root)</w:t>
        <w:br/>
        <w:t xml:space="preserve">    portable = root / "solutions/Q3_Q4_JOINT/results/q2_provisional"</w:t>
        <w:br/>
        <w:t xml:space="preserve">    run = Path(run_path) if run_path is not None else (portable if portable.exists() else root / "runs" / RUN_ID)</w:t>
        <w:br/>
        <w:t xml:space="preserve">    if sha256(run / "manifest.json") != MANIFEST_HASH:</w:t>
        <w:br/>
        <w:t xml:space="preserve">        raise ValueError("pinned Q2 manifest hash mismatch")</w:t>
        <w:br/>
        <w:t xml:space="preserve">    m = json.loads((run / "manifest.json").read_text())</w:t>
        <w:br/>
        <w:t xml:space="preserve">    if m["status"] != "complete" or m["git_commit"] != SOURCE_COMMIT:</w:t>
        <w:br/>
        <w:t xml:space="preserve">        raise ValueError("Q2 run is not the authorized completed commit")</w:t>
        <w:br/>
        <w:t xml:space="preserve">    cfg = m["configuration"]</w:t>
        <w:br/>
        <w:t xml:space="preserve">    required = dict(forecast_arm="B0", time_mapping="A", battery_interpretation="A",</w:t>
        <w:br/>
        <w:t xml:space="preserve">                    observation_delay_slots=0, compatibility_reset_on_report_start=False,</w:t>
        <w:br/>
        <w:t xml:space="preserve">                    start_day=0, end_day=364)</w:t>
        <w:br/>
        <w:t xml:space="preserve">    if any(cfg.get(k) != v for k, v in required.items()):</w:t>
        <w:br/>
        <w:t xml:space="preserve">        raise ValueError("Q2 configuration differs from provisional authorization")</w:t>
        <w:br/>
        <w:t xml:space="preserve">    checked = {}</w:t>
        <w:br/>
        <w:t xml:space="preserve">    for section, base in (("input_hashes", root), ("outputs", run)):</w:t>
        <w:br/>
        <w:t xml:space="preserve">        for name, expected in m[section].items():</w:t>
        <w:br/>
        <w:t xml:space="preserve">            path = (base / name).resolve()</w:t>
        <w:br/>
        <w:t xml:space="preserve">            if not path.is_relative_to(base.resolve()) or sha256(path) != expected:</w:t>
        <w:br/>
        <w:t xml:space="preserve">                raise ValueError(f"Q2 {section} hash mismatch: {name}")</w:t>
        <w:br/>
        <w:t xml:space="preserve">            checked[str(path.relative_to(root))] = expected</w:t>
        <w:br/>
        <w:t xml:space="preserve">    # Validate the executed source at its commit, and expose later workspace edits.</w:t>
        <w:br/>
        <w:t xml:space="preserve">    workspace_differences = []</w:t>
        <w:br/>
        <w:t xml:space="preserve">    for name, expected in m["source_hashes"].items():</w:t>
        <w:br/>
        <w:t xml:space="preserve">        blob = subprocess.run(["git", "show", f"{SOURCE_COMMIT}:{name}"], cwd=root,</w:t>
        <w:br/>
        <w:t xml:space="preserve">                              check=True, capture_output=True).stdout</w:t>
        <w:br/>
        <w:t xml:space="preserve">        if hashlib.sha256(blob).hexdigest() != expected:</w:t>
        <w:br/>
        <w:t xml:space="preserve">            raise ValueError(f"Q2 committed source hash mismatch: {name}")</w:t>
        <w:br/>
        <w:t xml:space="preserve">        if sha256(root / name) != expected:</w:t>
        <w:br/>
        <w:t xml:space="preserve">            workspace_differences.append(name)</w:t>
        <w:br/>
        <w:t xml:space="preserve">        checked[name + "@" + SOURCE_COMMIT] = expected</w:t>
        <w:br/>
        <w:t xml:space="preserve">    with np.load(run / "policy_arrays.npz", allow_pickle=False) as f:</w:t>
        <w:br/>
        <w:t xml:space="preserve">        q0 = _finite(f["G"], (365, 144), True).copy()</w:t>
        <w:br/>
        <w:t xml:space="preserve">        soc = _finite(f["SOC"], (365, 145), True).copy()</w:t>
        <w:br/>
        <w:t xml:space="preserve">    with np.load(run / "forecast_bundle.npz", allow_pickle=False) as f:</w:t>
        <w:br/>
        <w:t xml:space="preserve">        load = _finite(f["load_b0"], (365, 144), True).copy()</w:t>
        <w:br/>
        <w:t xml:space="preserve">        pv = _finite(f["pv_b0"], (365, 144), True).copy()</w:t>
        <w:br/>
        <w:t xml:space="preserve">    ledger = pd.read_csv(run / "interval_ledger.csv")</w:t>
        <w:br/>
        <w:t xml:space="preserve">    expected_dates = pd.date_range("2025-02-01", "2025-12-31")</w:t>
        <w:br/>
        <w:t xml:space="preserve">    keys = pd.MultiIndex.from_product([expected_dates.strftime("%Y-%m-%d"), range(144)])</w:t>
        <w:br/>
        <w:t xml:space="preserve">    actual_keys = pd.MultiIndex.from_frame(ledger[["plan_day", "time_index"]])</w:t>
        <w:br/>
        <w:t xml:space="preserve">    if not keys.equals(actual_keys):</w:t>
        <w:br/>
        <w:t xml:space="preserve">        raise ValueError("Q2 interval ledger has missing/reordered keys")</w:t>
        <w:br/>
        <w:t xml:space="preserve">    if not np.allclose(ledger.planned_grid_kwh.to_numpy().reshape(-1, 144),</w:t>
        <w:br/>
        <w:t xml:space="preserve">                       q0[31:], atol=1e-9, rtol=1e-12):</w:t>
        <w:br/>
        <w:t xml:space="preserve">        raise ValueError("Q2 G and planned_grid_kwh differ")</w:t>
        <w:br/>
        <w:t xml:space="preserve">    if not np.allclose(soc[:-1, -1], soc[1:, 0], atol=1e-7, rtol=0):</w:t>
        <w:br/>
        <w:t xml:space="preserve">        raise ValueError("Q2 continuous SOC boundary mismatch")</w:t>
        <w:br/>
        <w:t xml:space="preserve">    daily = pd.read_csv(run / "daily_ledger.csv")</w:t>
        <w:br/>
        <w:t xml:space="preserve">    if daily.day_index.tolist() != list(range(365)):</w:t>
        <w:br/>
        <w:t xml:space="preserve">        raise ValueError("Q2 daily ledger keys differ")</w:t>
        <w:br/>
        <w:t xml:space="preserve">    q0.setflags(write=False)</w:t>
        <w:br/>
        <w:t xml:space="preserve">    return Upstream(q0, load, pv, soc, daily, m, {</w:t>
        <w:br/>
        <w:t xml:space="preserve">        "formal_use": False, "status": "PROVISIONAL_USER_AUTHORIZED",</w:t>
        <w:br/>
        <w:t xml:space="preserve">        "upstream_version": RUN_ID, "source_commit": SOURCE_COMMIT,</w:t>
        <w:br/>
        <w:t xml:space="preserve">        "manifest_sha256": MANIFEST_HASH, "validated_hashes": checked,</w:t>
        <w:br/>
        <w:t xml:space="preserve">        "original_run": "runs/" + RUN_ID, "resolved_bundle": str(run),</w:t>
        <w:br/>
        <w:t xml:space="preserve">        "workspace_source_differences": workspace_differences,</w:t>
        <w:br/>
        <w:t xml:space="preserve">        "forecast_model_ids": [cfg["forecast_model_id"]],</w:t>
        <w:br/>
        <w:t xml:space="preserve">        "p1_status": "NOT_ASSERTED", "p2_status": "PENDING",</w:t>
        <w:br/>
        <w:t xml:space="preserve">        "time_mapping": "A", "battery_interpretation": "A",</w:t>
        <w:br/>
        <w:t xml:space="preserve">        "residual_history_cutoff": "completed_at &lt;= issue_time",</w:t>
        <w:br/>
        <w:t xml:space="preserve">    })</w:t>
        <w:br/>
        <w:br/>
        <w:br/>
        <w:t>@dataclass</w:t>
        <w:br/>
        <w:t>class Inputs:</w:t>
        <w:br/>
        <w:t xml:space="preserve">    dates: pd.DatetimeIndex</w:t>
        <w:br/>
        <w:t xml:space="preserve">    load_kw: np.ndarray</w:t>
        <w:br/>
        <w:t xml:space="preserve">    pv_kw: np.ndarray</w:t>
        <w:br/>
        <w:t xml:space="preserve">    price: np.ndarray</w:t>
        <w:br/>
        <w:t xml:space="preserve">    releases_kw: np.ndarray</w:t>
        <w:br/>
        <w:br/>
        <w:br/>
        <w:t>def load_inputs(root=ROOT) -&gt; Inputs:</w:t>
        <w:br/>
        <w:t xml:space="preserve">    root = Path(root)</w:t>
        <w:br/>
        <w:t xml:space="preserve">    manifest = json.loads((root / "data_manifest.json").read_text())</w:t>
        <w:br/>
        <w:t xml:space="preserve">    needed = {"data/附件1.xlsx", "data/附件2.xlsx", "data/附件3.xlsx",</w:t>
        <w:br/>
        <w:t xml:space="preserve">              "data/附件5/result3.xlsx"}</w:t>
        <w:br/>
        <w:t xml:space="preserve">    entries = {x["path"]: x["sha256"] for x in manifest["files"]}</w:t>
        <w:br/>
        <w:t xml:space="preserve">    for name in needed:</w:t>
        <w:br/>
        <w:t xml:space="preserve">        if sha256(root / name) != entries[name]:</w:t>
        <w:br/>
        <w:t xml:space="preserve">            raise ValueError(f"input hash mismatch: {name}")</w:t>
        <w:br/>
        <w:t xml:space="preserve">    a1 = pd.read_excel(root / "data/附件1.xlsx")</w:t>
        <w:br/>
        <w:t xml:space="preserve">    load = pd.read_excel(root / "data/附件2.xlsx", sheet_name=0)</w:t>
        <w:br/>
        <w:t xml:space="preserve">    pv = pd.read_excel(root / "data/附件2.xlsx", sheet_name=1)</w:t>
        <w:br/>
        <w:t xml:space="preserve">    dates = pd.DatetimeIndex(pd.to_datetime(load.iloc[:, 0]))</w:t>
        <w:br/>
        <w:t xml:space="preserve">    if not dates.equals(pd.date_range("2025-01-01", periods=365)):</w:t>
        <w:br/>
        <w:t xml:space="preserve">        raise ValueError("invalid daily dates")</w:t>
        <w:br/>
        <w:t xml:space="preserve">    if not dates.equals(pd.DatetimeIndex(pd.to_datetime(pv.iloc[:, 0]))):</w:t>
        <w:br/>
        <w:t xml:space="preserve">        raise ValueError("load/PV date mismatch")</w:t>
        <w:br/>
        <w:t xml:space="preserve">    book = pd.read_excel(root / "data/附件3.xlsx")</w:t>
        <w:br/>
        <w:t xml:space="preserve">    hours = book.iloc[:, 1].astype(str).str.extract(r"(\d+)")[0].astype(int)</w:t>
        <w:br/>
        <w:t xml:space="preserve">    if not np.array_equal(hours, np.tile([0, 6, 12, 18], 365)):</w:t>
        <w:br/>
        <w:t xml:space="preserve">        raise ValueError("invalid release hours")</w:t>
        <w:br/>
        <w:t xml:space="preserve">    if not np.array_equal(pd.to_datetime(book.iloc[:, 0].ffill()), np.repeat(dates.values, 4)):</w:t>
        <w:br/>
        <w:t xml:space="preserve">        raise ValueError("release date mismatch")</w:t>
        <w:br/>
        <w:t xml:space="preserve">    return Inputs(dates, _finite(load.iloc[:, 1:], (365, 144), True),</w:t>
        <w:br/>
        <w:t xml:space="preserve">                  _finite(pv.iloc[:, 1:], (365, 144), True),</w:t>
        <w:br/>
        <w:t xml:space="preserve">                  _finite(a1.iloc[:, 1], (144,), True),</w:t>
        <w:br/>
        <w:t xml:space="preserve">                  _finite(book.iloc[:, 2:], (1460, 24), True).reshape(365, 4, 24))</w:t>
        <w:br/>
        <w:br/>
        <w:br/>
        <w:t>def feedback_step(soc, q, load_kwh, pv_kwh) -&gt; dict:</w:t>
        <w:br/>
        <w:t xml:space="preserve">    _finite([soc, q, load_kwh, pv_kwh], nonnegative=True)</w:t>
        <w:br/>
        <w:t xml:space="preserve">    if not EMIN - 1e-6 &lt;= soc &lt;= EMAX + 1e-6:</w:t>
        <w:br/>
        <w:t xml:space="preserve">        raise ValueError("SOC outside battery limits")</w:t>
        <w:br/>
        <w:t xml:space="preserve">    surplus = q + pv_kwh - load_kwh</w:t>
        <w:br/>
        <w:t xml:space="preserve">    c = min(max(surplus, 0.), LIMIT, max(0., (EMAX - soc) / ETA))</w:t>
        <w:br/>
        <w:t xml:space="preserve">    d = min(max(-surplus, 0.), LIMIT, max(0., (soc - EMIN) * ETA))</w:t>
        <w:br/>
        <w:t xml:space="preserve">    return dict(charge_kwh=c, discharge_kwh=d, emergency_kwh=max(-surplus - d, 0.),</w:t>
        <w:br/>
        <w:t xml:space="preserve">                unused_supply_kwh=max(surplus - c, 0.), soc_after_kwh=soc + ETA*c - d/ETA)</w:t>
        <w:br/>
        <w:br/>
        <w:br/>
        <w:t>def settle(q0, q, price, emergency, settlement="A") -&gt; dict:</w:t>
        <w:br/>
        <w:t xml:space="preserve">    if settlement not in ("A", "B"):</w:t>
        <w:br/>
        <w:t xml:space="preserve">        raise ValueError("settlement must be A or B")</w:t>
        <w:br/>
        <w:t xml:space="preserve">    q0, q, p, h = np.broadcast_arrays(q0, q, price, emergency)</w:t>
        <w:br/>
        <w:t xml:space="preserve">    _finite([q0, q, p, h], nonnegative=True)</w:t>
        <w:br/>
        <w:t xml:space="preserve">    u, r = np.maximum(q-q0, 0.), np.maximum(q0-q, 0.)</w:t>
        <w:br/>
        <w:t xml:space="preserve">    base, up, down, ec = p*q0, 1.5*p*u, (.5 if settlement == "A" else -.5)*p*r, 5*p*h</w:t>
        <w:br/>
        <w:t xml:space="preserve">    return dict(u_kwh=u, r_kwh=r, base_cost_yuan=base, up_cost_yuan=up,</w:t>
        <w:br/>
        <w:t xml:space="preserve">                down_cost_yuan=down, ordinary_cost_yuan=base+up+down,</w:t>
        <w:br/>
        <w:t xml:space="preserve">                emergency_cost_yuan=ec, total_cost_yuan=base+up+down+ec)</w:t>
        <w:br/>
        <w:br/>
        <w:br/>
        <w:t>@dataclass</w:t>
        <w:br/>
        <w:t>class ReleaseForecast:</w:t>
        <w:br/>
        <w:t xml:space="preserve">    steps: np.ndarray</w:t>
        <w:br/>
        <w:t xml:space="preserve">    load_kwh: np.ndarray</w:t>
        <w:br/>
        <w:t xml:space="preserve">    pv_kwh: np.ndarray</w:t>
        <w:br/>
        <w:t xml:space="preserve">    issue_time: pd.Timestamp</w:t>
        <w:br/>
        <w:t xml:space="preserve">    anchor_slot: int | None</w:t>
        <w:br/>
        <w:t xml:space="preserve">    anchor_day: int | None</w:t>
        <w:br/>
        <w:t xml:space="preserve">    cutoff: pd.Timestamp | None</w:t>
        <w:br/>
        <w:t xml:space="preserve">    load_correction_kwh: float</w:t>
        <w:br/>
        <w:br/>
        <w:t xml:space="preserve">    @property</w:t>
        <w:br/>
        <w:t xml:space="preserve">    def net_kwh(self):</w:t>
        <w:br/>
        <w:t xml:space="preserve">        return self.load_kwh - self.pv_kwh</w:t>
        <w:br/>
        <w:br/>
        <w:br/>
        <w:t>def build_release_forecast(inputs, upstream, day, hour, load_correction=True):</w:t>
        <w:br/>
        <w:t xml:space="preserve">    if hour not in (0, 6, 12, 18):</w:t>
        <w:br/>
        <w:t xml:space="preserve">        raise ValueError("invalid release hour")</w:t>
        <w:br/>
        <w:t xml:space="preserve">    first = 0 if hour == 0 else hour*6-1</w:t>
        <w:br/>
        <w:t xml:space="preserve">    steps = np.arange(first, 144)</w:t>
        <w:br/>
        <w:t xml:space="preserve">    issue = inputs.dates[day] + pd.Timedelta(hours=hour)</w:t>
        <w:br/>
        <w:t xml:space="preserve">    if hour:</w:t>
        <w:br/>
        <w:t xml:space="preserve">        anchor_day, anchor_slot = day, hour*6-2</w:t>
        <w:br/>
        <w:t xml:space="preserve">    elif day:</w:t>
        <w:br/>
        <w:t xml:space="preserve">        anchor_day, anchor_slot = day-1, 142</w:t>
        <w:br/>
        <w:t xml:space="preserve">    else:</w:t>
        <w:br/>
        <w:t xml:space="preserve">        anchor_day, anchor_slot = None, None</w:t>
        <w:br/>
        <w:t xml:space="preserve">    anchor = 0. if anchor_day is None else inputs.pv_kw[anchor_day, anchor_slot]</w:t>
        <w:br/>
        <w:t xml:space="preserve">    cutoff = None if anchor_day is None else inputs.dates[anchor_day] + pd.Timedelta(minutes=(anchor_slot+2)*10)</w:t>
        <w:br/>
        <w:t xml:space="preserve">    correction = 0.</w:t>
        <w:br/>
        <w:t xml:space="preserve">    if hour and load_correction:</w:t>
        <w:br/>
        <w:t xml:space="preserve">        completed = np.arange(max(0, first-12), first)</w:t>
        <w:br/>
        <w:t xml:space="preserve">        correction = float(np.median((inputs.load_kw[day, completed] -</w:t>
        <w:br/>
        <w:t xml:space="preserve">                                      upstream.load_forecast_kw[day, completed])*DT))</w:t>
        <w:br/>
        <w:t xml:space="preserve">    load = np.maximum(0., upstream.load_forecast_kw[day, steps]*DT + correction)</w:t>
        <w:br/>
        <w:t xml:space="preserve">    # Attachment 3 is the historical point-forecast interpolation model, with</w:t>
        <w:br/>
        <w:t xml:space="preserve">    # its lead-zero proxy now taken strictly from the last completed interval.</w:t>
        <w:br/>
        <w:t xml:space="preserve">    leads = (steps+1)*10 - hour*60</w:t>
        <w:br/>
        <w:t xml:space="preserve">    nodes = np.r_[anchor, inputs.releases_kw[day, hour//6]]</w:t>
        <w:br/>
        <w:t xml:space="preserve">    pv = np.interp(leads, np.arange(25)*60, nodes)*DT</w:t>
        <w:br/>
        <w:t xml:space="preserve">    return ReleaseForecast(steps, load, pv, issue, anchor_slot, anchor_day, cutoff, correction)</w:t>
        <w:br/>
        <w:br/>
        <w:br/>
        <w:t>def residual_pools(inputs, upstream, day, hour, risk_days=28, gate_days=14):</w:t>
        <w:br/>
        <w:t xml:space="preserve">    """Disjoint historical release residuals; entire target horizon must mature."""</w:t>
        <w:br/>
        <w:t xml:space="preserve">    issue = inputs.dates[day] + pd.Timedelta(hours=hour)</w:t>
        <w:br/>
        <w:t xml:space="preserve">    candidates = [d for d in range(max(0, day-risk_days-gate_days-2), day)</w:t>
        <w:br/>
        <w:t xml:space="preserve">                  if inputs.dates[d] + pd.Timedelta(days=1, minutes=10) &lt;= issue]</w:t>
        <w:br/>
        <w:t xml:space="preserve">    risk_ids = candidates[-risk_days:]</w:t>
        <w:br/>
        <w:t xml:space="preserve">    gate_ids = candidates[max(0, len(candidates)-risk_days-gate_days):max(0, len(candidates)-risk_days)]</w:t>
        <w:br/>
        <w:t xml:space="preserve">    width = 144 if hour == 0 else 145-hour*6</w:t>
        <w:br/>
        <w:t xml:space="preserve">    def matrix(ids):</w:t>
        <w:br/>
        <w:t xml:space="preserve">        rows = []</w:t>
        <w:br/>
        <w:t xml:space="preserve">        for d in ids:</w:t>
        <w:br/>
        <w:t xml:space="preserve">            f = build_release_forecast(inputs, upstream, d, hour)</w:t>
        <w:br/>
        <w:t xml:space="preserve">            actual = (inputs.load_kw[d, f.steps]-inputs.pv_kw[d, f.steps])*DT</w:t>
        <w:br/>
        <w:t xml:space="preserve">            rows.append(actual-f.net_kwh)</w:t>
        <w:br/>
        <w:t xml:space="preserve">        return np.asarray(rows).reshape(-1, width)</w:t>
        <w:br/>
        <w:t xml:space="preserve">    return matrix(risk_ids), matrix(gate_ids), risk_ids, gate_ids</w:t>
        <w:br/>
        <w:br/>
        <w:br/>
        <w:t>def solve_adjustment(q0, net_kwh, price, start_soc, adjustable,</w:t>
        <w:br/>
        <w:t xml:space="preserve">                     settlement="A", terminal_value=TERMINAL_VALUE):</w:t>
        <w:br/>
        <w:t xml:space="preserve">    q0 = _finite(q0, nonnegative=True)</w:t>
        <w:br/>
        <w:t xml:space="preserve">    n = len(q0)</w:t>
        <w:br/>
        <w:t xml:space="preserve">    net = _finite(net_kwh, (n,))</w:t>
        <w:br/>
        <w:t xml:space="preserve">    p = _finite(price, (n,), True)</w:t>
        <w:br/>
        <w:t xml:space="preserve">    mask = np.asarray(adjustable, bool)</w:t>
        <w:br/>
        <w:t xml:space="preserve">    if mask.shape != (n,) or settlement not in ("A", "B") or n == 0:</w:t>
        <w:br/>
        <w:t xml:space="preserve">        raise ValueError("invalid adjustment contract")</w:t>
        <w:br/>
        <w:t xml:space="preserve">    if not EMIN &lt;= start_soc &lt;= EMAX or terminal_value &lt; 0:</w:t>
        <w:br/>
        <w:t xml:space="preserve">        raise ValueError("invalid initial SOC or terminal value")</w:t>
        <w:br/>
        <w:t xml:space="preserve">    # u,r,c,d,h,w,E,z. Binary z permits charging OR discharge/emergency.</w:t>
        <w:br/>
        <w:t xml:space="preserve">    # Emergency energy can serve a deficit but cannot create stored inventory.</w:t>
        <w:br/>
        <w:t xml:space="preserve">    oz = 7*n+1</w:t>
        <w:br/>
        <w:t xml:space="preserve">    nv = oz+n</w:t>
        <w:br/>
        <w:t xml:space="preserve">    obj = np.zeros(nv)</w:t>
        <w:br/>
        <w:t xml:space="preserve">    obj[:n], obj[n:2*n] = 1.5*p, (.5 if settlement == "A" else -.5)*p</w:t>
        <w:br/>
        <w:t xml:space="preserve">    obj[2*n:4*n], obj[4*n:5*n], obj[7*n] = 1e-7, 5*p, -terminal_value</w:t>
        <w:br/>
        <w:t xml:space="preserve">    eq = sparse.lil_matrix((2*n, nv))</w:t>
        <w:br/>
        <w:t xml:space="preserve">    for k in range(n):</w:t>
        <w:br/>
        <w:t xml:space="preserve">        for offset, value in ((0,1), (n,-1), (2*n,-1), (3*n,1), (4*n,1), (5*n,-1)):</w:t>
        <w:br/>
        <w:t xml:space="preserve">            eq[k, offset+k] = value</w:t>
        <w:br/>
        <w:t xml:space="preserve">        eq[n+k, 6*n+k], eq[n+k, 6*n+k+1] = -1, 1</w:t>
        <w:br/>
        <w:t xml:space="preserve">        eq[n+k, 2*n+k], eq[n+k, 3*n+k] = -ETA, 1/ETA</w:t>
        <w:br/>
        <w:t xml:space="preserve">    bounds = [(0, None if m else 0) for m in mask]</w:t>
        <w:br/>
        <w:t xml:space="preserve">    # With free spill and settlement A, reductions are weakly dominated.</w:t>
        <w:br/>
        <w:t xml:space="preserve">    bounds += [(0, float(q0[k]) if mask[k] and settlement == "B" else 0) for k in range(n)]</w:t>
        <w:br/>
        <w:t xml:space="preserve">    bounds += [(0, LIMIT)]*(2*n) + [(0, None)]*(2*n) + [(EMIN, EMAX)]*(n+1)</w:t>
        <w:br/>
        <w:t xml:space="preserve">    bounds += [(0, 1)]*n</w:t>
        <w:br/>
        <w:t xml:space="preserve">    bounds[6*n] = (start_soc, start_soc)</w:t>
        <w:br/>
        <w:t xml:space="preserve">    started = perf_counter()</w:t>
        <w:br/>
        <w:t xml:space="preserve">    rhs = np.r_[net-q0, np.zeros(n)]</w:t>
        <w:br/>
        <w:t xml:space="preserve">    mode = sparse.lil_matrix((3*n, nv))</w:t>
        <w:br/>
        <w:t xml:space="preserve">    upper = np.zeros(3*n)</w:t>
        <w:br/>
        <w:t xml:space="preserve">    for k in range(n):</w:t>
        <w:br/>
        <w:t xml:space="preserve">        mode[k,2*n+k],mode[k,oz+k] = 1,-LIMIT</w:t>
        <w:br/>
        <w:t xml:space="preserve">        mode[n+k,3*n+k],mode[n+k,oz+k] = 1,LIMIT</w:t>
        <w:br/>
        <w:t xml:space="preserve">        upper[n+k] = LIMIT</w:t>
        <w:br/>
        <w:t xml:space="preserve">        emergency_limit = max(float(net[k]),0.)</w:t>
        <w:br/>
        <w:t xml:space="preserve">        mode[2*n+k,4*n+k],mode[2*n+k,oz+k] = 1,emergency_limit</w:t>
        <w:br/>
        <w:t xml:space="preserve">        upper[2*n+k] = emergency_limit</w:t>
        <w:br/>
        <w:t xml:space="preserve">    integrality = np.r_[np.zeros(oz),np.ones(n)]</w:t>
        <w:br/>
        <w:t xml:space="preserve">    result = milp(obj,integrality=integrality,</w:t>
        <w:br/>
        <w:t xml:space="preserve">                  bounds=Bounds([b[0] for b in bounds],[np.inf if b[1] is None else b[1] for b in bounds]),</w:t>
        <w:br/>
        <w:t xml:space="preserve">                  constraints=[LinearConstraint(eq.tocsr(),rhs,rhs),LinearConstraint(mode.tocsr(),-np.inf,upper)],</w:t>
        <w:br/>
        <w:t xml:space="preserve">                  options={"time_limit": 30., "mip_rel_gap": 1e-8})</w:t>
        <w:br/>
        <w:t xml:space="preserve">    if not result.success:</w:t>
        <w:br/>
        <w:t xml:space="preserve">        raise RuntimeError(f"Q3 MILP failed ({result.status}): {result.message}")</w:t>
        <w:br/>
        <w:t xml:space="preserve">    x = result.x</w:t>
        <w:br/>
        <w:t xml:space="preserve">    residual = float(max(np.max(np.abs(eq.tocsr() @ x-rhs)),np.max(np.maximum(mode.tocsr() @ x-upper,0))))</w:t>
        <w:br/>
        <w:t xml:space="preserve">    if residual &gt; 1e-5:</w:t>
        <w:br/>
        <w:t xml:space="preserve">        raise RuntimeError("MILP physical residual exceeds tolerance")</w:t>
        <w:br/>
        <w:t xml:space="preserve">    return dict(q=np.maximum(q0+x[:n]-x[n:2*n], 0), u=x[:n], r=x[n:2*n],</w:t>
        <w:br/>
        <w:t xml:space="preserve">                charge=x[2*n:3*n], discharge=x[3*n:4*n], soc=x[6*n:oz],</w:t>
        <w:br/>
        <w:t xml:space="preserve">                emergency=x[4*n:5*n], max_residual=residual,</w:t>
        <w:br/>
        <w:t xml:space="preserve">                solve_seconds=perf_counter()-started, objective=float(result.fun))</w:t>
        <w:br/>
        <w:br/>
        <w:br/>
        <w:t>def gate_score(q0, q, net, price, start_soc, residuals, settlement="A"):</w:t>
        <w:br/>
        <w:t xml:space="preserve">    """Actual feedback rollout on held-out residual paths, fees counted once."""</w:t>
        <w:br/>
        <w:t xml:space="preserve">    if len(residuals) == 0:</w:t>
        <w:br/>
        <w:t xml:space="preserve">        raise ValueError("gate requires held-out historical residuals")</w:t>
        <w:br/>
        <w:t xml:space="preserve">    fee = float(np.sum(settle(q0, q, price, np.zeros(len(q)), settlement)["ordinary_cost_yuan"]))</w:t>
        <w:br/>
        <w:t xml:space="preserve">    scores = []</w:t>
        <w:br/>
        <w:t xml:space="preserve">    for residual in residuals:</w:t>
        <w:br/>
        <w:t xml:space="preserve">        soc, ec = start_soc, 0.</w:t>
        <w:br/>
        <w:t xml:space="preserve">        for k, value in enumerate(net+residual):</w:t>
        <w:br/>
        <w:t xml:space="preserve">            a = feedback_step(soc, q[k], max(value, 0), max(-value, 0))</w:t>
        <w:br/>
        <w:t xml:space="preserve">            soc = a["soc_after_kwh"]</w:t>
        <w:br/>
        <w:t xml:space="preserve">            ec += 5*price[k]*a["emergency_kwh"]</w:t>
        <w:br/>
        <w:t xml:space="preserve">        scores.append(fee+ec-TERMINAL_VALUE*soc)</w:t>
        <w:br/>
        <w:t xml:space="preserve">    return float(np.mean(scores))</w:t>
        <w:br/>
        <w:br/>
        <w:br/>
        <w:t>def simulate(inputs, upstream, *, start_day=0, end_day=364, adjustment_start_day=31,</w:t>
        <w:br/>
        <w:t xml:space="preserve">             settlement="A", release_hours=(6, 12, 18), decision_price=None,</w:t>
        <w:br/>
        <w:t xml:space="preserve">             settlement_price=None, q0_override: Callable | None = None,</w:t>
        <w:br/>
        <w:t xml:space="preserve">             observation_delay_slots=0, on_day_complete: Callable | None = None):</w:t>
        <w:br/>
        <w:t xml:space="preserve">    """One continuous causal replay. Callback q0 is frozen BEFORE bridge truth."""</w:t>
        <w:br/>
        <w:t xml:space="preserve">    if not 0 &lt;= start_day &lt;= end_day &lt; len(inputs.dates):</w:t>
        <w:br/>
        <w:t xml:space="preserve">        raise ValueError("invalid replay window")</w:t>
        <w:br/>
        <w:t xml:space="preserve">    if observation_delay_slots != 0 or not set(release_hours) &lt;= BLOCKS.keys():</w:t>
        <w:br/>
        <w:t xml:space="preserve">        raise ValueError("invalid observation delay or release schedule")</w:t>
        <w:br/>
        <w:t xml:space="preserve">    prices = np.broadcast_to(inputs.price, inputs.load_kw.shape) if settlement_price is None else _finite(settlement_price, inputs.load_kw.shape, True)</w:t>
        <w:br/>
        <w:t xml:space="preserve">    price_at = decision_price or (lambda day, hour, steps: inputs.price[steps])</w:t>
        <w:br/>
        <w:t xml:space="preserve">    rows, decisions, plans = [], [], []</w:t>
        <w:br/>
        <w:t xml:space="preserve">    # A sliced test resumes the authorized upstream midnight state, not E144.</w:t>
        <w:br/>
        <w:t xml:space="preserve">    soc = 6000. if start_day == 0 else float(upstream.soc[start_day-1, 143])</w:t>
        <w:br/>
        <w:t xml:space="preserve">    pending = None</w:t>
        <w:br/>
        <w:t xml:space="preserve">    if start_day:</w:t>
        <w:br/>
        <w:t xml:space="preserve">        d = start_day-1</w:t>
        <w:br/>
        <w:t xml:space="preserve">        pending = dict(day=d, q0=upstream.q0[d].copy(), q=upstream.q0[d].copy(),</w:t>
        <w:br/>
        <w:t xml:space="preserve">                       forecast=build_release_forecast(inputs, upstream, d, 18),</w:t>
        <w:br/>
        <w:t xml:space="preserve">                       counts=np.zeros(144, int), source=np.full(144, "Q2", object))</w:t>
        <w:br/>
        <w:t xml:space="preserve">    previous_net = 0. if start_day == 0 else float((inputs.load_kw[start_day-1,142]-inputs.pv_kw[start_day-1,142])*DT)</w:t>
        <w:br/>
        <w:br/>
        <w:t xml:space="preserve">    def execute(record, step):</w:t>
        <w:br/>
        <w:t xml:space="preserve">        nonlocal soc, previous_net</w:t>
        <w:br/>
        <w:t xml:space="preserve">        d = record["day"]</w:t>
        <w:br/>
        <w:t xml:space="preserve">        load, pv = inputs.load_kw[d,step]*DT, inputs.pv_kw[d,step]*DT</w:t>
        <w:br/>
        <w:t xml:space="preserve">        q = record["q"][step]</w:t>
        <w:br/>
        <w:t xml:space="preserve">        before = soc</w:t>
        <w:br/>
        <w:t xml:space="preserve">        if observation_delay_slots == 0:</w:t>
        <w:br/>
        <w:t xml:space="preserve">            a = feedback_step(soc, q, load, pv)</w:t>
        <w:br/>
        <w:t xml:space="preserve">        else:</w:t>
        <w:br/>
        <w:t xml:space="preserve">            command = feedback_step(soc, q, max(previous_net, 0), max(-previous_net, 0))</w:t>
        <w:br/>
        <w:t xml:space="preserve">            c, dis = command["charge_kwh"], command["discharge_kwh"]</w:t>
        <w:br/>
        <w:t xml:space="preserve">            balance = q+pv+dis-load-c</w:t>
        <w:br/>
        <w:t xml:space="preserve">            a = dict(charge_kwh=c, discharge_kwh=dis, emergency_kwh=max(-balance,0),</w:t>
        <w:br/>
        <w:t xml:space="preserve">                     unused_supply_kwh=max(balance,0), soc_after_kwh=soc+ETA*c-dis/ETA)</w:t>
        <w:br/>
        <w:t xml:space="preserve">        previous_net, soc = load-pv, a["soc_after_kwh"]</w:t>
        <w:br/>
        <w:t xml:space="preserve">        cash = {k: float(v) for k,v in settle(record["q0"][step], q, prices[d,step], a["emergency_kwh"], settlement).items()}</w:t>
        <w:br/>
        <w:t xml:space="preserve">        start = inputs.dates[d]+pd.Timedelta(minutes=(step+1)*10)</w:t>
        <w:br/>
        <w:t xml:space="preserve">        rows.append(dict(plan_day=inputs.dates[d], day_index=d, time_index=step,</w:t>
        <w:br/>
        <w:t xml:space="preserve">                         interval_start=start, interval_end=start+pd.Timedelta(minutes=10),</w:t>
        <w:br/>
        <w:t xml:space="preserve">                         natural_day=start.normalize(), q0_kwh=record["q0"][step],</w:t>
        <w:br/>
        <w:t xml:space="preserve">                         planned_grid_kwh=record["q0"][step], qfinal_kwh=q,</w:t>
        <w:br/>
        <w:t xml:space="preserve">                         price_yuan_per_kwh=prices[d,step], load_actual_kwh=load,</w:t>
        <w:br/>
        <w:t xml:space="preserve">                         pv_actual_kwh=pv, soc_before_kwh=before,</w:t>
        <w:br/>
        <w:t xml:space="preserve">                         confirmation_count=int(record["counts"][step]),</w:t>
        <w:br/>
        <w:t xml:space="preserve">                         release_used=str(record["source"][step]), settlement=settlement,</w:t>
        <w:br/>
        <w:t xml:space="preserve">                         observation_delay_slots=observation_delay_slots, **a, **cash))</w:t>
        <w:br/>
        <w:t xml:space="preserve">        if step == 143 and on_day_complete is not None and d &gt;= start_day:</w:t>
        <w:br/>
        <w:t xml:space="preserve">            on_day_complete(d, record["actual_initial_soc"])</w:t>
        <w:br/>
        <w:br/>
        <w:t xml:space="preserve">    for day in range(start_day, end_day+1):</w:t>
        <w:br/>
        <w:t xml:space="preserve">        issue0 = inputs.dates[day]</w:t>
        <w:br/>
        <w:t xml:space="preserve">        # Estimate the uncompleted prior-day bridge using the prior release.</w:t>
        <w:br/>
        <w:t xml:space="preserve">        if pending is None:</w:t>
        <w:br/>
        <w:t xml:space="preserve">            predicted_initial = soc</w:t>
        <w:br/>
        <w:t xml:space="preserve">        else:</w:t>
        <w:br/>
        <w:t xml:space="preserve">            f = pending["forecast"]</w:t>
        <w:br/>
        <w:t xml:space="preserve">            projected = feedback_step(soc, pending["q"][143], f.load_kwh[-1], f.pv_kwh[-1])</w:t>
        <w:br/>
        <w:t xml:space="preserve">            predicted_initial = projected["soc_after_kwh"]</w:t>
        <w:br/>
        <w:t xml:space="preserve">        q0 = (upstream.q0[day].copy() if q0_override is None else</w:t>
        <w:br/>
        <w:t xml:space="preserve">              _finite(q0_override(day, predicted_initial), (144,), True).copy())</w:t>
        <w:br/>
        <w:t xml:space="preserve">        f0 = build_release_forecast(inputs, upstream, day, 0)</w:t>
        <w:br/>
        <w:t xml:space="preserve">        record = dict(day=day, q0=q0, q=q0.copy(), forecast=f0,</w:t>
        <w:br/>
        <w:t xml:space="preserve">                      counts=np.zeros(144, int), source=np.full(144, "0", object))</w:t>
        <w:br/>
        <w:t xml:space="preserve">        if pending is not None:</w:t>
        <w:br/>
        <w:t xml:space="preserve">            execute(pending, 143)</w:t>
        <w:br/>
        <w:t xml:space="preserve">        actual_initial = soc</w:t>
        <w:br/>
        <w:t xml:space="preserve">        record["actual_initial_soc"] = actual_initial</w:t>
        <w:br/>
        <w:t xml:space="preserve">        plan = dict(day_index=day, plan_day=issue0, issue_time=issue0,</w:t>
        <w:br/>
        <w:t xml:space="preserve">                    planned_initial_energy_kwh=predicted_initial,</w:t>
        <w:br/>
        <w:t xml:space="preserve">                    executed_initial_energy_kwh=actual_initial,</w:t>
        <w:br/>
        <w:t xml:space="preserve">                    upstream_planned_initial_energy_kwh=float(upstream.daily.iloc[day].planned_initial_energy_kwh),</w:t>
        <w:br/>
        <w:t xml:space="preserve">                    planned_initial_source="previous_confirmed_contract_and_last_release",</w:t>
        <w:br/>
        <w:t xml:space="preserve">                    q0_source="Q2_G_direct" if q0_override is None else "Q4_causal_callback")</w:t>
        <w:br/>
        <w:t xml:space="preserve">        for step in range(143):</w:t>
        <w:br/>
        <w:t xml:space="preserve">            hour = next((h for h,(first,_) in BLOCKS.items() if first == step), None)</w:t>
        <w:br/>
        <w:t xml:space="preserve">            if hour is not None:</w:t>
        <w:br/>
        <w:t xml:space="preserve">                f = build_release_forecast(inputs, upstream, day, hour)</w:t>
        <w:br/>
        <w:t xml:space="preserve">                record["forecast"] = f</w:t>
        <w:br/>
        <w:t xml:space="preserve">                if day &gt;= adjustment_start_day and hour in release_hours:</w:t>
        <w:br/>
        <w:t xml:space="preserve">                    first, end = BLOCKS[hour]</w:t>
        <w:br/>
        <w:t xml:space="preserve">                    risk, gate, risk_ids, gate_ids = residual_pools(inputs, upstream, day, hour)</w:t>
        <w:br/>
        <w:t xml:space="preserve">                    margin = np.maximum(0, np.quantile(risk, .65, axis=0)) if len(risk)&gt;=7 else np.zeros(len(f.steps))</w:t>
        <w:br/>
        <w:t xml:space="preserve">                    p = _finite(price_at(day, hour, f.steps.copy()), (len(f.steps),), True)</w:t>
        <w:br/>
        <w:t xml:space="preserve">                    baseline = record["q"][f.steps].copy()</w:t>
        <w:br/>
        <w:t xml:space="preserve">                    candidate = solve_adjustment(baseline, f.net_kwh+margin, p, soc,</w:t>
        <w:br/>
        <w:t xml:space="preserve">                                                 f.steps &lt; end, settlement)</w:t>
        <w:br/>
        <w:t xml:space="preserve">                    keep_score = new_score = None</w:t>
        <w:br/>
        <w:t xml:space="preserve">                    accepted = False</w:t>
        <w:br/>
        <w:t xml:space="preserve">                    if len(gate) &gt;= 7:</w:t>
        <w:br/>
        <w:t xml:space="preserve">                        keep_score = gate_score(baseline, baseline, f.net_kwh, p, soc, gate, settlement)</w:t>
        <w:br/>
        <w:t xml:space="preserve">                        new_score = gate_score(baseline, candidate["q"], f.net_kwh, p, soc, gate, settlement)</w:t>
        <w:br/>
        <w:t xml:space="preserve">                        accepted = new_score &lt; keep_score-1e-6</w:t>
        <w:br/>
        <w:t xml:space="preserve">                    if accepted:</w:t>
        <w:br/>
        <w:t xml:space="preserve">                        record["q"][first:end] = candidate["q"][:end-first]</w:t>
        <w:br/>
        <w:t xml:space="preserve">                    record["counts"][first:end] += 1</w:t>
        <w:br/>
        <w:t xml:space="preserve">                    record["source"][first:end] = str(hour)</w:t>
        <w:br/>
        <w:t xml:space="preserve">                    decisions.append(dict(day_index=day, plan_day=issue0, issue_time=f.issue_time,</w:t>
        <w:br/>
        <w:t xml:space="preserve">                                          release_hour=hour, anchor_day=f.anchor_day, anchor_slot=f.anchor_slot,</w:t>
        <w:br/>
        <w:t xml:space="preserve">                                          history_cutoff=f.cutoff, residual_history_cutoff=f.issue_time,</w:t>
        <w:br/>
        <w:t xml:space="preserve">                                          risk_days=json.dumps(risk_ids), gate_days=json.dumps(gate_ids),</w:t>
        <w:br/>
        <w:t xml:space="preserve">                                          first_slot=first, end_slot_exclusive=end, soc_at_issue_kwh=soc,</w:t>
        <w:br/>
        <w:t xml:space="preserve">                                          keep_score=keep_score, new_score=new_score, accepted=accepted,</w:t>
        <w:br/>
        <w:t xml:space="preserve">                                          reason="heldout_improvement" if accepted else "keep_no_improvement_or_insufficient_history",</w:t>
        <w:br/>
        <w:t xml:space="preserve">                                          solve_seconds=candidate["solve_seconds"], max_residual=candidate["max_residual"],</w:t>
        <w:br/>
        <w:t xml:space="preserve">                                          load_correction_kwh=f.load_correction_kwh, settlement=settlement))</w:t>
        <w:br/>
        <w:t xml:space="preserve">            execute(record, step)</w:t>
        <w:br/>
        <w:t xml:space="preserve">        pending = record</w:t>
        <w:br/>
        <w:t xml:space="preserve">        plans.append(plan)</w:t>
        <w:br/>
        <w:t xml:space="preserve">    execute(pending, 143)</w:t>
        <w:br/>
        <w:t xml:space="preserve">    return pd.DataFrame(rows), pd.DataFrame(decisions), pd.DataFrame(plans)</w:t>
        <w:br/>
        <w:br/>
      </w:r>
    </w:p>
    <w:p>
      <w:pPr>
        <w:pStyle w:val="Heading2"/>
        <w:keepNext/>
        <w:pageBreakBefore w:val="0"/>
        <w:widowControl/>
        <w:spacing w:before="100" w:after="40"/>
        <w:jc w:val="left"/>
      </w:pPr>
      <w:r>
        <w:rPr>
          <w:rFonts w:ascii="Times New Roman" w:hAnsi="Times New Roman" w:eastAsia="黑体"/>
          <w:b/>
          <w:i w:val="0"/>
          <w:color w:val="000000"/>
          <w:sz w:val="24"/>
        </w:rPr>
        <w:t>Q3_q3_outputs.py</w:t>
      </w:r>
    </w:p>
    <w:p>
      <w:pPr>
        <w:widowControl/>
        <w:spacing w:before="40" w:after="40" w:line="240" w:lineRule="auto"/>
        <w:ind w:left="280" w:right="280"/>
        <w:jc w:val="left"/>
      </w:pPr>
      <w:r>
        <w:rPr>
          <w:rFonts w:ascii="Consolas" w:hAnsi="Consolas" w:eastAsia="等线"/>
          <w:b w:val="0"/>
          <w:i w:val="0"/>
          <w:color w:val="000000"/>
          <w:sz w:val="16"/>
        </w:rPr>
        <w:t>"""Output-only tables, template readback and figures; no policy reruns."""</w:t>
        <w:br/>
        <w:t>from __future__ import annotations</w:t>
        <w:br/>
        <w:t>import json</w:t>
        <w:br/>
        <w:t>from pathlib import Path</w:t>
        <w:br/>
        <w:t>import numpy as np</w:t>
        <w:br/>
        <w:t>import openpyxl</w:t>
        <w:br/>
        <w:t>import pandas as pd</w:t>
        <w:br/>
        <w:t>from q3_api import ROOT, TERMINAL_VALUE</w:t>
        <w:br/>
        <w:br/>
        <w:t>FOCUS = ('2025-03-20','2025-06-21','2025-09-23','2025-12-21')</w:t>
        <w:br/>
        <w:t>CASH = ['base_cost_yuan','up_cost_yuan','down_cost_yuan','ordinary_cost_yuan','emergency_cost_yuan','total_cost_yuan']</w:t>
        <w:br/>
        <w:t>ENERGY = ['q0_kwh','qfinal_kwh','u_kwh','r_kwh','charge_kwh','discharge_kwh','emergency_kwh','unused_supply_kwh']</w:t>
        <w:br/>
        <w:br/>
        <w:br/>
        <w:t>def write_json(path, value):</w:t>
        <w:br/>
        <w:t xml:space="preserve">    Path(path).write_text(json.dumps(value,indent=2,ensure_ascii=False,allow_nan=False)+'\n',encoding='utf-8')</w:t>
        <w:br/>
        <w:br/>
        <w:br/>
        <w:t>def daily_metrics(f):</w:t>
        <w:br/>
        <w:t xml:space="preserve">    g=f.groupby('plan_day',sort=True)</w:t>
        <w:br/>
        <w:t xml:space="preserve">    d=g[CASH+ENERGY].sum()</w:t>
        <w:br/>
        <w:t xml:space="preserve">    d['initial_soc_kwh'],d['end_soc_kwh']=g.soc_before_kwh.first(),g.soc_after_kwh.last()</w:t>
        <w:br/>
        <w:t xml:space="preserve">    d['asset_adjusted_cost_yuan']=d.total_cost_yuan+TERMINAL_VALUE*(d.initial_soc_kwh-d.end_soc_kwh)</w:t>
        <w:br/>
        <w:t xml:space="preserve">    d['interval_count']=g.size()</w:t>
        <w:br/>
        <w:t xml:space="preserve">    return d.reset_index()</w:t>
        <w:br/>
        <w:br/>
        <w:br/>
        <w:t>def emergency_events(f):</w:t>
        <w:br/>
        <w:t xml:space="preserve">    rows,active=[],None</w:t>
        <w:br/>
        <w:t xml:space="preserve">    for x in f.itertuples():</w:t>
        <w:br/>
        <w:t xml:space="preserve">        if x.emergency_kwh&lt;=1e-7:</w:t>
        <w:br/>
        <w:t xml:space="preserve">            active=None</w:t>
        <w:br/>
        <w:t xml:space="preserve">            continue</w:t>
        <w:br/>
        <w:t xml:space="preserve">        date=x.interval_start.normalize()</w:t>
        <w:br/>
        <w:t xml:space="preserve">        if active is not None and active['interval_end']==x.interval_start and active['date']==date:</w:t>
        <w:br/>
        <w:t xml:space="preserve">            active['interval_end']=x.interval_end</w:t>
        <w:br/>
        <w:t xml:space="preserve">            active['emergency_kwh']+=x.emergency_kwh</w:t>
        <w:br/>
        <w:t xml:space="preserve">        else:</w:t>
        <w:br/>
        <w:t xml:space="preserve">            active=dict(date=date,interval_start=x.interval_start,interval_end=x.interval_end,emergency_kwh=x.emergency_kwh)</w:t>
        <w:br/>
        <w:t xml:space="preserve">            rows.append(active)</w:t>
        <w:br/>
        <w:t xml:space="preserve">    out=pd.DataFrame(rows,columns=['date','interval_start','interval_end','emergency_kwh'])</w:t>
        <w:br/>
        <w:t xml:space="preserve">    out['time_period']=[a.strftime('%H:%M')+'-'+('24:00' if b.normalize()&gt;a.normalize() else b.strftime('%H:%M')) for a,b in zip(out.interval_start,out.interval_end)]</w:t>
        <w:br/>
        <w:t xml:space="preserve">    return out</w:t>
        <w:br/>
        <w:br/>
        <w:br/>
        <w:t>def write_workbook(path,f,blocks,events):</w:t>
        <w:br/>
        <w:t xml:space="preserve">    wb=openpyxl.load_workbook(ROOT/'data/附件5/result3.xlsx')</w:t>
        <w:br/>
        <w:t xml:space="preserve">    for ws in wb:</w:t>
        <w:br/>
        <w:t xml:space="preserve">        for m in list(ws.merged_cells.ranges):</w:t>
        <w:br/>
        <w:t xml:space="preserve">            ws.unmerge_cells(str(m))</w:t>
        <w:br/>
        <w:t xml:space="preserve">        ws.delete_rows(2,ws.max_row)</w:t>
        <w:br/>
        <w:t xml:space="preserve">    expected={ws.title:[] for ws in wb}</w:t>
        <w:br/>
        <w:t xml:space="preserve">    def append(name,values):</w:t>
        <w:br/>
        <w:t xml:space="preserve">        wb[name].append(values)</w:t>
        <w:br/>
        <w:t xml:space="preserve">        expected[name].append(values)</w:t>
        <w:br/>
        <w:t xml:space="preserve">    for date,part in f.groupby('plan_day',sort=True):</w:t>
        <w:br/>
        <w:t xml:space="preserve">        part=part.sort_values('time_index')</w:t>
        <w:br/>
        <w:t xml:space="preserve">        if part.time_index.tolist()!=list(range(144)):</w:t>
        <w:br/>
        <w:t xml:space="preserve">            raise ValueError('workbook needs complete planning days')</w:t>
        <w:br/>
        <w:t xml:space="preserve">        for name,key,cost in [('计划购电量','q0_kwh','base_cost_yuan'),('调整购电量','qfinal_kwh','ordinary_cost_yuan')]:</w:t>
        <w:br/>
        <w:t xml:space="preserve">            append(name,[date.to_pydatetime(),*part[key].astype(float),float(part[key].sum()),float(part[cost].sum())])</w:t>
        <w:br/>
        <w:t xml:space="preserve">        for k,x in enumerate(blocks[blocks.plan_day==date].itertuples()):</w:t>
        <w:br/>
        <w:t xml:space="preserve">            append('充放电量',[date.to_pydatetime() if k==0 else None,f'{k*4}:00-{(k+1)*4}:00',</w:t>
        <w:br/>
        <w:t xml:space="preserve">                float(x.charge_kwh),float(x.discharge_kwh),'0:00' if k==0 else ('24:00' if k==1 else None),</w:t>
        <w:br/>
        <w:t xml:space="preserve">                float(part.iloc[0].soc_before_kwh) if k==0 else (float(part.iloc[-1].soc_after_kwh) if k==1 else None)])</w:t>
        <w:br/>
        <w:t xml:space="preserve">    for x in events.itertuples():</w:t>
        <w:br/>
        <w:t xml:space="preserve">        append('紧急购电量',[x.date.to_pydatetime(),x.time_period,float(x.emergency_kwh)])</w:t>
        <w:br/>
        <w:t xml:space="preserve">    from openpyxl.comments import Comment</w:t>
        <w:br/>
        <w:t xml:space="preserve">    wb['充放电量'].cell(1,6).comment=Comment('Time A: nominal 0:00/24:00 are 00:10/next 00:10. Blocks group 24 template rows. Exact natural-day bridge totals are in natural_day_blocks.csv.','Q3 V3')</w:t>
        <w:br/>
        <w:t xml:space="preserve">    wb['计划购电量'].cell(1,1).comment=Comment('PROVISIONAL restricted baseline: q0 is Q2 G; midnight official forecast value not evaluated.','Q3 V3')</w:t>
        <w:br/>
        <w:t xml:space="preserve">    wb.save(path)</w:t>
        <w:br/>
        <w:t xml:space="preserve">    check=openpyxl.load_workbook(path,data_only=True)</w:t>
        <w:br/>
        <w:t xml:space="preserve">    error,count=0.,0</w:t>
        <w:br/>
        <w:t xml:space="preserve">    for name,rows in expected.items():</w:t>
        <w:br/>
        <w:t xml:space="preserve">        got=list(check[name].iter_rows(min_row=2,values_only=True)) if rows else []</w:t>
        <w:br/>
        <w:t xml:space="preserve">        if len(got)!=len(rows):</w:t>
        <w:br/>
        <w:t xml:space="preserve">            raise ValueError('workbook row mismatch')</w:t>
        <w:br/>
        <w:t xml:space="preserve">        for actual,want in zip(got,rows):</w:t>
        <w:br/>
        <w:t xml:space="preserve">            for a,b in zip(actual,want):</w:t>
        <w:br/>
        <w:t xml:space="preserve">                count+=1</w:t>
        <w:br/>
        <w:t xml:space="preserve">                if isinstance(b,(int,float)):</w:t>
        <w:br/>
        <w:t xml:space="preserve">                    error=max(error,abs(float(a)-b))</w:t>
        <w:br/>
        <w:t xml:space="preserve">                elif a!=b:</w:t>
        <w:br/>
        <w:t xml:space="preserve">                    raise ValueError(f'workbook cell mismatch {name}: {a!r} != {b!r}')</w:t>
        <w:br/>
        <w:t xml:space="preserve">    if error&gt;1e-6:</w:t>
        <w:br/>
        <w:t xml:space="preserve">        raise ValueError('workbook numeric mismatch')</w:t>
        <w:br/>
        <w:t xml:space="preserve">    return dict(status='PASS',cells_checked=count,max_numeric_diff=error)</w:t>
        <w:br/>
        <w:br/>
        <w:br/>
        <w:t>def write_variant(directory,ledger,decisions,plans,report_start,report_end):</w:t>
        <w:br/>
        <w:t xml:space="preserve">    directory.mkdir(parents=True,exist_ok=False)</w:t>
        <w:br/>
        <w:t xml:space="preserve">    ledger.to_csv(directory/'interval_ledger.csv',index=False)</w:t>
        <w:br/>
        <w:t xml:space="preserve">    decisions.to_csv(directory/'decisions.csv',index=False)</w:t>
        <w:br/>
        <w:t xml:space="preserve">    plans.to_csv(directory/'daily_plans.csv',index=False)</w:t>
        <w:br/>
        <w:t xml:space="preserve">    report=ledger[(ledger.day_index&gt;=report_start)&amp;(ledger.day_index&lt;=report_end)].copy()</w:t>
        <w:br/>
        <w:t xml:space="preserve">    daily=daily_metrics(report)</w:t>
        <w:br/>
        <w:t xml:space="preserve">    daily.to_csv(directory/'daily_ledger.csv',index=False)</w:t>
        <w:br/>
        <w:t xml:space="preserve">    grouped=daily.assign(month=daily.plan_day.dt.strftime('%Y-%m')).groupby('month')</w:t>
        <w:br/>
        <w:t xml:space="preserve">    monthly=grouped[CASH+ENERGY+['asset_adjusted_cost_yuan']].sum()</w:t>
        <w:br/>
        <w:t xml:space="preserve">    monthly['daily_cost_p95_yuan']=grouped.total_cost_yuan.quantile(.95)</w:t>
        <w:br/>
        <w:t xml:space="preserve">    monthly['daily_cost_cvar95_yuan']=grouped.total_cost_yuan.apply(lambda x: x.nlargest(max(1,int(np.ceil(.05*len(x))))).mean())</w:t>
        <w:br/>
        <w:t xml:space="preserve">    monthly.to_csv(directory/'monthly_metrics.csv')</w:t>
        <w:br/>
        <w:t xml:space="preserve">    monthly.loc[monthly.index.str[-2:].isin(['03','06','09','12'])].to_csv(directory/'sample_months.csv')</w:t>
        <w:br/>
        <w:t xml:space="preserve">    blocks=report.assign(block_index=report.time_index//24).groupby(['plan_day','block_index'])[['charge_kwh','discharge_kwh']].sum().reset_index()</w:t>
        <w:br/>
        <w:t xml:space="preserve">    blocks.to_csv(directory/'template_day_blocks.csv',index=False)</w:t>
        <w:br/>
        <w:t xml:space="preserve">    start=report.plan_day.min()</w:t>
        <w:br/>
        <w:t xml:space="preserve">    end=report.plan_day.max()+pd.Timedelta(days=1)</w:t>
        <w:br/>
        <w:t xml:space="preserve">    natural=ledger[(ledger.interval_start&gt;=start)&amp;(ledger.interval_start&lt;end)]</w:t>
        <w:br/>
        <w:t xml:space="preserve">    ng=natural.assign(block_index=natural.interval_start.dt.hour//4).groupby(['natural_day','block_index'])</w:t>
        <w:br/>
        <w:t xml:space="preserve">    nb=ng.agg(charge_kwh=('charge_kwh','sum'),discharge_kwh=('discharge_kwh','sum'),initial_soc_kwh=('soc_before_kwh','first'),end_soc_kwh=('soc_after_kwh','last'),interval_count=('time_index','size')).reset_index()</w:t>
        <w:br/>
        <w:t xml:space="preserve">    nb['complete_block']=nb.interval_count==24</w:t>
        <w:br/>
        <w:t xml:space="preserve">    nb.to_csv(directory/'natural_day_blocks.csv',index=False)</w:t>
        <w:br/>
        <w:t xml:space="preserve">    events=emergency_events(natural)</w:t>
        <w:br/>
        <w:t xml:space="preserve">    events.to_csv(directory/'emergency_events.csv',index=False)</w:t>
        <w:br/>
        <w:t xml:space="preserve">    focus=report[report.plan_day.dt.strftime('%Y-%m-%d').isin(FOCUS)]</w:t>
        <w:br/>
        <w:t xml:space="preserve">    focus[focus.time_index.isin([59,71,83,95,107,119])].to_csv(directory/'designated_table1_slots.csv',index=False)</w:t>
        <w:br/>
        <w:t xml:space="preserve">    daily[daily.plan_day.dt.strftime('%Y-%m-%d').isin(FOCUS)].to_csv(directory/'designated_table1_daily.csv',index=False)</w:t>
        <w:br/>
        <w:t xml:space="preserve">    blocks[blocks.plan_day.dt.strftime('%Y-%m-%d').isin(FOCUS)].to_csv(directory/'designated_table2.csv',index=False)</w:t>
        <w:br/>
        <w:t xml:space="preserve">    events[events.date.isin(pd.to_datetime(FOCUS))].to_csv(directory/'designated_table3.csv',index=False)</w:t>
        <w:br/>
        <w:t xml:space="preserve">    write_json(directory/'template_readback.json',write_workbook(directory/'result3.xlsx',report,blocks,events))</w:t>
        <w:br/>
        <w:t xml:space="preserve">    costs=np.sort(daily.total_cost_yuan.to_numpy())</w:t>
        <w:br/>
        <w:t xml:space="preserve">    result=dict(days=len(daily),intervals=len(report),**{c:float(report[c].sum()) for c in CASH+ENERGY},</w:t>
        <w:br/>
        <w:t xml:space="preserve">                initial_soc_kwh=float(report.iloc[0].soc_before_kwh),end_soc_kwh=float(report.iloc[-1].soc_after_kwh),</w:t>
        <w:br/>
        <w:t xml:space="preserve">                asset_adjusted_cost_yuan=float(report.total_cost_yuan.sum()+TERMINAL_VALUE*(6000-report.iloc[-1].soc_after_kwh)),</w:t>
        <w:br/>
        <w:t xml:space="preserve">                boundary_adjusted_cost_yuan=float(daily.asset_adjusted_cost_yuan.sum()),</w:t>
        <w:br/>
        <w:t xml:space="preserve">                daily_cost_p95_yuan=float(np.quantile(costs,.95)),daily_cost_cvar95_yuan=float(costs[-max(1,int(np.ceil(.05*len(costs)))):].mean()),</w:t>
        <w:br/>
        <w:t xml:space="preserve">                accepted_releases=int(decisions.accepted.sum()) if len(decisions) else 0,settlement=str(report.iloc[0].settlement),formal_use=False)</w:t>
        <w:br/>
        <w:t xml:space="preserve">    write_json(directory/'summary.json',result)</w:t>
        <w:br/>
        <w:t xml:space="preserve">    return result,daily</w:t>
        <w:br/>
        <w:br/>
        <w:br/>
        <w:t>def paired_comparison(dailies,path):</w:t>
        <w:br/>
        <w:t xml:space="preserve">    base=dailies['baseline'].set_index('plan_day')</w:t>
        <w:br/>
        <w:t xml:space="preserve">    rows=[]</w:t>
        <w:br/>
        <w:t xml:space="preserve">    for name,d in dailies.items():</w:t>
        <w:br/>
        <w:t xml:space="preserve">        if name=='baseline':</w:t>
        <w:br/>
        <w:t xml:space="preserve">            continue</w:t>
        <w:br/>
        <w:t xml:space="preserve">        pair=d.set_index('plan_day').join(base,lsuffix='_policy',rsuffix='_base',how='inner')</w:t>
        <w:br/>
        <w:t xml:space="preserve">        if len(pair)!=len(base):</w:t>
        <w:br/>
        <w:t xml:space="preserve">            raise ValueError('comparison windows differ')</w:t>
        <w:br/>
        <w:t xml:space="preserve">        for period,part in [('all',pair),('development',pair[pair.index.month&lt;=6]),('audit',pair[pair.index.month&gt;=7])]:</w:t>
        <w:br/>
        <w:t xml:space="preserve">            if part.empty:</w:t>
        <w:br/>
        <w:t xml:space="preserve">                continue</w:t>
        <w:br/>
        <w:t xml:space="preserve">            diff=(part.asset_adjusted_cost_yuan_policy-part.asset_adjusted_cost_yuan_base).to_numpy()</w:t>
        <w:br/>
        <w:t xml:space="preserve">            for block in [3,7,14]:</w:t>
        <w:br/>
        <w:t xml:space="preserve">                rng=np.random.default_rng(20260912)</w:t>
        <w:br/>
        <w:t xml:space="preserve">                b=min(block,len(diff))</w:t>
        <w:br/>
        <w:t xml:space="preserve">                starts=rng.integers(0,len(diff)-b+1,size=(2000,int(np.ceil(len(diff)/b))))</w:t>
        <w:br/>
        <w:t xml:space="preserve">                ix=(starts[:,:,None]+np.arange(b)).reshape(2000,-1)[:,:len(diff)]</w:t>
        <w:br/>
        <w:t xml:space="preserve">                low,high=np.quantile(diff[ix].mean(axis=1),[.025,.975])</w:t>
        <w:br/>
        <w:t xml:space="preserve">                rows.append(dict(variant=name,period=period,days=len(diff),block_days=block,</w:t>
        <w:br/>
        <w:t xml:space="preserve">                    cash_difference_yuan=float((part.total_cost_yuan_policy-part.total_cost_yuan_base).sum()),</w:t>
        <w:br/>
        <w:t xml:space="preserve">                    boundary_adjusted_difference_yuan=float(diff.sum()),mean_difference_yuan=float(diff.mean()),bootstrap_low=float(low),bootstrap_high=float(high)))</w:t>
        <w:br/>
        <w:t xml:space="preserve">    pd.DataFrame(rows).to_csv(path,index=False)</w:t>
        <w:br/>
        <w:br/>
        <w:br/>
        <w:t>def plot_comparison(dailies,path):</w:t>
        <w:br/>
        <w:t xml:space="preserve">    import matplotlib</w:t>
        <w:br/>
        <w:t xml:space="preserve">    matplotlib.use('Agg')</w:t>
        <w:br/>
        <w:t xml:space="preserve">    import matplotlib.pyplot as plt</w:t>
        <w:br/>
        <w:t xml:space="preserve">    fig,axes=plt.subplots(2,1,figsize=(10,7),sharex=True,layout='constrained')</w:t>
        <w:br/>
        <w:t xml:space="preserve">    for name,d in dailies.items():</w:t>
        <w:br/>
        <w:t xml:space="preserve">        if name not in ('baseline','A','B'):</w:t>
        <w:br/>
        <w:t xml:space="preserve">            continue</w:t>
        <w:br/>
        <w:t xml:space="preserve">        axes[0].plot(d.plan_day,d.total_cost_yuan.cumsum()/1e4,label=name)</w:t>
        <w:br/>
        <w:t xml:space="preserve">        axes[1].plot(d.plan_day,d.emergency_kwh.cumsum(),label=name)</w:t>
        <w:br/>
        <w:t xml:space="preserve">    axes[0].set_ylabel('Cumulative cash / 10,000 yuan')</w:t>
        <w:br/>
        <w:t xml:space="preserve">    axes[1].set_ylabel('Cumulative emergency / kWh')</w:t>
        <w:br/>
        <w:t xml:space="preserve">    axes[0].set_title('Q3 provisional: fixed Q2 midnight contracts')</w:t>
        <w:br/>
        <w:t xml:space="preserve">    for ax in axes:</w:t>
        <w:br/>
        <w:t xml:space="preserve">        ax.grid(alpha=.2)</w:t>
        <w:br/>
        <w:t xml:space="preserve">        ax.legend()</w:t>
        <w:br/>
        <w:t xml:space="preserve">    fig.savefig(path,dpi=180)</w:t>
        <w:br/>
        <w:t xml:space="preserve">    plt.close(fig)</w:t>
        <w:br/>
        <w:br/>
      </w:r>
    </w:p>
    <w:p>
      <w:pPr>
        <w:pStyle w:val="Heading2"/>
        <w:keepNext/>
        <w:pageBreakBefore w:val="0"/>
        <w:widowControl/>
        <w:spacing w:before="100" w:after="40"/>
        <w:jc w:val="left"/>
      </w:pPr>
      <w:r>
        <w:rPr>
          <w:rFonts w:ascii="Times New Roman" w:hAnsi="Times New Roman" w:eastAsia="黑体"/>
          <w:b/>
          <w:i w:val="0"/>
          <w:color w:val="000000"/>
          <w:sz w:val="24"/>
        </w:rPr>
        <w:t>Q3_run_q3_v3.py</w:t>
      </w:r>
    </w:p>
    <w:p>
      <w:pPr>
        <w:widowControl/>
        <w:spacing w:before="40" w:after="40" w:line="240" w:lineRule="auto"/>
        <w:ind w:left="280" w:right="280"/>
        <w:jc w:val="left"/>
      </w:pPr>
      <w:r>
        <w:rPr>
          <w:rFonts w:ascii="Consolas" w:hAnsi="Consolas" w:eastAsia="等线"/>
          <w:b w:val="0"/>
          <w:i w:val="0"/>
          <w:color w:val="000000"/>
          <w:sz w:val="16"/>
        </w:rPr>
        <w:t>"""Single-pass version runner. P1 is bounded; annual execution belongs to parent."""</w:t>
        <w:br/>
        <w:t>from __future__ import annotations</w:t>
        <w:br/>
        <w:t>import argparse</w:t>
        <w:br/>
        <w:t>from datetime import datetime, timezone</w:t>
        <w:br/>
        <w:t>import json</w:t>
        <w:br/>
        <w:t>import platform</w:t>
        <w:br/>
        <w:t>from pathlib import Path</w:t>
        <w:br/>
        <w:t>import sys</w:t>
        <w:br/>
        <w:t>import subprocess</w:t>
        <w:br/>
        <w:t>from time import perf_counter</w:t>
        <w:br/>
        <w:t>import numpy as np</w:t>
        <w:br/>
        <w:t>import pandas as pd</w:t>
        <w:br/>
        <w:t>import scipy</w:t>
        <w:br/>
        <w:t>import openpyxl</w:t>
        <w:br/>
        <w:t>from q3_api import ROOT, load_inputs, load_upstream, sha256, simulate</w:t>
        <w:br/>
        <w:t>from q3_outputs import write_json, write_variant, paired_comparison, plot_comparison</w:t>
        <w:br/>
        <w:br/>
        <w:t>VERSION=Path(__file__).resolve().parents[1]</w:t>
        <w:br/>
        <w:br/>
        <w:br/>
        <w:t>def source_hashes():</w:t>
        <w:br/>
        <w:t xml:space="preserve">    return {str(p.relative_to(ROOT)):sha256(p) for p in sorted((VERSION/'program').rglob('*.py'))}</w:t>
        <w:br/>
        <w:br/>
        <w:br/>
        <w:t>def run(args):</w:t>
        <w:br/>
        <w:t xml:space="preserve">    if not args.run_id or Path(args.run_id).name!=args.run_id or args.run_id in ('.','..'):</w:t>
        <w:br/>
        <w:t xml:space="preserve">        raise ValueError('run-id must be one directory name')</w:t>
        <w:br/>
        <w:t xml:space="preserve">    output=VERSION/'results'/args.run_id</w:t>
        <w:br/>
        <w:t xml:space="preserve">    if output.exists():</w:t>
        <w:br/>
        <w:t xml:space="preserve">        raise FileExistsError(f'never overwrite previous evidence: {output}')</w:t>
        <w:br/>
        <w:t xml:space="preserve">    upstream=load_upstream(run_path=args.upstream)</w:t>
        <w:br/>
        <w:t xml:space="preserve">    inputs=load_inputs()</w:t>
        <w:br/>
        <w:t xml:space="preserve">    hashes=source_hashes()</w:t>
        <w:br/>
        <w:t xml:space="preserve">    if not args.p1:</w:t>
        <w:br/>
        <w:t xml:space="preserve">        receipt=VERSION/'others/P1.json'</w:t>
        <w:br/>
        <w:t xml:space="preserve">        if not receipt.exists():</w:t>
        <w:br/>
        <w:t xml:space="preserve">            raise ValueError('run bounded --p1 and tests before annual execution')</w:t>
        <w:br/>
        <w:t xml:space="preserve">        p1=json.loads(receipt.read_text())</w:t>
        <w:br/>
        <w:t xml:space="preserve">        if p1.get('status')!='PASS' or p1.get('source_hashes')!=hashes:</w:t>
        <w:br/>
        <w:t xml:space="preserve">            raise ValueError('P1 receipt absent/stale for these sources')</w:t>
        <w:br/>
        <w:t xml:space="preserve">    output.mkdir(parents=True)</w:t>
        <w:br/>
        <w:t xml:space="preserve">    figdir=VERSION/'figures'/args.run_id</w:t>
        <w:br/>
        <w:t xml:space="preserve">    figdir.mkdir(parents=True,exist_ok=False)</w:t>
        <w:br/>
        <w:t xml:space="preserve">    (VERSION/'others').mkdir(exist_ok=True)</w:t>
        <w:br/>
        <w:t xml:space="preserve">    start,end=(78,80) if args.p1 else (0,364)</w:t>
        <w:br/>
        <w:t xml:space="preserve">    variants={'baseline':('A',()),'A':('A',(6,12,18)),'B':('B',(6,12,18))}</w:t>
        <w:br/>
        <w:t xml:space="preserve">    if not args.p1:</w:t>
        <w:br/>
        <w:t xml:space="preserve">        variants.update(A_6=('A',(6,)),A_6_12=('A',(6,12)))</w:t>
        <w:br/>
        <w:t xml:space="preserve">    manifest=dict(schema_version=1,status='running',formal_use=False,mode='P1' if args.p1 else 'annual',</w:t>
        <w:br/>
        <w:t xml:space="preserve">        run_id=args.run_id,command=sys.argv,started_at=datetime.now(timezone.utc).isoformat(),</w:t>
        <w:br/>
        <w:t xml:space="preserve">        source_hashes=hashes,upstream=upstream.provenance,</w:t>
        <w:br/>
        <w:t xml:space="preserve">        inputs={str(p.relative_to(ROOT)):sha256(p) for p in [ROOT/'data/附件1.xlsx',ROOT/'data/附件2.xlsx',ROOT/'data/附件3.xlsx',ROOT/'data/附件5/result3.xlsx']},</w:t>
        <w:br/>
        <w:t xml:space="preserve">        configuration=dict(start_day=start,end_day=end,report_start_day=max(31,start),time_mapping='A',battery_interpretation='A',</w:t>
        <w:br/>
        <w:t xml:space="preserve">            observation_delay_slots=0,settlement_primary='A',settlement_sensitivity='B',risk_days=28,gate_days=14,</w:t>
        <w:br/>
        <w:t xml:space="preserve">            margin_quantile=.65,min_risk_days=7,min_gate_days=7,terminal_value=.4684,adjustment_start_day=31,</w:t>
        <w:br/>
        <w:t xml:space="preserve">            midnight_official_forecast_value_evaluated=False,selection='fixed ex ante, no audit-period tuning',variants=variants),</w:t>
        <w:br/>
        <w:t xml:space="preserve">        git_commit=subprocess.run(['git','rev-parse','HEAD'],cwd=ROOT,check=True,capture_output=True,text=True).stdout.strip(),</w:t>
        <w:br/>
        <w:t xml:space="preserve">        git_status=subprocess.run(['git','status','--porcelain','--',str(VERSION)],cwd=ROOT,check=True,capture_output=True,text=True).stdout,</w:t>
        <w:br/>
        <w:t xml:space="preserve">        python=sys.version,platform=platform.platform(),packages=dict(numpy=np.__version__,pandas=pd.__version__,scipy=scipy.__version__,openpyxl=openpyxl.__version__))</w:t>
        <w:br/>
        <w:t xml:space="preserve">    write_json(output/'manifest.json',manifest)</w:t>
        <w:br/>
        <w:t xml:space="preserve">    started=perf_counter()</w:t>
        <w:br/>
        <w:t xml:space="preserve">    try:</w:t>
        <w:br/>
        <w:t xml:space="preserve">        summaries,dailies={},{}</w:t>
        <w:br/>
        <w:t xml:space="preserve">        for name,(settlement,hours) in variants.items():</w:t>
        <w:br/>
        <w:t xml:space="preserve">            print(f'{name}: days {start}..{end}',flush=True)</w:t>
        <w:br/>
        <w:t xml:space="preserve">            ledger,decisions,plans=simulate(inputs,upstream,start_day=start,end_day=end,settlement=settlement,release_hours=hours)</w:t>
        <w:br/>
        <w:t xml:space="preserve">            # No solver is used for the baseline, and each variant executes once.</w:t>
        <w:br/>
        <w:t xml:space="preserve">            q0=upstream.q0[ledger.day_index.to_numpy(int),ledger.time_index.to_numpy(int)]</w:t>
        <w:br/>
        <w:t xml:space="preserve">            np.testing.assert_array_equal(ledger.q0_kwh,q0)</w:t>
        <w:br/>
        <w:t xml:space="preserve">            summaries[name],dailies[name]=write_variant(output/name,ledger,decisions,plans,max(31,start),end)</w:t>
        <w:br/>
        <w:t xml:space="preserve">        paired_comparison(dailies,output/'paired_comparison.csv')</w:t>
        <w:br/>
        <w:t xml:space="preserve">        plot_comparison(dailies,figdir/'cost_and_emergency.png')</w:t>
        <w:br/>
        <w:t xml:space="preserve">        write_json(output/'summary.json',summaries)</w:t>
        <w:br/>
        <w:t xml:space="preserve">        manifest['status']='complete'</w:t>
        <w:br/>
        <w:t xml:space="preserve">        manifest['outputs']={str(p.relative_to(output)):sha256(p) for p in sorted(output.rglob('*')) if p.is_file() and p.name!='manifest.json'}</w:t>
        <w:br/>
        <w:t xml:space="preserve">        manifest['figures']={str(p.relative_to(ROOT)):sha256(p) for p in figdir.iterdir() if p.is_file()}</w:t>
        <w:br/>
        <w:t xml:space="preserve">        if args.p1:</w:t>
        <w:br/>
        <w:t xml:space="preserve">            tests=subprocess.run([sys.executable,'-m','pytest',str(VERSION/'program/tests'),'-q','-p','no:cacheprovider'],cwd=ROOT,text=True,capture_output=True)</w:t>
        <w:br/>
        <w:t xml:space="preserve">            (output/'tests.txt').write_text(tests.stdout+tests.stderr)</w:t>
        <w:br/>
        <w:t xml:space="preserve">            if tests.returncode:</w:t>
        <w:br/>
        <w:t xml:space="preserve">                raise RuntimeError('P1 tests failed; see tests.txt')</w:t>
        <w:br/>
        <w:t xml:space="preserve">            write_json(VERSION/'others/P1.json',dict(status='PASS',scope='bounded local P1, independent review pending',</w:t>
        <w:br/>
        <w:t xml:space="preserve">                source_hashes=hashes,run=str(output.relative_to(ROOT)),tests_sha256=sha256(output/'tests.txt'),formal_use=False))</w:t>
        <w:br/>
        <w:t xml:space="preserve">            manifest['outputs']['tests.txt']=sha256(output/'tests.txt')</w:t>
        <w:br/>
        <w:t xml:space="preserve">    except BaseException as exc:</w:t>
        <w:br/>
        <w:t xml:space="preserve">        manifest['status']='failed'</w:t>
        <w:br/>
        <w:t xml:space="preserve">        manifest['error']=repr(exc)</w:t>
        <w:br/>
        <w:t xml:space="preserve">        raise</w:t>
        <w:br/>
        <w:t xml:space="preserve">    finally:</w:t>
        <w:br/>
        <w:t xml:space="preserve">        manifest['elapsed_seconds']=perf_counter()-started</w:t>
        <w:br/>
        <w:t xml:space="preserve">        manifest['finished_at']=datetime.now(timezone.utc).isoformat()</w:t>
        <w:br/>
        <w:t xml:space="preserve">        write_json(output/'manifest.json',manifest)</w:t>
        <w:br/>
        <w:t xml:space="preserve">    print(str(output),flush=True)</w:t>
        <w:br/>
        <w:t xml:space="preserve">    return output</w:t>
        <w:br/>
        <w:br/>
        <w:br/>
        <w:t>if __name__=='__main__':</w:t>
        <w:br/>
        <w:t xml:space="preserve">    parser=argparse.ArgumentParser(description=__doc__)</w:t>
        <w:br/>
        <w:t xml:space="preserve">    parser.add_argument('--run-id',required=True)</w:t>
        <w:br/>
        <w:t xml:space="preserve">    parser.add_argument('--p1',action='store_true')</w:t>
        <w:br/>
        <w:t xml:space="preserve">    parser.add_argument('--upstream',type=Path,default=None)</w:t>
        <w:br/>
        <w:t xml:space="preserve">    run(parser.parse_args())</w:t>
        <w:br/>
        <w:br/>
      </w:r>
    </w:p>
    <w:p>
      <w:pPr>
        <w:pStyle w:val="Heading2"/>
        <w:keepNext/>
        <w:pageBreakBefore w:val="0"/>
        <w:widowControl/>
        <w:spacing w:before="100" w:after="40"/>
        <w:jc w:val="left"/>
      </w:pPr>
      <w:r>
        <w:rPr>
          <w:rFonts w:ascii="Times New Roman" w:hAnsi="Times New Roman" w:eastAsia="黑体"/>
          <w:b/>
          <w:i w:val="0"/>
          <w:color w:val="000000"/>
          <w:sz w:val="24"/>
        </w:rPr>
        <w:t>Q4_q4_core.py</w:t>
      </w:r>
    </w:p>
    <w:p>
      <w:pPr>
        <w:widowControl/>
        <w:spacing w:before="40" w:after="40" w:line="240" w:lineRule="auto"/>
        <w:ind w:left="280" w:right="280"/>
        <w:jc w:val="left"/>
      </w:pPr>
      <w:r>
        <w:rPr>
          <w:rFonts w:ascii="Consolas" w:hAnsi="Consolas" w:eastAsia="等线"/>
          <w:b w:val="0"/>
          <w:i w:val="0"/>
          <w:color w:val="000000"/>
          <w:sz w:val="16"/>
        </w:rPr>
        <w:t>"""Q4 adapter to the actual causal Q2 V3 ONLINE-RISK-SP implementation."""</w:t>
        <w:br/>
        <w:t>from pathlib import Path</w:t>
        <w:br/>
        <w:t>import sys</w:t>
        <w:br/>
        <w:br/>
        <w:t>import numpy as np</w:t>
        <w:br/>
        <w:t>import pandas as pd</w:t>
        <w:br/>
        <w:br/>
        <w:t>ROOT = Path(__file__).resolve().parents[3]</w:t>
        <w:br/>
        <w:t>VERSION = Path(__file__).resolve().parents[1]</w:t>
        <w:br/>
        <w:t>Q2_PROGRAM = ROOT / "solutions/Q2_V3_CAUSAL_FORECAST/program"</w:t>
        <w:br/>
        <w:t>sys.path.insert(0, str(Q2_PROGRAM))</w:t>
        <w:br/>
        <w:t>import q2_model as model</w:t>
        <w:br/>
        <w:t>import run_q2_v3 as online</w:t>
        <w:br/>
        <w:t>from q2_forecasts import build_forecast_bundle</w:t>
        <w:br/>
        <w:br/>
        <w:br/>
        <w:t>class MidnightPolicy:</w:t>
        <w:br/>
        <w:t xml:space="preserve">    """Own candidate history per policy trajectory; planning sees no future prices."""</w:t>
        <w:br/>
        <w:br/>
        <w:t xml:space="preserve">    def __init__(self, data, load_pred, pv_pred):</w:t>
        <w:br/>
        <w:t xml:space="preserve">        self.data, self.load_pred, self.pv_pred = data, load_pred, pv_pred</w:t>
        <w:br/>
        <w:t xml:space="preserve">        self.candidates = online.candidate_grid()</w:t>
        <w:br/>
        <w:t xml:space="preserve">        self.histories = {c["candidate_id"]: [] for c in self.candidates}</w:t>
        <w:br/>
        <w:t xml:space="preserve">        self.pending = []</w:t>
        <w:br/>
        <w:br/>
        <w:t xml:space="preserve">    def plan(self, day, planned_e0, price_forecast):</w:t>
        <w:br/>
        <w:t xml:space="preserve">        self.pending = online.release_mature_scores(self.pending, self.histories, day)</w:t>
        <w:br/>
        <w:t xml:space="preserve">        scores = {key: float(np.mean(v[-online.WINDOW_DAYS:]))</w:t>
        <w:br/>
        <w:t xml:space="preserve">                  for key, v in self.histories.items() if v}</w:t>
        <w:br/>
        <w:t xml:space="preserve">        selected = min(scores, key=scores.get) if scores else online.DEFAULT_CANDIDATE</w:t>
        <w:br/>
        <w:t xml:space="preserve">        plans, diagnostics = {}, {}</w:t>
        <w:br/>
        <w:t xml:space="preserve">        for candidate in self.candidates:</w:t>
        <w:br/>
        <w:t xml:space="preserve">            load_sc, pv_sc, weights = online._recency_scenarios(</w:t>
        <w:br/>
        <w:t xml:space="preserve">                self.data, self.load_pred, self.pv_pred, day,</w:t>
        <w:br/>
        <w:t xml:space="preserve">                online.SCENARIO_COUNT, online.SCENARIO_WINDOW, candidate["gamma"])</w:t>
        <w:br/>
        <w:t xml:space="preserve">            grid, diag = model.two_stage_plan(</w:t>
        <w:br/>
        <w:t xml:space="preserve">                price_forecast.values, load_sc, pv_sc, weights, planned_e0,</w:t>
        <w:br/>
        <w:t xml:space="preserve">                terminal="value", terminal_lambda=online.TERMINAL_LAMBDA,</w:t>
        <w:br/>
        <w:t xml:space="preserve">                cvar_beta=candidate["tau"] or 0., cvar_weight=candidate["rho"])</w:t>
        <w:br/>
        <w:t xml:space="preserve">            plans[candidate["candidate_id"]] = grid</w:t>
        <w:br/>
        <w:t xml:space="preserve">            diagnostics[candidate["candidate_id"]] = diag</w:t>
        <w:br/>
        <w:t xml:space="preserve">        return selected, plans, {"scores": scores, "solver": diagnostics}</w:t>
        <w:br/>
        <w:br/>
        <w:t xml:space="preserve">    def settle_candidate_scores(self, day, plans, executed_e0, actual_prices):</w:t>
        <w:br/>
        <w:t xml:space="preserve">        scores = {}</w:t>
        <w:br/>
        <w:t xml:space="preserve">        for key, grid in plans.items():</w:t>
        <w:br/>
        <w:t xml:space="preserve">            result = model.settle_causally(grid, self.data.load[day], self.data.pv[day], executed_e0)</w:t>
        <w:br/>
        <w:t xml:space="preserve">            scores[key] = float(actual_prices @ (grid + 5 * result["emergency"]))</w:t>
        <w:br/>
        <w:t xml:space="preserve">        self.pending.append((day, scores))</w:t>
        <w:br/>
        <w:br/>
        <w:br/>
        <w:t>def interval_ledger(data, day, q0, qfinal, settled, forecast, planned_e0,</w:t>
        <w:br/>
        <w:t xml:space="preserve">                    executed_e0, actual_prices, selected_id, settlement="A"):</w:t>
        <w:br/>
        <w:t xml:space="preserve">    if settlement not in ("A", "B"):</w:t>
        <w:br/>
        <w:t xml:space="preserve">        raise ValueError("settlement must be A or B")</w:t>
        <w:br/>
        <w:t xml:space="preserve">    up, down = np.maximum(qfinal - q0, 0), np.maximum(q0 - qfinal, 0)</w:t>
        <w:br/>
        <w:t xml:space="preserve">    start = data.dates[day] + pd.to_timedelta((np.arange(144) + 1) * 10, unit="min")</w:t>
        <w:br/>
        <w:t xml:space="preserve">    frame = pd.DataFrame({</w:t>
        <w:br/>
        <w:t xml:space="preserve">        "plan_day": data.dates[day].date().isoformat(), "time_index": np.arange(144),</w:t>
        <w:br/>
        <w:t xml:space="preserve">        "issue_time": data.dates[day].isoformat(), "interval_start": start,</w:t>
        <w:br/>
        <w:t xml:space="preserve">        "interval_end": start + pd.Timedelta(minutes=10),</w:t>
        <w:br/>
        <w:t xml:space="preserve">        "price_source_completed_at": forecast.source_completed_at,</w:t>
        <w:br/>
        <w:t xml:space="preserve">        "price_model_id": forecast.model_id, "selected_candidate": selected_id,</w:t>
        <w:br/>
        <w:t xml:space="preserve">        "forecast_model_id": "Q2V2-SW2-REC5", "time_mapping": "A",</w:t>
        <w:br/>
        <w:t xml:space="preserve">        "battery_interpretation": "A", "settlement_rule": settlement,</w:t>
        <w:br/>
        <w:t xml:space="preserve">        "residual_history_cutoff": data.dates[day].isoformat(),</w:t>
        <w:br/>
        <w:t xml:space="preserve">        "planned_initial_energy_kwh": planned_e0,</w:t>
        <w:br/>
        <w:t xml:space="preserve">        "executed_initial_energy_kwh": executed_e0,</w:t>
        <w:br/>
        <w:t xml:space="preserve">        "planned_initial_source": "previous_confirmed_final_slot_and_issued_load_pv_forecast",</w:t>
        <w:br/>
        <w:t xml:space="preserve">        "load_actual_kw": data.load[day], "pv_actual_kw": data.pv[day],</w:t>
        <w:br/>
        <w:t xml:space="preserve">        "planned_grid_kwh": q0, "final_grid_kwh": qfinal,</w:t>
        <w:br/>
        <w:t xml:space="preserve">        "up_kwh": up, "down_kwh": down,</w:t>
        <w:br/>
        <w:t xml:space="preserve">        "charge_kwh": settled["c"], "discharge_kwh": settled["d"],</w:t>
        <w:br/>
        <w:t xml:space="preserve">        "emergency_kwh": settled["emergency"], "unused_supply_kwh": settled["spill"],</w:t>
        <w:br/>
        <w:t xml:space="preserve">        "actual_soc_before_kwh": settled["soc"][:-1],</w:t>
        <w:br/>
        <w:t xml:space="preserve">        "actual_soc_after_kwh": settled["soc"][1:],</w:t>
        <w:br/>
        <w:t xml:space="preserve">        "price_forecast_yuan_per_kwh": forecast.values,</w:t>
        <w:br/>
        <w:t xml:space="preserve">        "price_actual_yuan_per_kwh": actual_prices,</w:t>
        <w:br/>
        <w:t xml:space="preserve">        "base_cost_yuan": actual_prices * q0,</w:t>
        <w:br/>
        <w:t xml:space="preserve">        "up_cost_yuan": 1.5 * actual_prices * up,</w:t>
        <w:br/>
        <w:t xml:space="preserve">        "down_cost_yuan": (0.5 if settlement == "A" else -0.5) * actual_prices * down,</w:t>
        <w:br/>
        <w:t xml:space="preserve">        "emergency_cost_yuan": 5 * actual_prices * settled["emergency"],</w:t>
        <w:br/>
        <w:t xml:space="preserve">    })</w:t>
        <w:br/>
        <w:t xml:space="preserve">    frame["ordinary_cost_yuan"] = frame.base_cost_yuan + frame.up_cost_yuan + frame.down_cost_yuan</w:t>
        <w:br/>
        <w:t xml:space="preserve">    frame["cash_cost_yuan"] = frame.ordinary_cost_yuan + frame.emergency_cost_yuan</w:t>
        <w:br/>
        <w:t xml:space="preserve">    validate_ledger(frame)</w:t>
        <w:br/>
        <w:t xml:space="preserve">    return frame</w:t>
        <w:br/>
        <w:br/>
        <w:br/>
        <w:t>def validate_ledger(frame, tol=1e-6):</w:t>
        <w:br/>
        <w:t xml:space="preserve">    numeric = frame.select_dtypes(include=[np.number])</w:t>
        <w:br/>
        <w:t xml:space="preserve">    if not np.isfinite(numeric.to_numpy()).all():</w:t>
        <w:br/>
        <w:t xml:space="preserve">        raise AssertionError("nonfinite ledger")</w:t>
        <w:br/>
        <w:t xml:space="preserve">    if frame.duplicated(["plan_day", "time_index"]).any():</w:t>
        <w:br/>
        <w:t xml:space="preserve">        raise AssertionError("duplicate delivery")</w:t>
        <w:br/>
        <w:t xml:space="preserve">    if not frame.groupby("plan_day").time_index.apply(lambda v: sorted(v) == list(range(144))).all():</w:t>
        <w:br/>
        <w:t xml:space="preserve">        raise AssertionError("incomplete delivery day")</w:t>
        <w:br/>
        <w:t xml:space="preserve">    balance = (frame.final_grid_kwh + frame.pv_actual_kw / 6 + frame.discharge_kwh</w:t>
        <w:br/>
        <w:t xml:space="preserve">               + frame.emergency_kwh - frame.load_actual_kw / 6 - frame.charge_kwh - frame.unused_supply_kwh)</w:t>
        <w:br/>
        <w:t xml:space="preserve">    soc = frame.actual_soc_before_kwh + .9 * frame.charge_kwh - frame.discharge_kwh / .9</w:t>
        <w:br/>
        <w:t xml:space="preserve">    errors = [np.max(abs(balance)), np.max(abs(soc - frame.actual_soc_after_kwh)),</w:t>
        <w:br/>
        <w:t xml:space="preserve">              np.max(abs(frame.final_grid_kwh - frame.planned_grid_kwh - frame.up_kwh + frame.down_kwh))]</w:t>
        <w:br/>
        <w:t xml:space="preserve">    p = frame.price_actual_yuan_per_kwh</w:t>
        <w:br/>
        <w:t xml:space="preserve">    sign = np.where(frame.settlement_rule == "A", .5, -.5)</w:t>
        <w:br/>
        <w:t xml:space="preserve">    errors.extend([np.max(abs(frame.base_cost_yuan - p * frame.planned_grid_kwh)),</w:t>
        <w:br/>
        <w:t xml:space="preserve">                   np.max(abs(frame.up_cost_yuan - 1.5 * p * frame.up_kwh)),</w:t>
        <w:br/>
        <w:t xml:space="preserve">                   np.max(abs(frame.down_cost_yuan - sign * p * frame.down_kwh)),</w:t>
        <w:br/>
        <w:t xml:space="preserve">                   np.max(abs(frame.emergency_cost_yuan - 5 * p * frame.emergency_kwh)),</w:t>
        <w:br/>
        <w:t xml:space="preserve">                   np.max(abs(frame.ordinary_cost_yuan - frame.base_cost_yuan - frame.up_cost_yuan - frame.down_cost_yuan)),</w:t>
        <w:br/>
        <w:t xml:space="preserve">                   np.max(abs(frame.cash_cost_yuan - frame.ordinary_cost_yuan - frame.emergency_cost_yuan))])</w:t>
        <w:br/>
        <w:t xml:space="preserve">    energy = frame[["actual_soc_before_kwh", "actual_soc_after_kwh"]].to_numpy()</w:t>
        <w:br/>
        <w:t xml:space="preserve">    nonnegative = frame[["planned_grid_kwh", "final_grid_kwh", "up_kwh", "down_kwh",</w:t>
        <w:br/>
        <w:t xml:space="preserve">                         "charge_kwh", "discharge_kwh", "emergency_kwh", "unused_supply_kwh"]]</w:t>
        <w:br/>
        <w:t xml:space="preserve">    if max(errors) &gt; tol or energy.min() &lt; 1200-tol or energy.max() &gt; 10800+tol:</w:t>
        <w:br/>
        <w:t xml:space="preserve">        raise AssertionError("physical or cash ledger mismatch")</w:t>
        <w:br/>
        <w:t xml:space="preserve">    if nonnegative.to_numpy().min() &lt; -tol or frame[["charge_kwh", "discharge_kwh"]].to_numpy().max() &gt; 5000/6+tol:</w:t>
        <w:br/>
        <w:t xml:space="preserve">        raise AssertionError("power/nonnegativity violation")</w:t>
        <w:br/>
        <w:t xml:space="preserve">    if (np.minimum(frame.charge_kwh, frame.discharge_kwh) &gt; tol).any():</w:t>
        <w:br/>
        <w:t xml:space="preserve">        raise AssertionError("simultaneous charging and discharging")</w:t>
        <w:br/>
        <w:t xml:space="preserve">    ordered = frame.sort_values(["plan_day", "time_index"])</w:t>
        <w:br/>
        <w:t xml:space="preserve">    if len(ordered) &gt; 1 and np.max(abs(ordered.actual_soc_before_kwh.to_numpy()[1:] - ordered.actual_soc_after_kwh.to_numpy()[:-1])) &gt; tol:</w:t>
        <w:br/>
        <w:t xml:space="preserve">        raise AssertionError("SOC discontinuity")</w:t>
        <w:br/>
        <w:t xml:space="preserve">    if (pd.to_datetime(frame.price_source_completed_at) &gt; pd.to_datetime(frame.issue_time)).any():</w:t>
        <w:br/>
        <w:t xml:space="preserve">        raise AssertionError("price leakage")</w:t>
        <w:br/>
        <w:t xml:space="preserve">    return {"passed": True, "intervals": len(frame), "max_residual": float(max(errors))}</w:t>
        <w:br/>
        <w:br/>
        <w:br/>
        <w:t>def summarize(frame):</w:t>
        <w:br/>
        <w:t xml:space="preserve">    validate_ledger(frame)</w:t>
        <w:br/>
        <w:t xml:space="preserve">    daily = frame.groupby("plan_day").cash_cost_yuan.sum()</w:t>
        <w:br/>
        <w:t xml:space="preserve">    end = float(frame.iloc[-1].actual_soc_after_kwh)</w:t>
        <w:br/>
        <w:t xml:space="preserve">    return {"cash_cost_yuan": float(frame.cash_cost_yuan.sum()),</w:t>
        <w:br/>
        <w:t xml:space="preserve">            "ordinary_cost_yuan": float(frame.ordinary_cost_yuan.sum()),</w:t>
        <w:br/>
        <w:t xml:space="preserve">            "emergency_cost_yuan": float(frame.emergency_cost_yuan.sum()),</w:t>
        <w:br/>
        <w:t xml:space="preserve">            "emergency_kwh": float(frame.emergency_kwh.sum()),</w:t>
        <w:br/>
        <w:t xml:space="preserve">            "unused_supply_kwh": float(frame.unused_supply_kwh.sum()),</w:t>
        <w:br/>
        <w:t xml:space="preserve">            "end_soc_kwh": end,</w:t>
        <w:br/>
        <w:t xml:space="preserve">            "asset_adjusted_cost_yuan": float(frame.cash_cost_yuan.sum() + .4684*(6000-end)),</w:t>
        <w:br/>
        <w:t xml:space="preserve">            "daily_cvar95_yuan": float(daily[daily &gt;= daily.quantile(.95)].mean()),</w:t>
        <w:br/>
        <w:t xml:space="preserve">            "days": len(daily), "review_status": "NOT_REVIEWED_PROVISIONAL"}</w:t>
        <w:br/>
        <w:br/>
      </w:r>
    </w:p>
    <w:p>
      <w:pPr>
        <w:pStyle w:val="Heading2"/>
        <w:keepNext/>
        <w:pageBreakBefore w:val="0"/>
        <w:widowControl/>
        <w:spacing w:before="100" w:after="40"/>
        <w:jc w:val="left"/>
      </w:pPr>
      <w:r>
        <w:rPr>
          <w:rFonts w:ascii="Times New Roman" w:hAnsi="Times New Roman" w:eastAsia="黑体"/>
          <w:b/>
          <w:i w:val="0"/>
          <w:color w:val="000000"/>
          <w:sz w:val="24"/>
        </w:rPr>
        <w:t>Q4_q4_prices.py</w:t>
      </w:r>
    </w:p>
    <w:p>
      <w:pPr>
        <w:widowControl/>
        <w:spacing w:before="40" w:after="40" w:line="240" w:lineRule="auto"/>
        <w:ind w:left="280" w:right="280"/>
        <w:jc w:val="left"/>
      </w:pPr>
      <w:r>
        <w:rPr>
          <w:rFonts w:ascii="Consolas" w:hAnsi="Consolas" w:eastAsia="等线"/>
          <w:b w:val="0"/>
          <w:i w:val="0"/>
          <w:color w:val="000000"/>
          <w:sz w:val="16"/>
        </w:rPr>
        <w:t>"""Frozen lag-seven price forecasts with explicit observation completion times."""</w:t>
        <w:br/>
        <w:t>from dataclasses import dataclass</w:t>
        <w:br/>
        <w:br/>
        <w:t>import numpy as np</w:t>
        <w:br/>
        <w:t>import pandas as pd</w:t>
        <w:br/>
        <w:br/>
        <w:br/>
        <w:t>@dataclass(frozen=True)</w:t>
        <w:br/>
        <w:t>class PriceForecast:</w:t>
        <w:br/>
        <w:t xml:space="preserve">    values: np.ndarray</w:t>
        <w:br/>
        <w:t xml:space="preserve">    source_completed_at: pd.DatetimeIndex</w:t>
        <w:br/>
        <w:t xml:space="preserve">    model_id: str</w:t>
        <w:br/>
        <w:t xml:space="preserve">    issue_time: pd.Timestamp</w:t>
        <w:br/>
        <w:br/>
        <w:br/>
        <w:t>def load_prices(path, dates):</w:t>
        <w:br/>
        <w:t xml:space="preserve">    frame = pd.read_excel(path)</w:t>
        <w:br/>
        <w:t xml:space="preserve">    observed_dates = pd.DatetimeIndex(pd.to_datetime(frame.iloc[:, 0]))</w:t>
        <w:br/>
        <w:t xml:space="preserve">    values = frame.iloc[:, 1:].to_numpy(float)</w:t>
        <w:br/>
        <w:t xml:space="preserve">    if not observed_dates.equals(dates) or not dates.is_unique or not dates.is_monotonic_increasing:</w:t>
        <w:br/>
        <w:t xml:space="preserve">        raise ValueError("attachment 4 dates must match unique ordered attachment 2 dates")</w:t>
        <w:br/>
        <w:t xml:space="preserve">    if values.shape != (len(dates), 144) or not np.isfinite(values).all() or (values &lt; 0).any():</w:t>
        <w:br/>
        <w:t xml:space="preserve">        raise ValueError("invalid dynamic price observations")</w:t>
        <w:br/>
        <w:t xml:space="preserve">    return values</w:t>
        <w:br/>
        <w:br/>
        <w:br/>
        <w:t>def forecast_prices(dates, actual_prices, prior_prices, day, issue_time):</w:t>
        <w:br/>
        <w:t xml:space="preserve">    issue = pd.Timestamp(issue_time)</w:t>
        <w:br/>
        <w:t xml:space="preserve">    if issue != dates[day] + pd.Timedelta(hours=issue.hour) or issue.hour not in (0, 6, 12, 18):</w:t>
        <w:br/>
        <w:t xml:space="preserve">        raise ValueError("price issue must be 00/06/12/18 on the target day")</w:t>
        <w:br/>
        <w:t xml:space="preserve">    if day &lt; 7:</w:t>
        <w:br/>
        <w:t xml:space="preserve">        values = np.array(prior_prices, dtype=float, copy=True)</w:t>
        <w:br/>
        <w:t xml:space="preserve">        sources = pd.DatetimeIndex([dates[0] - pd.Timedelta(days=1)] * 144)</w:t>
        <w:br/>
        <w:t xml:space="preserve">        model_id = "ATTACHMENT1-DECLARED-PRIOR"</w:t>
        <w:br/>
        <w:t xml:space="preserve">    else:</w:t>
        <w:br/>
        <w:t xml:space="preserve">        sources = dates[day - 7] + pd.to_timedelta((np.arange(144) + 2) * 10, unit="min")</w:t>
        <w:br/>
        <w:t xml:space="preserve">        if (sources &gt; issue).any():</w:t>
        <w:br/>
        <w:t xml:space="preserve">            raise ValueError("uncompleted price source")</w:t>
        <w:br/>
        <w:t xml:space="preserve">        values = np.array(actual_prices[day - 7], dtype=float, copy=True)</w:t>
        <w:br/>
        <w:t xml:space="preserve">        model_id = "PRICE-LAG7-COMPLETED"</w:t>
        <w:br/>
        <w:t xml:space="preserve">    if values.shape != (144,) or not np.isfinite(values).all() or (values &lt; 0).any():</w:t>
        <w:br/>
        <w:t xml:space="preserve">        raise ValueError("invalid price forecast")</w:t>
        <w:br/>
        <w:t xml:space="preserve">    values.flags.writeable = False</w:t>
        <w:br/>
        <w:t xml:space="preserve">    return PriceForecast(values, sources, model_id, issue)</w:t>
        <w:br/>
        <w:br/>
      </w:r>
    </w:p>
    <w:p>
      <w:pPr>
        <w:pStyle w:val="Heading2"/>
        <w:keepNext/>
        <w:pageBreakBefore w:val="0"/>
        <w:widowControl/>
        <w:spacing w:before="100" w:after="40"/>
        <w:jc w:val="left"/>
      </w:pPr>
      <w:r>
        <w:rPr>
          <w:rFonts w:ascii="Times New Roman" w:hAnsi="Times New Roman" w:eastAsia="黑体"/>
          <w:b/>
          <w:i w:val="0"/>
          <w:color w:val="000000"/>
          <w:sz w:val="24"/>
        </w:rPr>
        <w:t>Q4_q4_delivery.py</w:t>
      </w:r>
    </w:p>
    <w:p>
      <w:pPr>
        <w:widowControl/>
        <w:spacing w:before="40" w:after="40" w:line="240" w:lineRule="auto"/>
        <w:ind w:left="280" w:right="280"/>
        <w:jc w:val="left"/>
      </w:pPr>
      <w:r>
        <w:rPr>
          <w:rFonts w:ascii="Consolas" w:hAnsi="Consolas" w:eastAsia="等线"/>
          <w:b w:val="0"/>
          <w:i w:val="0"/>
          <w:color w:val="000000"/>
          <w:sz w:val="16"/>
        </w:rPr>
        <w:t>"""Q4 template delivery, cell readback and ledger-derived tables."""</w:t>
        <w:br/>
        <w:t>from copy import copy</w:t>
        <w:br/>
        <w:t>import numpy as np</w:t>
        <w:br/>
        <w:t>import openpyxl</w:t>
        <w:br/>
        <w:t>import pandas as pd</w:t>
        <w:br/>
        <w:t>from q4_core import ROOT, validate_ledger</w:t>
        <w:br/>
        <w:br/>
        <w:br/>
        <w:t>def write_template(frame, path, part, annual=False, full_ledger=None):</w:t>
        <w:br/>
        <w:t xml:space="preserve">    validate_ledger(frame)</w:t>
        <w:br/>
        <w:t xml:space="preserve">    days = sorted(frame.plan_day.unique())</w:t>
        <w:br/>
        <w:t xml:space="preserve">    if annual and days != list(pd.date_range("2025-02-01", "2025-12-31").strftime("%Y-%m-%d")):</w:t>
        <w:br/>
        <w:t xml:space="preserve">        raise ValueError("annual template requires all 334 report days")</w:t>
        <w:br/>
        <w:t xml:space="preserve">    book = openpyxl.load_workbook(ROOT / "data/附件5" / f"result4-{part}.xlsx")</w:t>
        <w:br/>
        <w:t xml:space="preserve">    book.worksheets[-2].cell(1, 6).comment = openpyxl.comments.Comment(</w:t>
        <w:br/>
        <w:t xml:space="preserve">        "PROVISIONAL. Time A nominal 00:00/24:00 represent actual 00:10/next 00:10. Storage blocks group 24 template rows.", "Q4 V1")</w:t>
        <w:br/>
        <w:t xml:space="preserve">    if part == 3:</w:t>
        <w:br/>
        <w:t xml:space="preserve">        book.worksheets[1].cell(1, 147).comment = openpyxl.comments.Comment(</w:t>
        <w:br/>
        <w:t xml:space="preserve">            "Final adjusted ordinary purchase cost: base contract plus up/down fees. Emergency cash is separate; deltas are in interval ledger.", "Q4 V1")</w:t>
        <w:br/>
        <w:t xml:space="preserve">    names = book.sheetnames.copy()</w:t>
        <w:br/>
        <w:t xml:space="preserve">    headers = {s.title: [c.value for c in s[1]] for s in book}</w:t>
        <w:br/>
        <w:t xml:space="preserve">    styles = {s.title: [copy(c._style) for c in s[2]] for s in book}</w:t>
        <w:br/>
        <w:t xml:space="preserve">    expected = {name: [] for name in names}</w:t>
        <w:br/>
        <w:t xml:space="preserve">    for sheet in book:</w:t>
        <w:br/>
        <w:t xml:space="preserve">        for merged in list(sheet.merged_cells.ranges):</w:t>
        <w:br/>
        <w:t xml:space="preserve">            sheet.unmerge_cells(str(merged))</w:t>
        <w:br/>
        <w:t xml:space="preserve">        sheet.delete_rows(2, sheet.max_row)</w:t>
        <w:br/>
        <w:t xml:space="preserve">    for day in days:</w:t>
        <w:br/>
        <w:t xml:space="preserve">        data = frame.loc[frame.plan_day == day].sort_values("time_index")</w:t>
        <w:br/>
        <w:t xml:space="preserve">        date = pd.Timestamp(day).to_pydatetime()</w:t>
        <w:br/>
        <w:t xml:space="preserve">        expected[names[0]].append([date, *data.planned_grid_kwh.tolist(), float(data.planned_grid_kwh.sum()), float(data.base_cost_yuan.sum())])</w:t>
        <w:br/>
        <w:t xml:space="preserve">        if part == 3:</w:t>
        <w:br/>
        <w:t xml:space="preserve">            expected[names[1]].append([date, *data.final_grid_kwh.tolist(), float(data.final_grid_kwh.sum()), float(data.ordinary_cost_yuan.sum())])</w:t>
        <w:br/>
        <w:t xml:space="preserve">        for block in range(6):</w:t>
        <w:br/>
        <w:t xml:space="preserve">            chunk = data.iloc[24*block:24*(block+1)]</w:t>
        <w:br/>
        <w:t xml:space="preserve">            expected[names[-2]].append([date if block == 0 else None,</w:t>
        <w:br/>
        <w:t xml:space="preserve">                f"{block*4}:00-{(block+1)*4}:00", float(chunk.charge_kwh.sum()), float(chunk.discharge_kwh.sum()),</w:t>
        <w:br/>
        <w:t xml:space="preserve">                "0:00" if block == 0 else ("24:00" if block == 1 else None),</w:t>
        <w:br/>
        <w:t xml:space="preserve">                float(data.iloc[0].actual_soc_before_kwh) if block == 0 else (float(data.iloc[-1].actual_soc_after_kwh) if block == 1 else None)])</w:t>
        <w:br/>
        <w:t xml:space="preserve">    natural = frame if full_ledger is None else full_ledger</w:t>
        <w:br/>
        <w:t xml:space="preserve">    starts = pd.to_datetime(natural.interval_start)</w:t>
        <w:br/>
        <w:t xml:space="preserve">    first, last = pd.Timestamp(days[0]), pd.Timestamp(days[-1])+pd.Timedelta(days=1)</w:t>
        <w:br/>
        <w:t xml:space="preserve">    natural = natural[(starts &gt;= first) &amp; (starts &lt; last)].sort_values("interval_start")</w:t>
        <w:br/>
        <w:t xml:space="preserve">    if annual and (len(natural) != 334*144 or pd.Timestamp(natural.iloc[0].interval_start) != first):</w:t>
        <w:br/>
        <w:t xml:space="preserve">        raise ValueError("annual natural-clock emergency window needs Jan31 bridge")</w:t>
        <w:br/>
        <w:t xml:space="preserve">    previous_date = None</w:t>
        <w:br/>
        <w:t xml:space="preserve">    for _, row in natural[natural.emergency_kwh &gt; 1e-8].iterrows():</w:t>
        <w:br/>
        <w:t xml:space="preserve">        start, end = pd.Timestamp(row.interval_start), pd.Timestamp(row.interval_end)</w:t>
        <w:br/>
        <w:t xml:space="preserve">        date = start.normalize().to_pydatetime()</w:t>
        <w:br/>
        <w:t xml:space="preserve">        end_label = "24:00" if end.normalize() &gt; start.normalize() else f"{end.hour}:{end.minute:02d}"</w:t>
        <w:br/>
        <w:t xml:space="preserve">        expected[names[-1]].append([date if date != previous_date else None,</w:t>
        <w:br/>
        <w:t xml:space="preserve">            f"{start.hour}:{start.minute:02d}-{end_label}", float(row.emergency_kwh)])</w:t>
        <w:br/>
        <w:t xml:space="preserve">        previous_date = date</w:t>
        <w:br/>
        <w:t xml:space="preserve">    if not expected[names[-1]]:</w:t>
        <w:br/>
        <w:t xml:space="preserve">        expected[names[-1]] = [[pd.Timestamp(days[0]).to_pydatetime(), None, 0.]]</w:t>
        <w:br/>
        <w:t xml:space="preserve">    for name, rows in expected.items():</w:t>
        <w:br/>
        <w:t xml:space="preserve">        for ri, row in enumerate(rows, 2):</w:t>
        <w:br/>
        <w:t xml:space="preserve">            for ci, value in enumerate(row, 1):</w:t>
        <w:br/>
        <w:t xml:space="preserve">                cell = book[name].cell(ri, ci, value)</w:t>
        <w:br/>
        <w:t xml:space="preserve">                cell._style = copy(styles[name][ci-1])</w:t>
        <w:br/>
        <w:t xml:space="preserve">    book.save(path)</w:t>
        <w:br/>
        <w:t xml:space="preserve">    return readback_template(path, expected, headers)</w:t>
        <w:br/>
        <w:br/>
        <w:br/>
        <w:t>def readback_template(path, expected, headers):</w:t>
        <w:br/>
        <w:t xml:space="preserve">    book = openpyxl.load_workbook(path, data_only=False)</w:t>
        <w:br/>
        <w:t xml:space="preserve">    if book.sheetnames != list(expected):</w:t>
        <w:br/>
        <w:t xml:space="preserve">        raise AssertionError("sheet names mismatch")</w:t>
        <w:br/>
        <w:t xml:space="preserve">    count = 0</w:t>
        <w:br/>
        <w:t xml:space="preserve">    for name, rows in expected.items():</w:t>
        <w:br/>
        <w:t xml:space="preserve">        sheet = book[name]</w:t>
        <w:br/>
        <w:t xml:space="preserve">        if [c.value for c in sheet[1]] != headers[name] or sheet.max_row != len(rows)+1:</w:t>
        <w:br/>
        <w:t xml:space="preserve">            raise AssertionError("template header/shape mismatch")</w:t>
        <w:br/>
        <w:t xml:space="preserve">        for ri, row in enumerate(rows, 2):</w:t>
        <w:br/>
        <w:t xml:space="preserve">            for ci, value in enumerate(row, 1):</w:t>
        <w:br/>
        <w:t xml:space="preserve">                actual = sheet.cell(ri, ci).value</w:t>
        <w:br/>
        <w:t xml:space="preserve">                if isinstance(value, (float, int)):</w:t>
        <w:br/>
        <w:t xml:space="preserve">                    if not isinstance(actual, (float, int)) or not np.isclose(actual, value, atol=1e-6, rtol=0):</w:t>
        <w:br/>
        <w:t xml:space="preserve">                        raise AssertionError(f"numeric mismatch {name}:{ri},{ci}")</w:t>
        <w:br/>
        <w:t xml:space="preserve">                elif actual != value:</w:t>
        <w:br/>
        <w:t xml:space="preserve">                    raise AssertionError(f"label mismatch {name}:{ri},{ci}")</w:t>
        <w:br/>
        <w:t xml:space="preserve">                count += 1</w:t>
        <w:br/>
        <w:t xml:space="preserve">    return {"passed": True, "checked_cells": count, "sheet_names": book.sheetnames,</w:t>
        <w:br/>
        <w:t xml:space="preserve">            "scope": "PROVISIONAL", "soc_labels": "nominal 00:00/24:00 denote actual 00:10/next 00:10"}</w:t>
        <w:br/>
        <w:br/>
        <w:br/>
        <w:t>def tables_and_figures(frame, result_dir, figure_dir, prefix, full_ledger=None):</w:t>
        <w:br/>
        <w:t xml:space="preserve">    import matplotlib</w:t>
        <w:br/>
        <w:t xml:space="preserve">    matplotlib.use("Agg")</w:t>
        <w:br/>
        <w:t xml:space="preserve">    import matplotlib.pyplot as plt</w:t>
        <w:br/>
        <w:t xml:space="preserve">    daily = frame.groupby("plan_day").agg(cash_cost_yuan=("cash_cost_yuan", "sum"),</w:t>
        <w:br/>
        <w:t xml:space="preserve">        ordinary_cost_yuan=("ordinary_cost_yuan", "sum"), emergency_cost_yuan=("emergency_cost_yuan", "sum"),</w:t>
        <w:br/>
        <w:t xml:space="preserve">        emergency_kwh=("emergency_kwh", "sum"), unused_supply_kwh=("unused_supply_kwh", "sum"),</w:t>
        <w:br/>
        <w:t xml:space="preserve">        end_soc_kwh=("actual_soc_after_kwh", "last"))</w:t>
        <w:br/>
        <w:t xml:space="preserve">    daily.to_csv(result_dir / f"{prefix}_daily.csv")</w:t>
        <w:br/>
        <w:t xml:space="preserve">    months = pd.to_datetime(daily.index).strftime("%Y-%m")</w:t>
        <w:br/>
        <w:t xml:space="preserve">    monthly = daily.groupby(months).sum()</w:t>
        <w:br/>
        <w:t xml:space="preserve">    monthly["end_soc_kwh"] = daily.groupby(months).end_soc_kwh.last()</w:t>
        <w:br/>
        <w:t xml:space="preserve">    monthly["daily_cvar95_yuan"] = daily.groupby(months).cash_cost_yuan.apply(lambda s: s[s &gt;= s.quantile(.95)].mean())</w:t>
        <w:br/>
        <w:t xml:space="preserve">    monthly.to_csv(result_dir / f"{prefix}_monthly.csv")</w:t>
        <w:br/>
        <w:t xml:space="preserve">    dates = ["2025-03-20", "2025-06-21", "2025-09-23", "2025-12-21"]</w:t>
        <w:br/>
        <w:t xml:space="preserve">    selected = frame[frame.plan_day.isin(dates)]</w:t>
        <w:br/>
        <w:t xml:space="preserve">    selected.to_csv(result_dir / f"{prefix}_designated_intervals.csv", index=False)</w:t>
        <w:br/>
        <w:t xml:space="preserve">    daily.loc[daily.index.isin(dates)].to_csv(result_dir / f"{prefix}_designated_daily.csv")</w:t>
        <w:br/>
        <w:t xml:space="preserve">    natural = frame.copy() if full_ledger is None else full_ledger.copy()</w:t>
        <w:br/>
        <w:t xml:space="preserve">    starts = pd.to_datetime(natural.interval_start)</w:t>
        <w:br/>
        <w:t xml:space="preserve">    first, last = pd.Timestamp(frame.plan_day.min()), pd.Timestamp(frame.plan_day.max())+pd.Timedelta(days=1)</w:t>
        <w:br/>
        <w:t xml:space="preserve">    natural = natural[(starts &gt;= first) &amp; (starts &lt; last)].copy()</w:t>
        <w:br/>
        <w:t xml:space="preserve">    natural["natural_day"] = pd.to_datetime(natural.interval_start).dt.strftime("%Y-%m-%d")</w:t>
        <w:br/>
        <w:t xml:space="preserve">    natural["block_index"] = pd.to_datetime(natural.interval_start).dt.hour // 4</w:t>
        <w:br/>
        <w:t xml:space="preserve">    blocks = natural.groupby(["natural_day", "block_index"]).agg(</w:t>
        <w:br/>
        <w:t xml:space="preserve">        grid_kwh=("final_grid_kwh", "sum"), charge_kwh=("charge_kwh", "sum"),</w:t>
        <w:br/>
        <w:t xml:space="preserve">        discharge_kwh=("discharge_kwh", "sum"), emergency_kwh=("emergency_kwh", "sum"),</w:t>
        <w:br/>
        <w:t xml:space="preserve">        cash_cost_yuan=("cash_cost_yuan", "sum"), initial_soc_kwh=("actual_soc_before_kwh", "first"),</w:t>
        <w:br/>
        <w:t xml:space="preserve">        end_soc_kwh=("actual_soc_after_kwh", "last"))</w:t>
        <w:br/>
        <w:t xml:space="preserve">    blocks.to_csv(result_dir / f"{prefix}_natural_four_hour_blocks.csv")</w:t>
        <w:br/>
        <w:t xml:space="preserve">    blocks.loc[blocks.index.get_level_values(0).isin(dates)].to_csv(result_dir / f"{prefix}_designated_natural_blocks.csv")</w:t>
        <w:br/>
        <w:t xml:space="preserve">    natural[natural.emergency_kwh &gt; 1e-8].to_csv(result_dir / f"{prefix}_natural_emergency_events.csv", index=False)</w:t>
        <w:br/>
        <w:t xml:space="preserve">    fig, axes = plt.subplots(2, 1, figsize=(10, 6), sharex=True)</w:t>
        <w:br/>
        <w:t xml:space="preserve">    axes[0].plot(pd.to_datetime(daily.index), daily.cash_cost_yuan.cumsum(), color="#13795b")</w:t>
        <w:br/>
        <w:t xml:space="preserve">    axes[0].set_ylabel("Cumulative cash / yuan")</w:t>
        <w:br/>
        <w:t xml:space="preserve">    axes[1].plot(pd.to_datetime(daily.index), daily.emergency_kwh, color="#b3455a")</w:t>
        <w:br/>
        <w:t xml:space="preserve">    axes[1].set_ylabel("Emergency / kWh")</w:t>
        <w:br/>
        <w:t xml:space="preserve">    fig.autofmt_xdate()</w:t>
        <w:br/>
        <w:t xml:space="preserve">    fig.tight_layout()</w:t>
        <w:br/>
        <w:t xml:space="preserve">    fig.savefig(figure_dir / f"{prefix}_cost_emergency.png", dpi=160)</w:t>
        <w:br/>
        <w:t xml:space="preserve">    plt.close(fig)</w:t>
        <w:br/>
        <w:br/>
      </w:r>
    </w:p>
    <w:p>
      <w:pPr>
        <w:pStyle w:val="Heading2"/>
        <w:keepNext/>
        <w:pageBreakBefore w:val="0"/>
        <w:widowControl/>
        <w:spacing w:before="100" w:after="40"/>
        <w:jc w:val="left"/>
      </w:pPr>
      <w:r>
        <w:rPr>
          <w:rFonts w:ascii="Times New Roman" w:hAnsi="Times New Roman" w:eastAsia="黑体"/>
          <w:b/>
          <w:i w:val="0"/>
          <w:color w:val="000000"/>
          <w:sz w:val="24"/>
        </w:rPr>
        <w:t>Q4_run_q4.py</w:t>
      </w:r>
    </w:p>
    <w:p>
      <w:pPr>
        <w:widowControl/>
        <w:spacing w:before="40" w:after="40" w:line="240" w:lineRule="auto"/>
        <w:ind w:left="280" w:right="280"/>
        <w:jc w:val="left"/>
      </w:pPr>
      <w:r>
        <w:rPr>
          <w:rFonts w:ascii="Consolas" w:hAnsi="Consolas" w:eastAsia="等线"/>
          <w:b w:val="0"/>
          <w:i w:val="0"/>
          <w:color w:val="000000"/>
          <w:sz w:val="16"/>
        </w:rPr>
        <w:t>"""One Q4 execution bundle; bounded P1 by default, annual only when selected."""</w:t>
        <w:br/>
        <w:t>import argparse</w:t>
        <w:br/>
        <w:t>import inspect</w:t>
        <w:br/>
        <w:t>import importlib.metadata</w:t>
        <w:br/>
        <w:t>import json</w:t>
        <w:br/>
        <w:t>import platform</w:t>
        <w:br/>
        <w:t>import sys</w:t>
        <w:br/>
        <w:t>import subprocess</w:t>
        <w:br/>
        <w:t>from time import perf_counter</w:t>
        <w:br/>
        <w:t>from pathlib import Path</w:t>
        <w:br/>
        <w:br/>
        <w:t>import numpy as np</w:t>
        <w:br/>
        <w:t>import pandas as pd</w:t>
        <w:br/>
        <w:br/>
        <w:t>from q4_core import ROOT, VERSION, MidnightPolicy, model, online, interval_ledger, summarize, validate_ledger</w:t>
        <w:br/>
        <w:t>from q4_prices import forecast_prices, load_prices</w:t>
        <w:br/>
        <w:t>from q4_provenance import verify_q2, upstream_path, source_snapshot, input_snapshot, sha256, write_json</w:t>
        <w:br/>
        <w:t>from q4_delivery import write_template, tables_and_figures</w:t>
        <w:br/>
        <w:br/>
        <w:br/>
        <w:t>def q42(data, load_pred, pv_pred, prices, end_day):</w:t>
        <w:br/>
        <w:t xml:space="preserve">    policy = MidnightPolicy(data, load_pred, pv_pred)</w:t>
        <w:br/>
        <w:t xml:space="preserve">    planned, executed = 6000., 6000.</w:t>
        <w:br/>
        <w:t xml:space="preserve">    frames, decisions = [], []</w:t>
        <w:br/>
        <w:t xml:space="preserve">    for day in range(end_day+1):</w:t>
        <w:br/>
        <w:t xml:space="preserve">        forecast = forecast_prices(data.dates, prices, data.price, day, data.dates[day])</w:t>
        <w:br/>
        <w:t xml:space="preserve">        selected, plans, diagnostics = policy.plan(day, planned, forecast)</w:t>
        <w:br/>
        <w:t xml:space="preserve">        grid = plans[selected]</w:t>
        <w:br/>
        <w:t xml:space="preserve">        settled = model.settle_causally(grid, data.load[day], data.pv[day], executed)</w:t>
        <w:br/>
        <w:t xml:space="preserve">        frames.append(interval_ledger(data, day, grid, grid, settled, forecast, planned, executed, prices[day], selected))</w:t>
        <w:br/>
        <w:t xml:space="preserve">        frames[-1]["load_forecast_kw"] = load_pred[day]</w:t>
        <w:br/>
        <w:t xml:space="preserve">        frames[-1]["pv_forecast_kw"] = pv_pred[day]</w:t>
        <w:br/>
        <w:t xml:space="preserve">        policy.settle_candidate_scores(day, plans, executed, prices[day])</w:t>
        <w:br/>
        <w:t xml:space="preserve">        decisions.append({"day_index": day, "selected_candidate": selected,</w:t>
        <w:br/>
        <w:t xml:space="preserve">                          "planned_initial_energy_kwh": planned, "executed_initial_energy_kwh": executed,</w:t>
        <w:br/>
        <w:t xml:space="preserve">                          "latest_full_score_day_released": day-2, "diagnostics": json.dumps(diagnostics)})</w:t>
        <w:br/>
        <w:t xml:space="preserve">        planned = online.project_pending_energy(settled["soc"][-2], grid[-1], load_pred[day,-1], pv_pred[day,-1])</w:t>
        <w:br/>
        <w:t xml:space="preserve">        executed = float(settled["soc"][-1])</w:t>
        <w:br/>
        <w:t xml:space="preserve">        print(f"Q4-2 {day+1}/{end_day+1} {selected}", flush=True)</w:t>
        <w:br/>
        <w:t xml:space="preserve">    return pd.concat(frames, ignore_index=True), pd.DataFrame(decisions)</w:t>
        <w:br/>
        <w:br/>
        <w:br/>
        <w:t>def q43(data, load_pred, pv_pred, prices, end_day, settlement, adjustment_start_day):</w:t>
        <w:br/>
        <w:t xml:space="preserve">    sys.path.insert(0, str(ROOT / "solutions/Q3_V3_ALIGNED/program"))</w:t>
        <w:br/>
        <w:t xml:space="preserve">    import q3_api</w:t>
        <w:br/>
        <w:t xml:space="preserve">    if "on_day_complete" not in inspect.signature(q3_api.simulate).parameters:</w:t>
        <w:br/>
        <w:t xml:space="preserve">        raise RuntimeError("Q3 simulate requires on_day_complete(day, executed_initial_soc) for real ONLINE-RISK-SP scoring")</w:t>
        <w:br/>
        <w:t xml:space="preserve">    inputs = q3_api.load_inputs()</w:t>
        <w:br/>
        <w:t xml:space="preserve">    upstream = q3_api.load_upstream(run_path=upstream_path())</w:t>
        <w:br/>
        <w:t xml:space="preserve">    policy = MidnightPolicy(data, load_pred, pv_pred)</w:t>
        <w:br/>
        <w:t xml:space="preserve">    pending, records = {}, {}</w:t>
        <w:br/>
        <w:t xml:space="preserve">    price_rows = []</w:t>
        <w:br/>
        <w:br/>
        <w:t xml:space="preserve">    def midnight(day, predicted_initial_soc):</w:t>
        <w:br/>
        <w:t xml:space="preserve">        f = forecast_prices(data.dates, prices, data.price, day, data.dates[day])</w:t>
        <w:br/>
        <w:t xml:space="preserve">        selected, plans, diagnostics = policy.plan(day, predicted_initial_soc, f)</w:t>
        <w:br/>
        <w:t xml:space="preserve">        pending[day] = plans</w:t>
        <w:br/>
        <w:t xml:space="preserve">        records[day] = (f, selected, diagnostics)</w:t>
        <w:br/>
        <w:t xml:space="preserve">        return plans[selected].copy()</w:t>
        <w:br/>
        <w:br/>
        <w:t xml:space="preserve">    def completed(day, executed_initial_soc):</w:t>
        <w:br/>
        <w:t xml:space="preserve">        policy.settle_candidate_scores(day, pending.pop(day), executed_initial_soc, prices[day])</w:t>
        <w:br/>
        <w:br/>
        <w:t xml:space="preserve">    def decision_price(day, hour, steps):</w:t>
        <w:br/>
        <w:t xml:space="preserve">        f = forecast_prices(data.dates, prices, data.price, day, data.dates[day]+pd.Timedelta(hours=hour))</w:t>
        <w:br/>
        <w:t xml:space="preserve">        for step in steps:</w:t>
        <w:br/>
        <w:t xml:space="preserve">            price_rows.append({"day_index": day, "release_hour": hour, "time_index": int(step),</w:t>
        <w:br/>
        <w:t xml:space="preserve">                "issue_time": f.issue_time, "source_completed_at": f.source_completed_at[step],</w:t>
        <w:br/>
        <w:t xml:space="preserve">                "price_forecast_yuan_per_kwh": f.values[step], "price_model_id": f.model_id})</w:t>
        <w:br/>
        <w:t xml:space="preserve">        return f.values[steps].copy()</w:t>
        <w:br/>
        <w:br/>
        <w:t xml:space="preserve">    raw, adjustments, daily = q3_api.simulate(inputs, upstream, end_day=end_day,</w:t>
        <w:br/>
        <w:t xml:space="preserve">        adjustment_start_day=adjustment_start_day, settlement=settlement,</w:t>
        <w:br/>
        <w:t xml:space="preserve">        decision_price=decision_price, settlement_price=prices, q0_override=midnight,</w:t>
        <w:br/>
        <w:t xml:space="preserve">        on_day_complete=completed)</w:t>
        <w:br/>
        <w:t xml:space="preserve">    frames = []</w:t>
        <w:br/>
        <w:t xml:space="preserve">    for day in range(end_day+1):</w:t>
        <w:br/>
        <w:t xml:space="preserve">        rows = raw[raw.day_index == day].sort_values("time_index")</w:t>
        <w:br/>
        <w:t xml:space="preserve">        meta = daily[daily.day_index == day].iloc[0]</w:t>
        <w:br/>
        <w:t xml:space="preserve">        f, selected, diagnostics = records[day]</w:t>
        <w:br/>
        <w:t xml:space="preserve">        settled = {"c": rows.charge_kwh.to_numpy(), "d": rows.discharge_kwh.to_numpy(),</w:t>
        <w:br/>
        <w:t xml:space="preserve">            "emergency": rows.emergency_kwh.to_numpy(), "spill": rows.unused_supply_kwh.to_numpy(),</w:t>
        <w:br/>
        <w:t xml:space="preserve">            "soc": np.r_[rows.soc_before_kwh.iloc[0], rows.soc_after_kwh.to_numpy()]}</w:t>
        <w:br/>
        <w:t xml:space="preserve">        frame = interval_ledger(data, day, rows.q0_kwh.to_numpy(), rows.qfinal_kwh.to_numpy(),</w:t>
        <w:br/>
        <w:t xml:space="preserve">            settled, f, meta.planned_initial_energy_kwh, meta.executed_initial_energy_kwh, prices[day], selected, settlement)</w:t>
        <w:br/>
        <w:t xml:space="preserve">        frame["confirmation_count"] = rows.confirmation_count.to_numpy()</w:t>
        <w:br/>
        <w:t xml:space="preserve">        frame["load_forecast_kw"] = load_pred[day]</w:t>
        <w:br/>
        <w:t xml:space="preserve">        frame["pv_forecast_kw"] = pv_pred[day]</w:t>
        <w:br/>
        <w:t xml:space="preserve">        frame["release_used"] = rows.release_used.to_numpy()</w:t>
        <w:br/>
        <w:t xml:space="preserve">        if frame.confirmation_count.max() &gt; 1:</w:t>
        <w:br/>
        <w:t xml:space="preserve">            raise AssertionError("duplicate Q3 confirmation")</w:t>
        <w:br/>
        <w:t xml:space="preserve">        if not np.allclose(frame.final_grid_kwh.iloc[:35], frame.planned_grid_kwh.iloc[:35]):</w:t>
        <w:br/>
        <w:t xml:space="preserve">            raise AssertionError("Q3 changed locked early contract")</w:t>
        <w:br/>
        <w:t xml:space="preserve">        for ours, theirs in (("cash_cost_yuan", "total_cost_yuan"), ("ordinary_cost_yuan", "ordinary_cost_yuan")):</w:t>
        <w:br/>
        <w:t xml:space="preserve">            if not np.allclose(frame[ours], rows[theirs], atol=1e-6, rtol=0):</w:t>
        <w:br/>
        <w:t xml:space="preserve">                raise AssertionError("Q3/Q4 independent settlement mismatch")</w:t>
        <w:br/>
        <w:t xml:space="preserve">        frames.append(frame)</w:t>
        <w:br/>
        <w:t xml:space="preserve">        records[day] = {"day_index": day, "selected_candidate": selected, "diagnostics": json.dumps(diagnostics)}</w:t>
        <w:br/>
        <w:t xml:space="preserve">    return pd.concat(frames, ignore_index=True), adjustments, pd.DataFrame(records.values()), pd.DataFrame(price_rows), daily</w:t>
        <w:br/>
        <w:br/>
        <w:br/>
        <w:t>def run(args):</w:t>
        <w:br/>
        <w:t xml:space="preserve">    if not args.run_id or Path(args.run_id).name != args.run_id:</w:t>
        <w:br/>
        <w:t xml:space="preserve">        raise ValueError("run-id must be a single path component")</w:t>
        <w:br/>
        <w:t xml:space="preserve">    end_day = 364 if args.mode == "annual" else args.p1_days-1</w:t>
        <w:br/>
        <w:t xml:space="preserve">    if args.mode == "p1" and not 2 &lt;= args.p1_days &lt;= 7:</w:t>
        <w:br/>
        <w:t xml:space="preserve">        raise ValueError("P1 is bounded to 2-7 real consecutive days")</w:t>
        <w:br/>
        <w:t xml:space="preserve">    root = VERSION / "results" / args.run_id</w:t>
        <w:br/>
        <w:t xml:space="preserve">    root.mkdir(parents=True, exist_ok=False)</w:t>
        <w:br/>
        <w:t xml:space="preserve">    figures = VERSION / "figures" / args.run_id</w:t>
        <w:br/>
        <w:t xml:space="preserve">    figures.mkdir(parents=True, exist_ok=False)</w:t>
        <w:br/>
        <w:t xml:space="preserve">    started = perf_counter()</w:t>
        <w:br/>
        <w:t xml:space="preserve">    manifest = {"status": "running", "formal_use": False, "review_status": "NOT_REVIEWED",</w:t>
        <w:br/>
        <w:t xml:space="preserve">        "mode": args.mode, "command": sys.argv, "python": sys.version, "platform": platform.platform(),</w:t>
        <w:br/>
        <w:t xml:space="preserve">        "source_hashes": source_snapshot(), "input_hashes": input_snapshot(),</w:t>
        <w:br/>
        <w:t xml:space="preserve">        "policy": "ONLINE-RISK-SP-A-S10-BATA-OBS0-RESET0/B0/PRICE-LAG7",</w:t>
        <w:br/>
        <w:t xml:space="preserve">        "settlement": "A primary; B independent policy sensitivity", "annual_reproduction": False}</w:t>
        <w:br/>
        <w:t xml:space="preserve">    manifest["source_commit"] = subprocess.check_output(["git", "rev-parse", "HEAD"], cwd=ROOT, text=True).strip()</w:t>
        <w:br/>
        <w:t xml:space="preserve">    manifest["packages"] = {name: importlib.metadata.version(name) for name in ("numpy", "pandas", "scipy", "openpyxl", "matplotlib", "scikit-learn")}</w:t>
        <w:br/>
        <w:t xml:space="preserve">    manifest["p1_adjustment_start_day"] = 0 if args.mode == "p1" else 31</w:t>
        <w:br/>
        <w:t xml:space="preserve">    write_json(root / "manifest.json", manifest)</w:t>
        <w:br/>
        <w:t xml:space="preserve">    try:</w:t>
        <w:br/>
        <w:t xml:space="preserve">        manifest["upstream"] = verify_q2()</w:t>
        <w:br/>
        <w:t xml:space="preserve">        data = model.load_data()</w:t>
        <w:br/>
        <w:t xml:space="preserve">        with np.load(upstream_path() / "forecast_bundle.npz", allow_pickle=False) as bundle:</w:t>
        <w:br/>
        <w:t xml:space="preserve">            load_pred, pv_pred = bundle["load_b0"].copy(), bundle["pv_b0"].copy()</w:t>
        <w:br/>
        <w:t xml:space="preserve">        prices = load_prices(ROOT / "data/附件4.xlsx", data.dates)</w:t>
        <w:br/>
        <w:t xml:space="preserve">        summary = {}</w:t>
        <w:br/>
        <w:t xml:space="preserve">        ledger42, decisions42 = q42(data, load_pred, pv_pred, prices, end_day)</w:t>
        <w:br/>
        <w:t xml:space="preserve">        outputs = [("q4_2", 2, ledger42)]</w:t>
        <w:br/>
        <w:t xml:space="preserve">        decisions42.to_csv(root / "q4_2_candidates.csv", index=False)</w:t>
        <w:br/>
        <w:t xml:space="preserve">        # P1 exercises real releases from day zero, labelled nonannual diagnostics.</w:t>
        <w:br/>
        <w:t xml:space="preserve">        for settlement in ("A", "B"):</w:t>
        <w:br/>
        <w:t xml:space="preserve">            prefix = f"q4_3_{settlement}"</w:t>
        <w:br/>
        <w:t xml:space="preserve">            frame, changes, candidates, price_log, daily = q43(data, load_pred, pv_pred, prices,</w:t>
        <w:br/>
        <w:t xml:space="preserve">                end_day, settlement, 31 if args.mode == "annual" else 0)</w:t>
        <w:br/>
        <w:t xml:space="preserve">            outputs.append((prefix, 3, frame))</w:t>
        <w:br/>
        <w:t xml:space="preserve">            changes.to_csv(root / f"{prefix}_adjustments.csv", index=False)</w:t>
        <w:br/>
        <w:t xml:space="preserve">            candidates.to_csv(root / f"{prefix}_candidates.csv", index=False)</w:t>
        <w:br/>
        <w:t xml:space="preserve">            price_log.to_csv(root / f"{prefix}_price_forecasts.csv", index=False)</w:t>
        <w:br/>
        <w:t xml:space="preserve">            daily.to_csv(root / f"{prefix}_plans.csv", index=False)</w:t>
        <w:br/>
        <w:t xml:space="preserve">        for prefix, part, full in outputs:</w:t>
        <w:br/>
        <w:t xml:space="preserve">            validate_ledger(full)</w:t>
        <w:br/>
        <w:t xml:space="preserve">            full.to_csv(root / f"{prefix}_all_intervals.csv", index=False)</w:t>
        <w:br/>
        <w:t xml:space="preserve">            report = full[full.plan_day &gt;= "2025-02-01"].copy() if args.mode == "annual" else full</w:t>
        <w:br/>
        <w:t xml:space="preserve">            report.to_csv(root / f"{prefix}_interval_ledger.csv", index=False)</w:t>
        <w:br/>
        <w:t xml:space="preserve">            summary[prefix] = summarize(report)</w:t>
        <w:br/>
        <w:t xml:space="preserve">            filename = "result4-2.xlsx" if part == 2 else ("result4-3.xlsx" if prefix.endswith("_A") else "result4-3-B-sensitivity.xlsx")</w:t>
        <w:br/>
        <w:t xml:space="preserve">            summary[prefix]["template_readback"] = write_template(report, root / filename, part, args.mode == "annual", full)</w:t>
        <w:br/>
        <w:t xml:space="preserve">            tables_and_figures(report, root, figures, prefix, full)</w:t>
        <w:br/>
        <w:t xml:space="preserve">        comparison = pd.DataFrame({name: frame.groupby("plan_day").cash_cost_yuan.sum() for name, _, frame in outputs})</w:t>
        <w:br/>
        <w:t xml:space="preserve">        comparison["A_minus_q42_yuan"] = comparison.q4_3_A - comparison.q4_2</w:t>
        <w:br/>
        <w:t xml:space="preserve">        comparison["B_minus_A_yuan"] = comparison.q4_3_B - comparison.q4_3_A</w:t>
        <w:br/>
        <w:t xml:space="preserve">        comparison.to_csv(root / "paired_daily_comparison.csv")</w:t>
        <w:br/>
        <w:t xml:space="preserve">        write_json(root / "summary.json", summary)</w:t>
        <w:br/>
        <w:t xml:space="preserve">        manifest["status"] = "complete_provisional"</w:t>
        <w:br/>
        <w:t xml:space="preserve">        manifest["summary"] = summary</w:t>
        <w:br/>
        <w:t xml:space="preserve">    except BaseException as exc:</w:t>
        <w:br/>
        <w:t xml:space="preserve">        manifest["status"], manifest["error"] = "failed", repr(exc)</w:t>
        <w:br/>
        <w:t xml:space="preserve">        raise</w:t>
        <w:br/>
        <w:t xml:space="preserve">    finally:</w:t>
        <w:br/>
        <w:t xml:space="preserve">        manifest["elapsed_seconds"] = perf_counter()-started</w:t>
        <w:br/>
        <w:t xml:space="preserve">        manifest["source_hashes_after"] = source_snapshot()</w:t>
        <w:br/>
        <w:t xml:space="preserve">        manifest["sources_unchanged"] = manifest["source_hashes"] == manifest["source_hashes_after"]</w:t>
        <w:br/>
        <w:t xml:space="preserve">        if not manifest["sources_unchanged"]:</w:t>
        <w:br/>
        <w:t xml:space="preserve">            manifest["status"] = "failed_source_changed"</w:t>
        <w:br/>
        <w:t xml:space="preserve">        manifest["outputs"] = {str(p.relative_to(VERSION)): sha256(p) for base in (root, figures)</w:t>
        <w:br/>
        <w:t xml:space="preserve">            for p in sorted(base.rglob("*")) if p.is_file() and p.name != "manifest.json"}</w:t>
        <w:br/>
        <w:t xml:space="preserve">        write_json(root / "manifest.json", manifest)</w:t>
        <w:br/>
        <w:t xml:space="preserve">    if not manifest["sources_unchanged"]:</w:t>
        <w:br/>
        <w:t xml:space="preserve">        raise RuntimeError("source changed during execution; review before using artifacts")</w:t>
        <w:br/>
        <w:t xml:space="preserve">    return root</w:t>
        <w:br/>
        <w:br/>
        <w:br/>
        <w:t>def parser():</w:t>
        <w:br/>
        <w:t xml:space="preserve">    p = argparse.ArgumentParser(description=__doc__)</w:t>
        <w:br/>
        <w:t xml:space="preserve">    p.add_argument("--mode", choices=("p1", "annual"), default="p1")</w:t>
        <w:br/>
        <w:t xml:space="preserve">    p.add_argument("--run-id", required=True)</w:t>
        <w:br/>
        <w:t xml:space="preserve">    p.add_argument("--p1-days", type=int, default=3)</w:t>
        <w:br/>
        <w:t xml:space="preserve">    return p</w:t>
        <w:br/>
        <w:br/>
        <w:br/>
        <w:t>if __name__ == "__main__":</w:t>
        <w:br/>
        <w:t xml:space="preserve">    print(run(parser().parse_args()))</w:t>
        <w:br/>
        <w:br/>
      </w:r>
    </w:p>
    <w:p>
      <w:pPr>
        <w:pStyle w:val="Heading2"/>
        <w:keepNext/>
        <w:pageBreakBefore w:val="0"/>
        <w:widowControl/>
        <w:spacing w:before="100" w:after="40"/>
        <w:jc w:val="left"/>
      </w:pPr>
      <w:r>
        <w:rPr>
          <w:rFonts w:ascii="Times New Roman" w:hAnsi="Times New Roman" w:eastAsia="黑体"/>
          <w:b/>
          <w:i w:val="0"/>
          <w:color w:val="000000"/>
          <w:sz w:val="24"/>
        </w:rPr>
        <w:t>make_revision_figures.py</w:t>
      </w:r>
    </w:p>
    <w:p>
      <w:pPr>
        <w:widowControl/>
        <w:spacing w:before="40" w:after="40" w:line="240" w:lineRule="auto"/>
        <w:ind w:left="280" w:right="280"/>
        <w:jc w:val="left"/>
      </w:pPr>
      <w:r>
        <w:rPr>
          <w:rFonts w:ascii="Consolas" w:hAnsi="Consolas" w:eastAsia="等线"/>
          <w:b w:val="0"/>
          <w:i w:val="0"/>
          <w:color w:val="000000"/>
          <w:sz w:val="16"/>
        </w:rPr>
        <w:t>from pathlib import Path</w:t>
        <w:br/>
        <w:t>import numpy as np</w:t>
        <w:br/>
        <w:t>import pandas as pd</w:t>
        <w:br/>
        <w:t>import matplotlib.pyplot as plt</w:t>
        <w:br/>
        <w:t>from matplotlib.patches import Rectangle, FancyArrowPatch</w:t>
        <w:br/>
        <w:br/>
        <w:t>ROOT = Path(r"D:\C题文件代码DEEPSEEK专用\Q2=Q3\C题Q1-Q4论文")</w:t>
        <w:br/>
        <w:t>FIG = ROOT / "03_论文图表"</w:t>
        <w:br/>
        <w:t>SRC = ROOT / "06_复现附件" / "最新版源文件"</w:t>
        <w:br/>
        <w:t>FIG.mkdir(parents=True, exist_ok=True)</w:t>
        <w:br/>
        <w:t>plt.rcParams.update({</w:t>
        <w:br/>
        <w:t xml:space="preserve">    "font.sans-serif": ["Microsoft YaHei", "SimHei", "Arial Unicode MS", "DejaVu Sans"],</w:t>
        <w:br/>
        <w:t xml:space="preserve">    "axes.unicode_minus": False,</w:t>
        <w:br/>
        <w:t xml:space="preserve">    "figure.dpi": 150,</w:t>
        <w:br/>
        <w:t xml:space="preserve">    "savefig.dpi": 300,</w:t>
        <w:br/>
        <w:t>})</w:t>
        <w:br/>
        <w:br/>
        <w:br/>
        <w:t>def save(fig, stem):</w:t>
        <w:br/>
        <w:t xml:space="preserve">    fig.savefig(FIG / f"{stem}.png", bbox_inches="tight", facecolor="white")</w:t>
        <w:br/>
        <w:t xml:space="preserve">    fig.savefig(FIG / f"{stem}.pdf", bbox_inches="tight", facecolor="white")</w:t>
        <w:br/>
        <w:t xml:space="preserve">    plt.close(fig)</w:t>
        <w:br/>
        <w:br/>
        <w:br/>
        <w:t># A compact black-and-white workflow diagram, matching the clean contest-paper style.</w:t>
        <w:br/>
        <w:t>fig, ax = plt.subplots(figsize=(10.4, 5.8))</w:t>
        <w:br/>
        <w:t>ax.set_xlim(0, 10); ax.set_ylim(0, 7); ax.axis("off")</w:t>
        <w:br/>
        <w:t>ax.text(5, 6.62, "Q1—Q4统一调度与信息边界", ha="center", va="center", fontsize=16, fontweight="bold")</w:t>
        <w:br/>
        <w:t>boxes = [</w:t>
        <w:br/>
        <w:t xml:space="preserve">    (0.5, 4.85, 2.15, 0.95, "读取附件数据\n负荷 · 光伏 · 电价"),</w:t>
        <w:br/>
        <w:t xml:space="preserve">    (3.0, 4.85, 2.15, 0.95, "Time A对齐\n功率→区间电量"),</w:t>
        <w:br/>
        <w:t xml:space="preserve">    (5.5, 4.85, 2.15, 0.95, "因果预测与场景\n只用已到达信息"),</w:t>
        <w:br/>
        <w:t xml:space="preserve">    (3.0, 3.15, 2.15, 0.95, "日前风险优化\nQ2基准合同"),</w:t>
        <w:br/>
        <w:t xml:space="preserve">    (5.5, 3.15, 2.15, 0.95, "日内再决策\nQ3 / Q4-3"),</w:t>
        <w:br/>
        <w:t xml:space="preserve">    (3.0, 1.35, 4.65, 0.95, "统一实际回放与结算：Battery A · 连续SOC · Emergency"),</w:t>
        <w:br/>
        <w:t>]</w:t>
        <w:br/>
        <w:t>for x, y, w, h, label in boxes:</w:t>
        <w:br/>
        <w:t xml:space="preserve">    ax.add_patch(Rectangle((x, y), w, h, fill=False, edgecolor="black", linewidth=1.2))</w:t>
        <w:br/>
        <w:t xml:space="preserve">    ax.text(x + w/2, y + h/2, label, ha="center", va="center", fontsize=11)</w:t>
        <w:br/>
        <w:t>arrows = [((2.65, 5.32), (3.0, 5.32)), ((5.15, 5.32), (5.5, 5.32)),</w:t>
        <w:br/>
        <w:t xml:space="preserve">          ((6.58, 4.85), (6.58, 4.1)), ((4.08, 4.85), (4.08, 4.1)),</w:t>
        <w:br/>
        <w:t xml:space="preserve">          ((5.5, 3.62), (5.15, 3.62)), ((4.08, 3.15), (4.08, 2.3)),</w:t>
        <w:br/>
        <w:t xml:space="preserve">          ((6.58, 3.15), (6.58, 2.3))]</w:t>
        <w:br/>
        <w:t>for a, b in arrows:</w:t>
        <w:br/>
        <w:t xml:space="preserve">    ax.add_patch(FancyArrowPatch(a, b, arrowstyle="-|&gt;", mutation_scale=12, linewidth=1.1, color="black"))</w:t>
        <w:br/>
        <w:t>ax.text(5, 0.52, "Q1：完全信息闭环；Q2：0时基准；Q3/Q4-3：只调整未执行区间；Q4：动态价格", ha="center", fontsize=9.5)</w:t>
        <w:br/>
        <w:t>save(fig, "图16_Q1-Q4统一技术架构")</w:t>
        <w:br/>
        <w:br/>
        <w:br/>
        <w:t># ONLINE-RISK selection trajectory and frequency evidence.</w:t>
        <w:br/>
        <w:t>ledger = pd.read_csv(SRC / "Q2" / "results" / "annual" / "daily_ledger.csv")</w:t>
        <w:br/>
        <w:t>ledger["date"] = pd.to_datetime(ledger["date"])</w:t>
        <w:br/>
        <w:t>ids = list(dict.fromkeys(ledger["selected_candidate"].astype(str)))</w:t>
        <w:br/>
        <w:t>preferred = [</w:t>
        <w:br/>
        <w:t xml:space="preserve">    "nocvar_g0.00", "cvar_t0.90_r0.05_g0.00", "cvar_t0.90_r0.20_g0.00",</w:t>
        <w:br/>
        <w:t xml:space="preserve">    "cvar_t0.95_r0.05_g0.00", "cvar_t0.95_r0.20_g0.00",</w:t>
        <w:br/>
        <w:t xml:space="preserve">    "nocvar_g0.02", "cvar_t0.90_r0.05_g0.02", "cvar_t0.90_r0.20_g0.02",</w:t>
        <w:br/>
        <w:t xml:space="preserve">    "cvar_t0.95_r0.05_g0.02", "cvar_t0.95_r0.20_g0.02",</w:t>
        <w:br/>
        <w:t xml:space="preserve">    "nocvar_g0.05", "cvar_t0.90_r0.05_g0.05", "cvar_t0.90_r0.20_g0.05",</w:t>
        <w:br/>
        <w:t xml:space="preserve">    "cvar_t0.95_r0.05_g0.05", "cvar_t0.95_r0.20_g0.05",</w:t>
        <w:br/>
        <w:t>]</w:t>
        <w:br/>
        <w:t>ids = [x for x in preferred if x in set(ledger["selected_candidate"].astype(str))]</w:t>
        <w:br/>
        <w:t>id_to_num = {x: i + 1 for i, x in enumerate(ids)}</w:t>
        <w:br/>
        <w:t>ledger["strategy_id"] = ledger["selected_candidate"].astype(str).map(id_to_num)</w:t>
        <w:br/>
        <w:t>counts = ledger["selected_candidate"].astype(str).value_counts().reindex(ids, fill_value=0)</w:t>
        <w:br/>
        <w:t>labels = [f"{i+1}: {s.replace('cvar_t','CVaR').replace('_r','/ρ').replace('_g','/γ').replace('nocvar','均值') }" for i, s in enumerate(ids)]</w:t>
        <w:br/>
        <w:t>fig, (ax1, ax2) = plt.subplots(2, 1, figsize=(10.4, 6.2), gridspec_kw={"height_ratios": [2.2, 1.0]})</w:t>
        <w:br/>
        <w:t>ax1.step(ledger["date"], ledger["strategy_id"], where="post", color="black", linewidth=1.0)</w:t>
        <w:br/>
        <w:t>ax1.scatter(ledger["date"], ledger["strategy_id"], s=5, color="black")</w:t>
        <w:br/>
        <w:t>ax1.set_ylabel("策略编号")</w:t>
        <w:br/>
        <w:t>ax1.set_title("Q2 ONLINE-RISK 年度策略选择轨迹")</w:t>
        <w:br/>
        <w:t>ax1.set_yticks(range(1, len(ids) + 1))</w:t>
        <w:br/>
        <w:t>ax1.grid(axis="y", alpha=0.25)</w:t>
        <w:br/>
        <w:t>ax2.bar(np.arange(len(ids)), counts.values, color="0.65", edgecolor="black", linewidth=0.7)</w:t>
        <w:br/>
        <w:t>ax2.set_xticks(np.arange(len(ids)), labels, rotation=45, ha="right", fontsize=8)</w:t>
        <w:br/>
        <w:t>ax2.set_ylabel("选择天数")</w:t>
        <w:br/>
        <w:t>ax2.set_xlabel("候选策略（τ / ρ / γ）")</w:t>
        <w:br/>
        <w:t>ax2.grid(axis="y", alpha=0.25)</w:t>
        <w:br/>
        <w:t>fig.tight_layout(h_pad=1.0)</w:t>
        <w:br/>
        <w:t>save(fig, "图17_Q2_ONLINE-RISK策略轨迹")</w:t>
        <w:br/>
        <w:t>pd.DataFrame({"candidate": ids, "strategy_id": range(1, len(ids)+1), "selected_days": counts.values}).to_csv(</w:t>
        <w:br/>
        <w:t xml:space="preserve">    ROOT / "02_数据表" / "图表数据" / "图17_Q2_ONLINE-RISK策略轨迹.csv", index=False, encoding="utf-8-sig"</w:t>
        <w:br/>
        <w:t>)</w:t>
        <w:br/>
        <w:t>print("updated", FIG / "图16_Q1-Q4统一技术架构.png", FIG / "图17_Q2_ONLINE-RISK策略轨迹.png")</w:t>
        <w:br/>
        <w:br/>
      </w:r>
    </w:p>
    <w:sectPr w:rsidR="00FC693F" w:rsidRPr="0006063C" w:rsidSect="00034616">
      <w:footerReference w:type="default" r:id="rId9"/>
      <w:pgSz w:w="11906" w:h="16838"/>
      <w:pgMar w:top="1417" w:right="1417" w:bottom="1417" w:left="141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color w:val="00000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楷体"/>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面向多源不确定性的微网分层风险调度与信息价值评估</dc:title>
  <dc:subject>2026全国大学生数学建模竞赛C题论文正式版</dc:subject>
  <dc:creator/>
  <cp:keywords>微网调度, 滚动优化, CVaR, 储能, 信息价值</cp:keywords>
  <dc:description>generated by python-docx</dc:description>
  <cp:lastModifiedBy/>
  <cp:revision>1</cp:revision>
  <dcterms:created xsi:type="dcterms:W3CDTF">2013-12-23T23:15:00Z</dcterms:created>
  <dcterms:modified xsi:type="dcterms:W3CDTF">2013-12-23T23:15:00Z</dcterms:modified>
  <cp:category/>
</cp:coreProperties>
</file>