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7B04CBF1" Type="http://schemas.openxmlformats.org/officeDocument/2006/relationships/officeDocument" Target="/word/document.xml" /><Relationship Id="coreR7B04CBF1" Type="http://schemas.openxmlformats.org/package/2006/relationships/metadata/core-properties" Target="/docProps/core.xml" /><Relationship Id="customR7B04CBF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5070" w:type="dxa"/>
          </w:tcPr>
          <w:p>
            <w:pPr>
              <w:rPr>
                <w:rStyle w:val="C3"/>
              </w:rPr>
            </w:pPr>
          </w:p>
        </w:tc>
        <w:tc>
          <w:tcPr>
            <w:tcW w:w="930" w:type="dxa"/>
            <w:shd w:val="clear" w:color="auto" w:fill="auto"/>
            <w:vAlign w:val="top"/>
          </w:tcPr>
          <w:p>
            <w:pPr>
              <w:pStyle w:val="P1"/>
              <w:rPr>
                <w:rStyle w:val="C3"/>
              </w:rPr>
            </w:pPr>
            <w:r>
              <w:drawing>
                <wp:inline xmlns:wp="http://schemas.openxmlformats.org/drawingml/2006/wordprocessingDrawing">
                  <wp:extent cx="590550" cy="628650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8650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18"/>
                <w:u w:val="none"/>
                <w:shd w:val="clear" w:color="auto" w:fill="auto"/>
                <w:vertAlign w:val="baseline"/>
                <w:lang/>
              </w:rPr>
              <w:t>ПРАВИТЕЛЬСТВО САНКТ-ПЕТЕРБУРГА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Комитет по образованию</w:t>
            </w:r>
          </w:p>
        </w:tc>
      </w:tr>
    </w:tbl>
    <w:p>
      <w:pPr>
        <w:spacing w:lineRule="exact" w:line="27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Государственное бюджетное учреждение дополнительного профессионального образования</w:t>
            </w:r>
          </w:p>
        </w:tc>
      </w:tr>
      <w:tr>
        <w:trPr>
          <w:trHeight w:hRule="atLeast" w:val="510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 xml:space="preserve">«Санкт-Петербургский центр оценки качества образования 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0"/>
                <w:u w:val="none"/>
                <w:shd w:val="clear" w:color="auto" w:fill="auto"/>
                <w:vertAlign w:val="baseline"/>
                <w:lang/>
              </w:rPr>
              <w:t>и информационных технологий»</w:t>
            </w:r>
          </w:p>
        </w:tc>
      </w:tr>
      <w:tr>
        <w:trPr>
          <w:trHeight w:hRule="atLeast" w:val="25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(ГБУ ДПО «СПбЦОКОиИТ»)</w:t>
            </w:r>
          </w:p>
        </w:tc>
      </w:tr>
      <w:tr>
        <w:trPr>
          <w:trHeight w:hRule="atLeast" w:val="70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Вознесенский пр., д.34 литера Н, Санкт-Петербург, 190068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Тел./факс: (812) 576-34-50; е-mail: info@rcokoit.ru; https://rcokoit.ru</w:t>
            </w:r>
          </w:p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18"/>
                <w:u w:val="none"/>
                <w:shd w:val="clear" w:color="auto" w:fill="auto"/>
                <w:vertAlign w:val="baseline"/>
                <w:lang/>
              </w:rPr>
              <w:t>ОКПО 56298141; ОГРН 1027806874083; ИНН/КПП 7813151217/783801001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1130" w:type="dxa"/>
            <w:gridSpan w:val="2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center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0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8"/>
                <w:u w:val="none"/>
                <w:shd w:val="clear" w:color="auto" w:fill="auto"/>
                <w:vertAlign w:val="baseline"/>
                <w:lang/>
              </w:rPr>
              <w:t>СПРАВКА</w:t>
            </w:r>
          </w:p>
        </w:tc>
      </w:tr>
      <w:tr>
        <w:trPr/>
        <w:tc>
          <w:tcPr>
            <w:tcW w:w="378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Налогоплательщик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Горячева Галина Сергеевна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ИНН налогоплательщика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</w:p>
        </w:tc>
      </w:tr>
      <w:tr>
        <w:trPr>
          <w:trHeight w:hRule="atLeast" w:val="1020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Документ, удостоверяющий личность (вид документа, серия, №, кем и когда выдан)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Паспорт серия 4014 номер 239054, выдан 13.04.2015 г., Тп n73 отдела уфмс России по СПб и ло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Ф.И.О. обучаемого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Кузьмин Иван Сергеевич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Форма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очная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№ договора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258/3-М-2 от 09.09.2021 г.</w:t>
            </w:r>
          </w:p>
        </w:tc>
      </w:tr>
      <w:tr>
        <w:trPr>
          <w:trHeight w:hRule="atLeast" w:val="405"/>
        </w:trPr>
        <w:tc>
          <w:tcPr>
            <w:tcW w:w="3780" w:type="dxa"/>
            <w:tcBorders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5"/>
              <w:rPr>
                <w:rStyle w:val="C6"/>
                <w:rtl w:val="0"/>
              </w:rPr>
            </w:pPr>
            <w:r>
              <w:rPr>
                <w:rStyle w:val="C6"/>
                <w:rtl w:val="0"/>
              </w:rPr>
              <w:t>Стоимость обучения</w:t>
            </w:r>
          </w:p>
        </w:tc>
        <w:tc>
          <w:tcPr>
            <w:tcW w:w="7350" w:type="dxa"/>
            <w:tcBorders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6"/>
              <w:rPr>
                <w:rStyle w:val="C7"/>
                <w:rtl w:val="0"/>
              </w:rPr>
            </w:pPr>
            <w:r>
              <w:rPr>
                <w:rStyle w:val="C7"/>
                <w:rtl w:val="0"/>
              </w:rPr>
              <w:t>38000 (тридцать восемь тысяч ) руб. 00 коп.</w:t>
            </w:r>
          </w:p>
        </w:tc>
      </w:tr>
      <w:tr>
        <w:trPr>
          <w:trHeight w:hRule="atLeast" w:val="1035"/>
        </w:trPr>
        <w:tc>
          <w:tcPr>
            <w:tcW w:w="3780" w:type="dxa"/>
            <w:vMerge w:val="restart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3"/>
              <w:rPr>
                <w:rStyle w:val="C4"/>
                <w:rtl w:val="0"/>
              </w:rPr>
            </w:pPr>
            <w:r>
              <w:rPr>
                <w:rStyle w:val="C4"/>
                <w:rtl w:val="0"/>
              </w:rPr>
              <w:t>Сумма, уплаченная за обучение/Период обучения, за который внесена плата</w:t>
            </w: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27000 (двадцать семь тысяч ) руб. 00 коп. </w:t>
              <w:br w:type="textWrapping"/>
              <w:t>с 11.10.2021 г. по 31.12.2021 г.</w:t>
            </w:r>
          </w:p>
        </w:tc>
      </w:tr>
      <w:tr>
        <w:trPr/>
        <w:tc>
          <w:tcPr>
            <w:tcW w:w="3780" w:type="dxa"/>
            <w:vMerge w:val="continue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rPr>
                <w:rStyle w:val="C3"/>
                <w:rtl w:val="0"/>
              </w:rPr>
            </w:pPr>
          </w:p>
        </w:tc>
        <w:tc>
          <w:tcPr>
            <w:tcW w:w="73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top"/>
          </w:tcPr>
          <w:p>
            <w:pPr>
              <w:pStyle w:val="P4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 xml:space="preserve">11000 (одиннадцать тысяча ) руб. 00 коп. </w:t>
              <w:br w:type="textWrapping"/>
              <w:t>с 01.01.2022 г. по 21.03.2022 г.</w:t>
            </w:r>
          </w:p>
        </w:tc>
      </w:tr>
    </w:tbl>
    <w:p>
      <w:pPr>
        <w:spacing w:lineRule="exact" w:line="15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11130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  <w:t>Справка об оплате обучения для предоставления в налоговые органы РФ</w:t>
            </w:r>
          </w:p>
        </w:tc>
      </w:tr>
    </w:tbl>
    <w:p>
      <w:pPr>
        <w:spacing w:lineRule="exact" w:line="76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8"/>
                <w:u w:val="none"/>
                <w:shd w:val="clear" w:color="auto" w:fill="auto"/>
                <w:vertAlign w:val="baseline"/>
                <w:lang/>
              </w:rPr>
              <w:t>Директор</w:t>
            </w:r>
          </w:p>
        </w:tc>
      </w:tr>
    </w:tbl>
    <w:p>
      <w:pPr>
        <w:spacing w:lineRule="exact" w:line="31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atLeast" w:val="345"/>
        </w:trPr>
        <w:tc>
          <w:tcPr>
            <w:tcW w:w="4185" w:type="dxa"/>
            <w:shd w:val="clear" w:color="auto" w:fill="auto"/>
            <w:vAlign w:val="top"/>
          </w:tcPr>
          <w:p>
            <w:pPr>
              <w:pStyle w:val="P2"/>
              <w:keepNext w:val="0"/>
              <w:keepLines w:val="0"/>
              <w:widowControl w:val="1"/>
              <w:suppressLineNumbers w:val="0"/>
              <w:pBdr>
                <w:top w:val="none" w:sz="0" w:space="0" w:shadow="0" w:frame="0"/>
                <w:left w:val="none" w:sz="0" w:space="0" w:shadow="0" w:frame="0"/>
                <w:bottom w:val="none" w:sz="0" w:space="0" w:shadow="0" w:frame="0"/>
                <w:right w:val="none" w:sz="0" w:space="0" w:shadow="0" w:frame="0"/>
                <w:between w:val="none" w:sz="0" w:space="0" w:shadow="0" w:frame="0"/>
              </w:pBdr>
              <w:shd w:val="clear" w:fill="auto"/>
              <w:suppressAutoHyphens w:val="0"/>
              <w:spacing w:lineRule="auto" w:line="240" w:before="0" w:after="0" w:beforeAutospacing="0" w:afterAutospacing="0"/>
              <w:ind w:firstLine="0" w:left="0" w:right="0"/>
              <w:contextualSpacing w:val="0"/>
              <w:jc w:val="left"/>
              <w:divId w:val="0"/>
              <w:rPr>
                <w:rStyle w:val="C3"/>
                <w:rFonts w:ascii="Arial" w:cs="Arial" w:hAnsi="Arial" w:eastAsia="Arial"/>
                <w:b w:val="0"/>
                <w:i w:val="0"/>
                <w:caps w:val="0"/>
                <w:strike w:val="0"/>
                <w:noProof w:val="0"/>
                <w:vanish w:val="0"/>
                <w:color w:val="000000"/>
                <w:sz w:val="24"/>
                <w:u w:val="none"/>
                <w:shd w:val="clear" w:color="auto" w:fill="auto"/>
                <w:vertAlign w:val="baseline"/>
                <w:lang/>
              </w:rPr>
            </w:pPr>
            <w:r>
              <w:rPr>
                <w:rStyle w:val="C3"/>
                <w:rFonts w:ascii="Times New Roman" w:cs="Times New Roman" w:hAnsi="Times New Roman" w:eastAsia="Times New Roman"/>
                <w:b w:val="0"/>
                <w:i w:val="0"/>
                <w:caps w:val="0"/>
                <w:strike w:val="0"/>
                <w:noProof w:val="0"/>
                <w:vanish w:val="0"/>
                <w:color w:val="auto"/>
                <w:sz w:val="24"/>
                <w:u w:val="none"/>
                <w:shd w:val="clear" w:color="auto" w:fill="auto"/>
                <w:vertAlign w:val="baseline"/>
                <w:lang/>
              </w:rPr>
              <w:t>«______» ________________20_____ г.</w:t>
            </w:r>
          </w:p>
        </w:tc>
      </w:tr>
    </w:tbl>
    <w:sectPr>
      <w:type w:val="nextPage"/>
      <w:pgMar w:left="547" w:right="561" w:top="345" w:bottom="705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left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spacing w:before="0" w:after="0"/>
      <w:ind w:left="28" w:right="28"/>
      <w:jc w:val="left"/>
    </w:pPr>
  </w:style>
  <w:style w:type="paragraph" w:styleId="P4">
    <w:name w:val="ParagraphStyle3"/>
    <w:hidden/>
    <w:pPr>
      <w:bidi w:val="0"/>
      <w:spacing w:before="0" w:after="0"/>
      <w:ind w:left="28" w:right="28"/>
      <w:jc w:val="left"/>
    </w:pPr>
  </w:style>
  <w:style w:type="paragraph" w:styleId="P5">
    <w:name w:val="ParagraphStyle4"/>
    <w:hidden/>
    <w:pPr>
      <w:bidi w:val="0"/>
      <w:spacing w:before="0" w:after="0"/>
      <w:ind w:left="28" w:right="28"/>
      <w:jc w:val="left"/>
    </w:pPr>
  </w:style>
  <w:style w:type="paragraph" w:styleId="P6">
    <w:name w:val="ParagraphStyle5"/>
    <w:hidden/>
    <w:pPr>
      <w:bidi w:val="0"/>
      <w:spacing w:before="0" w:after="0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5">
    <w:name w:val="CharacterStyle1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6">
    <w:name w:val="CharacterStyle2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character" w:styleId="C7">
    <w:name w:val="CharacterStyle3"/>
    <w:hidden/>
    <w:rPr>
      <w:rFonts w:ascii="Times New Roman" w:cs="Times New Roman" w:hAnsi="Times New Roman" w:eastAsia="Times New Roman"/>
      <w:b w:val="0"/>
      <w:i w:val="0"/>
      <w:strike w:val="0"/>
      <w:noProof w:val="1"/>
      <w:color w:val="000000"/>
      <w:sz w:val="28"/>
      <w:szCs w:val="28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19.1.6.0</vt:lpwstr>
  </property>
</Properties>
</file>