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75542BDC" Type="http://schemas.openxmlformats.org/officeDocument/2006/relationships/officeDocument" Target="/word/document.xml" /><Relationship Id="coreR75542BDC" Type="http://schemas.openxmlformats.org/package/2006/relationships/metadata/core-properties" Target="/docProps/core.xml" /><Relationship Id="customR75542BD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 xml:space="preserve">Есть комментарий: 'Доп.зач.3/первый платеж 7600   ПОЛНАЯ ОПЛ'! Занятия начались раньше, чем был оформлен договор!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Чернявская Полина Витальевна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Паспорт серия 4017 номер 870209, выдан 07.10.2017 г., ТП 68 УФМС России по Санкт-Петербургу и Ленинградской области в Приморском районе Санкт-Петербурга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Чернявская Полина Витальевна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дистанционная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768/39-АЯ(д) от 18.11.2021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7"/>
              <w:rPr>
                <w:rStyle w:val="C8"/>
                <w:rtl w:val="0"/>
              </w:rPr>
            </w:pPr>
            <w:r>
              <w:rPr>
                <w:rStyle w:val="C8"/>
                <w:rtl w:val="0"/>
              </w:rPr>
              <w:t>22800 (двадцать две тысячи восемьсот ) руб. 00 коп.</w:t>
            </w:r>
          </w:p>
        </w:tc>
      </w:tr>
      <w:tr>
        <w:trPr>
          <w:trHeight w:hRule="atLeast" w:val="1020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0 () руб. 00 коп. </w:t>
              <w:br w:type="textWrapping"/>
              <w:t>с 08.11.2021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 xml:space="preserve">19000 (девятнадцать тысяч ) руб. 00 коп. </w:t>
              <w:br w:type="textWrapping"/>
              <w:t>с 01.01.2022 г. по 18.04.2022 г.</w:t>
            </w:r>
          </w:p>
        </w:tc>
      </w:tr>
    </w:tbl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6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center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paragraph" w:styleId="P7">
    <w:name w:val="ParagraphStyle6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Segoe UI" w:cs="Segoe UI" w:hAnsi="Segoe UI" w:eastAsia="Segoe UI"/>
      <w:b w:val="1"/>
      <w:i w:val="0"/>
      <w:strike w:val="0"/>
      <w:noProof w:val="1"/>
      <w:color w:val="FF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8">
    <w:name w:val="CharacterStyle4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