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49412" w14:textId="4858E76A" w:rsidR="00DF4978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Формула метода Лапласа с объяснением и примером</w:t>
      </w:r>
    </w:p>
    <w:p w14:paraId="007D6203" w14:textId="1FFD6343" w:rsidR="00DF4978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Формула метода стационарной фазы с объяснением и примером</w:t>
      </w:r>
    </w:p>
    <w:p w14:paraId="64BC4B97" w14:textId="010D05A1" w:rsidR="00DF4978" w:rsidRPr="00DF4978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Преобразование Фурье и его свойства. 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</w:rPr>
        <w:t>h</w:t>
      </w:r>
      <w:r w:rsidRPr="00DF497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преобразование Фурье.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lang w:val="ru-RU"/>
              </w:rPr>
              <m:t>u</m:t>
            </m:r>
          </m:e>
        </m:acc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h</m:t>
                </m:r>
              </m:e>
            </m:ra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ipx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h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DF4978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17B201B8" w14:textId="45DBEA53" w:rsidR="00DF4978" w:rsidRPr="00DF4978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Функции от оператора дифференцирования и их изображение при преобразовании Фурье (символы операторов)</w:t>
      </w:r>
    </w:p>
    <w:p w14:paraId="008DF679" w14:textId="41BBA773" w:rsidR="00DF4978" w:rsidRPr="00DF4978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Теорема Котельникова, изоморфизм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Pr="00DF4978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и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</w:p>
    <w:p w14:paraId="2D1050B7" w14:textId="3BBBF506" w:rsidR="00DF4978" w:rsidRPr="00DF4978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Исследование устойчивости разностных схем с помощью преобразования Фурье</w:t>
      </w:r>
    </w:p>
    <w:p w14:paraId="6C742BD8" w14:textId="0BACC29E" w:rsidR="00DF4978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Устойчивость, аппроксимация, сходимость. Необходимое условие устойчивости фон Неймана (в каких случаях достаточное?)</w:t>
      </w:r>
    </w:p>
    <w:p w14:paraId="54EB80E3" w14:textId="77777777" w:rsidR="003D658B" w:rsidRPr="003D658B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Исследование устойчивости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(в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ru-RU"/>
        </w:rPr>
        <w:t>)</w:t>
      </w:r>
    </w:p>
    <w:bookmarkStart w:id="0" w:name="_Hlk184908454"/>
    <w:p w14:paraId="41CC1F26" w14:textId="1FAF57A3" w:rsidR="00DF4978" w:rsidRPr="003D658B" w:rsidRDefault="00000000" w:rsidP="003D658B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∆t</m:t>
            </m:r>
          </m:den>
        </m:f>
        <m:r>
          <w:rPr>
            <w:rFonts w:ascii="Cambria Math" w:hAnsi="Cambria Math" w:cs="Times New Roman"/>
            <w:lang w:val="ru-RU"/>
          </w:rPr>
          <m:t>=a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den>
        </m:f>
      </m:oMath>
    </w:p>
    <w:bookmarkEnd w:id="0"/>
    <w:p w14:paraId="6B9CD331" w14:textId="63FCB7F1" w:rsidR="003D658B" w:rsidRPr="003D658B" w:rsidRDefault="00000000" w:rsidP="003D658B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∆t</m:t>
            </m:r>
          </m:den>
        </m:f>
        <m:r>
          <w:rPr>
            <w:rFonts w:ascii="Cambria Math" w:hAnsi="Cambria Math" w:cs="Times New Roman"/>
            <w:lang w:val="ru-RU"/>
          </w:rPr>
          <m:t>=a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</m:oMath>
    </w:p>
    <w:p w14:paraId="62E5E893" w14:textId="77777777" w:rsidR="003D658B" w:rsidRPr="003D658B" w:rsidRDefault="00000000" w:rsidP="003D658B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∆t</m:t>
            </m:r>
          </m:den>
        </m:f>
        <m:r>
          <w:rPr>
            <w:rFonts w:ascii="Cambria Math" w:hAnsi="Cambria Math" w:cs="Times New Roman"/>
            <w:lang w:val="ru-RU"/>
          </w:rPr>
          <m:t>=a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</m:oMath>
    </w:p>
    <w:p w14:paraId="4E1F284F" w14:textId="04ED1C10" w:rsidR="003D658B" w:rsidRPr="003D658B" w:rsidRDefault="00000000" w:rsidP="003D658B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∆t</m:t>
            </m:r>
          </m:den>
        </m:f>
        <m:r>
          <w:rPr>
            <w:rFonts w:ascii="Cambria Math" w:hAnsi="Cambria Math" w:cs="Times New Roman"/>
            <w:lang w:val="ru-RU"/>
          </w:rPr>
          <m:t>=a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∆t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  <m:r>
              <w:rPr>
                <w:rFonts w:ascii="Cambria Math" w:hAnsi="Cambria Math" w:cs="Times New Roman"/>
              </w:rPr>
              <m:t>+1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n</m:t>
            </m:r>
          </m:sup>
        </m:sSubSup>
        <m:r>
          <w:rPr>
            <w:rFonts w:ascii="Cambria Math" w:hAnsi="Cambria Math" w:cs="Times New Roman"/>
          </w:rPr>
          <m:t>- 2</m:t>
        </m:r>
        <m:sSubSup>
          <m:sSubSupPr>
            <m:ctrlPr>
              <w:rPr>
                <w:rFonts w:ascii="Cambria Math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n</m:t>
            </m:r>
          </m:sup>
        </m:sSubSup>
        <m:r>
          <w:rPr>
            <w:rFonts w:ascii="Cambria Math" w:hAnsi="Cambria Math" w:cs="Times New Roma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n</m:t>
            </m:r>
          </m:sup>
        </m:sSubSup>
        <m:r>
          <w:rPr>
            <w:rFonts w:ascii="Cambria Math" w:hAnsi="Cambria Math" w:cs="Times New Roman"/>
            <w:lang w:val="ru-RU"/>
          </w:rPr>
          <m:t>)</m:t>
        </m:r>
      </m:oMath>
    </w:p>
    <w:p w14:paraId="5C46AB2D" w14:textId="20A37E68" w:rsidR="003D658B" w:rsidRPr="003D658B" w:rsidRDefault="00000000" w:rsidP="003D658B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>- 2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∆t)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lang w:val="ru-RU"/>
          </w:rPr>
          <m:t>=σ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>- 2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281825A9" w14:textId="77777777" w:rsidR="003D658B" w:rsidRPr="003D658B" w:rsidRDefault="00DF4978" w:rsidP="00DF4978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Какие уравнения аппроксимируют эти разностные уравнения?</w:t>
      </w:r>
    </w:p>
    <w:p w14:paraId="105E4070" w14:textId="48CB3BDC" w:rsidR="00DF4978" w:rsidRPr="008F1627" w:rsidRDefault="00DF4978" w:rsidP="008F1627">
      <w:pPr>
        <w:pStyle w:val="a7"/>
        <w:numPr>
          <w:ilvl w:val="0"/>
          <w:numId w:val="1"/>
        </w:numPr>
        <w:rPr>
          <w:rFonts w:ascii="Cambria Math" w:eastAsiaTheme="minorEastAsia" w:hAnsi="Cambria Math" w:cs="Times New Roman"/>
          <w:i/>
          <w:lang w:val="ru-RU"/>
        </w:rPr>
      </w:pPr>
      <w:r w:rsidRPr="003D658B">
        <w:rPr>
          <w:rFonts w:ascii="Times New Roman" w:hAnsi="Times New Roman" w:cs="Times New Roman"/>
          <w:lang w:val="ru-RU"/>
        </w:rPr>
        <w:t>Гладкость решения уравнени</w:t>
      </w:r>
      <w:r w:rsidR="003D658B">
        <w:rPr>
          <w:rFonts w:ascii="Times New Roman" w:hAnsi="Times New Roman" w:cs="Times New Roman"/>
          <w:lang w:val="ru-RU"/>
        </w:rPr>
        <w:t>я</w:t>
      </w:r>
      <w:r w:rsidRPr="003D658B">
        <w:rPr>
          <w:rFonts w:ascii="Times New Roman" w:hAnsi="Times New Roman" w:cs="Times New Roman"/>
          <w:lang w:val="ru-RU"/>
        </w:rPr>
        <w:t xml:space="preserve"> теплопроводности с раз</w:t>
      </w:r>
      <w:r w:rsidR="003D658B">
        <w:rPr>
          <w:rFonts w:ascii="Times New Roman" w:hAnsi="Times New Roman" w:cs="Times New Roman"/>
          <w:lang w:val="ru-RU"/>
        </w:rPr>
        <w:t>рыв</w:t>
      </w:r>
      <w:r w:rsidRPr="003D658B">
        <w:rPr>
          <w:rFonts w:ascii="Times New Roman" w:hAnsi="Times New Roman" w:cs="Times New Roman"/>
          <w:lang w:val="ru-RU"/>
        </w:rPr>
        <w:t xml:space="preserve">ным начальным условием при </w:t>
      </w:r>
      <w:r w:rsidRPr="003D658B">
        <w:rPr>
          <w:rFonts w:ascii="Times New Roman" w:hAnsi="Times New Roman" w:cs="Times New Roman"/>
        </w:rPr>
        <w:t>t</w:t>
      </w:r>
      <w:r w:rsidRPr="003D658B">
        <w:rPr>
          <w:rFonts w:ascii="Times New Roman" w:hAnsi="Times New Roman" w:cs="Times New Roman"/>
          <w:lang w:val="ru-RU"/>
        </w:rPr>
        <w:t>&gt;0</w:t>
      </w:r>
      <w:r w:rsidRPr="003D658B">
        <w:rPr>
          <w:rFonts w:ascii="Times New Roman" w:hAnsi="Times New Roman" w:cs="Times New Roman"/>
          <w:lang w:val="ru-RU"/>
        </w:rPr>
        <w:br/>
        <w:t xml:space="preserve">Пример: </w:t>
      </w:r>
      <w:r w:rsidRPr="003D658B">
        <w:rPr>
          <w:rFonts w:ascii="Cambria Math" w:hAnsi="Cambria Math" w:cs="Times New Roman"/>
          <w:i/>
          <w:lang w:val="ru-RU"/>
        </w:rPr>
        <w:br/>
      </w:r>
      <m:oMathPara>
        <m:oMath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e>
          </m:d>
          <m:r>
            <w:rPr>
              <w:rFonts w:ascii="Cambria Math" w:hAnsi="Cambria Math" w:cs="Times New Roman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&lt;0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ru-RU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&gt;0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223786D" w14:textId="1F9E4751" w:rsidR="00C82293" w:rsidRPr="008F1627" w:rsidRDefault="008F1627" w:rsidP="008F1627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8F1627">
        <w:rPr>
          <w:rFonts w:ascii="Cambria Math" w:eastAsiaTheme="minorEastAsia" w:hAnsi="Cambria Math" w:cs="Times New Roman"/>
          <w:iCs/>
          <w:lang w:val="ru-RU"/>
        </w:rPr>
        <w:t xml:space="preserve">Решение задачи Коши для уравнения </w:t>
      </w:r>
      <w:r>
        <w:rPr>
          <w:rFonts w:ascii="Cambria Math" w:eastAsiaTheme="minorEastAsia" w:hAnsi="Cambria Math" w:cs="Times New Roman"/>
          <w:iCs/>
          <w:lang w:val="ru-RU"/>
        </w:rPr>
        <w:t>(с помощью преобразования Фурье)</w:t>
      </w:r>
    </w:p>
    <w:p w14:paraId="70BD3AA3" w14:textId="524C32BE" w:rsidR="008F1627" w:rsidRPr="008F1627" w:rsidRDefault="00000000" w:rsidP="008F1627">
      <w:pPr>
        <w:pStyle w:val="a7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+a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 ε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ru-RU"/>
                    </w:rPr>
                    <m:t xml:space="preserve">=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 xml:space="preserve">1,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&lt;0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&gt;0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eqArr>
                    </m:e>
                  </m:d>
                </m:e>
              </m:eqArr>
            </m:e>
          </m:d>
        </m:oMath>
      </m:oMathPara>
    </w:p>
    <w:p w14:paraId="24709F4B" w14:textId="6E85E614" w:rsidR="008F1627" w:rsidRDefault="008F1627" w:rsidP="008F1627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Привести пример регуляризации уравнения. Отличие от регуляризации в вопросе 11</w:t>
      </w:r>
    </w:p>
    <w:p w14:paraId="442B1CA6" w14:textId="2955C9C8" w:rsidR="008F1627" w:rsidRPr="008F1627" w:rsidRDefault="00000000" w:rsidP="008F1627">
      <w:pPr>
        <w:pStyle w:val="a7"/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 0</m:t>
          </m:r>
        </m:oMath>
      </m:oMathPara>
    </w:p>
    <w:p w14:paraId="12585A51" w14:textId="2D2D7F34" w:rsidR="008F1627" w:rsidRPr="008F1627" w:rsidRDefault="008F1627" w:rsidP="008F1627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Метод характеристик для линейных и инвариантных уравнений.</w:t>
      </w:r>
    </w:p>
    <w:p w14:paraId="7C3ACCEC" w14:textId="5363F82F" w:rsidR="008F1627" w:rsidRPr="008F1627" w:rsidRDefault="008F1627" w:rsidP="008F1627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Потеря гладкости (опрокидывание) решения задачи Коши для инвариантного уравнения. Примеры. Условие Ранкина-Гюгонио.</w:t>
      </w:r>
    </w:p>
    <w:p w14:paraId="1FA7497C" w14:textId="1C0701BE" w:rsidR="008F1627" w:rsidRPr="008F1627" w:rsidRDefault="008F1627" w:rsidP="008F1627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 xml:space="preserve">Условие Хопфа-Лакса-Олейник </w:t>
      </w:r>
      <w:r w:rsidRPr="00D66BA5">
        <w:rPr>
          <w:rFonts w:ascii="Times New Roman" w:eastAsiaTheme="minorEastAsia" w:hAnsi="Times New Roman" w:cs="Times New Roman"/>
          <w:iCs/>
          <w:lang w:val="ru-RU"/>
        </w:rPr>
        <w:t xml:space="preserve">устойчивости </w:t>
      </w:r>
      <w:r w:rsidR="006E6600" w:rsidRPr="00D66BA5">
        <w:rPr>
          <w:rFonts w:ascii="Times New Roman" w:eastAsiaTheme="minorEastAsia" w:hAnsi="Times New Roman" w:cs="Times New Roman"/>
          <w:iCs/>
          <w:lang w:val="ru-RU"/>
        </w:rPr>
        <w:t>скачка</w:t>
      </w:r>
      <w:r w:rsidRPr="00D66BA5">
        <w:rPr>
          <w:rFonts w:ascii="Times New Roman" w:eastAsiaTheme="minorEastAsia" w:hAnsi="Times New Roman" w:cs="Times New Roman"/>
          <w:iCs/>
          <w:lang w:val="ru-RU"/>
        </w:rPr>
        <w:t>.</w:t>
      </w:r>
      <w:r>
        <w:rPr>
          <w:rFonts w:ascii="Times New Roman" w:eastAsiaTheme="minorEastAsia" w:hAnsi="Times New Roman" w:cs="Times New Roman"/>
          <w:iCs/>
          <w:lang w:val="ru-RU"/>
        </w:rPr>
        <w:t xml:space="preserve">  Распад неустойчивых систем (волна разряжения)</w:t>
      </w:r>
    </w:p>
    <w:p w14:paraId="30593016" w14:textId="58DCE1D8" w:rsidR="008F1627" w:rsidRPr="008F1627" w:rsidRDefault="008F1627" w:rsidP="008F1627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Регуляризация обобщенных функций. Примеры: бета-функция, функция Хевисайда</w:t>
      </w:r>
    </w:p>
    <w:p w14:paraId="665A1523" w14:textId="256650A6" w:rsidR="008F1627" w:rsidRPr="008F1627" w:rsidRDefault="008F1627" w:rsidP="008F1627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 xml:space="preserve">Слабое асимптотическое решение задачи Коши с начальным условием </w:t>
      </w:r>
    </w:p>
    <w:p w14:paraId="5AC8BD6C" w14:textId="0E25F8FF" w:rsidR="008F1627" w:rsidRPr="008F1627" w:rsidRDefault="00000000" w:rsidP="008F1627">
      <w:pPr>
        <w:pStyle w:val="a7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b>
          </m:sSub>
        </m:oMath>
      </m:oMathPara>
    </w:p>
    <w:p w14:paraId="40CF2478" w14:textId="5A85C462" w:rsidR="008F1627" w:rsidRPr="008F1627" w:rsidRDefault="00000000" w:rsidP="008F1627">
      <w:pPr>
        <w:pStyle w:val="a7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=const</m:t>
          </m:r>
        </m:oMath>
      </m:oMathPara>
    </w:p>
    <w:p w14:paraId="61B53B5D" w14:textId="550478E7" w:rsidR="008F1627" w:rsidRPr="003C60A1" w:rsidRDefault="003C60A1" w:rsidP="008F1627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</w:rPr>
        <w:t>C</w:t>
      </w:r>
      <w:r>
        <w:rPr>
          <w:rFonts w:ascii="Times New Roman" w:eastAsiaTheme="minorEastAsia" w:hAnsi="Times New Roman" w:cs="Times New Roman"/>
          <w:iCs/>
          <w:lang w:val="ru-RU"/>
        </w:rPr>
        <w:t xml:space="preserve">вязь между </w:t>
      </w:r>
      <w:r w:rsidR="002164F6">
        <w:rPr>
          <w:rFonts w:ascii="Times New Roman" w:eastAsiaTheme="minorEastAsia" w:hAnsi="Times New Roman" w:cs="Times New Roman"/>
          <w:iCs/>
          <w:lang w:val="ru-RU"/>
        </w:rPr>
        <w:t>квазилинейными</w:t>
      </w:r>
      <w:r>
        <w:rPr>
          <w:rFonts w:ascii="Times New Roman" w:eastAsiaTheme="minorEastAsia" w:hAnsi="Times New Roman" w:cs="Times New Roman"/>
          <w:iCs/>
          <w:lang w:val="ru-RU"/>
        </w:rPr>
        <w:t xml:space="preserve"> уравнениями и уравнениями Гамильтона-Якоби</w:t>
      </w:r>
    </w:p>
    <w:p w14:paraId="13F71402" w14:textId="279F06C4" w:rsidR="008F1627" w:rsidRPr="002164F6" w:rsidRDefault="008F1627" w:rsidP="002164F6">
      <w:pPr>
        <w:ind w:left="360"/>
        <w:rPr>
          <w:rFonts w:ascii="Times New Roman" w:eastAsiaTheme="minorEastAsia" w:hAnsi="Times New Roman" w:cs="Times New Roman"/>
          <w:i/>
          <w:lang w:val="ru-RU"/>
        </w:rPr>
      </w:pPr>
    </w:p>
    <w:p w14:paraId="256DB774" w14:textId="7A9C953E" w:rsidR="003C60A1" w:rsidRPr="003C60A1" w:rsidRDefault="003C60A1" w:rsidP="003C60A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lastRenderedPageBreak/>
        <w:t>Вывод условия равных площадей из решения в «</w:t>
      </w:r>
      <w:r>
        <w:rPr>
          <w:rFonts w:ascii="Times New Roman" w:eastAsiaTheme="minorEastAsia" w:hAnsi="Times New Roman" w:cs="Times New Roman"/>
          <w:iCs/>
        </w:rPr>
        <w:t>u</w:t>
      </w:r>
      <w:r w:rsidRPr="003C60A1">
        <w:rPr>
          <w:rFonts w:ascii="Times New Roman" w:eastAsiaTheme="minorEastAsia" w:hAnsi="Times New Roman" w:cs="Times New Roman"/>
          <w:iCs/>
          <w:lang w:val="ru-RU"/>
        </w:rPr>
        <w:t xml:space="preserve"> - </w:t>
      </w:r>
      <w:r>
        <w:rPr>
          <w:rFonts w:ascii="Times New Roman" w:eastAsiaTheme="minorEastAsia" w:hAnsi="Times New Roman" w:cs="Times New Roman"/>
          <w:iCs/>
          <w:lang w:val="ru-RU"/>
        </w:rPr>
        <w:t>представлении» (р - представлении)</w:t>
      </w:r>
    </w:p>
    <w:p w14:paraId="4A499AAA" w14:textId="0D1EE39B" w:rsidR="003C60A1" w:rsidRPr="003C60A1" w:rsidRDefault="003C60A1" w:rsidP="003C60A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Разностные схемы для квазилинейного уравнения</w:t>
      </w:r>
    </w:p>
    <w:p w14:paraId="44C73E7C" w14:textId="0D664381" w:rsidR="003C60A1" w:rsidRPr="003C60A1" w:rsidRDefault="003C60A1" w:rsidP="003C60A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Контрпример. Вывод условий Ранкина-Гюгонио для разностных уравнений</w:t>
      </w:r>
    </w:p>
    <w:p w14:paraId="72742237" w14:textId="78622754" w:rsidR="003C60A1" w:rsidRPr="003C60A1" w:rsidRDefault="003C60A1" w:rsidP="003C60A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Решение задачи Коши для Уравнения Шредингера</w:t>
      </w:r>
    </w:p>
    <w:p w14:paraId="196FD41F" w14:textId="3579DECA" w:rsidR="008F1627" w:rsidRPr="003C60A1" w:rsidRDefault="00000000" w:rsidP="008F1627">
      <w:pPr>
        <w:pStyle w:val="a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-ih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+ ihx)</m:t>
                      </m:r>
                    </m:sup>
                  </m:sSup>
                </m:e>
              </m:eqArr>
            </m:e>
          </m:d>
        </m:oMath>
      </m:oMathPara>
    </w:p>
    <w:p w14:paraId="6DFE17E7" w14:textId="5F24CA74" w:rsidR="003C60A1" w:rsidRDefault="003C60A1" w:rsidP="008F1627">
      <w:pPr>
        <w:pStyle w:val="a7"/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В х-представлении и в р – представлении</w:t>
      </w:r>
    </w:p>
    <w:p w14:paraId="650E52DB" w14:textId="2F47705F" w:rsidR="003C60A1" w:rsidRDefault="003C60A1" w:rsidP="003C60A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Соответствие построенных в 22) решений с помощью метода стационарных фаз. Геометрическая интерпретация</w:t>
      </w:r>
    </w:p>
    <w:p w14:paraId="6313BDDC" w14:textId="60AD68A3" w:rsidR="003C60A1" w:rsidRPr="003C60A1" w:rsidRDefault="003C60A1" w:rsidP="003C60A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 xml:space="preserve">Регуляризация уравнения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 0</m:t>
        </m:r>
      </m:oMath>
      <w:r w:rsidRPr="003C60A1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малой вязкостью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∂</m:t>
            </m:r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∂t</m:t>
            </m:r>
          </m:den>
        </m:f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a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∂</m:t>
            </m:r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∂x</m:t>
            </m:r>
          </m:den>
        </m:f>
        <m:r>
          <w:rPr>
            <w:rFonts w:ascii="Cambria Math" w:hAnsi="Cambria Math" w:cs="Times New Roman"/>
            <w:lang w:val="ru-RU"/>
          </w:rPr>
          <m:t xml:space="preserve">= </m:t>
        </m:r>
        <m:r>
          <w:rPr>
            <w:rFonts w:ascii="Cambria Math" w:hAnsi="Cambria Math" w:cs="Times New Roman"/>
          </w:rPr>
          <m:t>ε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</w:p>
    <w:p w14:paraId="750156E8" w14:textId="6DF6CDD0" w:rsidR="003C60A1" w:rsidRDefault="003C60A1" w:rsidP="003C60A1">
      <w:pPr>
        <w:pStyle w:val="a7"/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Преобразование Хопфа-К</w:t>
      </w:r>
      <w:r w:rsidR="00177807">
        <w:rPr>
          <w:rFonts w:ascii="Times New Roman" w:eastAsiaTheme="minorEastAsia" w:hAnsi="Times New Roman" w:cs="Times New Roman"/>
          <w:iCs/>
          <w:lang w:val="ru-RU"/>
        </w:rPr>
        <w:t>оу</w:t>
      </w:r>
      <w:r>
        <w:rPr>
          <w:rFonts w:ascii="Times New Roman" w:eastAsiaTheme="minorEastAsia" w:hAnsi="Times New Roman" w:cs="Times New Roman"/>
          <w:iCs/>
          <w:lang w:val="ru-RU"/>
        </w:rPr>
        <w:t>л</w:t>
      </w:r>
      <w:r w:rsidR="00177807">
        <w:rPr>
          <w:rFonts w:ascii="Times New Roman" w:eastAsiaTheme="minorEastAsia" w:hAnsi="Times New Roman" w:cs="Times New Roman"/>
          <w:iCs/>
          <w:lang w:val="ru-RU"/>
        </w:rPr>
        <w:t>а</w:t>
      </w:r>
    </w:p>
    <w:p w14:paraId="3D633B04" w14:textId="63C17B4A" w:rsidR="003C60A1" w:rsidRPr="00282023" w:rsidRDefault="00177807" w:rsidP="003C60A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>Решение последнего уравнения в виде бегущей волны.</w:t>
      </w:r>
    </w:p>
    <w:p w14:paraId="6CFD7CE8" w14:textId="77777777" w:rsidR="00D66BA5" w:rsidRPr="00D66BA5" w:rsidRDefault="001620E8" w:rsidP="00D66BA5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lang w:val="ru-RU"/>
        </w:rPr>
      </w:pPr>
      <w:r w:rsidRPr="001620E8">
        <w:rPr>
          <w:rFonts w:ascii="Times New Roman" w:eastAsiaTheme="minorEastAsia" w:hAnsi="Times New Roman" w:cs="Times New Roman"/>
          <w:iCs/>
          <w:lang w:val="ru-RU"/>
        </w:rPr>
        <w:t xml:space="preserve">Построение ВКБ решения для </w:t>
      </w:r>
      <w:r w:rsidR="00282023" w:rsidRPr="001620E8">
        <w:rPr>
          <w:rFonts w:ascii="Times New Roman" w:eastAsiaTheme="minorEastAsia" w:hAnsi="Times New Roman" w:cs="Times New Roman"/>
          <w:iCs/>
          <w:lang w:val="ru-RU"/>
        </w:rPr>
        <w:t xml:space="preserve">разностной схемы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  <m:r>
                  <w:rPr>
                    <w:rFonts w:ascii="Cambria Math" w:hAnsi="Cambria Math" w:cs="Times New Roman"/>
                    <w:lang w:val="ru-RU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∆t</m:t>
            </m:r>
          </m:den>
        </m:f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lang w:val="ru-RU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lang w:val="ru-RU"/>
              </w:rPr>
              <m:t>2</m:t>
            </m:r>
            <m:r>
              <w:rPr>
                <w:rFonts w:ascii="Cambria Math" w:hAnsi="Cambria Math" w:cs="Times New Roman"/>
                <w:lang w:val="ru-RU"/>
              </w:rPr>
              <m:t>h</m:t>
            </m:r>
          </m:den>
        </m:f>
      </m:oMath>
    </w:p>
    <w:p w14:paraId="7628CF54" w14:textId="53D48BE0" w:rsidR="001620E8" w:rsidRPr="00D66BA5" w:rsidRDefault="00D66BA5" w:rsidP="00D66BA5">
      <w:pPr>
        <w:pStyle w:val="a7"/>
        <w:rPr>
          <w:rFonts w:ascii="Times New Roman" w:eastAsiaTheme="minorEastAsia" w:hAnsi="Times New Roman" w:cs="Times New Roman"/>
          <w:lang w:val="ru-RU"/>
        </w:rPr>
      </w:pPr>
      <w:r w:rsidRPr="00D66BA5">
        <w:rPr>
          <w:rFonts w:ascii="Times New Roman" w:eastAsiaTheme="minorEastAsia" w:hAnsi="Times New Roman" w:cs="Times New Roman"/>
          <w:iCs/>
          <w:lang w:val="ru-RU"/>
        </w:rPr>
        <w:t xml:space="preserve">Оценка снизу нормы разрешающего оператора в пространстве </w:t>
      </w:r>
      <w:r>
        <w:rPr>
          <w:rFonts w:ascii="Times New Roman" w:eastAsiaTheme="minorEastAsia" w:hAnsi="Times New Roman" w:cs="Times New Roman"/>
          <w:iCs/>
          <w:lang w:val="ru-RU"/>
        </w:rPr>
        <w:t>С(</w:t>
      </w:r>
      <w:r>
        <w:rPr>
          <w:rFonts w:ascii="Times New Roman" w:eastAsiaTheme="minorEastAsia" w:hAnsi="Times New Roman" w:cs="Times New Roman"/>
          <w:iCs/>
        </w:rPr>
        <w:t>max</w:t>
      </w:r>
      <w:proofErr w:type="gramStart"/>
      <w:r w:rsidRPr="00D66BA5">
        <w:rPr>
          <w:rFonts w:ascii="Times New Roman" w:eastAsiaTheme="minorEastAsia" w:hAnsi="Times New Roman" w:cs="Times New Roman"/>
          <w:iCs/>
          <w:lang w:val="ru-RU"/>
        </w:rPr>
        <w:t>|.|</w:t>
      </w:r>
      <w:proofErr w:type="gramEnd"/>
      <w:r>
        <w:rPr>
          <w:rFonts w:ascii="Times New Roman" w:eastAsiaTheme="minorEastAsia" w:hAnsi="Times New Roman" w:cs="Times New Roman"/>
          <w:iCs/>
          <w:lang w:val="ru-RU"/>
        </w:rPr>
        <w:t>)</w:t>
      </w:r>
    </w:p>
    <w:p w14:paraId="233F162D" w14:textId="72368B8A" w:rsidR="00282023" w:rsidRPr="003C60A1" w:rsidRDefault="00282023" w:rsidP="001620E8">
      <w:pPr>
        <w:pStyle w:val="a7"/>
        <w:rPr>
          <w:rFonts w:ascii="Times New Roman" w:eastAsiaTheme="minorEastAsia" w:hAnsi="Times New Roman" w:cs="Times New Roman"/>
          <w:iCs/>
          <w:lang w:val="ru-RU"/>
        </w:rPr>
      </w:pPr>
    </w:p>
    <w:sectPr w:rsidR="00282023" w:rsidRPr="003C60A1" w:rsidSect="00DF4978">
      <w:pgSz w:w="12240" w:h="15840"/>
      <w:pgMar w:top="709" w:right="758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D26F2"/>
    <w:multiLevelType w:val="hybridMultilevel"/>
    <w:tmpl w:val="E990EFDE"/>
    <w:lvl w:ilvl="0" w:tplc="A956E6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28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A0"/>
    <w:rsid w:val="001620E8"/>
    <w:rsid w:val="00177807"/>
    <w:rsid w:val="002164F6"/>
    <w:rsid w:val="00282023"/>
    <w:rsid w:val="003C60A1"/>
    <w:rsid w:val="003D658B"/>
    <w:rsid w:val="00536AE8"/>
    <w:rsid w:val="006E6600"/>
    <w:rsid w:val="008F1627"/>
    <w:rsid w:val="00954021"/>
    <w:rsid w:val="00B65E99"/>
    <w:rsid w:val="00C82293"/>
    <w:rsid w:val="00CF5FA0"/>
    <w:rsid w:val="00D66BA5"/>
    <w:rsid w:val="00DF4978"/>
    <w:rsid w:val="00F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E7A1"/>
  <w15:chartTrackingRefBased/>
  <w15:docId w15:val="{A7F4BB23-C7AC-4E02-9729-AFFAB25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5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5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5F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5F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5F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5F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5F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5F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5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5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5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5F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5F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5F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5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5F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5FA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F49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Пугач</dc:creator>
  <cp:keywords/>
  <dc:description/>
  <cp:lastModifiedBy>Виктория Пугач</cp:lastModifiedBy>
  <cp:revision>7</cp:revision>
  <dcterms:created xsi:type="dcterms:W3CDTF">2024-10-19T18:35:00Z</dcterms:created>
  <dcterms:modified xsi:type="dcterms:W3CDTF">2024-12-12T18:15:00Z</dcterms:modified>
</cp:coreProperties>
</file>