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JKC CHURCH OS — DEVELOPER QUICK REFERENCE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Read the full brief (JKC_Developer_Brief.docx) before starting. This card is a reminder, not a replacement.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one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change. ONE file. ONE screenshot. Then stop and report back.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Before you touch anything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 the full brief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JKC_Developer_Brief.docx — every section, including Section 0 critical rules.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 your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Repo at: /Users/shadreckmusarurwa/Project AI/jkc-devotion-app/src — confirm you can build locally.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Take a baseline screenshot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Desktop screenshot of the live site before any change. Save it. This is your rollback reference.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 org_id is in scope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 SaaS work must be confirmed complete before creating any new tables. Ask Kudzie if unsure.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After every single change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Screenshot the homepage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Confirm: hero background image visible — nav logo is logo-horizontal.png — footer text readable.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 Supabase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If you ran a migration: open Supabase Studio and screenshot the new table or column.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 back to Kudzie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State exactly: what you changed, which files, what the screenshot shows. Then wait for go-ahead.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7F7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 not proceed without approval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exceptions. Each step is a checkpoint. Kudzie reviews before you move to the next step.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order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860"/>
        <w:gridCol w:w="180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are building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Visitor form + AI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Upgrade ConnectSection.tsx → VisitorConnect + Brevo + Gemini pipeline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NOW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QR + /connect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New digital bulletin page, QR scan tracking 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After 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Kingdom Class LMS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Unhide route, add enrolment + payment + schedule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After 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Easter event + RSVP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event_registrations table, flyer upload, RSVP modal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URGENT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Sermon notes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New sermon_notes system, Watch page 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After 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Extend weekly AI sweep with 4 new scopes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Ongoing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Phase D (Easter) is due by March 31. It can run in parallel with Phase A if you have capacity — confirm with Kudzie first.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Hard limits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broad CSS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edit PublicThemeWrapper.tsx. Use inline styles or scoped Tailwind only. If a change needs to touch a shared stylesheet, stop and ask.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org_id on every table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new table gets: org_id UUID DEFAULT 'fa547adf-f820-412f-9458-d6bade11517d'::uuid. No exceptions. This is non-negotiable for SaaS readiness.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server-side file handling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Static export constraint. All images and PDFs go through Supabase Storage with signed URLs. No client-side PDF generation.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F0E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Key separation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Mission Control → supabaseAdmin only. Public pages → regular Supabase client with RLS. Never mix. Edge Functions use GEMINI_API_KEY (not NEXT_PUBLIC_).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56404" w:sz="16"/>
              <w:bottom w:val="none" w:color="FFFFFF" w:sz="0"/>
              <w:right w:val="none" w:color="FFFFFF" w:sz="0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generateStaticParams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new dynamic route layout requires generateStaticParams. Forget this and the static build breaks silently.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Quick 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 path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/Users/shadreckmusarurwa/Project AI/jkc-devotion-app/src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Live site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https://kudzimusar.github.io/jkc-devotion-app/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dapxrorkcvpzzkggopsa (AWS ap-southeast-1)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Org UUID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fa547adf-f820-412f-9458-d6bade11517d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logo file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public/images/logo-horizontal.png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Gemini endpoint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generativelanguage.googleapis.com/v1beta/models/gemini-1.5-pro:generateContent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Weekly sweep cron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0 21 * * 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Design navy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B"/>
                <w:sz w:val="17"/>
                <w:szCs w:val="17"/>
              </w:rPr>
              <w:t xml:space="preserve">#1B3A6B — Design gold: #F5A623 — Cream: #FEF8EC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in doubt — stop. Ask. Do not assume.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Full spec: JKC_Developer_Brief.docx — All questions to Kudzie before proceeding.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JKC Church OS — Developer Quick Reference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2026-03-24T01:29:14.762Z</dcterms:created>
  <dcterms:modified xsi:type="dcterms:W3CDTF">2026-03-24T01:29:14.763Z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