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9E" w:rsidRDefault="005F311F" w:rsidP="005B53E8">
      <w:r>
        <w:t>The</w:t>
      </w:r>
      <w:r w:rsidR="005E402E">
        <w:t xml:space="preserve"> past couple</w:t>
      </w:r>
      <w:r>
        <w:t xml:space="preserve"> of </w:t>
      </w:r>
      <w:r w:rsidR="005E402E">
        <w:t xml:space="preserve">decades has been marked by </w:t>
      </w:r>
      <w:r w:rsidR="00B84357">
        <w:t>economic transformation</w:t>
      </w:r>
      <w:r w:rsidR="005E402E">
        <w:t xml:space="preserve">, demographic </w:t>
      </w:r>
      <w:r w:rsidR="00517B36">
        <w:t>change</w:t>
      </w:r>
      <w:r w:rsidR="005E402E">
        <w:t xml:space="preserve">, </w:t>
      </w:r>
      <w:r w:rsidR="00517B36">
        <w:t>declining fertility</w:t>
      </w:r>
      <w:r w:rsidR="005E402E">
        <w:t>,</w:t>
      </w:r>
      <w:r w:rsidR="00517B36">
        <w:t xml:space="preserve"> technological </w:t>
      </w:r>
      <w:r>
        <w:t>progress, advancement in education and health, and shifts in social norms that has</w:t>
      </w:r>
      <w:r w:rsidR="006B10A7">
        <w:t xml:space="preserve"> in many ways</w:t>
      </w:r>
      <w:r>
        <w:t xml:space="preserve"> </w:t>
      </w:r>
      <w:r w:rsidR="006B10A7">
        <w:t>helped women</w:t>
      </w:r>
      <w:r>
        <w:t xml:space="preserve"> enter the labour force around the world.</w:t>
      </w:r>
      <w:r w:rsidR="005B53E8">
        <w:rPr>
          <w:rStyle w:val="FootnoteReference"/>
        </w:rPr>
        <w:footnoteReference w:id="1"/>
      </w:r>
      <w:r>
        <w:t xml:space="preserve"> Yet, despite </w:t>
      </w:r>
      <w:r w:rsidR="006B10A7">
        <w:t>a</w:t>
      </w:r>
      <w:r>
        <w:t xml:space="preserve"> backdrop of economic, social, and political transformation, the gender gap in labour force participation continues to persist </w:t>
      </w:r>
      <w:r w:rsidR="006B10A7">
        <w:t xml:space="preserve">at 27 percentage points </w:t>
      </w:r>
      <w:r>
        <w:t>and</w:t>
      </w:r>
      <w:r w:rsidR="006B10A7">
        <w:t xml:space="preserve"> the</w:t>
      </w:r>
      <w:r>
        <w:t xml:space="preserve"> participation rates of women has endured a slowdown in the past decade. This suggests that globally, we are still far away from closing the gender gap as women continue to face a multiplicity of constraints </w:t>
      </w:r>
      <w:r w:rsidR="005B4775">
        <w:t>restricting their capabilities and freedom to access the labour market</w:t>
      </w:r>
      <w:r>
        <w:t>.</w:t>
      </w:r>
      <w:r w:rsidR="00F163AF">
        <w:rPr>
          <w:rStyle w:val="FootnoteReference"/>
        </w:rPr>
        <w:footnoteReference w:id="2"/>
      </w:r>
      <w:r>
        <w:t xml:space="preserve"> </w:t>
      </w:r>
    </w:p>
    <w:p w:rsidR="0087091C" w:rsidRDefault="009A7C8C" w:rsidP="009A7C8C">
      <w:r>
        <w:t>A recent joint ILO-Gallup survey demonstrates that women are clearly facing multiple constra</w:t>
      </w:r>
      <w:r w:rsidR="0087091C">
        <w:t xml:space="preserve">ints </w:t>
      </w:r>
      <w:r w:rsidR="005F311F">
        <w:t xml:space="preserve">when the majority of women </w:t>
      </w:r>
      <w:r w:rsidR="00AB1795">
        <w:t xml:space="preserve">(70 per cent) </w:t>
      </w:r>
      <w:r w:rsidR="005F311F">
        <w:t xml:space="preserve">prefer to work </w:t>
      </w:r>
      <w:r>
        <w:t>a paid job w</w:t>
      </w:r>
      <w:r w:rsidR="005B4775">
        <w:t xml:space="preserve">hile approximately half of women globally </w:t>
      </w:r>
      <w:r>
        <w:t>still remain</w:t>
      </w:r>
      <w:r w:rsidR="005B4775">
        <w:t xml:space="preserve"> out of the labour force</w:t>
      </w:r>
      <w:r w:rsidR="005F311F">
        <w:t xml:space="preserve">. </w:t>
      </w:r>
      <w:r>
        <w:t xml:space="preserve">Even among those out of the labour force, their preference to work remains a majority at 58 per cent. </w:t>
      </w:r>
      <w:r w:rsidR="0087091C">
        <w:t>Ensuring</w:t>
      </w:r>
      <w:r w:rsidR="005A0E3B">
        <w:t xml:space="preserve"> that all women who have the preference to work </w:t>
      </w:r>
      <w:r w:rsidR="001F741E">
        <w:t>can</w:t>
      </w:r>
      <w:r w:rsidR="005A0E3B">
        <w:t xml:space="preserve"> freely do </w:t>
      </w:r>
      <w:r w:rsidR="005B4775">
        <w:t>so</w:t>
      </w:r>
      <w:r w:rsidR="00C24D7B">
        <w:t xml:space="preserve">, </w:t>
      </w:r>
      <w:r w:rsidR="005A0E3B">
        <w:t>equally as men</w:t>
      </w:r>
      <w:r w:rsidR="001F741E">
        <w:t xml:space="preserve">, increases </w:t>
      </w:r>
      <w:r w:rsidR="005B4775">
        <w:t>their</w:t>
      </w:r>
      <w:r w:rsidR="001F741E">
        <w:t xml:space="preserve"> autonomy in the household and </w:t>
      </w:r>
      <w:r w:rsidR="005B4775">
        <w:t xml:space="preserve">in the </w:t>
      </w:r>
      <w:r w:rsidR="001F741E">
        <w:t>public domain</w:t>
      </w:r>
      <w:r w:rsidR="005B4775">
        <w:t xml:space="preserve"> while </w:t>
      </w:r>
      <w:r w:rsidR="00F87951">
        <w:t xml:space="preserve">contributing to </w:t>
      </w:r>
      <w:r w:rsidR="00C24D7B">
        <w:t>other dimensions of</w:t>
      </w:r>
      <w:r w:rsidR="00F87951">
        <w:t xml:space="preserve"> gender equality </w:t>
      </w:r>
      <w:r w:rsidR="001F741E">
        <w:t>(</w:t>
      </w:r>
      <w:proofErr w:type="spellStart"/>
      <w:r w:rsidR="001F741E">
        <w:t>Kabeer</w:t>
      </w:r>
      <w:proofErr w:type="spellEnd"/>
      <w:r w:rsidR="006E13E5">
        <w:t xml:space="preserve"> 2002, 2004;</w:t>
      </w:r>
      <w:r w:rsidR="001F741E">
        <w:t xml:space="preserve"> Elson 1999…). </w:t>
      </w:r>
      <w:r w:rsidR="00922339">
        <w:t>Yet,</w:t>
      </w:r>
      <w:r w:rsidR="001F741E">
        <w:t xml:space="preserve"> not all decisions to participate </w:t>
      </w:r>
      <w:r w:rsidR="00F87951">
        <w:t xml:space="preserve">are freely made when </w:t>
      </w:r>
      <w:r w:rsidR="001F741E">
        <w:t xml:space="preserve">women </w:t>
      </w:r>
      <w:r w:rsidR="00922339">
        <w:t>facing</w:t>
      </w:r>
      <w:r w:rsidR="0087091C">
        <w:t xml:space="preserve"> </w:t>
      </w:r>
      <w:r w:rsidR="001E58DB">
        <w:t>economic constraints</w:t>
      </w:r>
      <w:r w:rsidR="005B53E8">
        <w:t>,</w:t>
      </w:r>
      <w:r w:rsidR="0087091C">
        <w:t xml:space="preserve"> </w:t>
      </w:r>
      <w:r w:rsidR="001F741E">
        <w:t>have no choi</w:t>
      </w:r>
      <w:r w:rsidR="006863B6">
        <w:t xml:space="preserve">ce but to work out of necessity </w:t>
      </w:r>
      <w:r w:rsidR="001F741E">
        <w:t xml:space="preserve">while often carrying the double burden of both unpaid and paid labour. </w:t>
      </w:r>
      <w:r w:rsidR="002F38ED">
        <w:t xml:space="preserve">Moreover, increased participation does not necessarily imply that women are better off </w:t>
      </w:r>
      <w:r w:rsidR="00A23763">
        <w:t xml:space="preserve">considering that they are overrepresented in </w:t>
      </w:r>
      <w:r w:rsidR="00A23763">
        <w:t>low-paid and labour-intensive sectors and occupations</w:t>
      </w:r>
      <w:r w:rsidR="00A23763">
        <w:t xml:space="preserve"> with sub-optimal working conditions—which may </w:t>
      </w:r>
      <w:r w:rsidR="00A23763">
        <w:t xml:space="preserve">simultaneously discourage participation (Kucera &amp; </w:t>
      </w:r>
      <w:proofErr w:type="spellStart"/>
      <w:r w:rsidR="00A23763">
        <w:t>Tejani</w:t>
      </w:r>
      <w:proofErr w:type="spellEnd"/>
      <w:r w:rsidR="00A23763">
        <w:t xml:space="preserve">, 2014, </w:t>
      </w:r>
      <w:proofErr w:type="spellStart"/>
      <w:r w:rsidR="00A23763">
        <w:t>Cagatay</w:t>
      </w:r>
      <w:proofErr w:type="spellEnd"/>
      <w:r w:rsidR="00A23763">
        <w:t xml:space="preserve"> &amp; </w:t>
      </w:r>
      <w:proofErr w:type="spellStart"/>
      <w:r w:rsidR="00A23763">
        <w:t>Ozler</w:t>
      </w:r>
      <w:proofErr w:type="spellEnd"/>
      <w:r w:rsidR="00A23763">
        <w:t xml:space="preserve"> 1995). </w:t>
      </w:r>
    </w:p>
    <w:p w:rsidR="0087091C" w:rsidRDefault="006863B6" w:rsidP="0087091C">
      <w:r>
        <w:t xml:space="preserve">Alternatively, for </w:t>
      </w:r>
      <w:r w:rsidR="00F163AF">
        <w:t xml:space="preserve">certain groups of women, the </w:t>
      </w:r>
      <w:r>
        <w:t xml:space="preserve">trade-off of participation for higher education or retirement </w:t>
      </w:r>
      <w:r w:rsidR="005B53E8">
        <w:t>can be</w:t>
      </w:r>
      <w:r>
        <w:t xml:space="preserve"> </w:t>
      </w:r>
      <w:r w:rsidR="005B53E8">
        <w:t xml:space="preserve">a </w:t>
      </w:r>
      <w:r>
        <w:t xml:space="preserve">more desirable and preferred opportunity. Hence, women around the world not only face various drivers and constraints </w:t>
      </w:r>
      <w:r w:rsidR="005B53E8">
        <w:t>to</w:t>
      </w:r>
      <w:r>
        <w:t xml:space="preserve"> participation but how their preference and decision to participate </w:t>
      </w:r>
      <w:r w:rsidR="005B53E8">
        <w:t xml:space="preserve">are affected </w:t>
      </w:r>
      <w:r>
        <w:t>depends on the</w:t>
      </w:r>
      <w:r w:rsidR="005B53E8">
        <w:t xml:space="preserve"> position in which they are in their life-cycle</w:t>
      </w:r>
      <w:r w:rsidR="006E13E5">
        <w:t xml:space="preserve"> (</w:t>
      </w:r>
      <w:proofErr w:type="spellStart"/>
      <w:r w:rsidR="006E13E5">
        <w:t>Besamusca</w:t>
      </w:r>
      <w:proofErr w:type="spellEnd"/>
      <w:r w:rsidR="006E13E5">
        <w:t xml:space="preserve"> et al. 2015)</w:t>
      </w:r>
      <w:r w:rsidR="005B53E8">
        <w:t xml:space="preserve">. </w:t>
      </w:r>
      <w:r w:rsidR="0087091C">
        <w:t>For instance, prime-age working women often face greater care demands when married and with young</w:t>
      </w:r>
      <w:r w:rsidR="00922339">
        <w:t>er</w:t>
      </w:r>
      <w:r w:rsidR="0087091C">
        <w:t xml:space="preserve"> children</w:t>
      </w:r>
      <w:r w:rsidR="00922339">
        <w:t xml:space="preserve"> than youth or older women</w:t>
      </w:r>
      <w:r w:rsidR="0087091C">
        <w:t xml:space="preserve"> (…). </w:t>
      </w:r>
    </w:p>
    <w:p w:rsidR="009F4D88" w:rsidRDefault="00B542D5" w:rsidP="0087091C">
      <w:r>
        <w:t>As a result of the findings of the recent ILO-Gallup survey, on women’s preferences and their life evaluations associated with the la</w:t>
      </w:r>
      <w:r w:rsidR="00AF66AE">
        <w:t xml:space="preserve">bour market, </w:t>
      </w:r>
      <w:r w:rsidR="00514506">
        <w:t xml:space="preserve">this paper </w:t>
      </w:r>
      <w:r w:rsidR="00514506">
        <w:t>contributes to the ongoing discussion of female labour force participation by analysing which factors constrain or drive participation and to what extent</w:t>
      </w:r>
      <w:r w:rsidR="00514506">
        <w:t xml:space="preserve">. The </w:t>
      </w:r>
      <w:r w:rsidR="00AF66AE" w:rsidRPr="00213BDB">
        <w:t>paper</w:t>
      </w:r>
      <w:r w:rsidR="00AF66AE">
        <w:t xml:space="preserve"> </w:t>
      </w:r>
      <w:r w:rsidR="00AF66AE" w:rsidRPr="00213BDB">
        <w:t>expands previous work in two important dimensions. First, it utilizes the results</w:t>
      </w:r>
      <w:r w:rsidR="00AF66AE">
        <w:t xml:space="preserve"> </w:t>
      </w:r>
      <w:r w:rsidR="00AF66AE" w:rsidRPr="00213BDB">
        <w:t>from newly developed survey questions by the International Labour Organization</w:t>
      </w:r>
      <w:r w:rsidR="00AF66AE">
        <w:t xml:space="preserve"> </w:t>
      </w:r>
      <w:r w:rsidR="00AF66AE" w:rsidRPr="00213BDB">
        <w:t>(ILO) designed to specifi</w:t>
      </w:r>
      <w:r w:rsidR="00AF66AE" w:rsidRPr="00213BDB">
        <w:t>cally identify</w:t>
      </w:r>
      <w:r w:rsidR="00305FDB">
        <w:t xml:space="preserve"> </w:t>
      </w:r>
      <w:r w:rsidR="00865A9B" w:rsidRPr="00213BDB">
        <w:t>personal preferences</w:t>
      </w:r>
      <w:r w:rsidR="00865A9B">
        <w:t xml:space="preserve"> of women</w:t>
      </w:r>
      <w:r w:rsidR="00865A9B" w:rsidRPr="00213BDB">
        <w:t xml:space="preserve">, </w:t>
      </w:r>
      <w:r w:rsidR="00865A9B">
        <w:t xml:space="preserve">societal and household acceptability of women working, and the life-evaluation of women in the labour market. This motivates the paper to address the following questions: </w:t>
      </w:r>
      <w:r w:rsidR="00865A9B">
        <w:t>(</w:t>
      </w:r>
      <w:proofErr w:type="spellStart"/>
      <w:r w:rsidR="00865A9B">
        <w:t>i</w:t>
      </w:r>
      <w:proofErr w:type="spellEnd"/>
      <w:r w:rsidR="00865A9B">
        <w:t>) to what extent is the decision to participate driven by individual preferences?</w:t>
      </w:r>
      <w:r w:rsidR="00865A9B">
        <w:t xml:space="preserve"> (ii) </w:t>
      </w:r>
      <w:proofErr w:type="gramStart"/>
      <w:r w:rsidR="00865A9B">
        <w:t>how</w:t>
      </w:r>
      <w:proofErr w:type="gramEnd"/>
      <w:r w:rsidR="00865A9B">
        <w:t xml:space="preserve"> do</w:t>
      </w:r>
      <w:r w:rsidR="00865A9B">
        <w:t xml:space="preserve"> gender roles </w:t>
      </w:r>
      <w:r w:rsidR="00922339">
        <w:t>shaped by social norms affect participation</w:t>
      </w:r>
      <w:r w:rsidR="00865A9B">
        <w:t xml:space="preserve">? (iii) </w:t>
      </w:r>
      <w:proofErr w:type="gramStart"/>
      <w:r w:rsidR="00865A9B">
        <w:t>to</w:t>
      </w:r>
      <w:proofErr w:type="gramEnd"/>
      <w:r w:rsidR="00865A9B">
        <w:t xml:space="preserve"> what extent do socio-economic constraints affect participation?</w:t>
      </w:r>
      <w:r w:rsidR="007874B2">
        <w:t xml:space="preserve"> </w:t>
      </w:r>
      <w:proofErr w:type="gramStart"/>
      <w:r w:rsidR="007874B2">
        <w:t>and</w:t>
      </w:r>
      <w:proofErr w:type="gramEnd"/>
      <w:r w:rsidR="00865A9B">
        <w:t xml:space="preserve"> (iv) how do all of the constraints and drivers interact with one another to influence participation</w:t>
      </w:r>
      <w:r w:rsidR="00EC63BE">
        <w:t xml:space="preserve">? </w:t>
      </w:r>
      <w:r w:rsidR="00AF66AE" w:rsidRPr="00213BDB">
        <w:t>Second, the ILO</w:t>
      </w:r>
      <w:r w:rsidR="00AF66AE">
        <w:t xml:space="preserve"> </w:t>
      </w:r>
      <w:r w:rsidR="00AF66AE" w:rsidRPr="00213BDB">
        <w:t>survey questions administered within the 2016 Gallup World Poll, creates an immensely</w:t>
      </w:r>
      <w:r w:rsidR="00AF66AE">
        <w:t xml:space="preserve"> </w:t>
      </w:r>
      <w:r w:rsidR="00AF66AE" w:rsidRPr="00213BDB">
        <w:t>rich dataset covering 149,000 adults in 142 countries, thereby representing</w:t>
      </w:r>
      <w:r w:rsidR="00AF66AE">
        <w:t xml:space="preserve"> </w:t>
      </w:r>
      <w:r w:rsidR="00AF66AE" w:rsidRPr="00213BDB">
        <w:t>99 per cent of the global adult population and providing the opportunity to study</w:t>
      </w:r>
      <w:r w:rsidR="00AF66AE">
        <w:t xml:space="preserve"> </w:t>
      </w:r>
      <w:r w:rsidR="00AF66AE" w:rsidRPr="00213BDB">
        <w:t xml:space="preserve">the labour participation of women across </w:t>
      </w:r>
      <w:r w:rsidR="006E13E5">
        <w:t xml:space="preserve">all income and cultural groups. Moreover, this paper </w:t>
      </w:r>
      <w:r w:rsidR="00922339">
        <w:t>distinguishes</w:t>
      </w:r>
      <w:r w:rsidR="007874B2">
        <w:t xml:space="preserve"> different age groups (youth, prime-</w:t>
      </w:r>
      <w:r w:rsidR="007874B2">
        <w:lastRenderedPageBreak/>
        <w:t xml:space="preserve">age working, 55+) to account for the life-cycle effects on women’s participation </w:t>
      </w:r>
      <w:r w:rsidR="00E97B30">
        <w:t xml:space="preserve">considering the different drivers or constraints women face at different points in their life. </w:t>
      </w:r>
    </w:p>
    <w:p w:rsidR="006E13E5" w:rsidRDefault="00E97B30" w:rsidP="00E97B30">
      <w:r>
        <w:t>The paper is structure</w:t>
      </w:r>
      <w:r w:rsidR="00922339">
        <w:t>d</w:t>
      </w:r>
      <w:r>
        <w:t xml:space="preserve"> as follows. </w:t>
      </w:r>
      <w:r w:rsidRPr="00E97B30">
        <w:t xml:space="preserve">In Section 2, we review previous literature and develop a conceptual framework of the fundamental drivers of female labour force participation. </w:t>
      </w:r>
      <w:r w:rsidR="006E13E5" w:rsidRPr="00E97B30">
        <w:t>Section 3</w:t>
      </w:r>
      <w:r w:rsidRPr="00E97B30">
        <w:t xml:space="preserve"> </w:t>
      </w:r>
      <w:r w:rsidR="006E13E5" w:rsidRPr="00E97B30">
        <w:t xml:space="preserve">presents the empirical methodology and Section 4 </w:t>
      </w:r>
      <w:r w:rsidRPr="00E97B30">
        <w:t xml:space="preserve">summarizes the dataset. Section </w:t>
      </w:r>
      <w:r w:rsidR="006E13E5" w:rsidRPr="00E97B30">
        <w:t>5 reports the results with a followin</w:t>
      </w:r>
      <w:r w:rsidR="009F4D88">
        <w:t>g robustness check in Section 6 and</w:t>
      </w:r>
      <w:r w:rsidR="006E13E5" w:rsidRPr="00E97B30">
        <w:t xml:space="preserve"> Sec</w:t>
      </w:r>
      <w:r w:rsidR="009F4D88">
        <w:t>tion 7 concludes</w:t>
      </w:r>
      <w:r w:rsidRPr="00E97B30">
        <w:t xml:space="preserve">. </w:t>
      </w:r>
      <w:bookmarkStart w:id="0" w:name="_GoBack"/>
      <w:bookmarkEnd w:id="0"/>
    </w:p>
    <w:p w:rsidR="006E13E5" w:rsidRDefault="006E13E5" w:rsidP="00AF66AE"/>
    <w:p w:rsidR="006E13E5" w:rsidRPr="00514506" w:rsidRDefault="006E13E5" w:rsidP="00AF66AE"/>
    <w:sectPr w:rsidR="006E13E5" w:rsidRPr="0051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5F" w:rsidRDefault="00FD355F" w:rsidP="00F163AF">
      <w:pPr>
        <w:spacing w:after="0" w:line="240" w:lineRule="auto"/>
      </w:pPr>
      <w:r>
        <w:separator/>
      </w:r>
    </w:p>
  </w:endnote>
  <w:endnote w:type="continuationSeparator" w:id="0">
    <w:p w:rsidR="00FD355F" w:rsidRDefault="00FD355F" w:rsidP="00F1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5F" w:rsidRDefault="00FD355F" w:rsidP="00F163AF">
      <w:pPr>
        <w:spacing w:after="0" w:line="240" w:lineRule="auto"/>
      </w:pPr>
      <w:r>
        <w:separator/>
      </w:r>
    </w:p>
  </w:footnote>
  <w:footnote w:type="continuationSeparator" w:id="0">
    <w:p w:rsidR="00FD355F" w:rsidRDefault="00FD355F" w:rsidP="00F163AF">
      <w:pPr>
        <w:spacing w:after="0" w:line="240" w:lineRule="auto"/>
      </w:pPr>
      <w:r>
        <w:continuationSeparator/>
      </w:r>
    </w:p>
  </w:footnote>
  <w:footnote w:id="1">
    <w:p w:rsidR="005B53E8" w:rsidRPr="005B53E8" w:rsidRDefault="005B53E8">
      <w:pPr>
        <w:pStyle w:val="FootnoteText"/>
      </w:pPr>
      <w:r>
        <w:rPr>
          <w:rStyle w:val="FootnoteReference"/>
        </w:rPr>
        <w:footnoteRef/>
      </w:r>
      <w:r>
        <w:t xml:space="preserve"> References of studies</w:t>
      </w:r>
      <w:proofErr w:type="gramStart"/>
      <w:r>
        <w:t>..</w:t>
      </w:r>
      <w:proofErr w:type="gramEnd"/>
    </w:p>
  </w:footnote>
  <w:footnote w:id="2">
    <w:p w:rsidR="00F163AF" w:rsidRPr="00FC00EB" w:rsidRDefault="00F163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00EB" w:rsidRPr="00FC00EB">
        <w:t xml:space="preserve">Capabilities in the context of this </w:t>
      </w:r>
      <w:r w:rsidR="002F38ED">
        <w:t>paper</w:t>
      </w:r>
      <w:r w:rsidR="00FC00EB" w:rsidRPr="00FC00EB">
        <w:t xml:space="preserve"> adopts Sen’s (1990) and Nussbaum’s (2001) approach that recognizes that the full empowerment of women require the ability and agency</w:t>
      </w:r>
      <w:r w:rsidR="00FC00EB">
        <w:t xml:space="preserve"> to realize their g</w:t>
      </w:r>
      <w:r w:rsidR="00FC00EB" w:rsidRPr="00FC00EB">
        <w:t>o</w:t>
      </w:r>
      <w:r w:rsidR="00FC00EB">
        <w:t>a</w:t>
      </w:r>
      <w:r w:rsidR="00FC00EB" w:rsidRPr="00FC00EB">
        <w:t xml:space="preserve">ls in all </w:t>
      </w:r>
      <w:r w:rsidR="00FC00EB">
        <w:t>areas of</w:t>
      </w:r>
      <w:r w:rsidR="00FC00EB" w:rsidRPr="00FC00EB">
        <w:t xml:space="preserve"> life including financial, economic, political, social, cultural, and in and outside the home.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D20A8"/>
    <w:multiLevelType w:val="hybridMultilevel"/>
    <w:tmpl w:val="0E6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85"/>
    <w:rsid w:val="00005900"/>
    <w:rsid w:val="00046B1D"/>
    <w:rsid w:val="00122028"/>
    <w:rsid w:val="001E58DB"/>
    <w:rsid w:val="001F1585"/>
    <w:rsid w:val="001F741E"/>
    <w:rsid w:val="00213BDB"/>
    <w:rsid w:val="002F38ED"/>
    <w:rsid w:val="00305FDB"/>
    <w:rsid w:val="00514506"/>
    <w:rsid w:val="00517B36"/>
    <w:rsid w:val="005A0E3B"/>
    <w:rsid w:val="005B4775"/>
    <w:rsid w:val="005B53E8"/>
    <w:rsid w:val="005E402E"/>
    <w:rsid w:val="005F311F"/>
    <w:rsid w:val="006774A4"/>
    <w:rsid w:val="006863B6"/>
    <w:rsid w:val="006B10A7"/>
    <w:rsid w:val="006E13E5"/>
    <w:rsid w:val="006F213F"/>
    <w:rsid w:val="007874B2"/>
    <w:rsid w:val="007F6C9E"/>
    <w:rsid w:val="00865A9B"/>
    <w:rsid w:val="0087091C"/>
    <w:rsid w:val="008A1DE9"/>
    <w:rsid w:val="00922339"/>
    <w:rsid w:val="009A7C8C"/>
    <w:rsid w:val="009F4D88"/>
    <w:rsid w:val="00A23763"/>
    <w:rsid w:val="00A367D9"/>
    <w:rsid w:val="00AB1795"/>
    <w:rsid w:val="00AF66AE"/>
    <w:rsid w:val="00B542D5"/>
    <w:rsid w:val="00B84357"/>
    <w:rsid w:val="00B97388"/>
    <w:rsid w:val="00C24D7B"/>
    <w:rsid w:val="00D169BF"/>
    <w:rsid w:val="00E97B30"/>
    <w:rsid w:val="00EC63BE"/>
    <w:rsid w:val="00F163AF"/>
    <w:rsid w:val="00F87951"/>
    <w:rsid w:val="00FC00EB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FE5B3-3430-4059-9542-935C7460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8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16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3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B68A-0F6B-4B86-B0AD-3FA9BE75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ILO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Sheena</dc:creator>
  <cp:keywords/>
  <dc:description/>
  <cp:lastModifiedBy>Yoon, Sheena</cp:lastModifiedBy>
  <cp:revision>20</cp:revision>
  <dcterms:created xsi:type="dcterms:W3CDTF">2017-06-25T16:26:00Z</dcterms:created>
  <dcterms:modified xsi:type="dcterms:W3CDTF">2017-06-25T21:17:00Z</dcterms:modified>
</cp:coreProperties>
</file>