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color w:val="313131"/>
          <w:sz w:val="40"/>
          <w:szCs w:val="40"/>
          <w:highlight w:val="white"/>
          <w:u w:val="single"/>
        </w:rPr>
      </w:pPr>
      <w:r w:rsidDel="00000000" w:rsidR="00000000" w:rsidRPr="00000000">
        <w:rPr>
          <w:color w:val="313131"/>
          <w:sz w:val="40"/>
          <w:szCs w:val="40"/>
          <w:highlight w:val="white"/>
          <w:u w:val="single"/>
          <w:rtl w:val="0"/>
        </w:rPr>
        <w:t xml:space="preserve">DATA ANALYSIS WITH COGNOS</w:t>
      </w:r>
    </w:p>
    <w:p w:rsidR="00000000" w:rsidDel="00000000" w:rsidP="00000000" w:rsidRDefault="00000000" w:rsidRPr="00000000" w14:paraId="00000002">
      <w:pPr>
        <w:spacing w:after="240" w:before="240" w:lineRule="auto"/>
        <w:jc w:val="center"/>
        <w:rPr>
          <w:color w:val="313131"/>
          <w:sz w:val="40"/>
          <w:szCs w:val="40"/>
          <w:highlight w:val="white"/>
          <w:u w:val="single"/>
        </w:rPr>
      </w:pPr>
      <w:r w:rsidDel="00000000" w:rsidR="00000000" w:rsidRPr="00000000">
        <w:rPr>
          <w:color w:val="313131"/>
          <w:sz w:val="40"/>
          <w:szCs w:val="40"/>
          <w:highlight w:val="white"/>
          <w:u w:val="single"/>
          <w:rtl w:val="0"/>
        </w:rPr>
        <w:t xml:space="preserve">Group 2</w:t>
      </w:r>
    </w:p>
    <w:p w:rsidR="00000000" w:rsidDel="00000000" w:rsidP="00000000" w:rsidRDefault="00000000" w:rsidRPr="00000000" w14:paraId="00000003">
      <w:pPr>
        <w:spacing w:after="240" w:before="240" w:lineRule="auto"/>
        <w:jc w:val="center"/>
        <w:rPr>
          <w:color w:val="313131"/>
          <w:sz w:val="40"/>
          <w:szCs w:val="40"/>
          <w:highlight w:val="white"/>
          <w:u w:val="single"/>
        </w:rPr>
      </w:pPr>
      <w:r w:rsidDel="00000000" w:rsidR="00000000" w:rsidRPr="00000000">
        <w:rPr>
          <w:color w:val="313131"/>
          <w:sz w:val="40"/>
          <w:szCs w:val="40"/>
          <w:highlight w:val="white"/>
          <w:u w:val="single"/>
          <w:rtl w:val="0"/>
        </w:rPr>
        <w:t xml:space="preserve">Project 11 – WATER ANALYSIS</w:t>
      </w:r>
    </w:p>
    <w:p w:rsidR="00000000" w:rsidDel="00000000" w:rsidP="00000000" w:rsidRDefault="00000000" w:rsidRPr="00000000" w14:paraId="00000004">
      <w:pPr>
        <w:spacing w:after="240" w:before="240" w:lineRule="auto"/>
        <w:jc w:val="center"/>
        <w:rPr>
          <w:color w:val="313131"/>
          <w:sz w:val="40"/>
          <w:szCs w:val="40"/>
          <w:highlight w:val="white"/>
          <w:u w:val="single"/>
        </w:rPr>
      </w:pPr>
      <w:r w:rsidDel="00000000" w:rsidR="00000000" w:rsidRPr="00000000">
        <w:rPr>
          <w:color w:val="313131"/>
          <w:sz w:val="40"/>
          <w:szCs w:val="40"/>
          <w:highlight w:val="white"/>
          <w:u w:val="single"/>
          <w:rtl w:val="0"/>
        </w:rPr>
        <w:t xml:space="preserve"> </w:t>
      </w:r>
      <w:r w:rsidDel="00000000" w:rsidR="00000000" w:rsidRPr="00000000">
        <w:rPr>
          <w:color w:val="313131"/>
          <w:sz w:val="40"/>
          <w:szCs w:val="40"/>
          <w:highlight w:val="white"/>
          <w:u w:val="single"/>
        </w:rPr>
        <w:drawing>
          <wp:inline distB="114300" distT="114300" distL="114300" distR="114300">
            <wp:extent cx="5734050" cy="2381250"/>
            <wp:effectExtent b="0" l="0" r="0" t="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40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jc w:val="center"/>
        <w:rPr>
          <w:color w:val="313131"/>
          <w:sz w:val="40"/>
          <w:szCs w:val="40"/>
          <w:highlight w:val="white"/>
          <w:u w:val="single"/>
        </w:rPr>
      </w:pPr>
      <w:r w:rsidDel="00000000" w:rsidR="00000000" w:rsidRPr="00000000">
        <w:rPr>
          <w:color w:val="313131"/>
          <w:sz w:val="40"/>
          <w:szCs w:val="40"/>
          <w:highlight w:val="white"/>
          <w:u w:val="single"/>
          <w:rtl w:val="0"/>
        </w:rPr>
        <w:t xml:space="preserve">COLLEGE CODE:5113</w:t>
      </w:r>
    </w:p>
    <w:p w:rsidR="00000000" w:rsidDel="00000000" w:rsidP="00000000" w:rsidRDefault="00000000" w:rsidRPr="00000000" w14:paraId="00000006">
      <w:pPr>
        <w:spacing w:after="240" w:before="240" w:lineRule="auto"/>
        <w:jc w:val="center"/>
        <w:rPr>
          <w:color w:val="313131"/>
          <w:sz w:val="40"/>
          <w:szCs w:val="40"/>
          <w:highlight w:val="white"/>
          <w:u w:val="single"/>
        </w:rPr>
      </w:pPr>
      <w:r w:rsidDel="00000000" w:rsidR="00000000" w:rsidRPr="00000000">
        <w:rPr>
          <w:color w:val="313131"/>
          <w:sz w:val="40"/>
          <w:szCs w:val="40"/>
          <w:highlight w:val="white"/>
          <w:u w:val="single"/>
          <w:rtl w:val="0"/>
        </w:rPr>
        <w:t xml:space="preserve">TEAM 10</w:t>
      </w:r>
    </w:p>
    <w:p w:rsidR="00000000" w:rsidDel="00000000" w:rsidP="00000000" w:rsidRDefault="00000000" w:rsidRPr="00000000" w14:paraId="00000007">
      <w:pPr>
        <w:spacing w:after="240" w:before="240" w:lineRule="auto"/>
        <w:jc w:val="center"/>
        <w:rPr>
          <w:color w:val="313131"/>
          <w:sz w:val="40"/>
          <w:szCs w:val="40"/>
          <w:highlight w:val="white"/>
          <w:u w:val="single"/>
        </w:rPr>
      </w:pPr>
      <w:r w:rsidDel="00000000" w:rsidR="00000000" w:rsidRPr="00000000">
        <w:rPr>
          <w:color w:val="313131"/>
          <w:sz w:val="40"/>
          <w:szCs w:val="40"/>
          <w:highlight w:val="white"/>
          <w:u w:val="single"/>
          <w:rtl w:val="0"/>
        </w:rPr>
        <w:t xml:space="preserve">TEAM LEADER: INIYAN P – au511321104032</w:t>
      </w:r>
    </w:p>
    <w:p w:rsidR="00000000" w:rsidDel="00000000" w:rsidP="00000000" w:rsidRDefault="00000000" w:rsidRPr="00000000" w14:paraId="00000008">
      <w:pPr>
        <w:spacing w:after="240" w:before="240" w:lineRule="auto"/>
        <w:jc w:val="center"/>
        <w:rPr>
          <w:color w:val="313131"/>
          <w:sz w:val="40"/>
          <w:szCs w:val="40"/>
          <w:highlight w:val="white"/>
          <w:u w:val="single"/>
        </w:rPr>
      </w:pPr>
      <w:r w:rsidDel="00000000" w:rsidR="00000000" w:rsidRPr="00000000">
        <w:rPr>
          <w:color w:val="313131"/>
          <w:sz w:val="40"/>
          <w:szCs w:val="40"/>
          <w:highlight w:val="white"/>
          <w:u w:val="single"/>
          <w:rtl w:val="0"/>
        </w:rPr>
        <w:t xml:space="preserve">TEAM MATES:</w:t>
      </w:r>
    </w:p>
    <w:p w:rsidR="00000000" w:rsidDel="00000000" w:rsidP="00000000" w:rsidRDefault="00000000" w:rsidRPr="00000000" w14:paraId="00000009">
      <w:pPr>
        <w:spacing w:after="240" w:before="240" w:lineRule="auto"/>
        <w:jc w:val="center"/>
        <w:rPr>
          <w:color w:val="313131"/>
          <w:sz w:val="40"/>
          <w:szCs w:val="40"/>
          <w:highlight w:val="white"/>
          <w:u w:val="single"/>
        </w:rPr>
      </w:pPr>
      <w:r w:rsidDel="00000000" w:rsidR="00000000" w:rsidRPr="00000000">
        <w:rPr>
          <w:color w:val="313131"/>
          <w:sz w:val="40"/>
          <w:szCs w:val="40"/>
          <w:highlight w:val="white"/>
          <w:u w:val="single"/>
          <w:rtl w:val="0"/>
        </w:rPr>
        <w:t xml:space="preserve">KAMALESH L - au511321104039</w:t>
      </w:r>
    </w:p>
    <w:p w:rsidR="00000000" w:rsidDel="00000000" w:rsidP="00000000" w:rsidRDefault="00000000" w:rsidRPr="00000000" w14:paraId="0000000A">
      <w:pPr>
        <w:spacing w:after="240" w:before="240" w:lineRule="auto"/>
        <w:jc w:val="center"/>
        <w:rPr>
          <w:color w:val="313131"/>
          <w:sz w:val="40"/>
          <w:szCs w:val="40"/>
          <w:highlight w:val="white"/>
          <w:u w:val="single"/>
        </w:rPr>
      </w:pPr>
      <w:r w:rsidDel="00000000" w:rsidR="00000000" w:rsidRPr="00000000">
        <w:rPr>
          <w:color w:val="313131"/>
          <w:sz w:val="40"/>
          <w:szCs w:val="40"/>
          <w:highlight w:val="white"/>
          <w:u w:val="single"/>
          <w:rtl w:val="0"/>
        </w:rPr>
        <w:t xml:space="preserve">DHANUSH M – au511321104021</w:t>
      </w:r>
    </w:p>
    <w:p w:rsidR="00000000" w:rsidDel="00000000" w:rsidP="00000000" w:rsidRDefault="00000000" w:rsidRPr="00000000" w14:paraId="0000000B">
      <w:pPr>
        <w:spacing w:after="240" w:before="240" w:lineRule="auto"/>
        <w:jc w:val="center"/>
        <w:rPr>
          <w:color w:val="313131"/>
          <w:sz w:val="40"/>
          <w:szCs w:val="40"/>
          <w:highlight w:val="white"/>
          <w:u w:val="single"/>
        </w:rPr>
      </w:pPr>
      <w:r w:rsidDel="00000000" w:rsidR="00000000" w:rsidRPr="00000000">
        <w:rPr>
          <w:color w:val="313131"/>
          <w:sz w:val="40"/>
          <w:szCs w:val="40"/>
          <w:highlight w:val="white"/>
          <w:u w:val="single"/>
          <w:rtl w:val="0"/>
        </w:rPr>
        <w:t xml:space="preserve">MUKESH C - au511321104057</w:t>
      </w:r>
    </w:p>
    <w:p w:rsidR="00000000" w:rsidDel="00000000" w:rsidP="00000000" w:rsidRDefault="00000000" w:rsidRPr="00000000" w14:paraId="0000000C">
      <w:pPr>
        <w:spacing w:after="240" w:before="240" w:lineRule="auto"/>
        <w:jc w:val="center"/>
        <w:rPr>
          <w:color w:val="313131"/>
          <w:sz w:val="40"/>
          <w:szCs w:val="40"/>
          <w:highlight w:val="white"/>
          <w:u w:val="single"/>
        </w:rPr>
      </w:pPr>
      <w:r w:rsidDel="00000000" w:rsidR="00000000" w:rsidRPr="00000000">
        <w:rPr>
          <w:color w:val="313131"/>
          <w:sz w:val="40"/>
          <w:szCs w:val="40"/>
          <w:highlight w:val="white"/>
          <w:u w:val="single"/>
          <w:rtl w:val="0"/>
        </w:rPr>
        <w:t xml:space="preserve">KUGAN K - au511321104044</w:t>
      </w:r>
    </w:p>
    <w:p w:rsidR="00000000" w:rsidDel="00000000" w:rsidP="00000000" w:rsidRDefault="00000000" w:rsidRPr="00000000" w14:paraId="0000000D">
      <w:pPr>
        <w:ind w:hanging="1440"/>
        <w:jc w:val="both"/>
        <w:rPr>
          <w:rFonts w:ascii="Times New Roman" w:cs="Times New Roman" w:eastAsia="Times New Roman" w:hAnsi="Times New Roman"/>
          <w:sz w:val="48"/>
          <w:szCs w:val="48"/>
          <w:u w:val="singl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48"/>
          <w:szCs w:val="48"/>
          <w:u w:val="single"/>
          <w:rtl w:val="0"/>
        </w:rPr>
        <w:t xml:space="preserve">WATER QUALITY ANALYSIS</w:t>
      </w:r>
    </w:p>
    <w:p w:rsidR="00000000" w:rsidDel="00000000" w:rsidP="00000000" w:rsidRDefault="00000000" w:rsidRPr="00000000" w14:paraId="0000000E">
      <w:pP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44"/>
          <w:szCs w:val="44"/>
          <w:u w:val="single"/>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sz w:val="44"/>
          <w:szCs w:val="44"/>
          <w:u w:val="single"/>
          <w:rtl w:val="0"/>
        </w:rPr>
        <w:t xml:space="preserve">PHASE 2:INNOVATION</w:t>
      </w:r>
    </w:p>
    <w:p w:rsidR="00000000" w:rsidDel="00000000" w:rsidP="00000000" w:rsidRDefault="00000000" w:rsidRPr="00000000" w14:paraId="00000010">
      <w:pPr>
        <w:spacing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Water quality analysis involves testing and evaluating the characteristics of water to determine its safety and suitability for various purposes. It includes assessing parameters such as pH, dissolved oxygen, turbidity, and the presence of contaminants like bacteria, chemicals, and heavy metals. This analysis helps in ensuring that water meets the required standards for drinking, industrial use, and environmental protection.</w:t>
      </w:r>
    </w:p>
    <w:p w:rsidR="00000000" w:rsidDel="00000000" w:rsidP="00000000" w:rsidRDefault="00000000" w:rsidRPr="00000000" w14:paraId="00000012">
      <w:pPr>
        <w:spacing w:line="360" w:lineRule="auto"/>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b w:val="1"/>
          <w:color w:val="242424"/>
          <w:sz w:val="46"/>
          <w:szCs w:val="46"/>
          <w:highlight w:val="white"/>
          <w:u w:val="single"/>
        </w:rPr>
      </w:pPr>
      <w:r w:rsidDel="00000000" w:rsidR="00000000" w:rsidRPr="00000000">
        <w:rPr>
          <w:rFonts w:ascii="Times New Roman" w:cs="Times New Roman" w:eastAsia="Times New Roman" w:hAnsi="Times New Roman"/>
          <w:b w:val="1"/>
          <w:sz w:val="46"/>
          <w:szCs w:val="46"/>
          <w:u w:val="single"/>
          <w:rtl w:val="0"/>
        </w:rPr>
        <w:t xml:space="preserve">Introduction:</w:t>
      </w: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Being able to provide enough fresh drinking water is a core requirement. Within the climate change debate, one of the largest challenges is ensuring enough freshwater to survive. Water quality is a big concern that impacts all the specifies. Only about three percent of Earth’s water is freshwater. Of that, only 1.2 percent can be used as drinking water, with the remainder locked up in glaciers, ice caps, and permafrost, or buried deep in the ground. Using a data-driven approach to assess the features that impact the water quality could greatly improve our understanding of what makes water drinkable.</w:t>
      </w:r>
    </w:p>
    <w:p w:rsidR="00000000" w:rsidDel="00000000" w:rsidP="00000000" w:rsidRDefault="00000000" w:rsidRPr="00000000" w14:paraId="00000015">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We will seek to find hidden insights with data analysis techniques using pandas and numpy. For the data visualizations, the matplotlib and seaborn libraries will be used.</w:t>
      </w:r>
    </w:p>
    <w:p w:rsidR="00000000" w:rsidDel="00000000" w:rsidP="00000000" w:rsidRDefault="00000000" w:rsidRPr="00000000" w14:paraId="00000016">
      <w:pPr>
        <w:spacing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b w:val="1"/>
          <w:color w:val="242424"/>
          <w:sz w:val="44"/>
          <w:szCs w:val="44"/>
          <w:highlight w:val="white"/>
        </w:rPr>
      </w:pPr>
      <w:r w:rsidDel="00000000" w:rsidR="00000000" w:rsidRPr="00000000">
        <w:rPr>
          <w:rFonts w:ascii="Times New Roman" w:cs="Times New Roman" w:eastAsia="Times New Roman" w:hAnsi="Times New Roman"/>
          <w:b w:val="1"/>
          <w:color w:val="242424"/>
          <w:sz w:val="44"/>
          <w:szCs w:val="44"/>
          <w:highlight w:val="white"/>
          <w:rtl w:val="0"/>
        </w:rPr>
        <w:t xml:space="preserve">Goal:</w:t>
      </w:r>
    </w:p>
    <w:p w:rsidR="00000000" w:rsidDel="00000000" w:rsidP="00000000" w:rsidRDefault="00000000" w:rsidRPr="00000000" w14:paraId="00000018">
      <w:pPr>
        <w:spacing w:line="360" w:lineRule="auto"/>
        <w:rPr>
          <w:rFonts w:ascii="Times New Roman" w:cs="Times New Roman" w:eastAsia="Times New Roman" w:hAnsi="Times New Roman"/>
          <w:color w:val="374151"/>
          <w:sz w:val="36"/>
          <w:szCs w:val="36"/>
          <w:shd w:fill="f7f7f8" w:val="clear"/>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The goal of water quality analysis using data analytics is to assess and monitor the quality of water in various environmental settings, such as natural bodies of water, industrial processes, drinking water supplies, and wastewater treatment systems. This analysis aims to ensure the safety of water for human consumption, protect aquatic ecosystems, and maintain overall environmental health. Data analytics plays a crucial role in achieving this goal by providing insights, patterns, and predictions from large datasets related to water quality.</w:t>
      </w:r>
    </w:p>
    <w:p w:rsidR="00000000" w:rsidDel="00000000" w:rsidP="00000000" w:rsidRDefault="00000000" w:rsidRPr="00000000" w14:paraId="0000001A">
      <w:pPr>
        <w:spacing w:line="360" w:lineRule="auto"/>
        <w:rPr>
          <w:rFonts w:ascii="Times New Roman" w:cs="Times New Roman" w:eastAsia="Times New Roman" w:hAnsi="Times New Roman"/>
          <w:color w:val="374151"/>
          <w:sz w:val="36"/>
          <w:szCs w:val="36"/>
          <w:shd w:fill="f7f7f8" w:val="clear"/>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color w:val="374151"/>
          <w:sz w:val="36"/>
          <w:szCs w:val="36"/>
          <w:shd w:fill="f7f7f8" w:val="clear"/>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color w:val="374151"/>
          <w:sz w:val="44"/>
          <w:szCs w:val="44"/>
          <w:u w:val="single"/>
          <w:shd w:fill="f7f7f8" w:val="clear"/>
        </w:rPr>
      </w:pPr>
      <w:r w:rsidDel="00000000" w:rsidR="00000000" w:rsidRPr="00000000">
        <w:rPr>
          <w:rFonts w:ascii="Times New Roman" w:cs="Times New Roman" w:eastAsia="Times New Roman" w:hAnsi="Times New Roman"/>
          <w:b w:val="1"/>
          <w:color w:val="374151"/>
          <w:sz w:val="44"/>
          <w:szCs w:val="44"/>
          <w:shd w:fill="f7f7f8" w:val="clear"/>
          <w:rtl w:val="0"/>
        </w:rPr>
        <w:t xml:space="preserve">Data set:</w:t>
      </w: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For this piece of analysis, the Water Quality dataset has been taken from Kaggle¹/</w:t>
      </w:r>
    </w:p>
    <w:p w:rsidR="00000000" w:rsidDel="00000000" w:rsidP="00000000" w:rsidRDefault="00000000" w:rsidRPr="00000000" w14:paraId="0000001E">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Dataset link:</w:t>
      </w:r>
    </w:p>
    <w:p w:rsidR="00000000" w:rsidDel="00000000" w:rsidP="00000000" w:rsidRDefault="00000000" w:rsidRPr="00000000" w14:paraId="0000001F">
      <w:pPr>
        <w:spacing w:line="360" w:lineRule="auto"/>
        <w:rPr>
          <w:rFonts w:ascii="Times New Roman" w:cs="Times New Roman" w:eastAsia="Times New Roman" w:hAnsi="Times New Roman"/>
          <w:color w:val="242424"/>
          <w:sz w:val="36"/>
          <w:szCs w:val="36"/>
          <w:highlight w:val="white"/>
        </w:rPr>
      </w:pPr>
      <w:hyperlink r:id="rId7">
        <w:r w:rsidDel="00000000" w:rsidR="00000000" w:rsidRPr="00000000">
          <w:rPr>
            <w:rFonts w:ascii="Times New Roman" w:cs="Times New Roman" w:eastAsia="Times New Roman" w:hAnsi="Times New Roman"/>
            <w:color w:val="1155cc"/>
            <w:sz w:val="36"/>
            <w:szCs w:val="36"/>
            <w:highlight w:val="white"/>
            <w:u w:val="single"/>
            <w:rtl w:val="0"/>
          </w:rPr>
          <w:t xml:space="preserve">https://www.kaggle.com/datasets/adityakadiwal/water-potability/</w:t>
        </w:r>
      </w:hyperlink>
      <w:r w:rsidDel="00000000" w:rsidR="00000000" w:rsidRPr="00000000">
        <w:rPr>
          <w:rtl w:val="0"/>
        </w:rPr>
      </w:r>
    </w:p>
    <w:p w:rsidR="00000000" w:rsidDel="00000000" w:rsidP="00000000" w:rsidRDefault="00000000" w:rsidRPr="00000000" w14:paraId="00000020">
      <w:pPr>
        <w:spacing w:after="240" w:before="240" w:line="360" w:lineRule="auto"/>
        <w:rPr>
          <w:rFonts w:ascii="Times New Roman" w:cs="Times New Roman" w:eastAsia="Times New Roman" w:hAnsi="Times New Roman"/>
          <w:b w:val="1"/>
          <w:color w:val="242424"/>
          <w:sz w:val="48"/>
          <w:szCs w:val="48"/>
          <w:highlight w:val="white"/>
          <w:u w:val="single"/>
        </w:rPr>
      </w:pPr>
      <w:r w:rsidDel="00000000" w:rsidR="00000000" w:rsidRPr="00000000">
        <w:rPr>
          <w:rFonts w:ascii="Times New Roman" w:cs="Times New Roman" w:eastAsia="Times New Roman" w:hAnsi="Times New Roman"/>
          <w:b w:val="1"/>
          <w:color w:val="242424"/>
          <w:sz w:val="48"/>
          <w:szCs w:val="48"/>
          <w:highlight w:val="white"/>
          <w:u w:val="single"/>
          <w:rtl w:val="0"/>
        </w:rPr>
        <w:t xml:space="preserve">Necessary step to follow: </w:t>
      </w:r>
    </w:p>
    <w:p w:rsidR="00000000" w:rsidDel="00000000" w:rsidP="00000000" w:rsidRDefault="00000000" w:rsidRPr="00000000" w14:paraId="00000021">
      <w:pPr>
        <w:spacing w:after="240" w:before="240" w:line="360" w:lineRule="auto"/>
        <w:rPr>
          <w:rFonts w:ascii="Times New Roman" w:cs="Times New Roman" w:eastAsia="Times New Roman" w:hAnsi="Times New Roman"/>
          <w:b w:val="1"/>
          <w:color w:val="242424"/>
          <w:sz w:val="44"/>
          <w:szCs w:val="44"/>
          <w:highlight w:val="white"/>
        </w:rPr>
      </w:pPr>
      <w:r w:rsidDel="00000000" w:rsidR="00000000" w:rsidRPr="00000000">
        <w:rPr>
          <w:rFonts w:ascii="Times New Roman" w:cs="Times New Roman" w:eastAsia="Times New Roman" w:hAnsi="Times New Roman"/>
          <w:b w:val="1"/>
          <w:color w:val="242424"/>
          <w:sz w:val="44"/>
          <w:szCs w:val="44"/>
          <w:highlight w:val="white"/>
          <w:rtl w:val="0"/>
        </w:rPr>
        <w:t xml:space="preserve">1.Import Libraries:</w:t>
      </w:r>
    </w:p>
    <w:p w:rsidR="00000000" w:rsidDel="00000000" w:rsidP="00000000" w:rsidRDefault="00000000" w:rsidRPr="00000000" w14:paraId="00000022">
      <w:pPr>
        <w:spacing w:after="240" w:before="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Start by importing the necessary python libraries: </w:t>
      </w:r>
    </w:p>
    <w:p w:rsidR="00000000" w:rsidDel="00000000" w:rsidP="00000000" w:rsidRDefault="00000000" w:rsidRPr="00000000" w14:paraId="00000023">
      <w:pPr>
        <w:spacing w:after="240" w:before="240" w:line="360" w:lineRule="auto"/>
        <w:rPr>
          <w:rFonts w:ascii="Times New Roman" w:cs="Times New Roman" w:eastAsia="Times New Roman" w:hAnsi="Times New Roman"/>
          <w:color w:val="242424"/>
          <w:sz w:val="36"/>
          <w:szCs w:val="36"/>
          <w:shd w:fill="f7f7f7" w:val="clear"/>
        </w:rPr>
      </w:pPr>
      <w:r w:rsidDel="00000000" w:rsidR="00000000" w:rsidRPr="00000000">
        <w:rPr>
          <w:rFonts w:ascii="Times New Roman" w:cs="Times New Roman" w:eastAsia="Times New Roman" w:hAnsi="Times New Roman"/>
          <w:color w:val="007b00"/>
          <w:sz w:val="36"/>
          <w:szCs w:val="36"/>
          <w:shd w:fill="f7f7f7" w:val="clear"/>
          <w:rtl w:val="0"/>
        </w:rPr>
        <w:t xml:space="preserve">import</w:t>
      </w:r>
      <w:r w:rsidDel="00000000" w:rsidR="00000000" w:rsidRPr="00000000">
        <w:rPr>
          <w:rFonts w:ascii="Times New Roman" w:cs="Times New Roman" w:eastAsia="Times New Roman" w:hAnsi="Times New Roman"/>
          <w:color w:val="242424"/>
          <w:sz w:val="36"/>
          <w:szCs w:val="36"/>
          <w:shd w:fill="f7f7f7" w:val="clear"/>
          <w:rtl w:val="0"/>
        </w:rPr>
        <w:t xml:space="preserve"> numpy </w:t>
      </w:r>
      <w:r w:rsidDel="00000000" w:rsidR="00000000" w:rsidRPr="00000000">
        <w:rPr>
          <w:rFonts w:ascii="Times New Roman" w:cs="Times New Roman" w:eastAsia="Times New Roman" w:hAnsi="Times New Roman"/>
          <w:color w:val="007b00"/>
          <w:sz w:val="36"/>
          <w:szCs w:val="36"/>
          <w:shd w:fill="f7f7f7" w:val="clear"/>
          <w:rtl w:val="0"/>
        </w:rPr>
        <w:t xml:space="preserve">as</w:t>
      </w:r>
      <w:r w:rsidDel="00000000" w:rsidR="00000000" w:rsidRPr="00000000">
        <w:rPr>
          <w:rFonts w:ascii="Times New Roman" w:cs="Times New Roman" w:eastAsia="Times New Roman" w:hAnsi="Times New Roman"/>
          <w:color w:val="242424"/>
          <w:sz w:val="36"/>
          <w:szCs w:val="36"/>
          <w:shd w:fill="f7f7f7" w:val="clear"/>
          <w:rtl w:val="0"/>
        </w:rPr>
        <w:t xml:space="preserve"> np </w:t>
      </w:r>
      <w:r w:rsidDel="00000000" w:rsidR="00000000" w:rsidRPr="00000000">
        <w:rPr>
          <w:rFonts w:ascii="Times New Roman" w:cs="Times New Roman" w:eastAsia="Times New Roman" w:hAnsi="Times New Roman"/>
          <w:i w:val="1"/>
          <w:color w:val="242424"/>
          <w:sz w:val="36"/>
          <w:szCs w:val="36"/>
          <w:shd w:fill="f7f7f7" w:val="clear"/>
          <w:rtl w:val="0"/>
        </w:rPr>
        <w:t xml:space="preserve"># linear algebra</w:t>
      </w:r>
      <w:r w:rsidDel="00000000" w:rsidR="00000000" w:rsidRPr="00000000">
        <w:rPr>
          <w:rtl w:val="0"/>
        </w:rPr>
      </w:r>
    </w:p>
    <w:p w:rsidR="00000000" w:rsidDel="00000000" w:rsidP="00000000" w:rsidRDefault="00000000" w:rsidRPr="00000000" w14:paraId="00000024">
      <w:pPr>
        <w:spacing w:after="240" w:before="240" w:line="360" w:lineRule="auto"/>
        <w:rPr>
          <w:rFonts w:ascii="Times New Roman" w:cs="Times New Roman" w:eastAsia="Times New Roman" w:hAnsi="Times New Roman"/>
          <w:color w:val="242424"/>
          <w:sz w:val="36"/>
          <w:szCs w:val="36"/>
          <w:shd w:fill="f7f7f7" w:val="clear"/>
        </w:rPr>
      </w:pPr>
      <w:r w:rsidDel="00000000" w:rsidR="00000000" w:rsidRPr="00000000">
        <w:rPr>
          <w:rFonts w:ascii="Times New Roman" w:cs="Times New Roman" w:eastAsia="Times New Roman" w:hAnsi="Times New Roman"/>
          <w:color w:val="007b00"/>
          <w:sz w:val="36"/>
          <w:szCs w:val="36"/>
          <w:shd w:fill="f7f7f7" w:val="clear"/>
          <w:rtl w:val="0"/>
        </w:rPr>
        <w:t xml:space="preserve">import</w:t>
      </w:r>
      <w:r w:rsidDel="00000000" w:rsidR="00000000" w:rsidRPr="00000000">
        <w:rPr>
          <w:rFonts w:ascii="Times New Roman" w:cs="Times New Roman" w:eastAsia="Times New Roman" w:hAnsi="Times New Roman"/>
          <w:color w:val="242424"/>
          <w:sz w:val="36"/>
          <w:szCs w:val="36"/>
          <w:shd w:fill="f7f7f7" w:val="clear"/>
          <w:rtl w:val="0"/>
        </w:rPr>
        <w:t xml:space="preserve"> pandas </w:t>
      </w:r>
      <w:r w:rsidDel="00000000" w:rsidR="00000000" w:rsidRPr="00000000">
        <w:rPr>
          <w:rFonts w:ascii="Times New Roman" w:cs="Times New Roman" w:eastAsia="Times New Roman" w:hAnsi="Times New Roman"/>
          <w:color w:val="007b00"/>
          <w:sz w:val="36"/>
          <w:szCs w:val="36"/>
          <w:shd w:fill="f7f7f7" w:val="clear"/>
          <w:rtl w:val="0"/>
        </w:rPr>
        <w:t xml:space="preserve">as</w:t>
      </w:r>
      <w:r w:rsidDel="00000000" w:rsidR="00000000" w:rsidRPr="00000000">
        <w:rPr>
          <w:rFonts w:ascii="Times New Roman" w:cs="Times New Roman" w:eastAsia="Times New Roman" w:hAnsi="Times New Roman"/>
          <w:color w:val="242424"/>
          <w:sz w:val="36"/>
          <w:szCs w:val="36"/>
          <w:shd w:fill="f7f7f7" w:val="clear"/>
          <w:rtl w:val="0"/>
        </w:rPr>
        <w:t xml:space="preserve"> pd </w:t>
      </w:r>
      <w:r w:rsidDel="00000000" w:rsidR="00000000" w:rsidRPr="00000000">
        <w:rPr>
          <w:rFonts w:ascii="Times New Roman" w:cs="Times New Roman" w:eastAsia="Times New Roman" w:hAnsi="Times New Roman"/>
          <w:i w:val="1"/>
          <w:color w:val="242424"/>
          <w:sz w:val="36"/>
          <w:szCs w:val="36"/>
          <w:shd w:fill="f7f7f7" w:val="clear"/>
          <w:rtl w:val="0"/>
        </w:rPr>
        <w:t xml:space="preserve"># data processing, CSV file I/O (e.g. pd.read_csv)</w:t>
      </w:r>
      <w:r w:rsidDel="00000000" w:rsidR="00000000" w:rsidRPr="00000000">
        <w:rPr>
          <w:rtl w:val="0"/>
        </w:rPr>
      </w:r>
    </w:p>
    <w:p w:rsidR="00000000" w:rsidDel="00000000" w:rsidP="00000000" w:rsidRDefault="00000000" w:rsidRPr="00000000" w14:paraId="00000025">
      <w:pPr>
        <w:spacing w:after="240" w:before="240" w:line="360" w:lineRule="auto"/>
        <w:rPr>
          <w:rFonts w:ascii="Times New Roman" w:cs="Times New Roman" w:eastAsia="Times New Roman" w:hAnsi="Times New Roman"/>
          <w:color w:val="242424"/>
          <w:sz w:val="36"/>
          <w:szCs w:val="36"/>
          <w:shd w:fill="f7f7f7" w:val="clear"/>
        </w:rPr>
      </w:pPr>
      <w:r w:rsidDel="00000000" w:rsidR="00000000" w:rsidRPr="00000000">
        <w:rPr>
          <w:rFonts w:ascii="Times New Roman" w:cs="Times New Roman" w:eastAsia="Times New Roman" w:hAnsi="Times New Roman"/>
          <w:color w:val="007b00"/>
          <w:sz w:val="36"/>
          <w:szCs w:val="36"/>
          <w:shd w:fill="f7f7f7" w:val="clear"/>
          <w:rtl w:val="0"/>
        </w:rPr>
        <w:t xml:space="preserve">import</w:t>
      </w:r>
      <w:r w:rsidDel="00000000" w:rsidR="00000000" w:rsidRPr="00000000">
        <w:rPr>
          <w:rFonts w:ascii="Times New Roman" w:cs="Times New Roman" w:eastAsia="Times New Roman" w:hAnsi="Times New Roman"/>
          <w:color w:val="242424"/>
          <w:sz w:val="36"/>
          <w:szCs w:val="36"/>
          <w:shd w:fill="f7f7f7" w:val="clear"/>
          <w:rtl w:val="0"/>
        </w:rPr>
        <w:t xml:space="preserve"> seaborn </w:t>
      </w:r>
      <w:r w:rsidDel="00000000" w:rsidR="00000000" w:rsidRPr="00000000">
        <w:rPr>
          <w:rFonts w:ascii="Times New Roman" w:cs="Times New Roman" w:eastAsia="Times New Roman" w:hAnsi="Times New Roman"/>
          <w:color w:val="007b00"/>
          <w:sz w:val="36"/>
          <w:szCs w:val="36"/>
          <w:shd w:fill="f7f7f7" w:val="clear"/>
          <w:rtl w:val="0"/>
        </w:rPr>
        <w:t xml:space="preserve">as</w:t>
      </w:r>
      <w:r w:rsidDel="00000000" w:rsidR="00000000" w:rsidRPr="00000000">
        <w:rPr>
          <w:rFonts w:ascii="Times New Roman" w:cs="Times New Roman" w:eastAsia="Times New Roman" w:hAnsi="Times New Roman"/>
          <w:color w:val="242424"/>
          <w:sz w:val="36"/>
          <w:szCs w:val="36"/>
          <w:shd w:fill="f7f7f7" w:val="clear"/>
          <w:rtl w:val="0"/>
        </w:rPr>
        <w:t xml:space="preserve"> sns</w:t>
      </w:r>
    </w:p>
    <w:p w:rsidR="00000000" w:rsidDel="00000000" w:rsidP="00000000" w:rsidRDefault="00000000" w:rsidRPr="00000000" w14:paraId="00000026">
      <w:pPr>
        <w:spacing w:after="240" w:before="240" w:line="360" w:lineRule="auto"/>
        <w:rPr>
          <w:rFonts w:ascii="Times New Roman" w:cs="Times New Roman" w:eastAsia="Times New Roman" w:hAnsi="Times New Roman"/>
          <w:color w:val="242424"/>
          <w:sz w:val="36"/>
          <w:szCs w:val="36"/>
          <w:shd w:fill="f7f7f7" w:val="clear"/>
        </w:rPr>
      </w:pPr>
      <w:r w:rsidDel="00000000" w:rsidR="00000000" w:rsidRPr="00000000">
        <w:rPr>
          <w:rFonts w:ascii="Times New Roman" w:cs="Times New Roman" w:eastAsia="Times New Roman" w:hAnsi="Times New Roman"/>
          <w:color w:val="007b00"/>
          <w:sz w:val="36"/>
          <w:szCs w:val="36"/>
          <w:shd w:fill="f7f7f7" w:val="clear"/>
          <w:rtl w:val="0"/>
        </w:rPr>
        <w:t xml:space="preserve">import</w:t>
      </w:r>
      <w:r w:rsidDel="00000000" w:rsidR="00000000" w:rsidRPr="00000000">
        <w:rPr>
          <w:rFonts w:ascii="Times New Roman" w:cs="Times New Roman" w:eastAsia="Times New Roman" w:hAnsi="Times New Roman"/>
          <w:color w:val="242424"/>
          <w:sz w:val="36"/>
          <w:szCs w:val="36"/>
          <w:shd w:fill="f7f7f7" w:val="clear"/>
          <w:rtl w:val="0"/>
        </w:rPr>
        <w:t xml:space="preserve"> matplotlib.pyplot </w:t>
      </w:r>
      <w:r w:rsidDel="00000000" w:rsidR="00000000" w:rsidRPr="00000000">
        <w:rPr>
          <w:rFonts w:ascii="Times New Roman" w:cs="Times New Roman" w:eastAsia="Times New Roman" w:hAnsi="Times New Roman"/>
          <w:color w:val="007b00"/>
          <w:sz w:val="36"/>
          <w:szCs w:val="36"/>
          <w:shd w:fill="f7f7f7" w:val="clear"/>
          <w:rtl w:val="0"/>
        </w:rPr>
        <w:t xml:space="preserve">as</w:t>
      </w:r>
      <w:r w:rsidDel="00000000" w:rsidR="00000000" w:rsidRPr="00000000">
        <w:rPr>
          <w:rFonts w:ascii="Times New Roman" w:cs="Times New Roman" w:eastAsia="Times New Roman" w:hAnsi="Times New Roman"/>
          <w:color w:val="242424"/>
          <w:sz w:val="36"/>
          <w:szCs w:val="36"/>
          <w:shd w:fill="f7f7f7" w:val="clear"/>
          <w:rtl w:val="0"/>
        </w:rPr>
        <w:t xml:space="preserve"> plt</w:t>
      </w:r>
    </w:p>
    <w:p w:rsidR="00000000" w:rsidDel="00000000" w:rsidP="00000000" w:rsidRDefault="00000000" w:rsidRPr="00000000" w14:paraId="00000027">
      <w:pPr>
        <w:spacing w:after="240" w:before="240" w:line="360" w:lineRule="auto"/>
        <w:rPr>
          <w:rFonts w:ascii="Times New Roman" w:cs="Times New Roman" w:eastAsia="Times New Roman" w:hAnsi="Times New Roman"/>
          <w:color w:val="242424"/>
          <w:sz w:val="36"/>
          <w:szCs w:val="36"/>
          <w:shd w:fill="f7f7f7" w:val="clear"/>
        </w:rPr>
      </w:pPr>
      <w:r w:rsidDel="00000000" w:rsidR="00000000" w:rsidRPr="00000000">
        <w:rPr>
          <w:rFonts w:ascii="Times New Roman" w:cs="Times New Roman" w:eastAsia="Times New Roman" w:hAnsi="Times New Roman"/>
          <w:color w:val="007b00"/>
          <w:sz w:val="36"/>
          <w:szCs w:val="36"/>
          <w:shd w:fill="f7f7f7" w:val="clear"/>
          <w:rtl w:val="0"/>
        </w:rPr>
        <w:t xml:space="preserve">import</w:t>
      </w:r>
      <w:r w:rsidDel="00000000" w:rsidR="00000000" w:rsidRPr="00000000">
        <w:rPr>
          <w:rFonts w:ascii="Times New Roman" w:cs="Times New Roman" w:eastAsia="Times New Roman" w:hAnsi="Times New Roman"/>
          <w:color w:val="242424"/>
          <w:sz w:val="36"/>
          <w:szCs w:val="36"/>
          <w:shd w:fill="f7f7f7" w:val="clear"/>
          <w:rtl w:val="0"/>
        </w:rPr>
        <w:t xml:space="preserve"> plotly.express </w:t>
      </w:r>
      <w:r w:rsidDel="00000000" w:rsidR="00000000" w:rsidRPr="00000000">
        <w:rPr>
          <w:rFonts w:ascii="Times New Roman" w:cs="Times New Roman" w:eastAsia="Times New Roman" w:hAnsi="Times New Roman"/>
          <w:color w:val="007b00"/>
          <w:sz w:val="36"/>
          <w:szCs w:val="36"/>
          <w:shd w:fill="f7f7f7" w:val="clear"/>
          <w:rtl w:val="0"/>
        </w:rPr>
        <w:t xml:space="preserve">as</w:t>
      </w:r>
      <w:r w:rsidDel="00000000" w:rsidR="00000000" w:rsidRPr="00000000">
        <w:rPr>
          <w:rFonts w:ascii="Times New Roman" w:cs="Times New Roman" w:eastAsia="Times New Roman" w:hAnsi="Times New Roman"/>
          <w:color w:val="242424"/>
          <w:sz w:val="36"/>
          <w:szCs w:val="36"/>
          <w:shd w:fill="f7f7f7" w:val="clear"/>
          <w:rtl w:val="0"/>
        </w:rPr>
        <w:t xml:space="preserve"> px</w:t>
      </w:r>
    </w:p>
    <w:p w:rsidR="00000000" w:rsidDel="00000000" w:rsidP="00000000" w:rsidRDefault="00000000" w:rsidRPr="00000000" w14:paraId="00000028">
      <w:pPr>
        <w:spacing w:line="408" w:lineRule="auto"/>
        <w:rPr>
          <w:rFonts w:ascii="Roboto Mono" w:cs="Roboto Mono" w:eastAsia="Roboto Mono" w:hAnsi="Roboto Mono"/>
          <w:color w:val="242424"/>
          <w:sz w:val="21"/>
          <w:szCs w:val="21"/>
          <w:shd w:fill="f7f7f7" w:val="clear"/>
        </w:rPr>
      </w:pPr>
      <w:r w:rsidDel="00000000" w:rsidR="00000000" w:rsidRPr="00000000">
        <w:rPr>
          <w:rFonts w:ascii="Times New Roman" w:cs="Times New Roman" w:eastAsia="Times New Roman" w:hAnsi="Times New Roman"/>
          <w:color w:val="007b00"/>
          <w:sz w:val="36"/>
          <w:szCs w:val="36"/>
          <w:shd w:fill="f7f7f7" w:val="clear"/>
          <w:rtl w:val="0"/>
        </w:rPr>
        <w:t xml:space="preserve">import</w:t>
      </w:r>
      <w:r w:rsidDel="00000000" w:rsidR="00000000" w:rsidRPr="00000000">
        <w:rPr>
          <w:rFonts w:ascii="Times New Roman" w:cs="Times New Roman" w:eastAsia="Times New Roman" w:hAnsi="Times New Roman"/>
          <w:color w:val="242424"/>
          <w:sz w:val="36"/>
          <w:szCs w:val="36"/>
          <w:shd w:fill="f7f7f7" w:val="clear"/>
          <w:rtl w:val="0"/>
        </w:rPr>
        <w:t xml:space="preserve"> missingno </w:t>
      </w:r>
      <w:r w:rsidDel="00000000" w:rsidR="00000000" w:rsidRPr="00000000">
        <w:rPr>
          <w:rFonts w:ascii="Times New Roman" w:cs="Times New Roman" w:eastAsia="Times New Roman" w:hAnsi="Times New Roman"/>
          <w:color w:val="007b00"/>
          <w:sz w:val="36"/>
          <w:szCs w:val="36"/>
          <w:shd w:fill="f7f7f7" w:val="clear"/>
          <w:rtl w:val="0"/>
        </w:rPr>
        <w:t xml:space="preserve">as</w:t>
      </w:r>
      <w:r w:rsidDel="00000000" w:rsidR="00000000" w:rsidRPr="00000000">
        <w:rPr>
          <w:rFonts w:ascii="Times New Roman" w:cs="Times New Roman" w:eastAsia="Times New Roman" w:hAnsi="Times New Roman"/>
          <w:color w:val="242424"/>
          <w:sz w:val="36"/>
          <w:szCs w:val="36"/>
          <w:shd w:fill="f7f7f7" w:val="clear"/>
          <w:rtl w:val="0"/>
        </w:rPr>
        <w:t xml:space="preserve"> msno</w:t>
      </w:r>
      <w:r w:rsidDel="00000000" w:rsidR="00000000" w:rsidRPr="00000000">
        <w:rPr>
          <w:rtl w:val="0"/>
        </w:rPr>
      </w:r>
    </w:p>
    <w:p w:rsidR="00000000" w:rsidDel="00000000" w:rsidP="00000000" w:rsidRDefault="00000000" w:rsidRPr="00000000" w14:paraId="00000029">
      <w:pPr>
        <w:spacing w:after="240" w:before="240" w:line="408" w:lineRule="auto"/>
        <w:rPr>
          <w:rFonts w:ascii="Times New Roman" w:cs="Times New Roman" w:eastAsia="Times New Roman" w:hAnsi="Times New Roman"/>
          <w:b w:val="1"/>
          <w:color w:val="242424"/>
          <w:sz w:val="44"/>
          <w:szCs w:val="44"/>
          <w:shd w:fill="f7f7f7" w:val="clear"/>
        </w:rPr>
      </w:pPr>
      <w:r w:rsidDel="00000000" w:rsidR="00000000" w:rsidRPr="00000000">
        <w:rPr>
          <w:rFonts w:ascii="Times New Roman" w:cs="Times New Roman" w:eastAsia="Times New Roman" w:hAnsi="Times New Roman"/>
          <w:b w:val="1"/>
          <w:color w:val="242424"/>
          <w:sz w:val="44"/>
          <w:szCs w:val="44"/>
          <w:shd w:fill="f7f7f7" w:val="clear"/>
          <w:rtl w:val="0"/>
        </w:rPr>
        <w:t xml:space="preserve">2.Load the Dataset:</w:t>
      </w:r>
    </w:p>
    <w:p w:rsidR="00000000" w:rsidDel="00000000" w:rsidP="00000000" w:rsidRDefault="00000000" w:rsidRPr="00000000" w14:paraId="0000002A">
      <w:pPr>
        <w:spacing w:line="360" w:lineRule="auto"/>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color w:val="374151"/>
          <w:sz w:val="36"/>
          <w:szCs w:val="36"/>
          <w:shd w:fill="f7f7f8" w:val="clear"/>
          <w:rtl w:val="0"/>
        </w:rPr>
        <w:t xml:space="preserve">Load your dataset into a Pandas DataFrame. Ensure that the data is in a format that Pandas can work with, such as CSV or Excel.</w:t>
      </w:r>
    </w:p>
    <w:p w:rsidR="00000000" w:rsidDel="00000000" w:rsidP="00000000" w:rsidRDefault="00000000" w:rsidRPr="00000000" w14:paraId="0000002B">
      <w:pPr>
        <w:spacing w:line="360" w:lineRule="auto"/>
        <w:rPr>
          <w:rFonts w:ascii="Times New Roman" w:cs="Times New Roman" w:eastAsia="Times New Roman" w:hAnsi="Times New Roman"/>
          <w:color w:val="374151"/>
          <w:sz w:val="36"/>
          <w:szCs w:val="36"/>
          <w:shd w:fill="f7f7f8" w:val="clear"/>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data = pd.read_csv('water_quality_data.csv')</w:t>
      </w:r>
    </w:p>
    <w:p w:rsidR="00000000" w:rsidDel="00000000" w:rsidP="00000000" w:rsidRDefault="00000000" w:rsidRPr="00000000" w14:paraId="0000002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Preprocessing the dataset</w:t>
      </w:r>
    </w:p>
    <w:p w:rsidR="00000000" w:rsidDel="00000000" w:rsidP="00000000" w:rsidRDefault="00000000" w:rsidRPr="00000000" w14:paraId="0000002F">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Data preprocessing transforms the data into a format that is more easily and effectively processed in data mining, machine learning and other data science tasks. The techniques are generally used at the earliest stages of the machine learning and AI development pipeline to ensure accurate result</w:t>
      </w:r>
    </w:p>
    <w:p w:rsidR="00000000" w:rsidDel="00000000" w:rsidP="00000000" w:rsidRDefault="00000000" w:rsidRPr="00000000" w14:paraId="00000031">
      <w:pPr>
        <w:spacing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Importance of preprocessing the dataset:</w:t>
      </w:r>
    </w:p>
    <w:p w:rsidR="00000000" w:rsidDel="00000000" w:rsidP="00000000" w:rsidRDefault="00000000" w:rsidRPr="00000000" w14:paraId="0000003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Preprocessing of datasets in water analysis is of paramount importance as it plays a pivotal role in ensuring the accuracy and reliability of the results obtained from various water quality assessments. This critical step involves a series of data cleaning, transformation, and organization processes that help researchers and scientists eliminate errors, outliers, and inconsistencies in the data. By carefully handling and preparing the data, analysts can enhance the precision of their measurements, leading to more meaningful interpretations of water quality indicators. Additionally, preprocessing allows for the integration of data from diverse sources and formats, facilitating comprehensive analyses and the identification of potential trends or anomalies. In essence, the quality of water analysis heavily depends on the quality of the input data, making preprocessing a fundamental component in producing scientifically sound and actionable insights for water resource management, environmental protection, and public health.</w:t>
      </w:r>
    </w:p>
    <w:p w:rsidR="00000000" w:rsidDel="00000000" w:rsidP="00000000" w:rsidRDefault="00000000" w:rsidRPr="00000000" w14:paraId="0000003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48"/>
          <w:szCs w:val="48"/>
          <w:highlight w:val="white"/>
          <w:u w:val="single"/>
        </w:rPr>
      </w:pPr>
      <w:r w:rsidDel="00000000" w:rsidR="00000000" w:rsidRPr="00000000">
        <w:rPr>
          <w:rFonts w:ascii="Times New Roman" w:cs="Times New Roman" w:eastAsia="Times New Roman" w:hAnsi="Times New Roman"/>
          <w:b w:val="1"/>
          <w:sz w:val="48"/>
          <w:szCs w:val="48"/>
          <w:highlight w:val="white"/>
          <w:u w:val="single"/>
          <w:rtl w:val="0"/>
        </w:rPr>
        <w:t xml:space="preserve">Handling missing values and outliers:</w:t>
      </w:r>
    </w:p>
    <w:p w:rsidR="00000000" w:rsidDel="00000000" w:rsidP="00000000" w:rsidRDefault="00000000" w:rsidRPr="00000000" w14:paraId="00000039">
      <w:pPr>
        <w:rPr>
          <w:rFonts w:ascii="Times New Roman" w:cs="Times New Roman" w:eastAsia="Times New Roman" w:hAnsi="Times New Roman"/>
          <w:b w:val="1"/>
          <w:sz w:val="48"/>
          <w:szCs w:val="48"/>
          <w:highlight w:val="white"/>
          <w:u w:val="single"/>
        </w:rPr>
      </w:pP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There are a number of missing values within the DataFrame. To confirm if this is correct we can apply the code block below.</w:t>
      </w:r>
      <w:r w:rsidDel="00000000" w:rsidR="00000000" w:rsidRPr="00000000">
        <w:rPr>
          <w:rFonts w:ascii="Times New Roman" w:cs="Times New Roman" w:eastAsia="Times New Roman" w:hAnsi="Times New Roman"/>
          <w:sz w:val="36"/>
          <w:szCs w:val="36"/>
          <w:highlight w:val="white"/>
          <w:rtl w:val="0"/>
        </w:rPr>
        <w:t xml:space="preserve"> </w:t>
      </w:r>
    </w:p>
    <w:p w:rsidR="00000000" w:rsidDel="00000000" w:rsidP="00000000" w:rsidRDefault="00000000" w:rsidRPr="00000000" w14:paraId="0000003B">
      <w:pPr>
        <w:spacing w:line="360" w:lineRule="auto"/>
        <w:rPr>
          <w:rFonts w:ascii="Times New Roman" w:cs="Times New Roman" w:eastAsia="Times New Roman" w:hAnsi="Times New Roman"/>
          <w:sz w:val="36"/>
          <w:szCs w:val="36"/>
          <w:highlight w:val="white"/>
        </w:rPr>
      </w:pP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 Check for the missing values by column</w:t>
      </w:r>
    </w:p>
    <w:p w:rsidR="00000000" w:rsidDel="00000000" w:rsidP="00000000" w:rsidRDefault="00000000" w:rsidRPr="00000000" w14:paraId="0000003D">
      <w:pPr>
        <w:spacing w:line="360" w:lineRule="auto"/>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sz w:val="36"/>
          <w:szCs w:val="36"/>
          <w:highlight w:val="white"/>
          <w:rtl w:val="0"/>
        </w:rPr>
        <w:t xml:space="preserve">df.isnull().sum()</w:t>
      </w:r>
    </w:p>
    <w:p w:rsidR="00000000" w:rsidDel="00000000" w:rsidP="00000000" w:rsidRDefault="00000000" w:rsidRPr="00000000" w14:paraId="0000003E">
      <w:pPr>
        <w:spacing w:line="360" w:lineRule="auto"/>
        <w:rPr>
          <w:rFonts w:ascii="Times New Roman" w:cs="Times New Roman" w:eastAsia="Times New Roman" w:hAnsi="Times New Roman"/>
          <w:sz w:val="36"/>
          <w:szCs w:val="36"/>
          <w:highlight w:val="white"/>
        </w:rPr>
      </w:pP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The code chained the first isnull method with the sum method to create the number of missing values per column. An isnull assessment will review for non-null values in a column. The sum method is used to perform the count.</w:t>
      </w:r>
    </w:p>
    <w:p w:rsidR="00000000" w:rsidDel="00000000" w:rsidP="00000000" w:rsidRDefault="00000000" w:rsidRPr="00000000" w14:paraId="00000040">
      <w:pPr>
        <w:spacing w:line="360" w:lineRule="auto"/>
        <w:rPr>
          <w:rFonts w:ascii="Georgia" w:cs="Georgia" w:eastAsia="Georgia" w:hAnsi="Georgia"/>
          <w:color w:val="242424"/>
          <w:sz w:val="30"/>
          <w:szCs w:val="30"/>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three columns display missing values</w:t>
      </w:r>
      <w:r w:rsidDel="00000000" w:rsidR="00000000" w:rsidRPr="00000000">
        <w:rPr>
          <w:rFonts w:ascii="Georgia" w:cs="Georgia" w:eastAsia="Georgia" w:hAnsi="Georgia"/>
          <w:color w:val="242424"/>
          <w:sz w:val="30"/>
          <w:szCs w:val="30"/>
          <w:highlight w:val="white"/>
          <w:rtl w:val="0"/>
        </w:rPr>
        <w:t xml:space="preserve">.</w:t>
      </w:r>
    </w:p>
    <w:p w:rsidR="00000000" w:rsidDel="00000000" w:rsidP="00000000" w:rsidRDefault="00000000" w:rsidRPr="00000000" w14:paraId="00000041">
      <w:pPr>
        <w:spacing w:line="360" w:lineRule="auto"/>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42">
      <w:pPr>
        <w:spacing w:line="360" w:lineRule="auto"/>
        <w:rPr>
          <w:rFonts w:ascii="Georgia" w:cs="Georgia" w:eastAsia="Georgia" w:hAnsi="Georgia"/>
          <w:color w:val="242424"/>
          <w:sz w:val="30"/>
          <w:szCs w:val="30"/>
          <w:highlight w:val="white"/>
        </w:rPr>
      </w:pPr>
      <w:r w:rsidDel="00000000" w:rsidR="00000000" w:rsidRPr="00000000">
        <w:rPr>
          <w:rFonts w:ascii="Georgia" w:cs="Georgia" w:eastAsia="Georgia" w:hAnsi="Georgia"/>
          <w:color w:val="242424"/>
          <w:sz w:val="30"/>
          <w:szCs w:val="30"/>
          <w:highlight w:val="white"/>
          <w:rtl w:val="0"/>
        </w:rPr>
        <w:t xml:space="preserve">Output:</w:t>
      </w:r>
      <w:r w:rsidDel="00000000" w:rsidR="00000000" w:rsidRPr="00000000">
        <w:drawing>
          <wp:anchor allowOverlap="1" behindDoc="0" distB="114300" distT="114300" distL="114300" distR="114300" hidden="0" layoutInCell="1" locked="0" relativeHeight="0" simplePos="0">
            <wp:simplePos x="0" y="0"/>
            <wp:positionH relativeFrom="column">
              <wp:posOffset>1528763</wp:posOffset>
            </wp:positionH>
            <wp:positionV relativeFrom="paragraph">
              <wp:posOffset>142875</wp:posOffset>
            </wp:positionV>
            <wp:extent cx="2883293" cy="2625314"/>
            <wp:effectExtent b="0" l="0" r="0" t="0"/>
            <wp:wrapNone/>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883293" cy="2625314"/>
                    </a:xfrm>
                    <a:prstGeom prst="rect"/>
                    <a:ln/>
                  </pic:spPr>
                </pic:pic>
              </a:graphicData>
            </a:graphic>
          </wp:anchor>
        </w:drawing>
      </w:r>
    </w:p>
    <w:p w:rsidR="00000000" w:rsidDel="00000000" w:rsidP="00000000" w:rsidRDefault="00000000" w:rsidRPr="00000000" w14:paraId="00000043">
      <w:pPr>
        <w:spacing w:line="360" w:lineRule="auto"/>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44">
      <w:pPr>
        <w:spacing w:line="360" w:lineRule="auto"/>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45">
      <w:pPr>
        <w:spacing w:line="360" w:lineRule="auto"/>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46">
      <w:pPr>
        <w:spacing w:line="360" w:lineRule="auto"/>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47">
      <w:pPr>
        <w:spacing w:line="360" w:lineRule="auto"/>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48">
      <w:pPr>
        <w:spacing w:line="360" w:lineRule="auto"/>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49">
      <w:pPr>
        <w:spacing w:line="360" w:lineRule="auto"/>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4A">
      <w:pPr>
        <w:spacing w:line="360" w:lineRule="auto"/>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4B">
      <w:pPr>
        <w:spacing w:line="360" w:lineRule="auto"/>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4C">
      <w:pPr>
        <w:spacing w:line="360" w:lineRule="auto"/>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4D">
      <w:pPr>
        <w:spacing w:line="360" w:lineRule="auto"/>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4E">
      <w:pPr>
        <w:spacing w:line="360" w:lineRule="auto"/>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4F">
      <w:pPr>
        <w:shd w:fill="ffffff" w:val="clear"/>
        <w:spacing w:after="0" w:before="60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Having the total count of rows with missing values is a great starting point. However, it would be better to review the proportion of missing values within a column.</w:t>
      </w:r>
    </w:p>
    <w:p w:rsidR="00000000" w:rsidDel="00000000" w:rsidP="00000000" w:rsidRDefault="00000000" w:rsidRPr="00000000" w14:paraId="00000050">
      <w:pPr>
        <w:pStyle w:val="Heading2"/>
        <w:keepNext w:val="0"/>
        <w:keepLines w:val="0"/>
        <w:shd w:fill="ffffff" w:val="clear"/>
        <w:spacing w:after="0" w:before="580" w:line="254.11764705882354" w:lineRule="auto"/>
        <w:rPr>
          <w:rFonts w:ascii="Times New Roman" w:cs="Times New Roman" w:eastAsia="Times New Roman" w:hAnsi="Times New Roman"/>
          <w:b w:val="1"/>
          <w:color w:val="242424"/>
          <w:sz w:val="44"/>
          <w:szCs w:val="44"/>
          <w:highlight w:val="white"/>
          <w:u w:val="single"/>
        </w:rPr>
      </w:pPr>
      <w:bookmarkStart w:colFirst="0" w:colLast="0" w:name="_bwf3g05qtw4r" w:id="0"/>
      <w:bookmarkEnd w:id="0"/>
      <w:r w:rsidDel="00000000" w:rsidR="00000000" w:rsidRPr="00000000">
        <w:rPr>
          <w:rFonts w:ascii="Times New Roman" w:cs="Times New Roman" w:eastAsia="Times New Roman" w:hAnsi="Times New Roman"/>
          <w:b w:val="1"/>
          <w:color w:val="242424"/>
          <w:sz w:val="44"/>
          <w:szCs w:val="44"/>
          <w:highlight w:val="white"/>
          <w:u w:val="single"/>
          <w:rtl w:val="0"/>
        </w:rPr>
        <w:t xml:space="preserve"> Missing Value Handling</w:t>
      </w:r>
    </w:p>
    <w:p w:rsidR="00000000" w:rsidDel="00000000" w:rsidP="00000000" w:rsidRDefault="00000000" w:rsidRPr="00000000" w14:paraId="00000051">
      <w:pPr>
        <w:shd w:fill="ffffff" w:val="clear"/>
        <w:spacing w:after="0" w:before="26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We handle missing values by replacing them with the mean of their respective columns:</w:t>
      </w:r>
    </w:p>
    <w:p w:rsidR="00000000" w:rsidDel="00000000" w:rsidP="00000000" w:rsidRDefault="00000000" w:rsidRPr="00000000" w14:paraId="00000052">
      <w:pPr>
        <w:shd w:fill="ffffff" w:val="clear"/>
        <w:spacing w:after="0" w:before="60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for col in ["ph", "Sulfate", "Trihalomethanes"]:</w:t>
      </w:r>
    </w:p>
    <w:p w:rsidR="00000000" w:rsidDel="00000000" w:rsidP="00000000" w:rsidRDefault="00000000" w:rsidRPr="00000000" w14:paraId="00000053">
      <w:pPr>
        <w:shd w:fill="ffffff" w:val="clear"/>
        <w:spacing w:after="0" w:before="60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df[col].fillna(value=df[col].mean(), inplace=True)</w:t>
      </w:r>
    </w:p>
    <w:p w:rsidR="00000000" w:rsidDel="00000000" w:rsidP="00000000" w:rsidRDefault="00000000" w:rsidRPr="00000000" w14:paraId="00000054">
      <w:pPr>
        <w:shd w:fill="ffffff" w:val="clear"/>
        <w:spacing w:after="0" w:before="60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Output:</w:t>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790575</wp:posOffset>
            </wp:positionV>
            <wp:extent cx="6746306" cy="3146114"/>
            <wp:effectExtent b="0" l="0" r="0" t="0"/>
            <wp:wrapNone/>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746306" cy="3146114"/>
                    </a:xfrm>
                    <a:prstGeom prst="rect"/>
                    <a:ln/>
                  </pic:spPr>
                </pic:pic>
              </a:graphicData>
            </a:graphic>
          </wp:anchor>
        </w:drawing>
      </w:r>
    </w:p>
    <w:p w:rsidR="00000000" w:rsidDel="00000000" w:rsidP="00000000" w:rsidRDefault="00000000" w:rsidRPr="00000000" w14:paraId="00000055">
      <w:pPr>
        <w:shd w:fill="ffffff" w:val="clear"/>
        <w:spacing w:after="0" w:before="60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56">
      <w:pPr>
        <w:spacing w:after="0" w:before="800" w:line="335.99999999999994" w:lineRule="auto"/>
        <w:rPr>
          <w:rFonts w:ascii="Courier New" w:cs="Courier New" w:eastAsia="Courier New" w:hAnsi="Courier New"/>
          <w:color w:val="007400"/>
          <w:sz w:val="21"/>
          <w:szCs w:val="21"/>
          <w:shd w:fill="f9f9f9" w:val="clear"/>
        </w:rPr>
      </w:pPr>
      <w:r w:rsidDel="00000000" w:rsidR="00000000" w:rsidRPr="00000000">
        <w:rPr>
          <w:rtl w:val="0"/>
        </w:rPr>
      </w:r>
    </w:p>
    <w:p w:rsidR="00000000" w:rsidDel="00000000" w:rsidP="00000000" w:rsidRDefault="00000000" w:rsidRPr="00000000" w14:paraId="00000057">
      <w:pPr>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58">
      <w:pPr>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59">
      <w:pPr>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5A">
      <w:pPr>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5B">
      <w:pPr>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5C">
      <w:pPr>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5D">
      <w:pPr>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5E">
      <w:pPr>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5F">
      <w:pPr>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Handling missing values is essential for data integrity. We chose to impute missing values with the mean of their respective columns. This approach ensured that we retained valuable data while addressing the issue of missingness.</w:t>
      </w:r>
    </w:p>
    <w:p w:rsidR="00000000" w:rsidDel="00000000" w:rsidP="00000000" w:rsidRDefault="00000000" w:rsidRPr="00000000" w14:paraId="00000062">
      <w:pPr>
        <w:spacing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63">
      <w:pPr>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color w:val="242424"/>
          <w:sz w:val="44"/>
          <w:szCs w:val="44"/>
          <w:highlight w:val="white"/>
          <w:u w:val="single"/>
        </w:rPr>
      </w:pPr>
      <w:r w:rsidDel="00000000" w:rsidR="00000000" w:rsidRPr="00000000">
        <w:rPr>
          <w:rFonts w:ascii="Times New Roman" w:cs="Times New Roman" w:eastAsia="Times New Roman" w:hAnsi="Times New Roman"/>
          <w:b w:val="1"/>
          <w:color w:val="242424"/>
          <w:sz w:val="44"/>
          <w:szCs w:val="44"/>
          <w:highlight w:val="white"/>
          <w:u w:val="single"/>
          <w:rtl w:val="0"/>
        </w:rPr>
        <w:t xml:space="preserve">Handling outliers:</w:t>
      </w:r>
    </w:p>
    <w:p w:rsidR="00000000" w:rsidDel="00000000" w:rsidP="00000000" w:rsidRDefault="00000000" w:rsidRPr="00000000" w14:paraId="00000065">
      <w:pPr>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Outliers can significantly impact the results of your analysis. You can use visualization techniques and statistical methods to detect and handle outliers.</w:t>
      </w:r>
    </w:p>
    <w:p w:rsidR="00000000" w:rsidDel="00000000" w:rsidP="00000000" w:rsidRDefault="00000000" w:rsidRPr="00000000" w14:paraId="00000067">
      <w:pPr>
        <w:spacing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Visualizations such as box plots, histograms, and scatter plots can help identify outliers:</w:t>
      </w:r>
    </w:p>
    <w:p w:rsidR="00000000" w:rsidDel="00000000" w:rsidP="00000000" w:rsidRDefault="00000000" w:rsidRPr="00000000" w14:paraId="00000069">
      <w:pPr>
        <w:spacing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Example: Box plot for pH to detect outliers</w:t>
      </w:r>
    </w:p>
    <w:p w:rsidR="00000000" w:rsidDel="00000000" w:rsidP="00000000" w:rsidRDefault="00000000" w:rsidRPr="00000000" w14:paraId="0000006B">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sns.boxplot(x=data['pH'], color='red')</w:t>
      </w:r>
    </w:p>
    <w:p w:rsidR="00000000" w:rsidDel="00000000" w:rsidP="00000000" w:rsidRDefault="00000000" w:rsidRPr="00000000" w14:paraId="0000006C">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plt.title('pH Outliers')</w:t>
      </w:r>
    </w:p>
    <w:p w:rsidR="00000000" w:rsidDel="00000000" w:rsidP="00000000" w:rsidRDefault="00000000" w:rsidRPr="00000000" w14:paraId="0000006D">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plt.show()</w:t>
      </w:r>
    </w:p>
    <w:p w:rsidR="00000000" w:rsidDel="00000000" w:rsidP="00000000" w:rsidRDefault="00000000" w:rsidRPr="00000000" w14:paraId="0000006E">
      <w:pPr>
        <w:spacing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Statistical methods like the Z-score or the IQR (Interquartile Range) can help identify and deal with outliers:</w:t>
      </w:r>
    </w:p>
    <w:p w:rsidR="00000000" w:rsidDel="00000000" w:rsidP="00000000" w:rsidRDefault="00000000" w:rsidRPr="00000000" w14:paraId="00000070">
      <w:pPr>
        <w:spacing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71">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from scipy import stats</w:t>
      </w:r>
    </w:p>
    <w:p w:rsidR="00000000" w:rsidDel="00000000" w:rsidP="00000000" w:rsidRDefault="00000000" w:rsidRPr="00000000" w14:paraId="00000072">
      <w:pPr>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73">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z_scores = np.abs(stats.zscore(data['pH']))</w:t>
      </w:r>
    </w:p>
    <w:p w:rsidR="00000000" w:rsidDel="00000000" w:rsidP="00000000" w:rsidRDefault="00000000" w:rsidRPr="00000000" w14:paraId="00000074">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outlier_threshold = 3</w:t>
      </w:r>
    </w:p>
    <w:p w:rsidR="00000000" w:rsidDel="00000000" w:rsidP="00000000" w:rsidRDefault="00000000" w:rsidRPr="00000000" w14:paraId="00000075">
      <w:pPr>
        <w:spacing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Identify and remove outliers based on the Z-score</w:t>
      </w:r>
    </w:p>
    <w:p w:rsidR="00000000" w:rsidDel="00000000" w:rsidP="00000000" w:rsidRDefault="00000000" w:rsidRPr="00000000" w14:paraId="00000077">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data = data[(z_scores &lt; outlier_threshold)]</w:t>
      </w:r>
    </w:p>
    <w:p w:rsidR="00000000" w:rsidDel="00000000" w:rsidP="00000000" w:rsidRDefault="00000000" w:rsidRPr="00000000" w14:paraId="00000078">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Another method to handle outliers is to WINSORize the data, which replaces extreme values with less extreme values (e.g., replacing the top 1% and bottom 1% values with the 1st and 99th percentiles).</w:t>
      </w:r>
    </w:p>
    <w:p w:rsidR="00000000" w:rsidDel="00000000" w:rsidP="00000000" w:rsidRDefault="00000000" w:rsidRPr="00000000" w14:paraId="00000079">
      <w:pPr>
        <w:spacing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from scipy.stats.mstats import winsorize</w:t>
      </w:r>
    </w:p>
    <w:p w:rsidR="00000000" w:rsidDel="00000000" w:rsidP="00000000" w:rsidRDefault="00000000" w:rsidRPr="00000000" w14:paraId="0000007B">
      <w:pPr>
        <w:spacing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Winsorize the pH values</w:t>
      </w:r>
    </w:p>
    <w:p w:rsidR="00000000" w:rsidDel="00000000" w:rsidP="00000000" w:rsidRDefault="00000000" w:rsidRPr="00000000" w14:paraId="0000007D">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data['pH'] = winsorize(data['pH'], limits=[0.01, 0.01])</w:t>
      </w:r>
    </w:p>
    <w:p w:rsidR="00000000" w:rsidDel="00000000" w:rsidP="00000000" w:rsidRDefault="00000000" w:rsidRPr="00000000" w14:paraId="0000007E">
      <w:pPr>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7F">
      <w:pPr>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color w:val="242424"/>
          <w:sz w:val="48"/>
          <w:szCs w:val="48"/>
          <w:highlight w:val="white"/>
          <w:u w:val="single"/>
        </w:rPr>
      </w:pPr>
      <w:r w:rsidDel="00000000" w:rsidR="00000000" w:rsidRPr="00000000">
        <w:rPr>
          <w:rFonts w:ascii="Times New Roman" w:cs="Times New Roman" w:eastAsia="Times New Roman" w:hAnsi="Times New Roman"/>
          <w:b w:val="1"/>
          <w:color w:val="242424"/>
          <w:sz w:val="48"/>
          <w:szCs w:val="48"/>
          <w:highlight w:val="white"/>
          <w:u w:val="single"/>
          <w:rtl w:val="0"/>
        </w:rPr>
        <w:t xml:space="preserve">Exploratory data analysis:</w:t>
      </w:r>
    </w:p>
    <w:p w:rsidR="00000000" w:rsidDel="00000000" w:rsidP="00000000" w:rsidRDefault="00000000" w:rsidRPr="00000000" w14:paraId="00000081">
      <w:pPr>
        <w:rPr>
          <w:rFonts w:ascii="Times New Roman" w:cs="Times New Roman" w:eastAsia="Times New Roman" w:hAnsi="Times New Roman"/>
          <w:b w:val="1"/>
          <w:color w:val="242424"/>
          <w:sz w:val="48"/>
          <w:szCs w:val="48"/>
          <w:highlight w:val="white"/>
          <w:u w:val="single"/>
        </w:rPr>
      </w:pP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Exploratory Data Analysis (EDA) is a crucial step in water quality analysis. It uses historical data to methodically characterize normal variability and identify the factors that impact water quality at each monitoring location. Before any formal statistical analysis, water quality data should be subjected to EDA using univariate and bivariate descriptive statistics and graphical tools with the aim of summarizing their main characteristics. This helps to evaluate the water quality of rivers as well as seasonal, spatial, and anthropogenic influences.</w:t>
      </w:r>
    </w:p>
    <w:p w:rsidR="00000000" w:rsidDel="00000000" w:rsidP="00000000" w:rsidRDefault="00000000" w:rsidRPr="00000000" w14:paraId="00000083">
      <w:pPr>
        <w:spacing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color w:val="242424"/>
          <w:sz w:val="44"/>
          <w:szCs w:val="44"/>
          <w:highlight w:val="white"/>
          <w:u w:val="single"/>
        </w:rPr>
      </w:pPr>
      <w:r w:rsidDel="00000000" w:rsidR="00000000" w:rsidRPr="00000000">
        <w:rPr>
          <w:rFonts w:ascii="Times New Roman" w:cs="Times New Roman" w:eastAsia="Times New Roman" w:hAnsi="Times New Roman"/>
          <w:b w:val="1"/>
          <w:color w:val="242424"/>
          <w:sz w:val="44"/>
          <w:szCs w:val="44"/>
          <w:highlight w:val="white"/>
          <w:u w:val="single"/>
          <w:rtl w:val="0"/>
        </w:rPr>
        <w:t xml:space="preserve">EDA to visualize parameter distributions:</w:t>
      </w:r>
    </w:p>
    <w:p w:rsidR="00000000" w:rsidDel="00000000" w:rsidP="00000000" w:rsidRDefault="00000000" w:rsidRPr="00000000" w14:paraId="00000086">
      <w:pPr>
        <w:spacing w:line="360" w:lineRule="auto"/>
        <w:rPr>
          <w:rFonts w:ascii="Times New Roman" w:cs="Times New Roman" w:eastAsia="Times New Roman" w:hAnsi="Times New Roman"/>
          <w:b w:val="1"/>
          <w:color w:val="242424"/>
          <w:sz w:val="44"/>
          <w:szCs w:val="44"/>
          <w:highlight w:val="white"/>
        </w:rPr>
      </w:pPr>
      <w:r w:rsidDel="00000000" w:rsidR="00000000" w:rsidRPr="00000000">
        <w:rPr>
          <w:rtl w:val="0"/>
        </w:rPr>
      </w:r>
    </w:p>
    <w:p w:rsidR="00000000" w:rsidDel="00000000" w:rsidP="00000000" w:rsidRDefault="00000000" w:rsidRPr="00000000" w14:paraId="00000087">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Conducting Exploratory Data Analysis (EDA) is crucial for visualizing parameter distributions, correlations, and deviations from standards in your water quality dataset.To understand the distribution of each parameter in your water quality dataset, you can create histograms or kernel density plots.</w:t>
      </w:r>
    </w:p>
    <w:p w:rsidR="00000000" w:rsidDel="00000000" w:rsidP="00000000" w:rsidRDefault="00000000" w:rsidRPr="00000000" w14:paraId="00000088">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1. pH value:</w:t>
      </w:r>
      <w:r w:rsidDel="00000000" w:rsidR="00000000" w:rsidRPr="00000000">
        <w:rPr>
          <w:rFonts w:ascii="Times New Roman" w:cs="Times New Roman" w:eastAsia="Times New Roman" w:hAnsi="Times New Roman"/>
          <w:color w:val="242424"/>
          <w:sz w:val="36"/>
          <w:szCs w:val="36"/>
          <w:highlight w:val="white"/>
          <w:rtl w:val="0"/>
        </w:rPr>
        <w:t xml:space="preserve"> PH is an important parameter in evaluating the acid–base balance of water. It is also the indicator of acidic or alkaline condition of water status. WHO has recommended a maximum permissible limit of pH from 6.5 to 8.5. The current investigation ranges were 6.52–6.83 which are in the range of WHO standards.</w:t>
      </w:r>
    </w:p>
    <w:p w:rsidR="00000000" w:rsidDel="00000000" w:rsidP="00000000" w:rsidRDefault="00000000" w:rsidRPr="00000000" w14:paraId="00000089">
      <w:pPr>
        <w:spacing w:after="240" w:line="360" w:lineRule="auto"/>
        <w:rPr>
          <w:rFonts w:ascii="Times New Roman" w:cs="Times New Roman" w:eastAsia="Times New Roman" w:hAnsi="Times New Roman"/>
          <w:b w:val="1"/>
          <w:color w:val="242424"/>
          <w:sz w:val="36"/>
          <w:szCs w:val="36"/>
          <w:highlight w:val="white"/>
          <w:u w:val="single"/>
        </w:rPr>
      </w:pPr>
      <w:r w:rsidDel="00000000" w:rsidR="00000000" w:rsidRPr="00000000">
        <w:rPr>
          <w:rFonts w:ascii="Times New Roman" w:cs="Times New Roman" w:eastAsia="Times New Roman" w:hAnsi="Times New Roman"/>
          <w:b w:val="1"/>
          <w:color w:val="242424"/>
          <w:sz w:val="36"/>
          <w:szCs w:val="36"/>
          <w:highlight w:val="white"/>
          <w:u w:val="single"/>
          <w:rtl w:val="0"/>
        </w:rPr>
        <w:t xml:space="preserve">code:</w:t>
      </w:r>
    </w:p>
    <w:p w:rsidR="00000000" w:rsidDel="00000000" w:rsidP="00000000" w:rsidRDefault="00000000" w:rsidRPr="00000000" w14:paraId="0000008A">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import plotly.express as px</w:t>
      </w:r>
    </w:p>
    <w:p w:rsidR="00000000" w:rsidDel="00000000" w:rsidP="00000000" w:rsidRDefault="00000000" w:rsidRPr="00000000" w14:paraId="0000008B">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data = data</w:t>
      </w:r>
    </w:p>
    <w:p w:rsidR="00000000" w:rsidDel="00000000" w:rsidP="00000000" w:rsidRDefault="00000000" w:rsidRPr="00000000" w14:paraId="0000008C">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 = px.histogram(data, x = "ph", </w:t>
      </w:r>
    </w:p>
    <w:p w:rsidR="00000000" w:rsidDel="00000000" w:rsidP="00000000" w:rsidRDefault="00000000" w:rsidRPr="00000000" w14:paraId="0000008D">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color = "Potability", </w:t>
      </w:r>
    </w:p>
    <w:p w:rsidR="00000000" w:rsidDel="00000000" w:rsidP="00000000" w:rsidRDefault="00000000" w:rsidRPr="00000000" w14:paraId="0000008E">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title= "Factors Affecting Water Quality: PH")</w:t>
      </w:r>
    </w:p>
    <w:p w:rsidR="00000000" w:rsidDel="00000000" w:rsidP="00000000" w:rsidRDefault="00000000" w:rsidRPr="00000000" w14:paraId="0000008F">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figure.show()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460977</wp:posOffset>
            </wp:positionV>
            <wp:extent cx="5943600" cy="2806700"/>
            <wp:effectExtent b="0" l="0" r="0" t="0"/>
            <wp:wrapNone/>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2806700"/>
                    </a:xfrm>
                    <a:prstGeom prst="rect"/>
                    <a:ln/>
                  </pic:spPr>
                </pic:pic>
              </a:graphicData>
            </a:graphic>
          </wp:anchor>
        </w:drawing>
      </w:r>
    </w:p>
    <w:p w:rsidR="00000000" w:rsidDel="00000000" w:rsidP="00000000" w:rsidRDefault="00000000" w:rsidRPr="00000000" w14:paraId="00000090">
      <w:pPr>
        <w:spacing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94">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95">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The ph column represents the ph value of the water which is an important factor in evaluating the acid-base balance of the water. The pH value of drinking water should be between 6.5 and 8.5.</w:t>
      </w:r>
    </w:p>
    <w:p w:rsidR="00000000" w:rsidDel="00000000" w:rsidP="00000000" w:rsidRDefault="00000000" w:rsidRPr="00000000" w14:paraId="00000096">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2. Hardness</w:t>
      </w:r>
      <w:r w:rsidDel="00000000" w:rsidR="00000000" w:rsidRPr="00000000">
        <w:rPr>
          <w:rFonts w:ascii="Times New Roman" w:cs="Times New Roman" w:eastAsia="Times New Roman" w:hAnsi="Times New Roman"/>
          <w:color w:val="242424"/>
          <w:sz w:val="36"/>
          <w:szCs w:val="36"/>
          <w:highlight w:val="white"/>
          <w:rtl w:val="0"/>
        </w:rPr>
        <w:t xml:space="preserve">: 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w:t>
      </w:r>
    </w:p>
    <w:p w:rsidR="00000000" w:rsidDel="00000000" w:rsidP="00000000" w:rsidRDefault="00000000" w:rsidRPr="00000000" w14:paraId="00000097">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98">
      <w:pPr>
        <w:spacing w:after="240" w:line="360" w:lineRule="auto"/>
        <w:rPr>
          <w:rFonts w:ascii="Times New Roman" w:cs="Times New Roman" w:eastAsia="Times New Roman" w:hAnsi="Times New Roman"/>
          <w:b w:val="1"/>
          <w:color w:val="242424"/>
          <w:sz w:val="36"/>
          <w:szCs w:val="36"/>
          <w:highlight w:val="white"/>
          <w:u w:val="single"/>
        </w:rPr>
      </w:pPr>
      <w:r w:rsidDel="00000000" w:rsidR="00000000" w:rsidRPr="00000000">
        <w:rPr>
          <w:rFonts w:ascii="Times New Roman" w:cs="Times New Roman" w:eastAsia="Times New Roman" w:hAnsi="Times New Roman"/>
          <w:b w:val="1"/>
          <w:color w:val="242424"/>
          <w:sz w:val="36"/>
          <w:szCs w:val="36"/>
          <w:highlight w:val="white"/>
          <w:u w:val="single"/>
          <w:rtl w:val="0"/>
        </w:rPr>
        <w:t xml:space="preserve">Code:</w:t>
      </w:r>
    </w:p>
    <w:p w:rsidR="00000000" w:rsidDel="00000000" w:rsidP="00000000" w:rsidRDefault="00000000" w:rsidRPr="00000000" w14:paraId="00000099">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 = px.histogram(data, x = "Hardness", </w:t>
      </w:r>
    </w:p>
    <w:p w:rsidR="00000000" w:rsidDel="00000000" w:rsidP="00000000" w:rsidRDefault="00000000" w:rsidRPr="00000000" w14:paraId="0000009A">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color = "Potability", </w:t>
      </w:r>
    </w:p>
    <w:p w:rsidR="00000000" w:rsidDel="00000000" w:rsidP="00000000" w:rsidRDefault="00000000" w:rsidRPr="00000000" w14:paraId="0000009B">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title= "Factors Affecting Water Quality: Hardness")</w:t>
      </w:r>
    </w:p>
    <w:p w:rsidR="00000000" w:rsidDel="00000000" w:rsidP="00000000" w:rsidRDefault="00000000" w:rsidRPr="00000000" w14:paraId="0000009C">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figure.show()</w:t>
      </w:r>
    </w:p>
    <w:p w:rsidR="00000000" w:rsidDel="00000000" w:rsidP="00000000" w:rsidRDefault="00000000" w:rsidRPr="00000000" w14:paraId="0000009D">
      <w:pPr>
        <w:spacing w:line="360" w:lineRule="auto"/>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color w:val="242424"/>
          <w:sz w:val="36"/>
          <w:szCs w:val="3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114300</wp:posOffset>
            </wp:positionV>
            <wp:extent cx="5943600" cy="2806700"/>
            <wp:effectExtent b="0" l="0" r="0" t="0"/>
            <wp:wrapNone/>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806700"/>
                    </a:xfrm>
                    <a:prstGeom prst="rect"/>
                    <a:ln/>
                  </pic:spPr>
                </pic:pic>
              </a:graphicData>
            </a:graphic>
          </wp:anchor>
        </w:drawing>
      </w:r>
    </w:p>
    <w:p w:rsidR="00000000" w:rsidDel="00000000" w:rsidP="00000000" w:rsidRDefault="00000000" w:rsidRPr="00000000" w14:paraId="000000A0">
      <w:pPr>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0A8">
      <w:pPr>
        <w:spacing w:line="360" w:lineRule="auto"/>
        <w:rPr>
          <w:rFonts w:ascii="Times New Roman" w:cs="Times New Roman" w:eastAsia="Times New Roman" w:hAnsi="Times New Roman"/>
          <w:b w:val="1"/>
          <w:color w:val="242424"/>
          <w:sz w:val="36"/>
          <w:szCs w:val="36"/>
          <w:highlight w:val="white"/>
        </w:rPr>
      </w:pPr>
      <w:r w:rsidDel="00000000" w:rsidR="00000000" w:rsidRPr="00000000">
        <w:rPr>
          <w:rtl w:val="0"/>
        </w:rPr>
      </w:r>
    </w:p>
    <w:p w:rsidR="00000000" w:rsidDel="00000000" w:rsidP="00000000" w:rsidRDefault="00000000" w:rsidRPr="00000000" w14:paraId="000000A9">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The figure above shows the distribution of water hardness in the dataset. The hardness of water usually depends on its source, but water with a hardness of 120-200 milligrams is drinkable.</w:t>
      </w:r>
    </w:p>
    <w:p w:rsidR="00000000" w:rsidDel="00000000" w:rsidP="00000000" w:rsidRDefault="00000000" w:rsidRPr="00000000" w14:paraId="000000AA">
      <w:pPr>
        <w:spacing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AB">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3. Solids (Total dissolved solids - TDS):</w:t>
      </w:r>
      <w:r w:rsidDel="00000000" w:rsidR="00000000" w:rsidRPr="00000000">
        <w:rPr>
          <w:rFonts w:ascii="Times New Roman" w:cs="Times New Roman" w:eastAsia="Times New Roman" w:hAnsi="Times New Roman"/>
          <w:color w:val="242424"/>
          <w:sz w:val="36"/>
          <w:szCs w:val="36"/>
          <w:highlight w:val="white"/>
          <w:rtl w:val="0"/>
        </w:rPr>
        <w:t xml:space="preserve"> Water has the ability to dissolve a wide range of inorganic and some organic minerals or salts such as potassium, calcium, sodium, bicarbonates, chlorides, magnesium, sulfates etc. These minerals produced an unwanted taste and diluted color in the appearance of water. This is the important parameter for the use of water. The water with high TDS value indicates that water is highly mineralized. The Desired limit for TDS is 500 mg/l and maximum limit is 1000 mg/l which is prescribed for drinking purpose.</w:t>
      </w:r>
    </w:p>
    <w:p w:rsidR="00000000" w:rsidDel="00000000" w:rsidP="00000000" w:rsidRDefault="00000000" w:rsidRPr="00000000" w14:paraId="000000AC">
      <w:pPr>
        <w:spacing w:line="360" w:lineRule="auto"/>
        <w:rPr>
          <w:rFonts w:ascii="Times New Roman" w:cs="Times New Roman" w:eastAsia="Times New Roman" w:hAnsi="Times New Roman"/>
          <w:b w:val="1"/>
          <w:color w:val="242424"/>
          <w:sz w:val="36"/>
          <w:szCs w:val="36"/>
          <w:highlight w:val="white"/>
          <w:u w:val="single"/>
        </w:rPr>
      </w:pPr>
      <w:r w:rsidDel="00000000" w:rsidR="00000000" w:rsidRPr="00000000">
        <w:rPr>
          <w:rFonts w:ascii="Times New Roman" w:cs="Times New Roman" w:eastAsia="Times New Roman" w:hAnsi="Times New Roman"/>
          <w:b w:val="1"/>
          <w:color w:val="242424"/>
          <w:sz w:val="36"/>
          <w:szCs w:val="36"/>
          <w:highlight w:val="white"/>
          <w:u w:val="single"/>
          <w:rtl w:val="0"/>
        </w:rPr>
        <w:t xml:space="preserve">Code:</w:t>
      </w:r>
    </w:p>
    <w:p w:rsidR="00000000" w:rsidDel="00000000" w:rsidP="00000000" w:rsidRDefault="00000000" w:rsidRPr="00000000" w14:paraId="000000AD">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 = px.histogram(data, x = "Solids", </w:t>
      </w:r>
    </w:p>
    <w:p w:rsidR="00000000" w:rsidDel="00000000" w:rsidP="00000000" w:rsidRDefault="00000000" w:rsidRPr="00000000" w14:paraId="000000AE">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color = "Potability", </w:t>
      </w:r>
    </w:p>
    <w:p w:rsidR="00000000" w:rsidDel="00000000" w:rsidP="00000000" w:rsidRDefault="00000000" w:rsidRPr="00000000" w14:paraId="000000AF">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title= "Factors Affecting Water Quality: Solids")</w:t>
      </w:r>
    </w:p>
    <w:p w:rsidR="00000000" w:rsidDel="00000000" w:rsidP="00000000" w:rsidRDefault="00000000" w:rsidRPr="00000000" w14:paraId="000000B0">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figure.show()</w:t>
      </w:r>
    </w:p>
    <w:p w:rsidR="00000000" w:rsidDel="00000000" w:rsidP="00000000" w:rsidRDefault="00000000" w:rsidRPr="00000000" w14:paraId="000000B1">
      <w:pPr>
        <w:rPr>
          <w:rFonts w:ascii="Times New Roman" w:cs="Times New Roman" w:eastAsia="Times New Roman" w:hAnsi="Times New Roman"/>
          <w:color w:val="242424"/>
          <w:sz w:val="36"/>
          <w:szCs w:val="3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321348</wp:posOffset>
            </wp:positionV>
            <wp:extent cx="5943600" cy="2806700"/>
            <wp:effectExtent b="0" l="0" r="0" t="0"/>
            <wp:wrapNone/>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2806700"/>
                    </a:xfrm>
                    <a:prstGeom prst="rect"/>
                    <a:ln/>
                  </pic:spPr>
                </pic:pic>
              </a:graphicData>
            </a:graphic>
          </wp:anchor>
        </w:drawing>
      </w:r>
    </w:p>
    <w:p w:rsidR="00000000" w:rsidDel="00000000" w:rsidP="00000000" w:rsidRDefault="00000000" w:rsidRPr="00000000" w14:paraId="000000B2">
      <w:pPr>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BC">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The figure above represents the distribution of total dissolved solids in water in the dataset. All organic and inorganic minerals present in water are called dissolved solids. Water with a very high number of dissolved solids is highly mineralized.</w:t>
      </w:r>
    </w:p>
    <w:p w:rsidR="00000000" w:rsidDel="00000000" w:rsidP="00000000" w:rsidRDefault="00000000" w:rsidRPr="00000000" w14:paraId="000000BD">
      <w:pPr>
        <w:spacing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BE">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4. Chloramines:</w:t>
      </w:r>
      <w:r w:rsidDel="00000000" w:rsidR="00000000" w:rsidRPr="00000000">
        <w:rPr>
          <w:rFonts w:ascii="Times New Roman" w:cs="Times New Roman" w:eastAsia="Times New Roman" w:hAnsi="Times New Roman"/>
          <w:color w:val="242424"/>
          <w:sz w:val="36"/>
          <w:szCs w:val="36"/>
          <w:highlight w:val="white"/>
          <w:rtl w:val="0"/>
        </w:rPr>
        <w:t xml:space="preserve"> Chlorine and chloramine are the major disinfectants used in public water systems. Chloramines are most commonly formed when ammonia is added to chlorine to treat drinking water. Chlorine levels up to 4 milligrams per liter (mg/L or 4 parts per million (ppm)) are considered safe in drinking water.</w:t>
      </w:r>
    </w:p>
    <w:p w:rsidR="00000000" w:rsidDel="00000000" w:rsidP="00000000" w:rsidRDefault="00000000" w:rsidRPr="00000000" w14:paraId="000000BF">
      <w:pPr>
        <w:spacing w:after="240" w:line="360" w:lineRule="auto"/>
        <w:rPr>
          <w:rFonts w:ascii="Times New Roman" w:cs="Times New Roman" w:eastAsia="Times New Roman" w:hAnsi="Times New Roman"/>
          <w:b w:val="1"/>
          <w:color w:val="242424"/>
          <w:sz w:val="36"/>
          <w:szCs w:val="36"/>
          <w:highlight w:val="white"/>
          <w:u w:val="single"/>
        </w:rPr>
      </w:pPr>
      <w:r w:rsidDel="00000000" w:rsidR="00000000" w:rsidRPr="00000000">
        <w:rPr>
          <w:rFonts w:ascii="Times New Roman" w:cs="Times New Roman" w:eastAsia="Times New Roman" w:hAnsi="Times New Roman"/>
          <w:b w:val="1"/>
          <w:color w:val="242424"/>
          <w:sz w:val="36"/>
          <w:szCs w:val="36"/>
          <w:highlight w:val="white"/>
          <w:u w:val="single"/>
          <w:rtl w:val="0"/>
        </w:rPr>
        <w:t xml:space="preserve">Code:</w:t>
      </w:r>
    </w:p>
    <w:p w:rsidR="00000000" w:rsidDel="00000000" w:rsidP="00000000" w:rsidRDefault="00000000" w:rsidRPr="00000000" w14:paraId="000000C0">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 = px.histogram(data, x = "Chloramines", </w:t>
      </w:r>
    </w:p>
    <w:p w:rsidR="00000000" w:rsidDel="00000000" w:rsidP="00000000" w:rsidRDefault="00000000" w:rsidRPr="00000000" w14:paraId="000000C1">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color = "Potability", </w:t>
      </w:r>
    </w:p>
    <w:p w:rsidR="00000000" w:rsidDel="00000000" w:rsidP="00000000" w:rsidRDefault="00000000" w:rsidRPr="00000000" w14:paraId="000000C2">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title= "Factors Affecting Water Quality: Chloramines")</w:t>
      </w:r>
    </w:p>
    <w:p w:rsidR="00000000" w:rsidDel="00000000" w:rsidP="00000000" w:rsidRDefault="00000000" w:rsidRPr="00000000" w14:paraId="000000C3">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figure.show()</w:t>
      </w:r>
    </w:p>
    <w:p w:rsidR="00000000" w:rsidDel="00000000" w:rsidP="00000000" w:rsidRDefault="00000000" w:rsidRPr="00000000" w14:paraId="000000C4">
      <w:pPr>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C5">
      <w:pPr>
        <w:rPr>
          <w:color w:val="242424"/>
          <w:sz w:val="33"/>
          <w:szCs w:val="3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316088</wp:posOffset>
            </wp:positionV>
            <wp:extent cx="6302187" cy="2979400"/>
            <wp:effectExtent b="0" l="0" r="0" t="0"/>
            <wp:wrapNone/>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302187" cy="2979400"/>
                    </a:xfrm>
                    <a:prstGeom prst="rect"/>
                    <a:ln/>
                  </pic:spPr>
                </pic:pic>
              </a:graphicData>
            </a:graphic>
          </wp:anchor>
        </w:drawing>
      </w:r>
    </w:p>
    <w:p w:rsidR="00000000" w:rsidDel="00000000" w:rsidP="00000000" w:rsidRDefault="00000000" w:rsidRPr="00000000" w14:paraId="000000C6">
      <w:pPr>
        <w:rPr>
          <w:color w:val="242424"/>
          <w:sz w:val="33"/>
          <w:szCs w:val="33"/>
          <w:highlight w:val="white"/>
        </w:rPr>
      </w:pPr>
      <w:r w:rsidDel="00000000" w:rsidR="00000000" w:rsidRPr="00000000">
        <w:rPr>
          <w:rtl w:val="0"/>
        </w:rPr>
      </w:r>
    </w:p>
    <w:p w:rsidR="00000000" w:rsidDel="00000000" w:rsidP="00000000" w:rsidRDefault="00000000" w:rsidRPr="00000000" w14:paraId="000000C7">
      <w:pPr>
        <w:rPr>
          <w:color w:val="242424"/>
          <w:sz w:val="33"/>
          <w:szCs w:val="33"/>
          <w:highlight w:val="white"/>
        </w:rPr>
      </w:pPr>
      <w:r w:rsidDel="00000000" w:rsidR="00000000" w:rsidRPr="00000000">
        <w:rPr>
          <w:rtl w:val="0"/>
        </w:rPr>
      </w:r>
    </w:p>
    <w:p w:rsidR="00000000" w:rsidDel="00000000" w:rsidP="00000000" w:rsidRDefault="00000000" w:rsidRPr="00000000" w14:paraId="000000C8">
      <w:pPr>
        <w:rPr>
          <w:color w:val="242424"/>
          <w:sz w:val="33"/>
          <w:szCs w:val="33"/>
          <w:highlight w:val="white"/>
        </w:rPr>
      </w:pPr>
      <w:r w:rsidDel="00000000" w:rsidR="00000000" w:rsidRPr="00000000">
        <w:rPr>
          <w:rtl w:val="0"/>
        </w:rPr>
      </w:r>
    </w:p>
    <w:p w:rsidR="00000000" w:rsidDel="00000000" w:rsidP="00000000" w:rsidRDefault="00000000" w:rsidRPr="00000000" w14:paraId="000000C9">
      <w:pPr>
        <w:rPr>
          <w:color w:val="242424"/>
          <w:sz w:val="33"/>
          <w:szCs w:val="33"/>
          <w:highlight w:val="white"/>
        </w:rPr>
      </w:pPr>
      <w:r w:rsidDel="00000000" w:rsidR="00000000" w:rsidRPr="00000000">
        <w:rPr>
          <w:rtl w:val="0"/>
        </w:rPr>
      </w:r>
    </w:p>
    <w:p w:rsidR="00000000" w:rsidDel="00000000" w:rsidP="00000000" w:rsidRDefault="00000000" w:rsidRPr="00000000" w14:paraId="000000CA">
      <w:pPr>
        <w:rPr>
          <w:color w:val="242424"/>
          <w:sz w:val="33"/>
          <w:szCs w:val="33"/>
          <w:highlight w:val="white"/>
        </w:rPr>
      </w:pPr>
      <w:r w:rsidDel="00000000" w:rsidR="00000000" w:rsidRPr="00000000">
        <w:rPr>
          <w:rtl w:val="0"/>
        </w:rPr>
      </w:r>
    </w:p>
    <w:p w:rsidR="00000000" w:rsidDel="00000000" w:rsidP="00000000" w:rsidRDefault="00000000" w:rsidRPr="00000000" w14:paraId="000000CB">
      <w:pPr>
        <w:rPr>
          <w:color w:val="242424"/>
          <w:sz w:val="33"/>
          <w:szCs w:val="33"/>
          <w:highlight w:val="white"/>
        </w:rPr>
      </w:pPr>
      <w:r w:rsidDel="00000000" w:rsidR="00000000" w:rsidRPr="00000000">
        <w:rPr>
          <w:rtl w:val="0"/>
        </w:rPr>
      </w:r>
    </w:p>
    <w:p w:rsidR="00000000" w:rsidDel="00000000" w:rsidP="00000000" w:rsidRDefault="00000000" w:rsidRPr="00000000" w14:paraId="000000CC">
      <w:pPr>
        <w:rPr>
          <w:color w:val="242424"/>
          <w:sz w:val="33"/>
          <w:szCs w:val="33"/>
          <w:highlight w:val="white"/>
        </w:rPr>
      </w:pPr>
      <w:r w:rsidDel="00000000" w:rsidR="00000000" w:rsidRPr="00000000">
        <w:rPr>
          <w:rtl w:val="0"/>
        </w:rPr>
      </w:r>
    </w:p>
    <w:p w:rsidR="00000000" w:rsidDel="00000000" w:rsidP="00000000" w:rsidRDefault="00000000" w:rsidRPr="00000000" w14:paraId="000000CD">
      <w:pPr>
        <w:rPr>
          <w:color w:val="242424"/>
          <w:sz w:val="33"/>
          <w:szCs w:val="33"/>
          <w:highlight w:val="white"/>
        </w:rPr>
      </w:pPr>
      <w:r w:rsidDel="00000000" w:rsidR="00000000" w:rsidRPr="00000000">
        <w:rPr>
          <w:rtl w:val="0"/>
        </w:rPr>
      </w:r>
    </w:p>
    <w:p w:rsidR="00000000" w:rsidDel="00000000" w:rsidP="00000000" w:rsidRDefault="00000000" w:rsidRPr="00000000" w14:paraId="000000CE">
      <w:pPr>
        <w:rPr>
          <w:color w:val="242424"/>
          <w:sz w:val="33"/>
          <w:szCs w:val="33"/>
          <w:highlight w:val="white"/>
        </w:rPr>
      </w:pPr>
      <w:r w:rsidDel="00000000" w:rsidR="00000000" w:rsidRPr="00000000">
        <w:rPr>
          <w:rtl w:val="0"/>
        </w:rPr>
      </w:r>
    </w:p>
    <w:p w:rsidR="00000000" w:rsidDel="00000000" w:rsidP="00000000" w:rsidRDefault="00000000" w:rsidRPr="00000000" w14:paraId="000000CF">
      <w:pPr>
        <w:spacing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0D0">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The figure above represents the distribution of chloramine in water in the dataset. Chloramine and chlorine are disinfectants used in public water systems.</w:t>
      </w:r>
    </w:p>
    <w:p w:rsidR="00000000" w:rsidDel="00000000" w:rsidP="00000000" w:rsidRDefault="00000000" w:rsidRPr="00000000" w14:paraId="000000D1">
      <w:pPr>
        <w:spacing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D2">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5. Sulfate:</w:t>
      </w:r>
      <w:r w:rsidDel="00000000" w:rsidR="00000000" w:rsidRPr="00000000">
        <w:rPr>
          <w:rFonts w:ascii="Times New Roman" w:cs="Times New Roman" w:eastAsia="Times New Roman" w:hAnsi="Times New Roman"/>
          <w:color w:val="242424"/>
          <w:sz w:val="36"/>
          <w:szCs w:val="36"/>
          <w:highlight w:val="white"/>
          <w:rtl w:val="0"/>
        </w:rPr>
        <w:t xml:space="preserve"> 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w:t>
      </w:r>
    </w:p>
    <w:p w:rsidR="00000000" w:rsidDel="00000000" w:rsidP="00000000" w:rsidRDefault="00000000" w:rsidRPr="00000000" w14:paraId="000000D3">
      <w:pPr>
        <w:spacing w:line="360" w:lineRule="auto"/>
        <w:rPr>
          <w:rFonts w:ascii="Times New Roman" w:cs="Times New Roman" w:eastAsia="Times New Roman" w:hAnsi="Times New Roman"/>
          <w:b w:val="1"/>
          <w:color w:val="242424"/>
          <w:sz w:val="36"/>
          <w:szCs w:val="36"/>
          <w:highlight w:val="white"/>
          <w:u w:val="single"/>
        </w:rPr>
      </w:pPr>
      <w:r w:rsidDel="00000000" w:rsidR="00000000" w:rsidRPr="00000000">
        <w:rPr>
          <w:rFonts w:ascii="Times New Roman" w:cs="Times New Roman" w:eastAsia="Times New Roman" w:hAnsi="Times New Roman"/>
          <w:b w:val="1"/>
          <w:color w:val="242424"/>
          <w:sz w:val="36"/>
          <w:szCs w:val="36"/>
          <w:highlight w:val="white"/>
          <w:u w:val="single"/>
          <w:rtl w:val="0"/>
        </w:rPr>
        <w:t xml:space="preserve">Code:</w:t>
      </w:r>
    </w:p>
    <w:p w:rsidR="00000000" w:rsidDel="00000000" w:rsidP="00000000" w:rsidRDefault="00000000" w:rsidRPr="00000000" w14:paraId="000000D4">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 = px.histogram(data, x = "Sulfate", </w:t>
      </w:r>
    </w:p>
    <w:p w:rsidR="00000000" w:rsidDel="00000000" w:rsidP="00000000" w:rsidRDefault="00000000" w:rsidRPr="00000000" w14:paraId="000000D5">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color = "Potability", </w:t>
      </w:r>
    </w:p>
    <w:p w:rsidR="00000000" w:rsidDel="00000000" w:rsidP="00000000" w:rsidRDefault="00000000" w:rsidRPr="00000000" w14:paraId="000000D6">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title= "Factors Affecting Water Quality: Sulfate")</w:t>
      </w:r>
    </w:p>
    <w:p w:rsidR="00000000" w:rsidDel="00000000" w:rsidP="00000000" w:rsidRDefault="00000000" w:rsidRPr="00000000" w14:paraId="000000D7">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figure.show()</w:t>
      </w:r>
    </w:p>
    <w:p w:rsidR="00000000" w:rsidDel="00000000" w:rsidP="00000000" w:rsidRDefault="00000000" w:rsidRPr="00000000" w14:paraId="000000D8">
      <w:pPr>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D9">
      <w:pPr>
        <w:rPr>
          <w:color w:val="242424"/>
          <w:sz w:val="33"/>
          <w:szCs w:val="33"/>
          <w:highlight w:val="white"/>
        </w:rPr>
      </w:pPr>
      <w:r w:rsidDel="00000000" w:rsidR="00000000" w:rsidRPr="00000000">
        <w:rPr>
          <w:rtl w:val="0"/>
        </w:rPr>
      </w:r>
    </w:p>
    <w:p w:rsidR="00000000" w:rsidDel="00000000" w:rsidP="00000000" w:rsidRDefault="00000000" w:rsidRPr="00000000" w14:paraId="000000DA">
      <w:pPr>
        <w:rPr>
          <w:color w:val="242424"/>
          <w:sz w:val="33"/>
          <w:szCs w:val="33"/>
          <w:highlight w:val="white"/>
        </w:rPr>
      </w:pPr>
      <w:r w:rsidDel="00000000" w:rsidR="00000000" w:rsidRPr="00000000">
        <w:rPr>
          <w:rtl w:val="0"/>
        </w:rPr>
      </w:r>
    </w:p>
    <w:p w:rsidR="00000000" w:rsidDel="00000000" w:rsidP="00000000" w:rsidRDefault="00000000" w:rsidRPr="00000000" w14:paraId="000000DB">
      <w:pPr>
        <w:rPr>
          <w:color w:val="242424"/>
          <w:sz w:val="33"/>
          <w:szCs w:val="33"/>
          <w:highlight w:val="white"/>
        </w:rPr>
      </w:pPr>
      <w:r w:rsidDel="00000000" w:rsidR="00000000" w:rsidRPr="00000000">
        <w:rPr>
          <w:rtl w:val="0"/>
        </w:rPr>
      </w:r>
    </w:p>
    <w:p w:rsidR="00000000" w:rsidDel="00000000" w:rsidP="00000000" w:rsidRDefault="00000000" w:rsidRPr="00000000" w14:paraId="000000DC">
      <w:pPr>
        <w:rPr>
          <w:color w:val="242424"/>
          <w:sz w:val="33"/>
          <w:szCs w:val="3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114300</wp:posOffset>
            </wp:positionV>
            <wp:extent cx="5943600" cy="2806700"/>
            <wp:effectExtent b="0" l="0" r="0" t="0"/>
            <wp:wrapNone/>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806700"/>
                    </a:xfrm>
                    <a:prstGeom prst="rect"/>
                    <a:ln/>
                  </pic:spPr>
                </pic:pic>
              </a:graphicData>
            </a:graphic>
          </wp:anchor>
        </w:drawing>
      </w:r>
    </w:p>
    <w:p w:rsidR="00000000" w:rsidDel="00000000" w:rsidP="00000000" w:rsidRDefault="00000000" w:rsidRPr="00000000" w14:paraId="000000DD">
      <w:pPr>
        <w:rPr>
          <w:color w:val="242424"/>
          <w:sz w:val="33"/>
          <w:szCs w:val="33"/>
          <w:highlight w:val="white"/>
        </w:rPr>
      </w:pPr>
      <w:r w:rsidDel="00000000" w:rsidR="00000000" w:rsidRPr="00000000">
        <w:rPr>
          <w:rtl w:val="0"/>
        </w:rPr>
      </w:r>
    </w:p>
    <w:p w:rsidR="00000000" w:rsidDel="00000000" w:rsidP="00000000" w:rsidRDefault="00000000" w:rsidRPr="00000000" w14:paraId="000000DE">
      <w:pPr>
        <w:rPr>
          <w:color w:val="242424"/>
          <w:sz w:val="33"/>
          <w:szCs w:val="33"/>
          <w:highlight w:val="white"/>
        </w:rPr>
      </w:pPr>
      <w:r w:rsidDel="00000000" w:rsidR="00000000" w:rsidRPr="00000000">
        <w:rPr>
          <w:rtl w:val="0"/>
        </w:rPr>
      </w:r>
    </w:p>
    <w:p w:rsidR="00000000" w:rsidDel="00000000" w:rsidP="00000000" w:rsidRDefault="00000000" w:rsidRPr="00000000" w14:paraId="000000DF">
      <w:pPr>
        <w:rPr>
          <w:color w:val="242424"/>
          <w:sz w:val="33"/>
          <w:szCs w:val="33"/>
          <w:highlight w:val="white"/>
        </w:rPr>
      </w:pPr>
      <w:r w:rsidDel="00000000" w:rsidR="00000000" w:rsidRPr="00000000">
        <w:rPr>
          <w:rtl w:val="0"/>
        </w:rPr>
      </w:r>
    </w:p>
    <w:p w:rsidR="00000000" w:rsidDel="00000000" w:rsidP="00000000" w:rsidRDefault="00000000" w:rsidRPr="00000000" w14:paraId="000000E0">
      <w:pPr>
        <w:rPr>
          <w:color w:val="242424"/>
          <w:sz w:val="33"/>
          <w:szCs w:val="33"/>
          <w:highlight w:val="white"/>
        </w:rPr>
      </w:pPr>
      <w:r w:rsidDel="00000000" w:rsidR="00000000" w:rsidRPr="00000000">
        <w:rPr>
          <w:rtl w:val="0"/>
        </w:rPr>
      </w:r>
    </w:p>
    <w:p w:rsidR="00000000" w:rsidDel="00000000" w:rsidP="00000000" w:rsidRDefault="00000000" w:rsidRPr="00000000" w14:paraId="000000E1">
      <w:pPr>
        <w:rPr>
          <w:color w:val="242424"/>
          <w:sz w:val="33"/>
          <w:szCs w:val="33"/>
          <w:highlight w:val="white"/>
        </w:rPr>
      </w:pPr>
      <w:r w:rsidDel="00000000" w:rsidR="00000000" w:rsidRPr="00000000">
        <w:rPr>
          <w:rtl w:val="0"/>
        </w:rPr>
      </w:r>
    </w:p>
    <w:p w:rsidR="00000000" w:rsidDel="00000000" w:rsidP="00000000" w:rsidRDefault="00000000" w:rsidRPr="00000000" w14:paraId="000000E2">
      <w:pPr>
        <w:rPr>
          <w:color w:val="242424"/>
          <w:sz w:val="33"/>
          <w:szCs w:val="33"/>
          <w:highlight w:val="white"/>
        </w:rPr>
      </w:pPr>
      <w:r w:rsidDel="00000000" w:rsidR="00000000" w:rsidRPr="00000000">
        <w:rPr>
          <w:rtl w:val="0"/>
        </w:rPr>
      </w:r>
    </w:p>
    <w:p w:rsidR="00000000" w:rsidDel="00000000" w:rsidP="00000000" w:rsidRDefault="00000000" w:rsidRPr="00000000" w14:paraId="000000E3">
      <w:pPr>
        <w:rPr>
          <w:color w:val="242424"/>
          <w:sz w:val="33"/>
          <w:szCs w:val="33"/>
          <w:highlight w:val="white"/>
        </w:rPr>
      </w:pPr>
      <w:r w:rsidDel="00000000" w:rsidR="00000000" w:rsidRPr="00000000">
        <w:rPr>
          <w:rtl w:val="0"/>
        </w:rPr>
      </w:r>
    </w:p>
    <w:p w:rsidR="00000000" w:rsidDel="00000000" w:rsidP="00000000" w:rsidRDefault="00000000" w:rsidRPr="00000000" w14:paraId="000000E4">
      <w:pPr>
        <w:rPr>
          <w:color w:val="242424"/>
          <w:sz w:val="33"/>
          <w:szCs w:val="33"/>
          <w:highlight w:val="white"/>
        </w:rPr>
      </w:pPr>
      <w:r w:rsidDel="00000000" w:rsidR="00000000" w:rsidRPr="00000000">
        <w:rPr>
          <w:rtl w:val="0"/>
        </w:rPr>
      </w:r>
    </w:p>
    <w:p w:rsidR="00000000" w:rsidDel="00000000" w:rsidP="00000000" w:rsidRDefault="00000000" w:rsidRPr="00000000" w14:paraId="000000E5">
      <w:pPr>
        <w:rPr>
          <w:color w:val="242424"/>
          <w:sz w:val="33"/>
          <w:szCs w:val="33"/>
          <w:highlight w:val="white"/>
        </w:rPr>
      </w:pPr>
      <w:r w:rsidDel="00000000" w:rsidR="00000000" w:rsidRPr="00000000">
        <w:rPr>
          <w:rtl w:val="0"/>
        </w:rPr>
      </w:r>
    </w:p>
    <w:p w:rsidR="00000000" w:rsidDel="00000000" w:rsidP="00000000" w:rsidRDefault="00000000" w:rsidRPr="00000000" w14:paraId="000000E6">
      <w:pPr>
        <w:rPr>
          <w:color w:val="242424"/>
          <w:sz w:val="33"/>
          <w:szCs w:val="33"/>
          <w:highlight w:val="white"/>
        </w:rPr>
      </w:pPr>
      <w:r w:rsidDel="00000000" w:rsidR="00000000" w:rsidRPr="00000000">
        <w:rPr>
          <w:rtl w:val="0"/>
        </w:rPr>
      </w:r>
    </w:p>
    <w:p w:rsidR="00000000" w:rsidDel="00000000" w:rsidP="00000000" w:rsidRDefault="00000000" w:rsidRPr="00000000" w14:paraId="000000E7">
      <w:pPr>
        <w:rPr>
          <w:color w:val="242424"/>
          <w:sz w:val="33"/>
          <w:szCs w:val="33"/>
          <w:highlight w:val="white"/>
        </w:rPr>
      </w:pPr>
      <w:r w:rsidDel="00000000" w:rsidR="00000000" w:rsidRPr="00000000">
        <w:rPr>
          <w:rtl w:val="0"/>
        </w:rPr>
      </w:r>
    </w:p>
    <w:p w:rsidR="00000000" w:rsidDel="00000000" w:rsidP="00000000" w:rsidRDefault="00000000" w:rsidRPr="00000000" w14:paraId="000000E8">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The figure above shows the distribution of sulfate in water in the dataset. They are substances naturally present in minerals, soil and rocks. Water containing less than 500 milligrams of sulfate is safe to drink.</w:t>
      </w:r>
    </w:p>
    <w:p w:rsidR="00000000" w:rsidDel="00000000" w:rsidP="00000000" w:rsidRDefault="00000000" w:rsidRPr="00000000" w14:paraId="000000E9">
      <w:pPr>
        <w:spacing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EA">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6. Conductivity:</w:t>
      </w:r>
      <w:r w:rsidDel="00000000" w:rsidR="00000000" w:rsidRPr="00000000">
        <w:rPr>
          <w:rFonts w:ascii="Times New Roman" w:cs="Times New Roman" w:eastAsia="Times New Roman" w:hAnsi="Times New Roman"/>
          <w:color w:val="242424"/>
          <w:sz w:val="36"/>
          <w:szCs w:val="36"/>
          <w:highlight w:val="white"/>
          <w:rtl w:val="0"/>
        </w:rPr>
        <w:t xml:space="preserve"> Pure water is not a good conductor of electric current rather’s a good insulator. Increase in ions concentration enhances the electrical conductivity of water. Generally, the amount of dissolved solids in water determines the electrical conductivity. Electrical conductivity (EC) actually measures the ionic process of a solution that enables it to transmit current. According to WHO standards, EC value should not exceeded 400 μS/cm.</w:t>
      </w:r>
    </w:p>
    <w:p w:rsidR="00000000" w:rsidDel="00000000" w:rsidP="00000000" w:rsidRDefault="00000000" w:rsidRPr="00000000" w14:paraId="000000EB">
      <w:pPr>
        <w:spacing w:line="360" w:lineRule="auto"/>
        <w:rPr>
          <w:rFonts w:ascii="Times New Roman" w:cs="Times New Roman" w:eastAsia="Times New Roman" w:hAnsi="Times New Roman"/>
          <w:b w:val="1"/>
          <w:color w:val="242424"/>
          <w:sz w:val="36"/>
          <w:szCs w:val="36"/>
          <w:highlight w:val="white"/>
          <w:u w:val="single"/>
        </w:rPr>
      </w:pPr>
      <w:r w:rsidDel="00000000" w:rsidR="00000000" w:rsidRPr="00000000">
        <w:rPr>
          <w:rFonts w:ascii="Times New Roman" w:cs="Times New Roman" w:eastAsia="Times New Roman" w:hAnsi="Times New Roman"/>
          <w:b w:val="1"/>
          <w:color w:val="242424"/>
          <w:sz w:val="36"/>
          <w:szCs w:val="36"/>
          <w:highlight w:val="white"/>
          <w:u w:val="single"/>
          <w:rtl w:val="0"/>
        </w:rPr>
        <w:t xml:space="preserve">Code:</w:t>
      </w:r>
    </w:p>
    <w:p w:rsidR="00000000" w:rsidDel="00000000" w:rsidP="00000000" w:rsidRDefault="00000000" w:rsidRPr="00000000" w14:paraId="000000EC">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 = px.histogram(data, x = "Conductivity", </w:t>
      </w:r>
    </w:p>
    <w:p w:rsidR="00000000" w:rsidDel="00000000" w:rsidP="00000000" w:rsidRDefault="00000000" w:rsidRPr="00000000" w14:paraId="000000ED">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color = "Potability", </w:t>
      </w:r>
    </w:p>
    <w:p w:rsidR="00000000" w:rsidDel="00000000" w:rsidP="00000000" w:rsidRDefault="00000000" w:rsidRPr="00000000" w14:paraId="000000EE">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title= "Factors Affecting Water Quality: Conductivity")</w:t>
      </w:r>
    </w:p>
    <w:p w:rsidR="00000000" w:rsidDel="00000000" w:rsidP="00000000" w:rsidRDefault="00000000" w:rsidRPr="00000000" w14:paraId="000000EF">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figure.show()</w:t>
      </w:r>
    </w:p>
    <w:p w:rsidR="00000000" w:rsidDel="00000000" w:rsidP="00000000" w:rsidRDefault="00000000" w:rsidRPr="00000000" w14:paraId="000000F0">
      <w:pPr>
        <w:spacing w:line="360" w:lineRule="auto"/>
        <w:rPr>
          <w:color w:val="242424"/>
          <w:sz w:val="33"/>
          <w:szCs w:val="3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126327</wp:posOffset>
            </wp:positionV>
            <wp:extent cx="5943600" cy="2806700"/>
            <wp:effectExtent b="0" l="0" r="0" t="0"/>
            <wp:wrapNone/>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806700"/>
                    </a:xfrm>
                    <a:prstGeom prst="rect"/>
                    <a:ln/>
                  </pic:spPr>
                </pic:pic>
              </a:graphicData>
            </a:graphic>
          </wp:anchor>
        </w:drawing>
      </w:r>
    </w:p>
    <w:p w:rsidR="00000000" w:rsidDel="00000000" w:rsidP="00000000" w:rsidRDefault="00000000" w:rsidRPr="00000000" w14:paraId="000000F1">
      <w:pPr>
        <w:spacing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0F2">
      <w:pPr>
        <w:spacing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0F3">
      <w:pPr>
        <w:spacing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0F4">
      <w:pPr>
        <w:spacing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0F5">
      <w:pPr>
        <w:spacing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0F6">
      <w:pPr>
        <w:spacing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0F7">
      <w:pPr>
        <w:spacing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0F8">
      <w:pPr>
        <w:spacing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0F9">
      <w:pPr>
        <w:spacing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The figure above represents the distribution of water conductivity in the dataset. Water is a good conductor of electricity, but the purest form of water is not a good conductor of electricity. Water with an electrical conductivity of less than 500 is drinkable.</w:t>
      </w:r>
    </w:p>
    <w:p w:rsidR="00000000" w:rsidDel="00000000" w:rsidP="00000000" w:rsidRDefault="00000000" w:rsidRPr="00000000" w14:paraId="000000FA">
      <w:pPr>
        <w:spacing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0FB">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7. Organic_carbon:</w:t>
      </w:r>
      <w:r w:rsidDel="00000000" w:rsidR="00000000" w:rsidRPr="00000000">
        <w:rPr>
          <w:rFonts w:ascii="Times New Roman" w:cs="Times New Roman" w:eastAsia="Times New Roman" w:hAnsi="Times New Roman"/>
          <w:color w:val="242424"/>
          <w:sz w:val="36"/>
          <w:szCs w:val="36"/>
          <w:highlight w:val="white"/>
          <w:rtl w:val="0"/>
        </w:rPr>
        <w:t xml:space="preserve"> Total Organic Carbon (TOC) in source waters comes from decaying natural organic matter (NOM) as well as synthetic sources. TOC is a measure of the total amount of carbon in organic compounds in pure water. According to the US EPA &lt; 2 mg/L as TOC in treated / drinking water, and &lt; 4 mg/Lit in source water which is use for treatment.</w:t>
      </w:r>
    </w:p>
    <w:p w:rsidR="00000000" w:rsidDel="00000000" w:rsidP="00000000" w:rsidRDefault="00000000" w:rsidRPr="00000000" w14:paraId="000000FC">
      <w:pPr>
        <w:spacing w:after="240" w:line="360" w:lineRule="auto"/>
        <w:rPr>
          <w:rFonts w:ascii="Times New Roman" w:cs="Times New Roman" w:eastAsia="Times New Roman" w:hAnsi="Times New Roman"/>
          <w:b w:val="1"/>
          <w:color w:val="242424"/>
          <w:sz w:val="36"/>
          <w:szCs w:val="36"/>
          <w:highlight w:val="white"/>
          <w:u w:val="single"/>
        </w:rPr>
      </w:pPr>
      <w:r w:rsidDel="00000000" w:rsidR="00000000" w:rsidRPr="00000000">
        <w:rPr>
          <w:rFonts w:ascii="Times New Roman" w:cs="Times New Roman" w:eastAsia="Times New Roman" w:hAnsi="Times New Roman"/>
          <w:b w:val="1"/>
          <w:color w:val="242424"/>
          <w:sz w:val="36"/>
          <w:szCs w:val="36"/>
          <w:highlight w:val="white"/>
          <w:u w:val="single"/>
          <w:rtl w:val="0"/>
        </w:rPr>
        <w:t xml:space="preserve">Code:</w:t>
      </w:r>
    </w:p>
    <w:p w:rsidR="00000000" w:rsidDel="00000000" w:rsidP="00000000" w:rsidRDefault="00000000" w:rsidRPr="00000000" w14:paraId="000000FD">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 = px.histogram(data, x = "Organic_carbon", </w:t>
      </w:r>
    </w:p>
    <w:p w:rsidR="00000000" w:rsidDel="00000000" w:rsidP="00000000" w:rsidRDefault="00000000" w:rsidRPr="00000000" w14:paraId="000000FE">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color = "Potability", </w:t>
      </w:r>
    </w:p>
    <w:p w:rsidR="00000000" w:rsidDel="00000000" w:rsidP="00000000" w:rsidRDefault="00000000" w:rsidRPr="00000000" w14:paraId="000000FF">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title= "Factors Affecting Water Quality: Organic Carbon")</w:t>
      </w:r>
    </w:p>
    <w:p w:rsidR="00000000" w:rsidDel="00000000" w:rsidP="00000000" w:rsidRDefault="00000000" w:rsidRPr="00000000" w14:paraId="00000100">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figure.show()</w:t>
      </w:r>
    </w:p>
    <w:p w:rsidR="00000000" w:rsidDel="00000000" w:rsidP="00000000" w:rsidRDefault="00000000" w:rsidRPr="00000000" w14:paraId="00000101">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02">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03">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04">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114300</wp:posOffset>
            </wp:positionV>
            <wp:extent cx="5943600" cy="2806700"/>
            <wp:effectExtent b="0" l="0" r="0" t="0"/>
            <wp:wrapNone/>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806700"/>
                    </a:xfrm>
                    <a:prstGeom prst="rect"/>
                    <a:ln/>
                  </pic:spPr>
                </pic:pic>
              </a:graphicData>
            </a:graphic>
          </wp:anchor>
        </w:drawing>
      </w:r>
    </w:p>
    <w:p w:rsidR="00000000" w:rsidDel="00000000" w:rsidP="00000000" w:rsidRDefault="00000000" w:rsidRPr="00000000" w14:paraId="00000105">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06">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107">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108">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109">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10A">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10B">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8. Trihalomethanes:</w:t>
      </w:r>
      <w:r w:rsidDel="00000000" w:rsidR="00000000" w:rsidRPr="00000000">
        <w:rPr>
          <w:rFonts w:ascii="Times New Roman" w:cs="Times New Roman" w:eastAsia="Times New Roman" w:hAnsi="Times New Roman"/>
          <w:color w:val="242424"/>
          <w:sz w:val="36"/>
          <w:szCs w:val="36"/>
          <w:highlight w:val="white"/>
          <w:rtl w:val="0"/>
        </w:rPr>
        <w:t xml:space="preserve"> 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p>
    <w:p w:rsidR="00000000" w:rsidDel="00000000" w:rsidP="00000000" w:rsidRDefault="00000000" w:rsidRPr="00000000" w14:paraId="0000010C">
      <w:pPr>
        <w:spacing w:after="240" w:line="360" w:lineRule="auto"/>
        <w:rPr>
          <w:rFonts w:ascii="Times New Roman" w:cs="Times New Roman" w:eastAsia="Times New Roman" w:hAnsi="Times New Roman"/>
          <w:b w:val="1"/>
          <w:color w:val="242424"/>
          <w:sz w:val="36"/>
          <w:szCs w:val="36"/>
          <w:highlight w:val="white"/>
          <w:u w:val="single"/>
        </w:rPr>
      </w:pPr>
      <w:r w:rsidDel="00000000" w:rsidR="00000000" w:rsidRPr="00000000">
        <w:rPr>
          <w:rFonts w:ascii="Times New Roman" w:cs="Times New Roman" w:eastAsia="Times New Roman" w:hAnsi="Times New Roman"/>
          <w:b w:val="1"/>
          <w:color w:val="242424"/>
          <w:sz w:val="36"/>
          <w:szCs w:val="36"/>
          <w:highlight w:val="white"/>
          <w:u w:val="single"/>
          <w:rtl w:val="0"/>
        </w:rPr>
        <w:t xml:space="preserve">Code:</w:t>
      </w:r>
    </w:p>
    <w:p w:rsidR="00000000" w:rsidDel="00000000" w:rsidP="00000000" w:rsidRDefault="00000000" w:rsidRPr="00000000" w14:paraId="0000010D">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 = px.histogram(data, x = "Trihalomethanes", </w:t>
      </w:r>
    </w:p>
    <w:p w:rsidR="00000000" w:rsidDel="00000000" w:rsidP="00000000" w:rsidRDefault="00000000" w:rsidRPr="00000000" w14:paraId="0000010E">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color = "Potability", </w:t>
      </w:r>
    </w:p>
    <w:p w:rsidR="00000000" w:rsidDel="00000000" w:rsidP="00000000" w:rsidRDefault="00000000" w:rsidRPr="00000000" w14:paraId="0000010F">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title= "Factors Affecting Water Quality: Trihalomethanes")</w:t>
      </w:r>
    </w:p>
    <w:p w:rsidR="00000000" w:rsidDel="00000000" w:rsidP="00000000" w:rsidRDefault="00000000" w:rsidRPr="00000000" w14:paraId="00000110">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figure.show()</w:t>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384907</wp:posOffset>
            </wp:positionV>
            <wp:extent cx="5943600" cy="2806700"/>
            <wp:effectExtent b="0" l="0" r="0" t="0"/>
            <wp:wrapNone/>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806700"/>
                    </a:xfrm>
                    <a:prstGeom prst="rect"/>
                    <a:ln/>
                  </pic:spPr>
                </pic:pic>
              </a:graphicData>
            </a:graphic>
          </wp:anchor>
        </w:drawing>
      </w:r>
    </w:p>
    <w:p w:rsidR="00000000" w:rsidDel="00000000" w:rsidP="00000000" w:rsidRDefault="00000000" w:rsidRPr="00000000" w14:paraId="00000111">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112">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113">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114">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115">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116">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117">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118">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The figure above represents the distribution of trihalomethanes or THMs in water in the dataset. THMs are chemicals found in chlorine-treated water. Water containing less than 80 milligrams of THMs is considered safe to drink</w:t>
      </w:r>
    </w:p>
    <w:p w:rsidR="00000000" w:rsidDel="00000000" w:rsidP="00000000" w:rsidRDefault="00000000" w:rsidRPr="00000000" w14:paraId="00000119">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b w:val="1"/>
          <w:color w:val="242424"/>
          <w:sz w:val="36"/>
          <w:szCs w:val="36"/>
          <w:highlight w:val="white"/>
          <w:rtl w:val="0"/>
        </w:rPr>
        <w:t xml:space="preserve">9. Turbidity:</w:t>
      </w:r>
      <w:r w:rsidDel="00000000" w:rsidR="00000000" w:rsidRPr="00000000">
        <w:rPr>
          <w:rFonts w:ascii="Times New Roman" w:cs="Times New Roman" w:eastAsia="Times New Roman" w:hAnsi="Times New Roman"/>
          <w:color w:val="242424"/>
          <w:sz w:val="36"/>
          <w:szCs w:val="36"/>
          <w:highlight w:val="white"/>
          <w:rtl w:val="0"/>
        </w:rPr>
        <w:t xml:space="preserve"> 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Wondo Genet Campus (0.98 NTU) is lower than the WHO recommended value of 5.00 NTU.</w:t>
      </w:r>
    </w:p>
    <w:p w:rsidR="00000000" w:rsidDel="00000000" w:rsidP="00000000" w:rsidRDefault="00000000" w:rsidRPr="00000000" w14:paraId="0000011A">
      <w:pPr>
        <w:spacing w:after="240" w:line="360" w:lineRule="auto"/>
        <w:rPr>
          <w:rFonts w:ascii="Times New Roman" w:cs="Times New Roman" w:eastAsia="Times New Roman" w:hAnsi="Times New Roman"/>
          <w:b w:val="1"/>
          <w:color w:val="242424"/>
          <w:sz w:val="36"/>
          <w:szCs w:val="36"/>
          <w:highlight w:val="white"/>
          <w:u w:val="single"/>
        </w:rPr>
      </w:pPr>
      <w:r w:rsidDel="00000000" w:rsidR="00000000" w:rsidRPr="00000000">
        <w:rPr>
          <w:rFonts w:ascii="Times New Roman" w:cs="Times New Roman" w:eastAsia="Times New Roman" w:hAnsi="Times New Roman"/>
          <w:b w:val="1"/>
          <w:color w:val="242424"/>
          <w:sz w:val="36"/>
          <w:szCs w:val="36"/>
          <w:highlight w:val="white"/>
          <w:u w:val="single"/>
          <w:rtl w:val="0"/>
        </w:rPr>
        <w:t xml:space="preserve">Code:</w:t>
      </w:r>
    </w:p>
    <w:p w:rsidR="00000000" w:rsidDel="00000000" w:rsidP="00000000" w:rsidRDefault="00000000" w:rsidRPr="00000000" w14:paraId="0000011B">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 = px.histogram(data, x = "Turbidity", </w:t>
      </w:r>
    </w:p>
    <w:p w:rsidR="00000000" w:rsidDel="00000000" w:rsidP="00000000" w:rsidRDefault="00000000" w:rsidRPr="00000000" w14:paraId="0000011C">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color = "Potability", </w:t>
      </w:r>
    </w:p>
    <w:p w:rsidR="00000000" w:rsidDel="00000000" w:rsidP="00000000" w:rsidRDefault="00000000" w:rsidRPr="00000000" w14:paraId="0000011D">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title= "Factors Affecting Water Quality: Turbidity")</w:t>
      </w:r>
    </w:p>
    <w:p w:rsidR="00000000" w:rsidDel="00000000" w:rsidP="00000000" w:rsidRDefault="00000000" w:rsidRPr="00000000" w14:paraId="0000011E">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figure.show()</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456223</wp:posOffset>
            </wp:positionV>
            <wp:extent cx="5943600" cy="2806700"/>
            <wp:effectExtent b="0" l="0" r="0" t="0"/>
            <wp:wrapNone/>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806700"/>
                    </a:xfrm>
                    <a:prstGeom prst="rect"/>
                    <a:ln/>
                  </pic:spPr>
                </pic:pic>
              </a:graphicData>
            </a:graphic>
          </wp:anchor>
        </w:drawing>
      </w:r>
    </w:p>
    <w:p w:rsidR="00000000" w:rsidDel="00000000" w:rsidP="00000000" w:rsidRDefault="00000000" w:rsidRPr="00000000" w14:paraId="0000011F">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120">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121">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122">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123">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124">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125">
      <w:pPr>
        <w:spacing w:after="240" w:line="360" w:lineRule="auto"/>
        <w:rPr>
          <w:rFonts w:ascii="Times New Roman" w:cs="Times New Roman" w:eastAsia="Times New Roman" w:hAnsi="Times New Roman"/>
          <w:color w:val="242424"/>
          <w:sz w:val="26"/>
          <w:szCs w:val="26"/>
          <w:highlight w:val="white"/>
        </w:rPr>
      </w:pPr>
      <w:r w:rsidDel="00000000" w:rsidR="00000000" w:rsidRPr="00000000">
        <w:rPr>
          <w:rtl w:val="0"/>
        </w:rPr>
      </w:r>
    </w:p>
    <w:p w:rsidR="00000000" w:rsidDel="00000000" w:rsidP="00000000" w:rsidRDefault="00000000" w:rsidRPr="00000000" w14:paraId="00000126">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The figure above represents the distribution of turbidity in water. The turbidity of water depends on the number of solids present in suspension. Water with a turbidity of fewer than 5 milligrams is considered drinkable.</w:t>
      </w:r>
    </w:p>
    <w:p w:rsidR="00000000" w:rsidDel="00000000" w:rsidP="00000000" w:rsidRDefault="00000000" w:rsidRPr="00000000" w14:paraId="00000127">
      <w:pPr>
        <w:pStyle w:val="Heading2"/>
        <w:keepNext w:val="0"/>
        <w:keepLines w:val="0"/>
        <w:shd w:fill="ffffff" w:val="clear"/>
        <w:spacing w:after="0" w:before="580" w:line="360" w:lineRule="auto"/>
        <w:rPr>
          <w:rFonts w:ascii="Times New Roman" w:cs="Times New Roman" w:eastAsia="Times New Roman" w:hAnsi="Times New Roman"/>
          <w:b w:val="1"/>
          <w:color w:val="242424"/>
          <w:sz w:val="44"/>
          <w:szCs w:val="44"/>
          <w:highlight w:val="white"/>
          <w:u w:val="single"/>
        </w:rPr>
      </w:pPr>
      <w:bookmarkStart w:colFirst="0" w:colLast="0" w:name="_iawjx9w4ma8l" w:id="1"/>
      <w:bookmarkEnd w:id="1"/>
      <w:r w:rsidDel="00000000" w:rsidR="00000000" w:rsidRPr="00000000">
        <w:rPr>
          <w:rFonts w:ascii="Times New Roman" w:cs="Times New Roman" w:eastAsia="Times New Roman" w:hAnsi="Times New Roman"/>
          <w:b w:val="1"/>
          <w:color w:val="242424"/>
          <w:sz w:val="44"/>
          <w:szCs w:val="44"/>
          <w:highlight w:val="white"/>
          <w:u w:val="single"/>
          <w:rtl w:val="0"/>
        </w:rPr>
        <w:t xml:space="preserve">2.Correlation Analysis:</w:t>
      </w:r>
    </w:p>
    <w:p w:rsidR="00000000" w:rsidDel="00000000" w:rsidP="00000000" w:rsidRDefault="00000000" w:rsidRPr="00000000" w14:paraId="00000128">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Correlation analysis helps you understand relationships between different water quality parameters. Look for strong positive or negative correlations between parameters. This information can be useful in identifying potential interactions.</w:t>
      </w:r>
    </w:p>
    <w:p w:rsidR="00000000" w:rsidDel="00000000" w:rsidP="00000000" w:rsidRDefault="00000000" w:rsidRPr="00000000" w14:paraId="00000129">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We check the correlation between features using a clustermap:</w:t>
      </w:r>
    </w:p>
    <w:p w:rsidR="00000000" w:rsidDel="00000000" w:rsidP="00000000" w:rsidRDefault="00000000" w:rsidRPr="00000000" w14:paraId="0000012A">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sns.clustermap(df.corr(), cmap="vlag", dendrogram_ratio=(0.1, 0.2), annot=True, linewidths=.8, figsize=(9, 10))</w:t>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624329</wp:posOffset>
            </wp:positionV>
            <wp:extent cx="5110163" cy="5685710"/>
            <wp:effectExtent b="0" l="0" r="0" t="0"/>
            <wp:wrapNone/>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110163" cy="5685710"/>
                    </a:xfrm>
                    <a:prstGeom prst="rect"/>
                    <a:ln/>
                  </pic:spPr>
                </pic:pic>
              </a:graphicData>
            </a:graphic>
          </wp:anchor>
        </w:drawing>
      </w:r>
    </w:p>
    <w:p w:rsidR="00000000" w:rsidDel="00000000" w:rsidP="00000000" w:rsidRDefault="00000000" w:rsidRPr="00000000" w14:paraId="0000012B">
      <w:pPr>
        <w:spacing w:after="240"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12C">
      <w:pPr>
        <w:spacing w:after="240"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12D">
      <w:pPr>
        <w:spacing w:after="240"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12E">
      <w:pPr>
        <w:spacing w:after="240"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12F">
      <w:pPr>
        <w:spacing w:after="240"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130">
      <w:pPr>
        <w:spacing w:after="240"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131">
      <w:pPr>
        <w:spacing w:after="240"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132">
      <w:pPr>
        <w:spacing w:after="240"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133">
      <w:pPr>
        <w:spacing w:after="240"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134">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By computing the correlation matrix and visualizing it using a clustermap, we assessed the relationships between different water quality parameters. The correlation analysis revealed how features are associated with one another. Some features may exhibit strong positive or negative correlations, while others may be relatively independent.</w:t>
      </w:r>
    </w:p>
    <w:p w:rsidR="00000000" w:rsidDel="00000000" w:rsidP="00000000" w:rsidRDefault="00000000" w:rsidRPr="00000000" w14:paraId="00000135">
      <w:pPr>
        <w:spacing w:after="240" w:line="360" w:lineRule="auto"/>
        <w:rPr>
          <w:rFonts w:ascii="Times New Roman" w:cs="Times New Roman" w:eastAsia="Times New Roman" w:hAnsi="Times New Roman"/>
          <w:b w:val="1"/>
          <w:color w:val="242424"/>
          <w:sz w:val="36"/>
          <w:szCs w:val="36"/>
          <w:highlight w:val="white"/>
          <w:u w:val="single"/>
        </w:rPr>
      </w:pPr>
      <w:r w:rsidDel="00000000" w:rsidR="00000000" w:rsidRPr="00000000">
        <w:rPr>
          <w:rFonts w:ascii="Times New Roman" w:cs="Times New Roman" w:eastAsia="Times New Roman" w:hAnsi="Times New Roman"/>
          <w:b w:val="1"/>
          <w:color w:val="242424"/>
          <w:sz w:val="36"/>
          <w:szCs w:val="36"/>
          <w:highlight w:val="white"/>
          <w:u w:val="single"/>
          <w:rtl w:val="0"/>
        </w:rPr>
        <w:t xml:space="preserve">3. Check Deviations from Standards:</w:t>
      </w:r>
    </w:p>
    <w:p w:rsidR="00000000" w:rsidDel="00000000" w:rsidP="00000000" w:rsidRDefault="00000000" w:rsidRPr="00000000" w14:paraId="00000136">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If you have predefined standards or acceptable ranges for water quality parameters, you can compare your data to these standards visually. Create bar plots or line charts to show how parameter values compare to the standards.</w:t>
      </w:r>
    </w:p>
    <w:p w:rsidR="00000000" w:rsidDel="00000000" w:rsidP="00000000" w:rsidRDefault="00000000" w:rsidRPr="00000000" w14:paraId="00000137">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 Example: Bar plot for pH standards</w:t>
      </w:r>
    </w:p>
    <w:p w:rsidR="00000000" w:rsidDel="00000000" w:rsidP="00000000" w:rsidRDefault="00000000" w:rsidRPr="00000000" w14:paraId="00000138">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standard_pH = 7.0  # Example standard pH value</w:t>
      </w:r>
    </w:p>
    <w:p w:rsidR="00000000" w:rsidDel="00000000" w:rsidP="00000000" w:rsidRDefault="00000000" w:rsidRPr="00000000" w14:paraId="00000139">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plt.bar(['Dataset', 'Standard'], [data['pH'].mean(), standard_pH], color=['blue', 'red'])</w:t>
      </w:r>
    </w:p>
    <w:p w:rsidR="00000000" w:rsidDel="00000000" w:rsidP="00000000" w:rsidRDefault="00000000" w:rsidRPr="00000000" w14:paraId="0000013A">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plt.title('pH vs. Standard')</w:t>
      </w:r>
    </w:p>
    <w:p w:rsidR="00000000" w:rsidDel="00000000" w:rsidP="00000000" w:rsidRDefault="00000000" w:rsidRPr="00000000" w14:paraId="0000013B">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plt.ylabel('pH Value')</w:t>
      </w:r>
    </w:p>
    <w:p w:rsidR="00000000" w:rsidDel="00000000" w:rsidP="00000000" w:rsidRDefault="00000000" w:rsidRPr="00000000" w14:paraId="0000013C">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plt.show()</w:t>
      </w:r>
    </w:p>
    <w:p w:rsidR="00000000" w:rsidDel="00000000" w:rsidP="00000000" w:rsidRDefault="00000000" w:rsidRPr="00000000" w14:paraId="0000013D">
      <w:pPr>
        <w:spacing w:after="240" w:line="360" w:lineRule="auto"/>
        <w:rPr>
          <w:color w:val="242424"/>
          <w:sz w:val="33"/>
          <w:szCs w:val="3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114300</wp:posOffset>
            </wp:positionV>
            <wp:extent cx="4986338" cy="3658956"/>
            <wp:effectExtent b="0" l="0" r="0" t="0"/>
            <wp:wrapNone/>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986338" cy="3658956"/>
                    </a:xfrm>
                    <a:prstGeom prst="rect"/>
                    <a:ln/>
                  </pic:spPr>
                </pic:pic>
              </a:graphicData>
            </a:graphic>
          </wp:anchor>
        </w:drawing>
      </w:r>
    </w:p>
    <w:p w:rsidR="00000000" w:rsidDel="00000000" w:rsidP="00000000" w:rsidRDefault="00000000" w:rsidRPr="00000000" w14:paraId="0000013E">
      <w:pPr>
        <w:spacing w:after="240"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13F">
      <w:pPr>
        <w:spacing w:after="240"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140">
      <w:pPr>
        <w:spacing w:after="240"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141">
      <w:pPr>
        <w:spacing w:after="240"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142">
      <w:pPr>
        <w:spacing w:after="240"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143">
      <w:pPr>
        <w:spacing w:after="240"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144">
      <w:pPr>
        <w:spacing w:after="240" w:line="360" w:lineRule="auto"/>
        <w:rPr>
          <w:color w:val="242424"/>
          <w:sz w:val="33"/>
          <w:szCs w:val="33"/>
          <w:highlight w:val="white"/>
        </w:rPr>
      </w:pPr>
      <w:r w:rsidDel="00000000" w:rsidR="00000000" w:rsidRPr="00000000">
        <w:rPr>
          <w:rtl w:val="0"/>
        </w:rPr>
      </w:r>
    </w:p>
    <w:p w:rsidR="00000000" w:rsidDel="00000000" w:rsidP="00000000" w:rsidRDefault="00000000" w:rsidRPr="00000000" w14:paraId="00000145">
      <w:pPr>
        <w:spacing w:after="240" w:line="360" w:lineRule="auto"/>
        <w:rPr>
          <w:rFonts w:ascii="Times New Roman" w:cs="Times New Roman" w:eastAsia="Times New Roman" w:hAnsi="Times New Roman"/>
          <w:color w:val="242424"/>
          <w:sz w:val="48"/>
          <w:szCs w:val="48"/>
          <w:highlight w:val="white"/>
          <w:u w:val="single"/>
        </w:rPr>
      </w:pPr>
      <w:r w:rsidDel="00000000" w:rsidR="00000000" w:rsidRPr="00000000">
        <w:rPr>
          <w:rFonts w:ascii="Times New Roman" w:cs="Times New Roman" w:eastAsia="Times New Roman" w:hAnsi="Times New Roman"/>
          <w:color w:val="242424"/>
          <w:sz w:val="48"/>
          <w:szCs w:val="48"/>
          <w:highlight w:val="white"/>
          <w:u w:val="single"/>
          <w:rtl w:val="0"/>
        </w:rPr>
        <w:t xml:space="preserve">Conclusion:</w:t>
      </w:r>
    </w:p>
    <w:p w:rsidR="00000000" w:rsidDel="00000000" w:rsidP="00000000" w:rsidRDefault="00000000" w:rsidRPr="00000000" w14:paraId="00000146">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In conclusion, the process of water quality analysis is greatly enhanced by effective data preprocessing and exploratory data analysis (EDA). Through careful preparation and examination of the data, we can draw valuable insights and make informed decisions regarding the quality of water sources.</w:t>
      </w:r>
    </w:p>
    <w:p w:rsidR="00000000" w:rsidDel="00000000" w:rsidP="00000000" w:rsidRDefault="00000000" w:rsidRPr="00000000" w14:paraId="00000147">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48">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Data preprocessing,This step is crucial in eliminating errors and inconsistencies that can affect the validity of any subsequent analysis. It also plays a significant role in standardizing data for meaningful comparisons.</w:t>
      </w:r>
    </w:p>
    <w:p w:rsidR="00000000" w:rsidDel="00000000" w:rsidP="00000000" w:rsidRDefault="00000000" w:rsidRPr="00000000" w14:paraId="00000149">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4A">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Exploratory data analysis, on the other hand, empowers us to understand the inherent patterns and relationships within the water quality dataset. EDA allows us to visualize trends, identify outliers, and uncover potential correlations between various water quality parameters. These insights can inform the selection of appropriate analytical techniques and the development of predictive models.</w:t>
      </w:r>
    </w:p>
    <w:p w:rsidR="00000000" w:rsidDel="00000000" w:rsidP="00000000" w:rsidRDefault="00000000" w:rsidRPr="00000000" w14:paraId="0000014B">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tl w:val="0"/>
        </w:rPr>
      </w:r>
    </w:p>
    <w:p w:rsidR="00000000" w:rsidDel="00000000" w:rsidP="00000000" w:rsidRDefault="00000000" w:rsidRPr="00000000" w14:paraId="0000014C">
      <w:pPr>
        <w:spacing w:after="240" w:line="360" w:lineRule="auto"/>
        <w:rPr>
          <w:rFonts w:ascii="Times New Roman" w:cs="Times New Roman" w:eastAsia="Times New Roman" w:hAnsi="Times New Roman"/>
          <w:color w:val="242424"/>
          <w:sz w:val="36"/>
          <w:szCs w:val="36"/>
          <w:highlight w:val="white"/>
        </w:rPr>
      </w:pPr>
      <w:r w:rsidDel="00000000" w:rsidR="00000000" w:rsidRPr="00000000">
        <w:rPr>
          <w:rFonts w:ascii="Times New Roman" w:cs="Times New Roman" w:eastAsia="Times New Roman" w:hAnsi="Times New Roman"/>
          <w:color w:val="242424"/>
          <w:sz w:val="36"/>
          <w:szCs w:val="36"/>
          <w:highlight w:val="white"/>
          <w:rtl w:val="0"/>
        </w:rPr>
        <w:t xml:space="preserve">In summary, the combination of data preprocessing and EDA provides a solid foundation for more advanced water quality analysis. By optimizing data quality and gaining a deeper understanding of the data, we can confidently make recommendations for improving water quality, mitigating environmental risks, and protecting public health. This approach ultimately leads to more effective decision-making and resource allocation in the realm of water quality management.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image" Target="media/image3.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4.png"/><Relationship Id="rId18" Type="http://schemas.openxmlformats.org/officeDocument/2006/relationships/image" Target="media/image9.png"/><Relationship Id="rId7" Type="http://schemas.openxmlformats.org/officeDocument/2006/relationships/hyperlink" Target="https://www.kaggle.com/datasets/adityakadiwal/water-potability/" TargetMode="Externa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