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36"/>
          <w:szCs w:val="36"/>
        </w:rPr>
      </w:pPr>
      <w:r>
        <w:rPr>
          <w:rFonts w:ascii="Times New Roman" w:hAnsi="Times New Roman"/>
          <w:b/>
          <w:sz w:val="36"/>
          <w:szCs w:val="36"/>
        </w:rPr>
        <w:t>Effects of UA on Survival Rate and Cholesterol Efflux Rate of RAW264.7 Macrophage-derived Foam Cells</w:t>
      </w: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5923280" cy="1782445"/>
            <wp:effectExtent l="0" t="0" r="7620" b="8255"/>
            <wp:docPr id="7" name="图片 7" descr="QQ截图2017101917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019170839"/>
                    <pic:cNvPicPr>
                      <a:picLocks noChangeAspect="1"/>
                    </pic:cNvPicPr>
                  </pic:nvPicPr>
                  <pic:blipFill>
                    <a:blip r:embed="rId4"/>
                    <a:stretch>
                      <a:fillRect/>
                    </a:stretch>
                  </pic:blipFill>
                  <pic:spPr>
                    <a:xfrm>
                      <a:off x="0" y="0"/>
                      <a:ext cx="5923280" cy="1782445"/>
                    </a:xfrm>
                    <a:prstGeom prst="rect">
                      <a:avLst/>
                    </a:prstGeom>
                  </pic:spPr>
                </pic:pic>
              </a:graphicData>
            </a:graphic>
          </wp:inline>
        </w:drawing>
      </w:r>
    </w:p>
    <w:p>
      <w:pPr>
        <w:rPr>
          <w:rFonts w:ascii="Times New Roman" w:hAnsi="Times New Roman"/>
        </w:rPr>
      </w:pPr>
      <w:r>
        <w:rPr>
          <w:rFonts w:hint="eastAsia" w:ascii="Times New Roman" w:hAnsi="Times New Roman"/>
          <w:b/>
          <w:bCs/>
        </w:rPr>
        <w:t xml:space="preserve">Fig.1 </w:t>
      </w:r>
      <w:r>
        <w:rPr>
          <w:rFonts w:ascii="Times New Roman" w:hAnsi="Times New Roman"/>
          <w:b/>
        </w:rPr>
        <w:t>Effects of UA on Survival Rate and Cholesterol Efflux Rate of RAW264.7 Macrophage-derived Foam Cells</w:t>
      </w:r>
      <w:r>
        <w:rPr>
          <w:rFonts w:hint="eastAsia" w:ascii="Times New Roman" w:hAnsi="Times New Roman"/>
        </w:rPr>
        <w:t xml:space="preserve">  </w:t>
      </w:r>
      <w:r>
        <w:rPr>
          <w:rFonts w:hint="eastAsia" w:ascii="Times New Roman" w:hAnsi="宋体"/>
          <w:lang w:val="en-US" w:eastAsia="zh-CN"/>
        </w:rPr>
        <w:t>(A) Comparison of the outflows of cholesterol in the UA 10 mg·L</w:t>
      </w:r>
      <w:r>
        <w:rPr>
          <w:rFonts w:hint="eastAsia" w:ascii="Times New Roman" w:hAnsi="宋体"/>
          <w:vertAlign w:val="superscript"/>
          <w:lang w:val="en-US" w:eastAsia="zh-CN"/>
        </w:rPr>
        <w:t>-1</w:t>
      </w:r>
      <w:r>
        <w:rPr>
          <w:rFonts w:hint="eastAsia" w:ascii="Times New Roman" w:hAnsi="宋体"/>
          <w:lang w:val="en-US" w:eastAsia="zh-CN"/>
        </w:rPr>
        <w:t xml:space="preserve"> group and the APS 10 mg·L</w:t>
      </w:r>
      <w:r>
        <w:rPr>
          <w:rFonts w:hint="eastAsia" w:ascii="Times New Roman" w:hAnsi="宋体"/>
          <w:vertAlign w:val="superscript"/>
          <w:lang w:val="en-US" w:eastAsia="zh-CN"/>
        </w:rPr>
        <w:t>-1</w:t>
      </w:r>
      <w:r>
        <w:rPr>
          <w:rFonts w:hint="eastAsia" w:ascii="Times New Roman" w:hAnsi="宋体"/>
          <w:lang w:val="en-US" w:eastAsia="zh-CN"/>
        </w:rPr>
        <w:t xml:space="preserve"> group</w:t>
      </w:r>
      <w:r>
        <w:rPr>
          <w:rFonts w:hint="eastAsia" w:ascii="Times New Roman" w:hAnsi="Times New Roman"/>
          <w:vertAlign w:val="baseline"/>
          <w:lang w:val="en-US" w:eastAsia="zh-CN"/>
        </w:rPr>
        <w:t>；</w:t>
      </w:r>
      <w:r>
        <w:rPr>
          <w:rFonts w:hint="eastAsia" w:ascii="Times New Roman" w:hAnsi="宋体"/>
          <w:lang w:val="en-US" w:eastAsia="zh-CN"/>
        </w:rPr>
        <w:t>(B) Comparison of the outflows of cholesterol in the UA 15 mg·L</w:t>
      </w:r>
      <w:r>
        <w:rPr>
          <w:rFonts w:hint="eastAsia" w:ascii="Times New Roman" w:hAnsi="宋体"/>
          <w:vertAlign w:val="superscript"/>
          <w:lang w:val="en-US" w:eastAsia="zh-CN"/>
        </w:rPr>
        <w:t>-1</w:t>
      </w:r>
      <w:r>
        <w:rPr>
          <w:rFonts w:hint="eastAsia" w:ascii="Times New Roman" w:hAnsi="宋体"/>
          <w:lang w:val="en-US" w:eastAsia="zh-CN"/>
        </w:rPr>
        <w:t xml:space="preserve"> group and the APS 15 mg·L</w:t>
      </w:r>
      <w:r>
        <w:rPr>
          <w:rFonts w:hint="eastAsia" w:ascii="Times New Roman" w:hAnsi="宋体"/>
          <w:vertAlign w:val="superscript"/>
          <w:lang w:val="en-US" w:eastAsia="zh-CN"/>
        </w:rPr>
        <w:t>-1</w:t>
      </w:r>
      <w:r>
        <w:rPr>
          <w:rFonts w:hint="eastAsia" w:ascii="Times New Roman" w:hAnsi="宋体"/>
          <w:lang w:val="en-US" w:eastAsia="zh-CN"/>
        </w:rPr>
        <w:t xml:space="preserve"> group</w:t>
      </w:r>
      <w:r>
        <w:rPr>
          <w:rFonts w:hint="eastAsia" w:ascii="Times New Roman" w:hAnsi="Times New Roman"/>
          <w:vertAlign w:val="baseline"/>
          <w:lang w:val="en-US" w:eastAsia="zh-CN"/>
        </w:rPr>
        <w:t>；(</w:t>
      </w:r>
      <w:r>
        <w:rPr>
          <w:rFonts w:hint="eastAsia" w:ascii="Times New Roman" w:hAnsi="宋体"/>
          <w:lang w:val="en-US" w:eastAsia="zh-CN"/>
        </w:rPr>
        <w:t>C</w:t>
      </w:r>
      <w:r>
        <w:rPr>
          <w:rFonts w:hint="eastAsia" w:ascii="Times New Roman" w:hAnsi="Times New Roman"/>
          <w:vertAlign w:val="baseline"/>
          <w:lang w:val="en-US" w:eastAsia="zh-CN"/>
        </w:rPr>
        <w:t xml:space="preserve">) </w:t>
      </w:r>
      <w:r>
        <w:rPr>
          <w:rFonts w:hint="eastAsia" w:ascii="Times New Roman" w:hAnsi="宋体"/>
          <w:lang w:val="en-US" w:eastAsia="zh-CN"/>
        </w:rPr>
        <w:t>Comparison of the outflows of cholesterol in the UA 20 mg·L</w:t>
      </w:r>
      <w:r>
        <w:rPr>
          <w:rFonts w:hint="eastAsia" w:ascii="Times New Roman" w:hAnsi="宋体"/>
          <w:vertAlign w:val="superscript"/>
          <w:lang w:val="en-US" w:eastAsia="zh-CN"/>
        </w:rPr>
        <w:t>-1</w:t>
      </w:r>
      <w:r>
        <w:rPr>
          <w:rFonts w:hint="eastAsia" w:ascii="Times New Roman" w:hAnsi="宋体"/>
          <w:lang w:val="en-US" w:eastAsia="zh-CN"/>
        </w:rPr>
        <w:t xml:space="preserve"> group and the APS 20 mg·L</w:t>
      </w:r>
      <w:r>
        <w:rPr>
          <w:rFonts w:hint="eastAsia" w:ascii="Times New Roman" w:hAnsi="宋体"/>
          <w:vertAlign w:val="superscript"/>
          <w:lang w:val="en-US" w:eastAsia="zh-CN"/>
        </w:rPr>
        <w:t>-1</w:t>
      </w:r>
      <w:r>
        <w:rPr>
          <w:rFonts w:hint="eastAsia" w:ascii="Times New Roman" w:hAnsi="宋体"/>
          <w:lang w:val="en-US" w:eastAsia="zh-CN"/>
        </w:rPr>
        <w:t xml:space="preserve"> group；The results of Fig A, B and C show that the outflow rate of cholesterol in UA group was significantly higher than that in APS group, and the increase of APS group was not obvious；(D)The MTT assay was used to detect the survival rate of foam cells. The results showed that there was no significant difference in A570 nm between U and HBs in 15,20 mg·L</w:t>
      </w:r>
      <w:r>
        <w:rPr>
          <w:rFonts w:hint="eastAsia" w:ascii="Times New Roman" w:hAnsi="宋体"/>
          <w:vertAlign w:val="superscript"/>
          <w:lang w:val="en-US" w:eastAsia="zh-CN"/>
        </w:rPr>
        <w:t>-1</w:t>
      </w:r>
      <w:r>
        <w:rPr>
          <w:rFonts w:hint="eastAsia" w:ascii="Times New Roman" w:hAnsi="宋体"/>
          <w:lang w:val="en-US" w:eastAsia="zh-CN"/>
        </w:rPr>
        <w:t xml:space="preserve"> dose group and APS group</w:t>
      </w:r>
      <w:r>
        <w:rPr>
          <w:rFonts w:hint="eastAsia" w:ascii="Times New Roman" w:hAnsi="宋体"/>
          <w:color w:val="000000" w:themeColor="text1"/>
          <w14:textFill>
            <w14:solidFill>
              <w14:schemeClr w14:val="tx1"/>
            </w14:solidFill>
          </w14:textFill>
        </w:rPr>
        <w:t>（</w:t>
      </w:r>
      <w:r>
        <w:rPr>
          <w:rFonts w:ascii="Times New Roman" w:hAnsi="Times New Roman"/>
          <w:i/>
          <w:color w:val="000000" w:themeColor="text1"/>
          <w14:textFill>
            <w14:solidFill>
              <w14:schemeClr w14:val="tx1"/>
            </w14:solidFill>
          </w14:textFill>
        </w:rPr>
        <w:t>P</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0.0</w:t>
      </w:r>
      <w:r>
        <w:rPr>
          <w:rFonts w:hint="eastAsia" w:ascii="Times New Roman" w:hAnsi="Times New Roman"/>
          <w:color w:val="000000" w:themeColor="text1"/>
          <w14:textFill>
            <w14:solidFill>
              <w14:schemeClr w14:val="tx1"/>
            </w14:solidFill>
          </w14:textFill>
        </w:rPr>
        <w:t>5）</w:t>
      </w:r>
      <w:r>
        <w:rPr>
          <w:rFonts w:hint="eastAsia" w:ascii="Times New Roman" w:hAnsi="宋体"/>
          <w:color w:val="000000" w:themeColor="text1"/>
          <w14:textFill>
            <w14:solidFill>
              <w14:schemeClr w14:val="tx1"/>
            </w14:solidFill>
          </w14:textFill>
        </w:rPr>
        <w:t>，</w:t>
      </w:r>
      <w:r>
        <w:rPr>
          <w:rFonts w:hint="eastAsia" w:ascii="Times New Roman" w:hAnsi="宋体"/>
          <w:color w:val="000000" w:themeColor="text1"/>
          <w:lang w:val="en-US" w:eastAsia="zh-CN"/>
          <w14:textFill>
            <w14:solidFill>
              <w14:schemeClr w14:val="tx1"/>
            </w14:solidFill>
          </w14:textFill>
        </w:rPr>
        <w:t>t</w:t>
      </w:r>
      <w:r>
        <w:rPr>
          <w:rFonts w:hint="eastAsia" w:ascii="Times New Roman" w:hAnsi="宋体"/>
          <w:color w:val="000000" w:themeColor="text1"/>
          <w14:textFill>
            <w14:solidFill>
              <w14:schemeClr w14:val="tx1"/>
            </w14:solidFill>
          </w14:textFill>
        </w:rPr>
        <w:t>he survival rate of RAW264.7 macrophages was not significantly affected by ursolic acid at 10, 15 and 20 mg·L</w:t>
      </w:r>
      <w:r>
        <w:rPr>
          <w:rFonts w:hint="eastAsia" w:ascii="Times New Roman" w:hAnsi="宋体"/>
          <w:color w:val="000000" w:themeColor="text1"/>
          <w:vertAlign w:val="superscript"/>
          <w14:textFill>
            <w14:solidFill>
              <w14:schemeClr w14:val="tx1"/>
            </w14:solidFill>
          </w14:textFill>
        </w:rPr>
        <w:t>-1</w:t>
      </w:r>
      <w:r>
        <w:rPr>
          <w:rFonts w:hint="eastAsia" w:ascii="Times New Roman" w:hAnsi="宋体"/>
          <w:color w:val="000000" w:themeColor="text1"/>
          <w14:textFill>
            <w14:solidFill>
              <w14:schemeClr w14:val="tx1"/>
            </w14:solidFill>
          </w14:textFill>
        </w:rPr>
        <w:t>.</w:t>
      </w:r>
      <w:r>
        <w:rPr>
          <w:rFonts w:ascii="Times New Roman" w:hAnsi="Times New Roman"/>
        </w:rPr>
        <w:t xml:space="preserve"> </w:t>
      </w:r>
    </w:p>
    <w:tbl>
      <w:tblPr>
        <w:tblStyle w:val="6"/>
        <w:tblW w:w="4455" w:type="dxa"/>
        <w:jc w:val="center"/>
        <w:tblInd w:w="19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0" w:hRule="atLeast"/>
          <w:jc w:val="center"/>
        </w:trPr>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 Time</w:t>
            </w:r>
          </w:p>
        </w:tc>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10mg·L</w:t>
            </w:r>
            <w:r>
              <w:rPr>
                <w:rFonts w:hint="default" w:ascii="Times New Roman" w:hAnsi="Times New Roman" w:eastAsia="宋体" w:cs="Times New Roman"/>
                <w:i w:val="0"/>
                <w:color w:val="000000"/>
                <w:kern w:val="0"/>
                <w:sz w:val="22"/>
                <w:szCs w:val="22"/>
                <w:u w:val="none"/>
                <w:vertAlign w:val="superscript"/>
                <w:lang w:val="en-US" w:eastAsia="zh-CN" w:bidi="ar"/>
              </w:rPr>
              <w:t>-1</w:t>
            </w:r>
          </w:p>
        </w:tc>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10mg·L</w:t>
            </w:r>
            <w:r>
              <w:rPr>
                <w:rFonts w:hint="default" w:ascii="Times New Roman" w:hAnsi="Times New Roman" w:eastAsia="宋体" w:cs="Times New Roman"/>
                <w:i w:val="0"/>
                <w:color w:val="000000"/>
                <w:kern w:val="0"/>
                <w:sz w:val="22"/>
                <w:szCs w:val="22"/>
                <w:u w:val="none"/>
                <w:vertAlign w:val="superscript"/>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2.12</w:t>
            </w:r>
            <w:r>
              <w:rPr>
                <w:rFonts w:hint="eastAsia" w:ascii="宋体" w:hAnsi="宋体" w:eastAsia="宋体" w:cs="宋体"/>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0.07</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1.76±0.05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3.87</w:t>
            </w:r>
            <w:r>
              <w:rPr>
                <w:rFonts w:hint="eastAsia" w:ascii="宋体" w:hAnsi="宋体" w:eastAsia="宋体" w:cs="宋体"/>
              </w:rPr>
              <w:t>±</w:t>
            </w:r>
            <w:r>
              <w:rPr>
                <w:rFonts w:hint="eastAsia" w:ascii="宋体" w:hAnsi="宋体" w:eastAsia="宋体" w:cs="宋体"/>
                <w:lang w:val="en-US" w:eastAsia="zh-CN"/>
              </w:rPr>
              <w:t>0.12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w:t>
            </w:r>
            <w:r>
              <w:rPr>
                <w:rFonts w:hint="eastAsia" w:ascii="宋体" w:hAnsi="宋体" w:eastAsia="宋体" w:cs="宋体"/>
              </w:rPr>
              <w:t>±</w:t>
            </w:r>
            <w:r>
              <w:rPr>
                <w:rFonts w:hint="eastAsia" w:ascii="宋体" w:hAnsi="宋体" w:eastAsia="宋体" w:cs="宋体"/>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4.34</w:t>
            </w:r>
            <w:r>
              <w:rPr>
                <w:rFonts w:hint="eastAsia" w:ascii="宋体" w:hAnsi="宋体" w:eastAsia="宋体" w:cs="宋体"/>
              </w:rPr>
              <w:t>±</w:t>
            </w:r>
            <w:r>
              <w:rPr>
                <w:rFonts w:hint="eastAsia" w:ascii="宋体" w:hAnsi="宋体" w:eastAsia="宋体" w:cs="宋体"/>
                <w:lang w:val="en-US" w:eastAsia="zh-CN"/>
              </w:rPr>
              <w:t>0.26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r>
              <w:rPr>
                <w:rFonts w:hint="eastAsia" w:ascii="宋体" w:hAnsi="宋体" w:eastAsia="宋体" w:cs="宋体"/>
              </w:rPr>
              <w:t>±</w:t>
            </w:r>
            <w:r>
              <w:rPr>
                <w:rFonts w:hint="eastAsia" w:ascii="宋体" w:hAnsi="宋体" w:eastAsia="宋体" w:cs="宋体"/>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6.42</w:t>
            </w:r>
            <w:r>
              <w:rPr>
                <w:rFonts w:hint="eastAsia" w:ascii="宋体" w:hAnsi="宋体" w:eastAsia="宋体" w:cs="宋体"/>
              </w:rPr>
              <w:t>±</w:t>
            </w:r>
            <w:r>
              <w:rPr>
                <w:rFonts w:hint="eastAsia" w:ascii="宋体" w:hAnsi="宋体" w:eastAsia="宋体" w:cs="宋体"/>
                <w:lang w:val="en-US" w:eastAsia="zh-CN"/>
              </w:rPr>
              <w:t>0.32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4.24</w:t>
            </w:r>
            <w:r>
              <w:rPr>
                <w:rFonts w:hint="eastAsia" w:ascii="宋体" w:hAnsi="宋体" w:eastAsia="宋体" w:cs="宋体"/>
              </w:rPr>
              <w:t>±</w:t>
            </w:r>
            <w:r>
              <w:rPr>
                <w:rFonts w:hint="eastAsia" w:ascii="宋体" w:hAnsi="宋体" w:eastAsia="宋体" w:cs="宋体"/>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7.23</w:t>
            </w:r>
            <w:r>
              <w:rPr>
                <w:rFonts w:hint="eastAsia" w:ascii="宋体" w:hAnsi="宋体" w:eastAsia="宋体" w:cs="宋体"/>
              </w:rPr>
              <w:t>±</w:t>
            </w:r>
            <w:r>
              <w:rPr>
                <w:rFonts w:hint="eastAsia" w:ascii="宋体" w:hAnsi="宋体" w:eastAsia="宋体" w:cs="宋体"/>
                <w:lang w:val="en-US" w:eastAsia="zh-CN"/>
              </w:rPr>
              <w:t>0.36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5.26</w:t>
            </w:r>
            <w:r>
              <w:rPr>
                <w:rFonts w:hint="eastAsia" w:ascii="宋体" w:hAnsi="宋体" w:eastAsia="宋体" w:cs="宋体"/>
              </w:rPr>
              <w:t>±</w:t>
            </w:r>
            <w:r>
              <w:rPr>
                <w:rFonts w:hint="eastAsia" w:ascii="宋体" w:hAnsi="宋体" w:eastAsia="宋体" w:cs="宋体"/>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7.89</w:t>
            </w:r>
            <w:r>
              <w:rPr>
                <w:rFonts w:hint="eastAsia" w:ascii="宋体" w:hAnsi="宋体" w:eastAsia="宋体" w:cs="宋体"/>
              </w:rPr>
              <w:t>±</w:t>
            </w:r>
            <w:r>
              <w:rPr>
                <w:rFonts w:hint="eastAsia" w:ascii="宋体" w:hAnsi="宋体" w:eastAsia="宋体" w:cs="宋体"/>
                <w:lang w:val="en-US" w:eastAsia="zh-CN"/>
              </w:rPr>
              <w:t>0.67</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5.78</w:t>
            </w:r>
            <w:r>
              <w:rPr>
                <w:rFonts w:hint="eastAsia" w:ascii="宋体" w:hAnsi="宋体" w:eastAsia="宋体" w:cs="宋体"/>
              </w:rPr>
              <w:t>±</w:t>
            </w:r>
            <w:r>
              <w:rPr>
                <w:rFonts w:hint="eastAsia" w:ascii="宋体" w:hAnsi="宋体" w:eastAsia="宋体" w:cs="宋体"/>
                <w:lang w:val="en-US" w:eastAsia="zh-CN"/>
              </w:rPr>
              <w:t>0.58</w:t>
            </w:r>
          </w:p>
        </w:tc>
      </w:tr>
    </w:tbl>
    <w:p>
      <w:pPr>
        <w:ind w:firstLine="960" w:firstLineChars="400"/>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Table </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0 mg·L</w:t>
      </w:r>
      <w:r>
        <w:rPr>
          <w:rFonts w:hint="default" w:ascii="Times New Roman" w:hAnsi="Times New Roman" w:cs="Times New Roman"/>
          <w:color w:val="000000" w:themeColor="text1"/>
          <w:sz w:val="24"/>
          <w:szCs w:val="24"/>
          <w:vertAlign w:val="superscript"/>
          <w14:textFill>
            <w14:solidFill>
              <w14:schemeClr w14:val="tx1"/>
            </w14:solidFill>
          </w14:textFill>
        </w:rPr>
        <w:t>-1</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UA group</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vertAlign w:val="baseline"/>
          <w:lang w:val="en-US" w:eastAsia="zh-CN"/>
          <w14:textFill>
            <w14:solidFill>
              <w14:schemeClr w14:val="tx1"/>
            </w14:solidFill>
          </w14:textFill>
        </w:rPr>
        <w:t>and APS group</w:t>
      </w:r>
      <w:r>
        <w:rPr>
          <w:rFonts w:hint="eastAsia"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sz w:val="24"/>
          <w:szCs w:val="24"/>
        </w:rPr>
        <w:t>Cholesterol Efflux Rate</w:t>
      </w:r>
    </w:p>
    <w:p>
      <w:pPr>
        <w:rPr>
          <w:rFonts w:ascii="Times New Roman" w:hAnsi="Times New Roman"/>
        </w:rPr>
      </w:pPr>
    </w:p>
    <w:tbl>
      <w:tblPr>
        <w:tblStyle w:val="6"/>
        <w:tblW w:w="4455" w:type="dxa"/>
        <w:jc w:val="center"/>
        <w:tblInd w:w="19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0" w:hRule="atLeast"/>
          <w:jc w:val="center"/>
        </w:trPr>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 Time</w:t>
            </w:r>
          </w:p>
        </w:tc>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15mg·L</w:t>
            </w:r>
            <w:r>
              <w:rPr>
                <w:rFonts w:hint="default" w:ascii="Times New Roman" w:hAnsi="Times New Roman" w:eastAsia="宋体" w:cs="Times New Roman"/>
                <w:i w:val="0"/>
                <w:color w:val="000000"/>
                <w:kern w:val="0"/>
                <w:sz w:val="22"/>
                <w:szCs w:val="22"/>
                <w:u w:val="none"/>
                <w:vertAlign w:val="superscript"/>
                <w:lang w:val="en-US" w:eastAsia="zh-CN" w:bidi="ar"/>
              </w:rPr>
              <w:t>-1</w:t>
            </w:r>
          </w:p>
        </w:tc>
        <w:tc>
          <w:tcPr>
            <w:tcW w:w="1485"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15mg·L</w:t>
            </w:r>
            <w:r>
              <w:rPr>
                <w:rFonts w:hint="default" w:ascii="Times New Roman" w:hAnsi="Times New Roman" w:eastAsia="宋体" w:cs="Times New Roman"/>
                <w:i w:val="0"/>
                <w:color w:val="000000"/>
                <w:kern w:val="0"/>
                <w:sz w:val="22"/>
                <w:szCs w:val="22"/>
                <w:u w:val="none"/>
                <w:vertAlign w:val="superscript"/>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2.52±0.07</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1.89±0.05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3.21</w:t>
            </w:r>
            <w:r>
              <w:rPr>
                <w:rFonts w:hint="eastAsia" w:ascii="宋体" w:hAnsi="宋体" w:eastAsia="宋体" w:cs="宋体"/>
              </w:rPr>
              <w:t>±</w:t>
            </w:r>
            <w:r>
              <w:rPr>
                <w:rFonts w:hint="eastAsia" w:ascii="宋体" w:hAnsi="宋体" w:eastAsia="宋体" w:cs="宋体"/>
                <w:lang w:val="en-US" w:eastAsia="zh-CN"/>
              </w:rPr>
              <w:t>0.12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w:t>
            </w:r>
            <w:r>
              <w:rPr>
                <w:rFonts w:hint="eastAsia" w:ascii="宋体" w:hAnsi="宋体" w:eastAsia="宋体" w:cs="宋体"/>
              </w:rPr>
              <w:t>±</w:t>
            </w:r>
            <w:r>
              <w:rPr>
                <w:rFonts w:hint="eastAsia" w:ascii="宋体" w:hAnsi="宋体" w:eastAsia="宋体" w:cs="宋体"/>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5.23</w:t>
            </w:r>
            <w:r>
              <w:rPr>
                <w:rFonts w:hint="eastAsia" w:ascii="宋体" w:hAnsi="宋体" w:eastAsia="宋体" w:cs="宋体"/>
              </w:rPr>
              <w:t>±</w:t>
            </w:r>
            <w:r>
              <w:rPr>
                <w:rFonts w:hint="eastAsia" w:ascii="宋体" w:hAnsi="宋体" w:eastAsia="宋体" w:cs="宋体"/>
                <w:lang w:val="en-US" w:eastAsia="zh-CN"/>
              </w:rPr>
              <w:t>0.26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4.23</w:t>
            </w:r>
            <w:r>
              <w:rPr>
                <w:rFonts w:hint="eastAsia" w:ascii="宋体" w:hAnsi="宋体" w:eastAsia="宋体" w:cs="宋体"/>
              </w:rPr>
              <w:t>±</w:t>
            </w:r>
            <w:r>
              <w:rPr>
                <w:rFonts w:hint="eastAsia" w:ascii="宋体" w:hAnsi="宋体" w:eastAsia="宋体" w:cs="宋体"/>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7.56</w:t>
            </w:r>
            <w:r>
              <w:rPr>
                <w:rFonts w:hint="eastAsia" w:ascii="宋体" w:hAnsi="宋体" w:eastAsia="宋体" w:cs="宋体"/>
              </w:rPr>
              <w:t>±</w:t>
            </w:r>
            <w:r>
              <w:rPr>
                <w:rFonts w:hint="eastAsia" w:ascii="宋体" w:hAnsi="宋体" w:eastAsia="宋体" w:cs="宋体"/>
                <w:lang w:val="en-US" w:eastAsia="zh-CN"/>
              </w:rPr>
              <w:t>0.32</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5.24</w:t>
            </w:r>
            <w:r>
              <w:rPr>
                <w:rFonts w:hint="eastAsia" w:ascii="宋体" w:hAnsi="宋体" w:eastAsia="宋体" w:cs="宋体"/>
              </w:rPr>
              <w:t>±</w:t>
            </w:r>
            <w:r>
              <w:rPr>
                <w:rFonts w:hint="eastAsia" w:ascii="宋体" w:hAnsi="宋体" w:eastAsia="宋体" w:cs="宋体"/>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8.36</w:t>
            </w:r>
            <w:r>
              <w:rPr>
                <w:rFonts w:hint="eastAsia" w:ascii="宋体" w:hAnsi="宋体" w:eastAsia="宋体" w:cs="宋体"/>
              </w:rPr>
              <w:t>±</w:t>
            </w:r>
            <w:r>
              <w:rPr>
                <w:rFonts w:hint="eastAsia" w:ascii="宋体" w:hAnsi="宋体" w:eastAsia="宋体" w:cs="宋体"/>
                <w:lang w:val="en-US" w:eastAsia="zh-CN"/>
              </w:rPr>
              <w:t>0.36</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5.86</w:t>
            </w:r>
            <w:r>
              <w:rPr>
                <w:rFonts w:hint="eastAsia" w:ascii="宋体" w:hAnsi="宋体" w:eastAsia="宋体" w:cs="宋体"/>
              </w:rPr>
              <w:t>±</w:t>
            </w:r>
            <w:r>
              <w:rPr>
                <w:rFonts w:hint="eastAsia" w:ascii="宋体" w:hAnsi="宋体" w:eastAsia="宋体" w:cs="宋体"/>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24h</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9.34</w:t>
            </w:r>
            <w:r>
              <w:rPr>
                <w:rFonts w:hint="eastAsia" w:ascii="宋体" w:hAnsi="宋体" w:eastAsia="宋体" w:cs="宋体"/>
              </w:rPr>
              <w:t>±</w:t>
            </w:r>
            <w:r>
              <w:rPr>
                <w:rFonts w:hint="eastAsia" w:ascii="宋体" w:hAnsi="宋体" w:eastAsia="宋体" w:cs="宋体"/>
                <w:lang w:val="en-US" w:eastAsia="zh-CN"/>
              </w:rPr>
              <w:t>0.67</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6.32</w:t>
            </w:r>
            <w:r>
              <w:rPr>
                <w:rFonts w:hint="eastAsia" w:ascii="宋体" w:hAnsi="宋体" w:eastAsia="宋体" w:cs="宋体"/>
              </w:rPr>
              <w:t>±</w:t>
            </w:r>
            <w:r>
              <w:rPr>
                <w:rFonts w:hint="eastAsia" w:ascii="宋体" w:hAnsi="宋体" w:eastAsia="宋体" w:cs="宋体"/>
                <w:lang w:val="en-US" w:eastAsia="zh-CN"/>
              </w:rPr>
              <w:t>0.58</w:t>
            </w:r>
          </w:p>
        </w:tc>
      </w:tr>
    </w:tbl>
    <w:p>
      <w:pPr>
        <w:jc w:val="center"/>
        <w:rPr>
          <w:rFonts w:hint="eastAsia" w:ascii="Times New Roman" w:hAnsi="Times New Roman" w:eastAsiaTheme="minorEastAsia"/>
          <w:color w:val="auto"/>
          <w:lang w:val="en-US" w:eastAsia="zh-CN"/>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Table </w:t>
      </w:r>
      <w:r>
        <w:rPr>
          <w:rFonts w:hint="eastAsia" w:ascii="Times New Roman" w:hAnsi="Times New Roman" w:cs="Times New Roman"/>
          <w:color w:val="000000" w:themeColor="text1"/>
          <w:sz w:val="24"/>
          <w:szCs w:val="24"/>
          <w:lang w:val="en-US" w:eastAsia="zh-CN"/>
          <w14:textFill>
            <w14:solidFill>
              <w14:schemeClr w14:val="tx1"/>
            </w14:solidFill>
          </w14:textFill>
        </w:rPr>
        <w:t>2</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15</w:t>
      </w:r>
      <w:r>
        <w:rPr>
          <w:rFonts w:hint="default" w:ascii="Times New Roman" w:hAnsi="Times New Roman" w:cs="Times New Roman"/>
          <w:color w:val="000000" w:themeColor="text1"/>
          <w:sz w:val="24"/>
          <w:szCs w:val="24"/>
          <w14:textFill>
            <w14:solidFill>
              <w14:schemeClr w14:val="tx1"/>
            </w14:solidFill>
          </w14:textFill>
        </w:rPr>
        <w:t xml:space="preserve"> mg·L</w:t>
      </w:r>
      <w:r>
        <w:rPr>
          <w:rFonts w:hint="default" w:ascii="Times New Roman" w:hAnsi="Times New Roman" w:cs="Times New Roman"/>
          <w:color w:val="000000" w:themeColor="text1"/>
          <w:sz w:val="24"/>
          <w:szCs w:val="24"/>
          <w:vertAlign w:val="superscript"/>
          <w14:textFill>
            <w14:solidFill>
              <w14:schemeClr w14:val="tx1"/>
            </w14:solidFill>
          </w14:textFill>
        </w:rPr>
        <w:t>-1</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UA group</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vertAlign w:val="baseline"/>
          <w:lang w:val="en-US" w:eastAsia="zh-CN"/>
          <w14:textFill>
            <w14:solidFill>
              <w14:schemeClr w14:val="tx1"/>
            </w14:solidFill>
          </w14:textFill>
        </w:rPr>
        <w:t>and APS group</w:t>
      </w:r>
      <w:r>
        <w:rPr>
          <w:rFonts w:hint="eastAsia"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sz w:val="24"/>
          <w:szCs w:val="24"/>
        </w:rPr>
        <w:t>Cholesterol Efflux Rate</w:t>
      </w:r>
    </w:p>
    <w:tbl>
      <w:tblPr>
        <w:tblW w:w="4455" w:type="dxa"/>
        <w:jc w:val="center"/>
        <w:tblInd w:w="19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0" w:hRule="atLeast"/>
          <w:jc w:val="center"/>
        </w:trPr>
        <w:tc>
          <w:tcPr>
            <w:tcW w:w="14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Time</w:t>
            </w:r>
          </w:p>
        </w:tc>
        <w:tc>
          <w:tcPr>
            <w:tcW w:w="1485" w:type="dxa"/>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20mg·L</w:t>
            </w:r>
            <w:r>
              <w:rPr>
                <w:rFonts w:hint="default" w:ascii="Times New Roman" w:hAnsi="Times New Roman" w:eastAsia="宋体" w:cs="Times New Roman"/>
                <w:i w:val="0"/>
                <w:color w:val="000000"/>
                <w:kern w:val="0"/>
                <w:sz w:val="22"/>
                <w:szCs w:val="22"/>
                <w:u w:val="none"/>
                <w:vertAlign w:val="superscript"/>
                <w:lang w:val="en-US" w:eastAsia="zh-CN" w:bidi="ar"/>
              </w:rPr>
              <w:t>-1</w:t>
            </w:r>
          </w:p>
        </w:tc>
        <w:tc>
          <w:tcPr>
            <w:tcW w:w="1485" w:type="dxa"/>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20mg·L</w:t>
            </w:r>
            <w:r>
              <w:rPr>
                <w:rFonts w:hint="default" w:ascii="Times New Roman" w:hAnsi="Times New Roman" w:eastAsia="宋体" w:cs="Times New Roman"/>
                <w:i w:val="0"/>
                <w:color w:val="000000"/>
                <w:kern w:val="0"/>
                <w:sz w:val="22"/>
                <w:szCs w:val="22"/>
                <w:u w:val="none"/>
                <w:vertAlign w:val="superscript"/>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4.46</w:t>
            </w:r>
            <w:r>
              <w:rPr>
                <w:rFonts w:hint="eastAsia" w:ascii="宋体" w:hAnsi="宋体" w:eastAsia="宋体" w:cs="宋体"/>
              </w:rPr>
              <w:t>±</w:t>
            </w:r>
            <w:r>
              <w:rPr>
                <w:rFonts w:hint="eastAsia" w:ascii="宋体" w:hAnsi="宋体" w:eastAsia="宋体" w:cs="宋体"/>
                <w:lang w:val="en-US" w:eastAsia="zh-CN"/>
              </w:rPr>
              <w:t>0.11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1.87</w:t>
            </w:r>
            <w:r>
              <w:rPr>
                <w:rFonts w:hint="eastAsia" w:ascii="宋体" w:hAnsi="宋体" w:eastAsia="宋体" w:cs="宋体"/>
              </w:rPr>
              <w:t>±</w:t>
            </w:r>
            <w:r>
              <w:rPr>
                <w:rFonts w:hint="eastAsia" w:ascii="宋体" w:hAnsi="宋体" w:eastAsia="宋体" w:cs="宋体"/>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6.67</w:t>
            </w:r>
            <w:r>
              <w:rPr>
                <w:rFonts w:hint="eastAsia" w:ascii="宋体" w:hAnsi="宋体" w:eastAsia="宋体" w:cs="宋体"/>
              </w:rPr>
              <w:t>±</w:t>
            </w:r>
            <w:r>
              <w:rPr>
                <w:rFonts w:hint="eastAsia" w:ascii="宋体" w:hAnsi="宋体" w:eastAsia="宋体" w:cs="宋体"/>
                <w:lang w:val="en-US" w:eastAsia="zh-CN"/>
              </w:rPr>
              <w:t>0.13</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2.12</w:t>
            </w:r>
            <w:r>
              <w:rPr>
                <w:rFonts w:hint="eastAsia" w:ascii="宋体" w:hAnsi="宋体" w:eastAsia="宋体" w:cs="宋体"/>
              </w:rPr>
              <w:t>±</w:t>
            </w:r>
            <w:r>
              <w:rPr>
                <w:rFonts w:hint="eastAsia" w:ascii="宋体" w:hAnsi="宋体" w:eastAsia="宋体" w:cs="宋体"/>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7.47</w:t>
            </w:r>
            <w:r>
              <w:rPr>
                <w:rFonts w:hint="eastAsia" w:ascii="宋体" w:hAnsi="宋体" w:eastAsia="宋体" w:cs="宋体"/>
              </w:rPr>
              <w:t>±</w:t>
            </w:r>
            <w:r>
              <w:rPr>
                <w:rFonts w:hint="eastAsia" w:ascii="宋体" w:hAnsi="宋体" w:eastAsia="宋体" w:cs="宋体"/>
                <w:lang w:val="en-US" w:eastAsia="zh-CN"/>
              </w:rPr>
              <w:t>0.21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3.64</w:t>
            </w:r>
            <w:r>
              <w:rPr>
                <w:rFonts w:hint="eastAsia" w:ascii="宋体" w:hAnsi="宋体" w:eastAsia="宋体" w:cs="宋体"/>
              </w:rPr>
              <w:t>±</w:t>
            </w:r>
            <w:r>
              <w:rPr>
                <w:rFonts w:hint="eastAsia" w:ascii="宋体" w:hAnsi="宋体" w:eastAsia="宋体" w:cs="宋体"/>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9.84</w:t>
            </w:r>
            <w:r>
              <w:rPr>
                <w:rFonts w:hint="eastAsia" w:ascii="宋体" w:hAnsi="宋体" w:eastAsia="宋体" w:cs="宋体"/>
              </w:rPr>
              <w:t>±</w:t>
            </w:r>
            <w:r>
              <w:rPr>
                <w:rFonts w:hint="eastAsia" w:ascii="宋体" w:hAnsi="宋体" w:eastAsia="宋体" w:cs="宋体"/>
                <w:lang w:val="en-US" w:eastAsia="zh-CN"/>
              </w:rPr>
              <w:t>0.26</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w:t>
            </w:r>
            <w:r>
              <w:rPr>
                <w:rFonts w:hint="eastAsia" w:ascii="宋体" w:hAnsi="宋体" w:eastAsia="宋体" w:cs="宋体"/>
              </w:rPr>
              <w:t>±</w:t>
            </w:r>
            <w:r>
              <w:rPr>
                <w:rFonts w:hint="eastAsia" w:ascii="宋体" w:hAnsi="宋体" w:eastAsia="宋体" w:cs="宋体"/>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w:t>
            </w:r>
            <w:r>
              <w:rPr>
                <w:rFonts w:hint="eastAsia" w:ascii="宋体" w:hAnsi="宋体" w:eastAsia="宋体" w:cs="宋体"/>
              </w:rPr>
              <w:t>±</w:t>
            </w:r>
            <w:r>
              <w:rPr>
                <w:rFonts w:hint="eastAsia" w:ascii="宋体" w:hAnsi="宋体" w:eastAsia="宋体" w:cs="宋体"/>
                <w:lang w:val="en-US" w:eastAsia="zh-CN"/>
              </w:rPr>
              <w:t>0.21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6.46</w:t>
            </w:r>
            <w:r>
              <w:rPr>
                <w:rFonts w:hint="eastAsia" w:ascii="宋体" w:hAnsi="宋体" w:eastAsia="宋体" w:cs="宋体"/>
              </w:rPr>
              <w:t>±</w:t>
            </w:r>
            <w:r>
              <w:rPr>
                <w:rFonts w:hint="eastAsia" w:ascii="宋体" w:hAnsi="宋体" w:eastAsia="宋体" w:cs="宋体"/>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4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24h</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12.13</w:t>
            </w:r>
            <w:r>
              <w:rPr>
                <w:rFonts w:hint="eastAsia" w:ascii="宋体" w:hAnsi="宋体" w:eastAsia="宋体" w:cs="宋体"/>
              </w:rPr>
              <w:t>±</w:t>
            </w:r>
            <w:r>
              <w:rPr>
                <w:rFonts w:hint="eastAsia" w:ascii="宋体" w:hAnsi="宋体" w:eastAsia="宋体" w:cs="宋体"/>
                <w:lang w:val="en-US" w:eastAsia="zh-CN"/>
              </w:rPr>
              <w:t>0.15</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w:t>
            </w:r>
            <w:r>
              <w:rPr>
                <w:rFonts w:hint="eastAsia" w:ascii="宋体" w:hAnsi="宋体" w:eastAsia="宋体" w:cs="宋体"/>
              </w:rPr>
              <w:t>±</w:t>
            </w:r>
            <w:r>
              <w:rPr>
                <w:rFonts w:hint="eastAsia" w:ascii="宋体" w:hAnsi="宋体" w:eastAsia="宋体" w:cs="宋体"/>
                <w:lang w:val="en-US" w:eastAsia="zh-CN"/>
              </w:rPr>
              <w:t>0.27</w:t>
            </w:r>
          </w:p>
        </w:tc>
      </w:tr>
    </w:tbl>
    <w:p>
      <w:pPr>
        <w:ind w:firstLine="720" w:firstLineChars="300"/>
        <w:rPr>
          <w:rFonts w:hint="default" w:ascii="Times New Roman" w:hAnsi="Times New Roman" w:cs="Times New Roman"/>
          <w:color w:val="000000" w:themeColor="text1"/>
          <w:sz w:val="24"/>
          <w:szCs w:val="24"/>
          <w:lang w:val="en-US" w:eastAsia="zh-CN"/>
          <w14:textFill>
            <w14:solidFill>
              <w14:schemeClr w14:val="tx1"/>
            </w14:solidFill>
          </w14:textFill>
        </w:rPr>
      </w:pPr>
    </w:p>
    <w:p>
      <w:pPr>
        <w:ind w:firstLine="960" w:firstLineChars="400"/>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Table </w:t>
      </w:r>
      <w:r>
        <w:rPr>
          <w:rFonts w:hint="eastAsia" w:ascii="Times New Roman" w:hAnsi="Times New Roman" w:cs="Times New Roman"/>
          <w:color w:val="000000" w:themeColor="text1"/>
          <w:sz w:val="24"/>
          <w:szCs w:val="24"/>
          <w:lang w:val="en-US" w:eastAsia="zh-CN"/>
          <w14:textFill>
            <w14:solidFill>
              <w14:schemeClr w14:val="tx1"/>
            </w14:solidFill>
          </w14:textFill>
        </w:rPr>
        <w:t>3</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20 mg·L</w:t>
      </w:r>
      <w:r>
        <w:rPr>
          <w:rFonts w:hint="default" w:ascii="Times New Roman" w:hAnsi="Times New Roman" w:cs="Times New Roman"/>
          <w:color w:val="000000" w:themeColor="text1"/>
          <w:sz w:val="24"/>
          <w:szCs w:val="24"/>
          <w:vertAlign w:val="superscript"/>
          <w14:textFill>
            <w14:solidFill>
              <w14:schemeClr w14:val="tx1"/>
            </w14:solidFill>
          </w14:textFill>
        </w:rPr>
        <w:t>-1</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UA group</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vertAlign w:val="baseline"/>
          <w:lang w:val="en-US" w:eastAsia="zh-CN"/>
          <w14:textFill>
            <w14:solidFill>
              <w14:schemeClr w14:val="tx1"/>
            </w14:solidFill>
          </w14:textFill>
        </w:rPr>
        <w:t>and APS group</w:t>
      </w:r>
      <w:r>
        <w:rPr>
          <w:rFonts w:hint="eastAsia" w:ascii="Times New Roman" w:hAnsi="Times New Roman" w:cs="Times New Roman"/>
          <w:color w:val="000000" w:themeColor="text1"/>
          <w:sz w:val="24"/>
          <w:szCs w:val="24"/>
          <w:vertAlign w:val="superscript"/>
          <w:lang w:val="en-US" w:eastAsia="zh-CN"/>
          <w14:textFill>
            <w14:solidFill>
              <w14:schemeClr w14:val="tx1"/>
            </w14:solidFill>
          </w14:textFill>
        </w:rPr>
        <w:t xml:space="preserve"> </w:t>
      </w:r>
      <w:r>
        <w:rPr>
          <w:rFonts w:hint="default" w:ascii="Times New Roman" w:hAnsi="Times New Roman" w:cs="Times New Roman"/>
          <w:sz w:val="24"/>
          <w:szCs w:val="24"/>
        </w:rPr>
        <w:t>Cholesterol Efflux Rate</w:t>
      </w:r>
    </w:p>
    <w:p>
      <w:pPr>
        <w:rPr>
          <w:rFonts w:ascii="Times New Roman" w:hAnsi="Times New Roman"/>
        </w:rPr>
      </w:pPr>
    </w:p>
    <w:tbl>
      <w:tblPr>
        <w:tblStyle w:val="6"/>
        <w:tblW w:w="5624" w:type="dxa"/>
        <w:jc w:val="center"/>
        <w:tblInd w:w="1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16"/>
        <w:gridCol w:w="1416"/>
        <w:gridCol w:w="1415"/>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14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12"/>
                <w:rFonts w:hint="default" w:ascii="Times New Roman" w:hAnsi="Times New Roman" w:eastAsia="宋体" w:cs="Times New Roman"/>
                <w:lang w:val="en-US" w:eastAsia="zh-CN" w:bidi="ar"/>
              </w:rPr>
              <w:t>10</w:t>
            </w:r>
            <w:r>
              <w:rPr>
                <w:rStyle w:val="11"/>
                <w:rFonts w:hint="default" w:ascii="Times New Roman" w:hAnsi="Times New Roman" w:cs="Times New Roman"/>
                <w:lang w:val="en-US" w:eastAsia="zh-CN" w:bidi="ar"/>
              </w:rPr>
              <w:t xml:space="preserve"> </w:t>
            </w:r>
            <w:r>
              <w:rPr>
                <w:rStyle w:val="12"/>
                <w:rFonts w:hint="default" w:ascii="Times New Roman" w:hAnsi="Times New Roman" w:eastAsia="宋体" w:cs="Times New Roman"/>
                <w:lang w:val="en-US" w:eastAsia="zh-CN" w:bidi="ar"/>
              </w:rPr>
              <w:t>mg/L</w:t>
            </w:r>
          </w:p>
        </w:tc>
        <w:tc>
          <w:tcPr>
            <w:tcW w:w="141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12"/>
                <w:rFonts w:hint="default" w:ascii="Times New Roman" w:hAnsi="Times New Roman" w:eastAsia="宋体" w:cs="Times New Roman"/>
                <w:lang w:val="en-US" w:eastAsia="zh-CN" w:bidi="ar"/>
              </w:rPr>
              <w:t>15</w:t>
            </w:r>
            <w:r>
              <w:rPr>
                <w:rStyle w:val="11"/>
                <w:rFonts w:hint="default" w:ascii="Times New Roman" w:hAnsi="Times New Roman" w:cs="Times New Roman"/>
                <w:lang w:val="en-US" w:eastAsia="zh-CN" w:bidi="ar"/>
              </w:rPr>
              <w:t xml:space="preserve"> </w:t>
            </w:r>
            <w:r>
              <w:rPr>
                <w:rStyle w:val="12"/>
                <w:rFonts w:hint="default" w:ascii="Times New Roman" w:hAnsi="Times New Roman" w:eastAsia="宋体" w:cs="Times New Roman"/>
                <w:lang w:val="en-US" w:eastAsia="zh-CN" w:bidi="ar"/>
              </w:rPr>
              <w:t>mg/L</w:t>
            </w:r>
          </w:p>
        </w:tc>
        <w:tc>
          <w:tcPr>
            <w:tcW w:w="14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Style w:val="12"/>
                <w:rFonts w:hint="default" w:ascii="Times New Roman" w:hAnsi="Times New Roman" w:eastAsia="宋体" w:cs="Times New Roman"/>
                <w:lang w:val="en-US" w:eastAsia="zh-CN" w:bidi="ar"/>
              </w:rPr>
              <w:t>20</w:t>
            </w:r>
            <w:r>
              <w:rPr>
                <w:rStyle w:val="11"/>
                <w:rFonts w:hint="default" w:ascii="Times New Roman" w:hAnsi="Times New Roman" w:cs="Times New Roman"/>
                <w:lang w:val="en-US" w:eastAsia="zh-CN" w:bidi="ar"/>
              </w:rPr>
              <w:t xml:space="preserve"> </w:t>
            </w:r>
            <w:r>
              <w:rPr>
                <w:rStyle w:val="12"/>
                <w:rFonts w:hint="default" w:ascii="Times New Roman" w:hAnsi="Times New Roman" w:eastAsia="宋体" w:cs="Times New Roman"/>
                <w:lang w:val="en-US" w:eastAsia="zh-CN" w:bidi="ar"/>
              </w:rPr>
              <w:t>mg/L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10" w:hRule="atLeast"/>
          <w:jc w:val="center"/>
        </w:trPr>
        <w:tc>
          <w:tcPr>
            <w:tcW w:w="1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APS group</w:t>
            </w:r>
          </w:p>
        </w:tc>
        <w:tc>
          <w:tcPr>
            <w:tcW w:w="14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cs="Times New Roman"/>
                <w:lang w:val="en-US" w:eastAsia="zh-CN"/>
              </w:rPr>
              <w:t>1.1</w:t>
            </w:r>
            <w:r>
              <w:rPr>
                <w:rFonts w:hint="default" w:ascii="Times New Roman" w:hAnsi="Times New Roman" w:eastAsia="宋体" w:cs="Times New Roman"/>
                <w:lang w:val="en-US" w:eastAsia="zh-CN"/>
              </w:rPr>
              <w:t>±0.03</w:t>
            </w:r>
          </w:p>
        </w:tc>
        <w:tc>
          <w:tcPr>
            <w:tcW w:w="141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w:t>
            </w:r>
            <w:r>
              <w:rPr>
                <w:rFonts w:hint="default" w:ascii="Times New Roman" w:hAnsi="Times New Roman" w:eastAsia="宋体" w:cs="Times New Roman"/>
                <w:lang w:val="en-US" w:eastAsia="zh-CN"/>
              </w:rPr>
              <w:t>±0.09</w:t>
            </w:r>
          </w:p>
        </w:tc>
        <w:tc>
          <w:tcPr>
            <w:tcW w:w="14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w:t>
            </w:r>
            <w:r>
              <w:rPr>
                <w:rFonts w:hint="default" w:ascii="Times New Roman" w:hAnsi="Times New Roman" w:eastAsia="宋体" w:cs="Times New Roman"/>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group</w:t>
            </w:r>
          </w:p>
        </w:tc>
        <w:tc>
          <w:tcPr>
            <w:tcW w:w="14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w:t>
            </w:r>
            <w:r>
              <w:rPr>
                <w:rFonts w:hint="default" w:ascii="Times New Roman" w:hAnsi="Times New Roman" w:eastAsia="宋体" w:cs="Times New Roman"/>
                <w:lang w:val="en-US" w:eastAsia="zh-CN"/>
              </w:rPr>
              <w:t>±0.01</w:t>
            </w:r>
          </w:p>
        </w:tc>
        <w:tc>
          <w:tcPr>
            <w:tcW w:w="141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r>
              <w:rPr>
                <w:rFonts w:hint="default" w:ascii="Times New Roman" w:hAnsi="Times New Roman" w:eastAsia="宋体" w:cs="Times New Roman"/>
                <w:lang w:val="en-US" w:eastAsia="zh-CN"/>
              </w:rPr>
              <w:t>±0.06</w:t>
            </w:r>
          </w:p>
        </w:tc>
        <w:tc>
          <w:tcPr>
            <w:tcW w:w="14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w:t>
            </w:r>
            <w:r>
              <w:rPr>
                <w:rFonts w:hint="default" w:ascii="Times New Roman" w:hAnsi="Times New Roman" w:eastAsia="宋体" w:cs="Times New Roman"/>
                <w:lang w:val="en-US" w:eastAsia="zh-CN"/>
              </w:rPr>
              <w:t>±0.07</w:t>
            </w:r>
          </w:p>
        </w:tc>
      </w:tr>
    </w:tbl>
    <w:p>
      <w:pPr>
        <w:rPr>
          <w:rFonts w:hint="eastAsia" w:eastAsiaTheme="minorEastAsia"/>
          <w:lang w:eastAsia="zh-CN"/>
        </w:rPr>
      </w:pPr>
    </w:p>
    <w:p>
      <w:pPr>
        <w:jc w:val="center"/>
        <w:rPr>
          <w:rFonts w:hint="eastAsia" w:ascii="Times New Roman" w:hAnsi="Times New Roman" w:eastAsiaTheme="minorEastAsia"/>
          <w:lang w:val="en-US" w:eastAsia="zh-CN"/>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Table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4. </w:t>
      </w:r>
      <w:r>
        <w:rPr>
          <w:rFonts w:hint="eastAsia" w:ascii="Times New Roman" w:hAnsi="Times New Roman" w:cs="Times New Roman"/>
          <w:color w:val="000000" w:themeColor="text1"/>
          <w:sz w:val="24"/>
          <w:szCs w:val="24"/>
          <w:vertAlign w:val="baseline"/>
          <w:lang w:val="en-US" w:eastAsia="zh-CN"/>
          <w14:textFill>
            <w14:solidFill>
              <w14:schemeClr w14:val="tx1"/>
            </w14:solidFill>
          </w14:textFill>
        </w:rPr>
        <w:t>RAW264.7 Macrophage-derived Foam Cells Survival Rate</w:t>
      </w:r>
    </w:p>
    <w:p>
      <w:pPr>
        <w:rPr>
          <w:rFonts w:ascii="Times New Roman" w:hAnsi="Times New Roman"/>
        </w:rPr>
      </w:pPr>
    </w:p>
    <w:p>
      <w:pPr>
        <w:jc w:val="center"/>
        <w:rPr>
          <w:rFonts w:ascii="Times New Roman" w:hAnsi="Times New Roman"/>
          <w:b/>
          <w:sz w:val="28"/>
          <w:szCs w:val="28"/>
        </w:rPr>
      </w:pPr>
      <w:bookmarkStart w:id="0" w:name="_GoBack"/>
      <w:bookmarkEnd w:id="0"/>
      <w:r>
        <w:rPr>
          <w:rFonts w:ascii="Times New Roman" w:hAnsi="Times New Roman"/>
          <w:b/>
          <w:sz w:val="28"/>
          <w:szCs w:val="28"/>
        </w:rPr>
        <w:t>Effects of UA on Foam Cell Formation</w:t>
      </w:r>
    </w:p>
    <w:p>
      <w:pPr>
        <w:ind w:firstLine="105" w:firstLineChars="50"/>
        <w:jc w:val="left"/>
        <w:rPr>
          <w:sz w:val="28"/>
          <w:szCs w:val="28"/>
        </w:rPr>
      </w:pPr>
      <w:r>
        <w:rPr>
          <w:rFonts w:hint="eastAsia" w:ascii="Times New Roman" w:hAnsi="Times New Roman"/>
          <w:b/>
        </w:rPr>
        <w:t xml:space="preserve">   </w:t>
      </w:r>
      <w:r>
        <w:rPr>
          <w:rFonts w:ascii="Times New Roman" w:hAnsi="Times New Roman"/>
          <w:sz w:val="21"/>
          <w:szCs w:val="21"/>
        </w:rPr>
        <w:t>Compared with the blank group was dose-dependent, Oil red O staining indicating that ursolic acid can inhibit the formation of foam cells, promote lipid and cholesterol outflow.</w:t>
      </w:r>
    </w:p>
    <w:p>
      <w:pPr>
        <w:jc w:val="center"/>
        <w:rPr>
          <w:rFonts w:ascii="Times New Roman" w:hAnsi="Times New Roman" w:cs="Times New Roman"/>
          <w:b/>
          <w:sz w:val="28"/>
          <w:szCs w:val="28"/>
        </w:rPr>
      </w:pPr>
      <w:r>
        <w:rPr>
          <w:rFonts w:hint="eastAsia" w:ascii="Times New Roman" w:hAnsi="Times New Roman" w:eastAsia="宋体"/>
          <w:lang w:eastAsia="zh-CN"/>
        </w:rPr>
        <w:drawing>
          <wp:inline distT="0" distB="0" distL="114300" distR="114300">
            <wp:extent cx="3662680" cy="2182495"/>
            <wp:effectExtent l="0" t="0" r="7620" b="1905"/>
            <wp:docPr id="1" name="图片 1"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
                    <pic:cNvPicPr>
                      <a:picLocks noChangeAspect="1"/>
                    </pic:cNvPicPr>
                  </pic:nvPicPr>
                  <pic:blipFill>
                    <a:blip r:embed="rId5"/>
                    <a:stretch>
                      <a:fillRect/>
                    </a:stretch>
                  </pic:blipFill>
                  <pic:spPr>
                    <a:xfrm>
                      <a:off x="0" y="0"/>
                      <a:ext cx="3662680" cy="2182495"/>
                    </a:xfrm>
                    <a:prstGeom prst="rect">
                      <a:avLst/>
                    </a:prstGeom>
                  </pic:spPr>
                </pic:pic>
              </a:graphicData>
            </a:graphic>
          </wp:inline>
        </w:drawing>
      </w:r>
    </w:p>
    <w:p>
      <w:pPr>
        <w:jc w:val="both"/>
        <w:rPr>
          <w:rFonts w:hint="eastAsia" w:ascii="Times New Roman" w:hAnsi="Times New Roman"/>
          <w:lang w:val="en-US" w:eastAsia="zh-CN"/>
        </w:rPr>
      </w:pPr>
      <w:r>
        <w:rPr>
          <w:rFonts w:ascii="Times New Roman" w:hAnsi="Times New Roman"/>
          <w:b/>
          <w:bCs/>
          <w:sz w:val="28"/>
          <w:szCs w:val="28"/>
        </w:rPr>
        <w:t xml:space="preserve">Figure </w:t>
      </w:r>
      <w:r>
        <w:rPr>
          <w:rFonts w:hint="eastAsia" w:ascii="Times New Roman" w:hAnsi="Times New Roman"/>
          <w:b/>
          <w:bCs/>
          <w:sz w:val="28"/>
          <w:szCs w:val="28"/>
          <w:lang w:val="en-US" w:eastAsia="zh-CN"/>
        </w:rPr>
        <w:t xml:space="preserve">2 </w:t>
      </w:r>
      <w:r>
        <w:rPr>
          <w:rFonts w:ascii="Times New Roman" w:hAnsi="Times New Roman"/>
          <w:b/>
          <w:bCs/>
          <w:sz w:val="28"/>
          <w:szCs w:val="28"/>
        </w:rPr>
        <w:t>Effects of UA on Foam Cell Formation</w:t>
      </w:r>
      <w:r>
        <w:rPr>
          <w:rFonts w:hint="eastAsia" w:ascii="Times New Roman" w:hAnsi="Times New Roman"/>
          <w:b/>
          <w:bCs/>
          <w:sz w:val="28"/>
          <w:szCs w:val="28"/>
          <w:lang w:val="en-US" w:eastAsia="zh-CN"/>
        </w:rPr>
        <w:t xml:space="preserve"> </w:t>
      </w:r>
      <w:r>
        <w:rPr>
          <w:rFonts w:hint="eastAsia" w:ascii="Times New Roman" w:hAnsi="Times New Roman"/>
          <w:b w:val="0"/>
          <w:bCs w:val="0"/>
          <w:lang w:val="en-US" w:eastAsia="zh-CN"/>
        </w:rPr>
        <w:t xml:space="preserve">(A) </w:t>
      </w:r>
      <w:r>
        <w:rPr>
          <w:rFonts w:ascii="Times New Roman" w:hAnsi="Times New Roman"/>
        </w:rPr>
        <w:t>Oil red O staining showed that</w:t>
      </w:r>
      <w:r>
        <w:rPr>
          <w:rFonts w:hint="eastAsia" w:ascii="Times New Roman" w:hAnsi="Times New Roman"/>
          <w:lang w:val="en-US" w:eastAsia="zh-CN"/>
        </w:rPr>
        <w:t xml:space="preserve"> APS </w:t>
      </w:r>
      <w:r>
        <w:rPr>
          <w:rFonts w:ascii="Times New Roman" w:hAnsi="Times New Roman"/>
        </w:rPr>
        <w:t>10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xml:space="preserve"> a small amount of cholesterol flows out of foam cells;(B) APS </w:t>
      </w:r>
      <w:r>
        <w:rPr>
          <w:rFonts w:ascii="Times New Roman" w:hAnsi="Times New Roman"/>
        </w:rPr>
        <w:t>1</w:t>
      </w:r>
      <w:r>
        <w:rPr>
          <w:rFonts w:hint="eastAsia" w:ascii="Times New Roman" w:hAnsi="Times New Roman"/>
          <w:lang w:val="en-US" w:eastAsia="zh-CN"/>
        </w:rPr>
        <w:t>5</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xml:space="preserve"> The efflux of cholesterol in the foam cells was significantly higher than that of the A-curve;(C) APS 20</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xml:space="preserve"> The efflux of cholesterol in foam cells was more obvious than that of figure A and B;(D) UA 10</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xml:space="preserve"> a small amount of cholesterol flows out of foam cells，compared with the A map, cholesterol outflow increased significantly;(E) UA 15</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xml:space="preserve"> cholesterol outflows in foam cells,compared with the figure A APS </w:t>
      </w:r>
      <w:r>
        <w:rPr>
          <w:rFonts w:ascii="Times New Roman" w:hAnsi="Times New Roman"/>
        </w:rPr>
        <w:t>1</w:t>
      </w:r>
      <w:r>
        <w:rPr>
          <w:rFonts w:hint="eastAsia" w:ascii="Times New Roman" w:hAnsi="Times New Roman"/>
          <w:lang w:val="en-US" w:eastAsia="zh-CN"/>
        </w:rPr>
        <w:t>5</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cholesterol outflow increased significantly;(F)UA 20</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，compared with the figure A APS 20</w:t>
      </w:r>
      <w:r>
        <w:rPr>
          <w:rFonts w:ascii="Times New Roman" w:hAnsi="Times New Roman"/>
        </w:rPr>
        <w:t xml:space="preserve"> mg • L</w:t>
      </w:r>
      <w:r>
        <w:rPr>
          <w:rFonts w:ascii="Times New Roman" w:hAnsi="Times New Roman"/>
          <w:vertAlign w:val="superscript"/>
        </w:rPr>
        <w:t>-1</w:t>
      </w:r>
      <w:r>
        <w:rPr>
          <w:rFonts w:ascii="Times New Roman" w:hAnsi="Times New Roman"/>
        </w:rPr>
        <w:t xml:space="preserve"> group</w:t>
      </w:r>
      <w:r>
        <w:rPr>
          <w:rFonts w:hint="eastAsia" w:ascii="Times New Roman" w:hAnsi="Times New Roman"/>
          <w:lang w:val="en-US" w:eastAsia="zh-CN"/>
        </w:rPr>
        <w:t>, cholesterol outflow increased significantly;The results showed that the outflow of cholesterol in the UA group increased with the increase of UA dose. The efflux of cholesterol in APS group increased with the increase of dose. Compared with APS group, the cholesterol outflow of UA group increased significantly, indicating that UA promoted the foam Intracellular cholesterol efflux was more pronounced than the APS group.</w:t>
      </w:r>
    </w:p>
    <w:p>
      <w:pPr>
        <w:jc w:val="both"/>
        <w:rPr>
          <w:rFonts w:hint="eastAsia" w:ascii="Times New Roman" w:hAnsi="Times New Roman"/>
          <w:lang w:val="en-US" w:eastAsia="zh-CN"/>
        </w:rPr>
      </w:pPr>
    </w:p>
    <w:p>
      <w:pPr>
        <w:jc w:val="both"/>
        <w:rPr>
          <w:rFonts w:ascii="Times New Roman" w:hAnsi="Times New Roman"/>
          <w:b/>
        </w:rPr>
      </w:pPr>
      <w:r>
        <w:rPr>
          <w:rFonts w:ascii="Times New Roman" w:hAnsi="Times New Roman"/>
          <w:b/>
        </w:rPr>
        <w:t>Effects of Ursolic Acid (UA) on SIRT1, PPARγ and ACAT-1 Gene Expression in Macrophage-derived Foam Cells</w:t>
      </w:r>
    </w:p>
    <w:p>
      <w:pPr>
        <w:jc w:val="both"/>
        <w:rPr>
          <w:rFonts w:hint="eastAsia" w:ascii="Times New Roman" w:hAnsi="Times New Roman" w:eastAsia="宋体"/>
          <w:lang w:eastAsia="zh-CN"/>
        </w:rPr>
      </w:pPr>
      <w:r>
        <w:rPr>
          <w:rFonts w:hint="eastAsia" w:ascii="Times New Roman" w:hAnsi="Times New Roman" w:eastAsia="宋体"/>
          <w:lang w:eastAsia="zh-CN"/>
        </w:rPr>
        <w:drawing>
          <wp:inline distT="0" distB="0" distL="114300" distR="114300">
            <wp:extent cx="5262880" cy="2138045"/>
            <wp:effectExtent l="0" t="0" r="7620" b="8255"/>
            <wp:docPr id="4" name="图片 4" descr="QQ截图2017102114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21144237"/>
                    <pic:cNvPicPr>
                      <a:picLocks noChangeAspect="1"/>
                    </pic:cNvPicPr>
                  </pic:nvPicPr>
                  <pic:blipFill>
                    <a:blip r:embed="rId6"/>
                    <a:stretch>
                      <a:fillRect/>
                    </a:stretch>
                  </pic:blipFill>
                  <pic:spPr>
                    <a:xfrm>
                      <a:off x="0" y="0"/>
                      <a:ext cx="5262880" cy="2138045"/>
                    </a:xfrm>
                    <a:prstGeom prst="rect">
                      <a:avLst/>
                    </a:prstGeom>
                  </pic:spPr>
                </pic:pic>
              </a:graphicData>
            </a:graphic>
          </wp:inline>
        </w:drawing>
      </w:r>
    </w:p>
    <w:p>
      <w:pPr>
        <w:rPr>
          <w:rFonts w:hint="eastAsia" w:ascii="Times New Roman" w:hAnsi="宋体"/>
          <w:b w:val="0"/>
          <w:bCs w:val="0"/>
          <w:lang w:val="en-US" w:eastAsia="zh-CN"/>
        </w:rPr>
      </w:pPr>
      <w:r>
        <w:rPr>
          <w:rFonts w:hint="eastAsia" w:ascii="Times New Roman" w:hAnsi="Times New Roman"/>
          <w:b/>
          <w:bCs/>
        </w:rPr>
        <w:t>Fig.</w:t>
      </w:r>
      <w:r>
        <w:rPr>
          <w:rFonts w:hint="eastAsia" w:ascii="Times New Roman" w:hAnsi="Times New Roman"/>
          <w:b/>
          <w:bCs/>
          <w:lang w:eastAsia="zh-CN"/>
        </w:rPr>
        <w:t>３</w:t>
      </w:r>
      <w:r>
        <w:rPr>
          <w:rFonts w:hint="eastAsia" w:ascii="Times New Roman" w:hAnsi="Times New Roman"/>
          <w:b/>
          <w:bCs/>
        </w:rPr>
        <w:t xml:space="preserve"> </w:t>
      </w:r>
      <w:r>
        <w:rPr>
          <w:rFonts w:ascii="Times New Roman" w:hAnsi="Times New Roman"/>
          <w:b/>
          <w:bCs/>
        </w:rPr>
        <w:t>Effects of Ursolic Acid (UA) on SIRT1, PPARγ and ACAT-1 Gene Expression in Macrophage-derived Foam Cells</w:t>
      </w:r>
      <w:r>
        <w:rPr>
          <w:rFonts w:hint="eastAsia" w:ascii="Times New Roman" w:hAnsi="宋体"/>
          <w:lang w:val="en-US" w:eastAsia="zh-CN"/>
        </w:rPr>
        <w:t xml:space="preserve">  </w:t>
      </w:r>
      <w:r>
        <w:rPr>
          <w:rFonts w:hint="eastAsia" w:ascii="Times New Roman" w:hAnsi="Times New Roman"/>
        </w:rPr>
        <w:t>10mg•L</w:t>
      </w:r>
      <w:r>
        <w:rPr>
          <w:rFonts w:hint="eastAsia" w:ascii="Times New Roman" w:hAnsi="Times New Roman"/>
          <w:vertAlign w:val="superscript"/>
        </w:rPr>
        <w:t>-1</w:t>
      </w:r>
      <w:r>
        <w:rPr>
          <w:rFonts w:hint="eastAsia" w:ascii="Times New Roman" w:hAnsi="Times New Roman"/>
        </w:rPr>
        <w:t>, 15mg•L</w:t>
      </w:r>
      <w:r>
        <w:rPr>
          <w:rFonts w:hint="eastAsia" w:ascii="Times New Roman" w:hAnsi="Times New Roman"/>
          <w:vertAlign w:val="superscript"/>
        </w:rPr>
        <w:t>-1</w:t>
      </w:r>
      <w:r>
        <w:rPr>
          <w:rFonts w:hint="eastAsia" w:ascii="Times New Roman" w:hAnsi="Times New Roman"/>
        </w:rPr>
        <w:t xml:space="preserve"> and</w:t>
      </w:r>
      <w:r>
        <w:rPr>
          <w:rFonts w:hint="eastAsia" w:ascii="Times New Roman" w:hAnsi="Times New Roman"/>
          <w:lang w:val="en-US" w:eastAsia="zh-CN"/>
        </w:rPr>
        <w:t xml:space="preserve"> </w:t>
      </w:r>
      <w:r>
        <w:rPr>
          <w:rFonts w:hint="eastAsia" w:ascii="Times New Roman" w:hAnsi="Times New Roman"/>
        </w:rPr>
        <w:t>20mg•L</w:t>
      </w:r>
      <w:r>
        <w:rPr>
          <w:rFonts w:hint="eastAsia" w:ascii="Times New Roman" w:hAnsi="Times New Roman"/>
          <w:vertAlign w:val="superscript"/>
        </w:rPr>
        <w:t>-1</w:t>
      </w:r>
      <w:r>
        <w:rPr>
          <w:rFonts w:hint="eastAsia" w:ascii="Times New Roman" w:hAnsi="Times New Roman"/>
        </w:rPr>
        <w:t xml:space="preserve"> APS were administered to the </w:t>
      </w:r>
      <w:r>
        <w:rPr>
          <w:rFonts w:hint="eastAsia" w:ascii="Times New Roman" w:hAnsi="Times New Roman"/>
          <w:lang w:eastAsia="zh-CN"/>
        </w:rPr>
        <w:t>APS group</w:t>
      </w:r>
      <w:r>
        <w:rPr>
          <w:rFonts w:hint="eastAsia" w:ascii="Times New Roman" w:hAnsi="Times New Roman"/>
        </w:rPr>
        <w:t xml:space="preserve"> at different concentrations of 10 mg•L</w:t>
      </w:r>
      <w:r>
        <w:rPr>
          <w:rFonts w:hint="eastAsia" w:ascii="Times New Roman" w:hAnsi="Times New Roman"/>
          <w:vertAlign w:val="superscript"/>
        </w:rPr>
        <w:t>-1</w:t>
      </w:r>
      <w:r>
        <w:rPr>
          <w:rFonts w:hint="eastAsia" w:ascii="Times New Roman" w:hAnsi="Times New Roman"/>
        </w:rPr>
        <w:t>, 15 mg•L</w:t>
      </w:r>
      <w:r>
        <w:rPr>
          <w:rFonts w:hint="eastAsia" w:ascii="Times New Roman" w:hAnsi="Times New Roman"/>
          <w:vertAlign w:val="superscript"/>
        </w:rPr>
        <w:t>-1</w:t>
      </w:r>
      <w:r>
        <w:rPr>
          <w:rFonts w:hint="eastAsia" w:ascii="Times New Roman" w:hAnsi="Times New Roman"/>
        </w:rPr>
        <w:t xml:space="preserve"> and 20 mg•L</w:t>
      </w:r>
      <w:r>
        <w:rPr>
          <w:rFonts w:hint="eastAsia" w:ascii="Times New Roman" w:hAnsi="Times New Roman"/>
          <w:vertAlign w:val="superscript"/>
        </w:rPr>
        <w:t>-1</w:t>
      </w:r>
      <w:r>
        <w:rPr>
          <w:rFonts w:hint="eastAsia" w:ascii="Times New Roman" w:hAnsi="Times New Roman"/>
          <w:vertAlign w:val="baseline"/>
          <w:lang w:val="en-US" w:eastAsia="zh-CN"/>
        </w:rPr>
        <w:t>.</w:t>
      </w:r>
      <w:r>
        <w:rPr>
          <w:rFonts w:hint="eastAsia" w:ascii="Times New Roman" w:hAnsi="Times New Roman"/>
        </w:rPr>
        <w:t xml:space="preserve"> The expression of SIRT1, PPARγ and ACAT-1 in the two groups was compared with that of the total RNA (DP419). The results showed that there was significant difference SIRT1, PPARγand ACAT-1 gene expression between the APS group and UA group</w:t>
      </w:r>
      <w:r>
        <w:rPr>
          <w:rFonts w:hint="eastAsia" w:ascii="Times New Roman" w:hAnsi="Times New Roman"/>
          <w:lang w:val="en-US" w:eastAsia="zh-CN"/>
        </w:rPr>
        <w:t>.</w:t>
      </w:r>
      <w:r>
        <w:rPr>
          <w:rFonts w:hint="eastAsia" w:ascii="Times New Roman" w:hAnsi="Times New Roman"/>
          <w:b w:val="0"/>
          <w:bCs w:val="0"/>
          <w:lang w:val="en-US" w:eastAsia="zh-CN"/>
        </w:rPr>
        <w:t>(A)</w:t>
      </w:r>
      <w:r>
        <w:rPr>
          <w:rFonts w:hint="eastAsia" w:ascii="Times New Roman" w:hAnsi="宋体"/>
          <w:b w:val="0"/>
          <w:bCs w:val="0"/>
          <w:lang w:val="en-US" w:eastAsia="zh-CN"/>
        </w:rPr>
        <w:t xml:space="preserve"> Compared with APS group, the expression of SIRT1 gene in UA group increased significantly and increased with the increase of concentration</w:t>
      </w:r>
      <w:r>
        <w:rPr>
          <w:rFonts w:hint="eastAsia" w:ascii="Times New Roman" w:hAnsi="宋体"/>
          <w:lang w:val="en-US" w:eastAsia="zh-CN"/>
        </w:rPr>
        <w:t xml:space="preserve">;(B) </w:t>
      </w:r>
      <w:r>
        <w:rPr>
          <w:rFonts w:hint="eastAsia" w:ascii="Times New Roman" w:hAnsi="宋体"/>
          <w:b w:val="0"/>
          <w:bCs w:val="0"/>
          <w:lang w:val="en-US" w:eastAsia="zh-CN"/>
        </w:rPr>
        <w:t xml:space="preserve">Compared with APS group, the expression of </w:t>
      </w:r>
      <w:r>
        <w:rPr>
          <w:rFonts w:ascii="Times New Roman" w:hAnsi="Times New Roman"/>
          <w:b w:val="0"/>
          <w:bCs/>
        </w:rPr>
        <w:t>PPARγ</w:t>
      </w:r>
      <w:r>
        <w:rPr>
          <w:rFonts w:hint="eastAsia" w:ascii="Times New Roman" w:hAnsi="宋体"/>
          <w:b w:val="0"/>
          <w:bCs w:val="0"/>
          <w:lang w:val="en-US" w:eastAsia="zh-CN"/>
        </w:rPr>
        <w:t xml:space="preserve"> gene in UA group increased significantly and increased with the increase of concentration</w:t>
      </w:r>
      <w:r>
        <w:rPr>
          <w:rFonts w:hint="eastAsia" w:ascii="Times New Roman" w:hAnsi="宋体"/>
          <w:lang w:val="en-US" w:eastAsia="zh-CN"/>
        </w:rPr>
        <w:t>;(C)</w:t>
      </w:r>
      <w:r>
        <w:rPr>
          <w:rFonts w:hint="eastAsia" w:ascii="Times New Roman" w:hAnsi="宋体"/>
          <w:b w:val="0"/>
          <w:bCs w:val="0"/>
          <w:lang w:val="en-US" w:eastAsia="zh-CN"/>
        </w:rPr>
        <w:t xml:space="preserve">Compared with APS group, the expression of </w:t>
      </w:r>
      <w:r>
        <w:rPr>
          <w:rFonts w:ascii="Times New Roman" w:hAnsi="Times New Roman"/>
          <w:b w:val="0"/>
          <w:bCs/>
        </w:rPr>
        <w:t>ACAT-1</w:t>
      </w:r>
      <w:r>
        <w:rPr>
          <w:rFonts w:hint="eastAsia" w:ascii="Times New Roman" w:hAnsi="宋体"/>
          <w:b w:val="0"/>
          <w:bCs w:val="0"/>
          <w:lang w:val="en-US" w:eastAsia="zh-CN"/>
        </w:rPr>
        <w:t xml:space="preserve"> gene in UA group increased significantly and increased with the increase of concentration.</w:t>
      </w:r>
    </w:p>
    <w:tbl>
      <w:tblPr>
        <w:tblStyle w:val="6"/>
        <w:tblW w:w="4717" w:type="dxa"/>
        <w:jc w:val="center"/>
        <w:tblInd w:w="1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7"/>
        <w:gridCol w:w="148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eastAsia" w:ascii="宋体" w:hAnsi="宋体" w:eastAsia="宋体" w:cs="宋体"/>
                <w:i w:val="0"/>
                <w:color w:val="000000"/>
                <w:kern w:val="0"/>
                <w:sz w:val="22"/>
                <w:szCs w:val="22"/>
                <w:u w:val="none"/>
                <w:lang w:val="en-US" w:eastAsia="zh-CN" w:bidi="ar"/>
              </w:rPr>
              <w:t>0.36</w:t>
            </w:r>
            <w:r>
              <w:rPr>
                <w:rFonts w:hint="eastAsia" w:ascii="宋体" w:hAnsi="宋体" w:eastAsia="宋体" w:cs="宋体"/>
                <w:lang w:val="en-US" w:eastAsia="zh-CN"/>
              </w:rPr>
              <w:t>±0.12</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0.47</w:t>
            </w:r>
            <w:r>
              <w:rPr>
                <w:rFonts w:hint="eastAsia" w:ascii="宋体" w:hAnsi="宋体" w:eastAsia="宋体" w:cs="宋体"/>
                <w:lang w:val="en-US" w:eastAsia="zh-CN"/>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15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0.41</w:t>
            </w:r>
            <w:r>
              <w:rPr>
                <w:rFonts w:hint="eastAsia" w:ascii="宋体" w:hAnsi="宋体" w:eastAsia="宋体" w:cs="宋体"/>
                <w:lang w:val="en-US" w:eastAsia="zh-CN"/>
              </w:rPr>
              <w:t>±0.22</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0.63</w:t>
            </w:r>
            <w:r>
              <w:rPr>
                <w:rFonts w:hint="eastAsia" w:ascii="宋体" w:hAnsi="宋体" w:eastAsia="宋体" w:cs="宋体"/>
                <w:lang w:val="en-US" w:eastAsia="zh-CN"/>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20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0.46</w:t>
            </w:r>
            <w:r>
              <w:rPr>
                <w:rFonts w:hint="eastAsia" w:ascii="宋体" w:hAnsi="宋体" w:eastAsia="宋体" w:cs="宋体"/>
                <w:lang w:val="en-US" w:eastAsia="zh-CN"/>
              </w:rPr>
              <w:t>±0.18</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0.76</w:t>
            </w:r>
            <w:r>
              <w:rPr>
                <w:rFonts w:hint="eastAsia" w:ascii="宋体" w:hAnsi="宋体" w:eastAsia="宋体" w:cs="宋体"/>
                <w:lang w:val="en-US" w:eastAsia="zh-CN"/>
              </w:rPr>
              <w:t>±0.36</w:t>
            </w:r>
          </w:p>
        </w:tc>
      </w:tr>
    </w:tbl>
    <w:p>
      <w:pPr>
        <w:jc w:val="center"/>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val="en-US" w:eastAsia="zh-CN"/>
        </w:rPr>
        <w:t xml:space="preserve">Table </w:t>
      </w:r>
      <w:r>
        <w:rPr>
          <w:rFonts w:hint="eastAsia" w:ascii="Times New Roman" w:hAnsi="Times New Roman" w:cs="Times New Roman"/>
          <w:b/>
          <w:bCs/>
          <w:sz w:val="24"/>
          <w:szCs w:val="24"/>
          <w:lang w:val="en-US" w:eastAsia="zh-CN"/>
        </w:rPr>
        <w:t>5</w:t>
      </w:r>
      <w:r>
        <w:rPr>
          <w:rFonts w:hint="default" w:ascii="Times New Roman" w:hAnsi="Times New Roman" w:cs="Times New Roman"/>
          <w:b/>
          <w:bCs/>
          <w:sz w:val="24"/>
          <w:szCs w:val="24"/>
          <w:lang w:val="en-US" w:eastAsia="zh-CN"/>
        </w:rPr>
        <w:t>.</w:t>
      </w:r>
      <w:r>
        <w:rPr>
          <w:rFonts w:hint="default" w:ascii="Times New Roman" w:hAnsi="Times New Roman" w:cs="Times New Roman" w:eastAsiaTheme="minorEastAsia"/>
          <w:b/>
          <w:bCs/>
          <w:sz w:val="24"/>
          <w:szCs w:val="24"/>
          <w:lang w:eastAsia="zh-CN"/>
        </w:rPr>
        <w:t>Effect of ursolic acid on the expression of SIRT1mRNA in foam cells</w:t>
      </w:r>
    </w:p>
    <w:p>
      <w:pPr>
        <w:jc w:val="center"/>
        <w:rPr>
          <w:rFonts w:hint="default" w:ascii="Times New Roman" w:hAnsi="Times New Roman" w:cs="Times New Roman" w:eastAsiaTheme="minorEastAsia"/>
          <w:b/>
          <w:bCs/>
          <w:sz w:val="24"/>
          <w:szCs w:val="24"/>
          <w:lang w:eastAsia="zh-CN"/>
        </w:rPr>
      </w:pPr>
    </w:p>
    <w:tbl>
      <w:tblPr>
        <w:tblStyle w:val="6"/>
        <w:tblW w:w="4717" w:type="dxa"/>
        <w:jc w:val="center"/>
        <w:tblInd w:w="1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7"/>
        <w:gridCol w:w="148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eastAsia" w:ascii="宋体" w:hAnsi="宋体" w:eastAsia="宋体" w:cs="宋体"/>
                <w:i w:val="0"/>
                <w:color w:val="000000"/>
                <w:kern w:val="0"/>
                <w:sz w:val="22"/>
                <w:szCs w:val="22"/>
                <w:u w:val="none"/>
                <w:lang w:val="en-US" w:eastAsia="zh-CN" w:bidi="ar"/>
              </w:rPr>
              <w:t>0.24</w:t>
            </w:r>
            <w:r>
              <w:rPr>
                <w:rFonts w:hint="eastAsia" w:ascii="宋体" w:hAnsi="宋体" w:eastAsia="宋体" w:cs="宋体"/>
                <w:lang w:val="en-US" w:eastAsia="zh-CN"/>
              </w:rPr>
              <w:t>±0.11</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w:t>
            </w:r>
            <w:r>
              <w:rPr>
                <w:rFonts w:hint="eastAsia" w:ascii="Times New Roman" w:hAnsi="Times New Roman" w:eastAsia="宋体" w:cs="Times New Roman"/>
                <w:i w:val="0"/>
                <w:color w:val="000000"/>
                <w:kern w:val="0"/>
                <w:sz w:val="24"/>
                <w:szCs w:val="24"/>
                <w:u w:val="none"/>
                <w:lang w:val="en-US" w:eastAsia="zh-CN" w:bidi="ar"/>
              </w:rPr>
              <w:t>6</w:t>
            </w:r>
            <w:r>
              <w:rPr>
                <w:rFonts w:hint="eastAsia" w:ascii="宋体" w:hAnsi="宋体" w:eastAsia="宋体" w:cs="宋体"/>
                <w:lang w:val="en-US" w:eastAsia="zh-CN"/>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15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w:t>
            </w:r>
            <w:r>
              <w:rPr>
                <w:rFonts w:hint="eastAsia" w:ascii="Times New Roman" w:hAnsi="Times New Roman" w:eastAsia="宋体" w:cs="Times New Roman"/>
                <w:i w:val="0"/>
                <w:color w:val="000000"/>
                <w:kern w:val="0"/>
                <w:sz w:val="24"/>
                <w:szCs w:val="24"/>
                <w:u w:val="none"/>
                <w:lang w:val="en-US" w:eastAsia="zh-CN" w:bidi="ar"/>
              </w:rPr>
              <w:t>37</w:t>
            </w:r>
            <w:r>
              <w:rPr>
                <w:rFonts w:hint="eastAsia" w:ascii="宋体" w:hAnsi="宋体" w:eastAsia="宋体" w:cs="宋体"/>
                <w:lang w:val="en-US" w:eastAsia="zh-CN"/>
              </w:rPr>
              <w:t>±0.17</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w:t>
            </w:r>
            <w:r>
              <w:rPr>
                <w:rFonts w:hint="eastAsia" w:ascii="Times New Roman" w:hAnsi="Times New Roman" w:eastAsia="宋体" w:cs="Times New Roman"/>
                <w:i w:val="0"/>
                <w:color w:val="000000"/>
                <w:kern w:val="0"/>
                <w:sz w:val="24"/>
                <w:szCs w:val="24"/>
                <w:u w:val="none"/>
                <w:lang w:val="en-US" w:eastAsia="zh-CN" w:bidi="ar"/>
              </w:rPr>
              <w:t>52</w:t>
            </w:r>
            <w:r>
              <w:rPr>
                <w:rFonts w:hint="eastAsia" w:ascii="宋体" w:hAnsi="宋体" w:eastAsia="宋体" w:cs="宋体"/>
                <w:lang w:val="en-US" w:eastAsia="zh-CN"/>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20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0.46</w:t>
            </w:r>
            <w:r>
              <w:rPr>
                <w:rFonts w:hint="eastAsia" w:ascii="宋体" w:hAnsi="宋体" w:eastAsia="宋体" w:cs="宋体"/>
                <w:lang w:val="en-US" w:eastAsia="zh-CN"/>
              </w:rPr>
              <w:t>±0.21</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w:t>
            </w:r>
            <w:r>
              <w:rPr>
                <w:rFonts w:hint="eastAsia" w:ascii="Times New Roman" w:hAnsi="Times New Roman" w:eastAsia="宋体" w:cs="Times New Roman"/>
                <w:i w:val="0"/>
                <w:color w:val="000000"/>
                <w:kern w:val="0"/>
                <w:sz w:val="24"/>
                <w:szCs w:val="24"/>
                <w:u w:val="none"/>
                <w:lang w:val="en-US" w:eastAsia="zh-CN" w:bidi="ar"/>
              </w:rPr>
              <w:t>4</w:t>
            </w:r>
            <w:r>
              <w:rPr>
                <w:rFonts w:hint="eastAsia" w:ascii="宋体" w:hAnsi="宋体" w:eastAsia="宋体" w:cs="宋体"/>
                <w:lang w:val="en-US" w:eastAsia="zh-CN"/>
              </w:rPr>
              <w:t>±0.34</w:t>
            </w:r>
          </w:p>
        </w:tc>
      </w:tr>
    </w:tbl>
    <w:p>
      <w:pPr>
        <w:jc w:val="center"/>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val="en-US" w:eastAsia="zh-CN"/>
        </w:rPr>
        <w:t xml:space="preserve">Table </w:t>
      </w:r>
      <w:r>
        <w:rPr>
          <w:rFonts w:hint="eastAsia" w:ascii="Times New Roman" w:hAnsi="Times New Roman" w:cs="Times New Roman"/>
          <w:b/>
          <w:bCs/>
          <w:sz w:val="24"/>
          <w:szCs w:val="24"/>
          <w:lang w:val="en-US" w:eastAsia="zh-CN"/>
        </w:rPr>
        <w:t>6</w:t>
      </w:r>
      <w:r>
        <w:rPr>
          <w:rFonts w:hint="default" w:ascii="Times New Roman" w:hAnsi="Times New Roman" w:cs="Times New Roman"/>
          <w:b/>
          <w:bCs/>
          <w:sz w:val="24"/>
          <w:szCs w:val="24"/>
          <w:lang w:val="en-US" w:eastAsia="zh-CN"/>
        </w:rPr>
        <w:t>.</w:t>
      </w:r>
      <w:r>
        <w:rPr>
          <w:rFonts w:hint="default" w:ascii="Times New Roman" w:hAnsi="Times New Roman" w:cs="Times New Roman" w:eastAsiaTheme="minorEastAsia"/>
          <w:b/>
          <w:bCs/>
          <w:sz w:val="24"/>
          <w:szCs w:val="24"/>
          <w:lang w:eastAsia="zh-CN"/>
        </w:rPr>
        <w:t>Effect of ursolic acid on the expression of PPAR-γmRNA in foam cells</w:t>
      </w:r>
    </w:p>
    <w:p>
      <w:pPr>
        <w:jc w:val="center"/>
        <w:rPr>
          <w:rFonts w:hint="default" w:ascii="Times New Roman" w:hAnsi="Times New Roman" w:cs="Times New Roman" w:eastAsiaTheme="minorEastAsia"/>
          <w:b/>
          <w:bCs/>
          <w:sz w:val="24"/>
          <w:szCs w:val="24"/>
          <w:lang w:eastAsia="zh-CN"/>
        </w:rPr>
      </w:pPr>
    </w:p>
    <w:tbl>
      <w:tblPr>
        <w:tblStyle w:val="6"/>
        <w:tblW w:w="4717" w:type="dxa"/>
        <w:jc w:val="center"/>
        <w:tblInd w:w="1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7"/>
        <w:gridCol w:w="148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APS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eastAsia" w:ascii="宋体" w:hAnsi="宋体" w:eastAsia="宋体" w:cs="宋体"/>
                <w:i w:val="0"/>
                <w:color w:val="000000"/>
                <w:kern w:val="0"/>
                <w:sz w:val="22"/>
                <w:szCs w:val="22"/>
                <w:u w:val="none"/>
                <w:lang w:val="en-US" w:eastAsia="zh-CN" w:bidi="ar"/>
              </w:rPr>
              <w:t>0.24</w:t>
            </w:r>
            <w:r>
              <w:rPr>
                <w:rFonts w:hint="eastAsia" w:ascii="宋体" w:hAnsi="宋体" w:eastAsia="宋体" w:cs="宋体"/>
                <w:lang w:val="en-US" w:eastAsia="zh-CN"/>
              </w:rPr>
              <w:t>±0.11</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w:t>
            </w:r>
            <w:r>
              <w:rPr>
                <w:rFonts w:hint="eastAsia" w:ascii="Times New Roman" w:hAnsi="Times New Roman" w:eastAsia="宋体" w:cs="Times New Roman"/>
                <w:i w:val="0"/>
                <w:color w:val="000000"/>
                <w:kern w:val="0"/>
                <w:sz w:val="24"/>
                <w:szCs w:val="24"/>
                <w:u w:val="none"/>
                <w:lang w:val="en-US" w:eastAsia="zh-CN" w:bidi="ar"/>
              </w:rPr>
              <w:t>6</w:t>
            </w:r>
            <w:r>
              <w:rPr>
                <w:rFonts w:hint="eastAsia" w:ascii="宋体" w:hAnsi="宋体" w:eastAsia="宋体" w:cs="宋体"/>
                <w:lang w:val="en-US" w:eastAsia="zh-CN"/>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15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w:t>
            </w:r>
            <w:r>
              <w:rPr>
                <w:rFonts w:hint="eastAsia" w:ascii="Times New Roman" w:hAnsi="Times New Roman" w:eastAsia="宋体" w:cs="Times New Roman"/>
                <w:i w:val="0"/>
                <w:color w:val="000000"/>
                <w:kern w:val="0"/>
                <w:sz w:val="24"/>
                <w:szCs w:val="24"/>
                <w:u w:val="none"/>
                <w:lang w:val="en-US" w:eastAsia="zh-CN" w:bidi="ar"/>
              </w:rPr>
              <w:t>37</w:t>
            </w:r>
            <w:r>
              <w:rPr>
                <w:rFonts w:hint="eastAsia" w:ascii="宋体" w:hAnsi="宋体" w:eastAsia="宋体" w:cs="宋体"/>
                <w:lang w:val="en-US" w:eastAsia="zh-CN"/>
              </w:rPr>
              <w:t>±0.17</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w:t>
            </w:r>
            <w:r>
              <w:rPr>
                <w:rFonts w:hint="eastAsia" w:ascii="Times New Roman" w:hAnsi="Times New Roman" w:eastAsia="宋体" w:cs="Times New Roman"/>
                <w:i w:val="0"/>
                <w:color w:val="000000"/>
                <w:kern w:val="0"/>
                <w:sz w:val="24"/>
                <w:szCs w:val="24"/>
                <w:u w:val="none"/>
                <w:lang w:val="en-US" w:eastAsia="zh-CN" w:bidi="ar"/>
              </w:rPr>
              <w:t>52</w:t>
            </w:r>
            <w:r>
              <w:rPr>
                <w:rFonts w:hint="eastAsia" w:ascii="宋体" w:hAnsi="宋体" w:eastAsia="宋体" w:cs="宋体"/>
                <w:lang w:val="en-US" w:eastAsia="zh-CN"/>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jc w:val="center"/>
        </w:trPr>
        <w:tc>
          <w:tcPr>
            <w:tcW w:w="174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Style w:val="10"/>
                <w:rFonts w:hint="default" w:ascii="Times New Roman" w:hAnsi="Times New Roman" w:cs="Times New Roman"/>
                <w:sz w:val="24"/>
                <w:szCs w:val="24"/>
                <w:lang w:val="en-US" w:eastAsia="zh-CN" w:bidi="ar"/>
              </w:rPr>
              <w:t>20 mg·L</w:t>
            </w:r>
            <w:r>
              <w:rPr>
                <w:rStyle w:val="11"/>
                <w:rFonts w:hint="default" w:ascii="Times New Roman" w:hAnsi="Times New Roman" w:cs="Times New Roman"/>
                <w:sz w:val="24"/>
                <w:szCs w:val="24"/>
                <w:lang w:val="en-US" w:eastAsia="zh-CN" w:bidi="ar"/>
              </w:rPr>
              <w:t>-1</w:t>
            </w:r>
            <w:r>
              <w:rPr>
                <w:rStyle w:val="12"/>
                <w:rFonts w:hint="default" w:ascii="Times New Roman" w:hAnsi="Times New Roman" w:cs="Times New Roman"/>
                <w:sz w:val="24"/>
                <w:szCs w:val="24"/>
                <w:lang w:val="en-US" w:eastAsia="zh-CN" w:bidi="ar"/>
              </w:rPr>
              <w:t xml:space="preserve"> group</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0.46</w:t>
            </w:r>
            <w:r>
              <w:rPr>
                <w:rFonts w:hint="eastAsia" w:ascii="宋体" w:hAnsi="宋体" w:eastAsia="宋体" w:cs="宋体"/>
                <w:lang w:val="en-US" w:eastAsia="zh-CN"/>
              </w:rPr>
              <w:t>±0.21</w:t>
            </w:r>
          </w:p>
        </w:tc>
        <w:tc>
          <w:tcPr>
            <w:tcW w:w="148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w:t>
            </w:r>
            <w:r>
              <w:rPr>
                <w:rFonts w:hint="eastAsia" w:ascii="Times New Roman" w:hAnsi="Times New Roman" w:eastAsia="宋体" w:cs="Times New Roman"/>
                <w:i w:val="0"/>
                <w:color w:val="000000"/>
                <w:kern w:val="0"/>
                <w:sz w:val="24"/>
                <w:szCs w:val="24"/>
                <w:u w:val="none"/>
                <w:lang w:val="en-US" w:eastAsia="zh-CN" w:bidi="ar"/>
              </w:rPr>
              <w:t>4</w:t>
            </w:r>
            <w:r>
              <w:rPr>
                <w:rFonts w:hint="eastAsia" w:ascii="宋体" w:hAnsi="宋体" w:eastAsia="宋体" w:cs="宋体"/>
                <w:lang w:val="en-US" w:eastAsia="zh-CN"/>
              </w:rPr>
              <w:t>±0.34</w:t>
            </w:r>
          </w:p>
        </w:tc>
      </w:tr>
    </w:tbl>
    <w:p>
      <w:pPr>
        <w:rPr>
          <w:rFonts w:hint="eastAsia" w:ascii="Times New Roman" w:hAnsi="宋体"/>
          <w:b w:val="0"/>
          <w:bCs w:val="0"/>
          <w:lang w:val="en-US" w:eastAsia="zh-CN"/>
        </w:rPr>
      </w:pPr>
      <w:r>
        <w:rPr>
          <w:rFonts w:hint="default" w:ascii="Times New Roman" w:hAnsi="Times New Roman" w:cs="Times New Roman"/>
          <w:b/>
          <w:bCs/>
          <w:sz w:val="24"/>
          <w:szCs w:val="24"/>
          <w:lang w:val="en-US" w:eastAsia="zh-CN"/>
        </w:rPr>
        <w:t xml:space="preserve">Table </w:t>
      </w:r>
      <w:r>
        <w:rPr>
          <w:rFonts w:hint="eastAsia" w:ascii="Times New Roman" w:hAnsi="Times New Roman" w:cs="Times New Roman"/>
          <w:b/>
          <w:bCs/>
          <w:sz w:val="24"/>
          <w:szCs w:val="24"/>
          <w:lang w:val="en-US" w:eastAsia="zh-CN"/>
        </w:rPr>
        <w:t>7</w:t>
      </w:r>
      <w:r>
        <w:rPr>
          <w:rFonts w:hint="default" w:ascii="Times New Roman" w:hAnsi="Times New Roman" w:cs="Times New Roman"/>
          <w:b/>
          <w:bCs/>
          <w:sz w:val="24"/>
          <w:szCs w:val="24"/>
          <w:lang w:val="en-US" w:eastAsia="zh-CN"/>
        </w:rPr>
        <w:t>.</w:t>
      </w:r>
      <w:r>
        <w:rPr>
          <w:rFonts w:hint="default" w:ascii="Times New Roman" w:hAnsi="Times New Roman" w:cs="Times New Roman" w:eastAsiaTheme="minorEastAsia"/>
          <w:b/>
          <w:bCs/>
          <w:sz w:val="24"/>
          <w:szCs w:val="24"/>
          <w:lang w:eastAsia="zh-CN"/>
        </w:rPr>
        <w:t xml:space="preserve">Effect of ursolic acid on the expression of </w:t>
      </w:r>
      <w:r>
        <w:rPr>
          <w:rFonts w:ascii="Times New Roman" w:hAnsi="Times New Roman"/>
          <w:b/>
        </w:rPr>
        <w:t>ACAT-1</w:t>
      </w:r>
      <w:r>
        <w:rPr>
          <w:rFonts w:hint="eastAsia" w:ascii="Times New Roman" w:hAnsi="Times New Roman"/>
          <w:b/>
          <w:lang w:val="en-US" w:eastAsia="zh-CN"/>
        </w:rPr>
        <w:t xml:space="preserve"> </w:t>
      </w:r>
      <w:r>
        <w:rPr>
          <w:rFonts w:hint="default" w:ascii="Times New Roman" w:hAnsi="Times New Roman" w:cs="Times New Roman" w:eastAsiaTheme="minorEastAsia"/>
          <w:b/>
          <w:bCs/>
          <w:sz w:val="24"/>
          <w:szCs w:val="24"/>
          <w:lang w:eastAsia="zh-CN"/>
        </w:rPr>
        <w:t>mRNA in foam cells</w:t>
      </w:r>
    </w:p>
    <w:p>
      <w:pPr>
        <w:jc w:val="both"/>
        <w:rPr>
          <w:rFonts w:hint="eastAsia" w:ascii="Times New Roman" w:hAnsi="Times New Roman" w:eastAsia="宋体"/>
          <w:lang w:val="en-US" w:eastAsia="zh-CN"/>
        </w:rPr>
      </w:pPr>
    </w:p>
    <w:p>
      <w:pPr>
        <w:jc w:val="both"/>
        <w:rPr>
          <w:rFonts w:ascii="Times New Roman" w:hAnsi="Times New Roman"/>
          <w:b/>
        </w:rPr>
      </w:pPr>
      <w:r>
        <w:rPr>
          <w:rFonts w:ascii="Times New Roman" w:hAnsi="Times New Roman"/>
          <w:b/>
        </w:rPr>
        <w:t>Effects of Ursolic Acid (UA) on the Expression of SIRT1, PPARγ and ACAT-1 Proteins in Macrophage-derived Foam Cells</w:t>
      </w:r>
    </w:p>
    <w:p>
      <w:pPr>
        <w:jc w:val="both"/>
        <w:rPr>
          <w:rFonts w:ascii="Times New Roman" w:hAnsi="Times New Roman"/>
          <w:b/>
        </w:rPr>
      </w:pPr>
    </w:p>
    <w:p>
      <w:pPr>
        <w:jc w:val="both"/>
        <w:rPr>
          <w:rFonts w:ascii="Times New Roman" w:hAnsi="Times New Roman"/>
          <w:b/>
        </w:rPr>
      </w:pPr>
    </w:p>
    <w:p>
      <w:pPr>
        <w:jc w:val="both"/>
        <w:rPr>
          <w:rFonts w:hint="eastAsia" w:ascii="Times New Roman" w:hAnsi="Times New Roman" w:eastAsia="宋体"/>
          <w:bCs/>
          <w:lang w:eastAsia="zh-CN"/>
        </w:rPr>
      </w:pPr>
      <w:r>
        <w:rPr>
          <w:rFonts w:hint="eastAsia" w:ascii="Times New Roman" w:hAnsi="Times New Roman" w:eastAsia="宋体"/>
          <w:bCs/>
          <w:lang w:eastAsia="zh-CN"/>
        </w:rPr>
        <w:drawing>
          <wp:inline distT="0" distB="0" distL="114300" distR="114300">
            <wp:extent cx="5262245" cy="1759585"/>
            <wp:effectExtent l="0" t="0" r="8255" b="5715"/>
            <wp:docPr id="6" name="图片 6" descr="QQ截图2017102118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021184139"/>
                    <pic:cNvPicPr>
                      <a:picLocks noChangeAspect="1"/>
                    </pic:cNvPicPr>
                  </pic:nvPicPr>
                  <pic:blipFill>
                    <a:blip r:embed="rId7"/>
                    <a:stretch>
                      <a:fillRect/>
                    </a:stretch>
                  </pic:blipFill>
                  <pic:spPr>
                    <a:xfrm>
                      <a:off x="0" y="0"/>
                      <a:ext cx="5262245" cy="1759585"/>
                    </a:xfrm>
                    <a:prstGeom prst="rect">
                      <a:avLst/>
                    </a:prstGeom>
                  </pic:spPr>
                </pic:pic>
              </a:graphicData>
            </a:graphic>
          </wp:inline>
        </w:drawing>
      </w:r>
    </w:p>
    <w:p>
      <w:pPr>
        <w:jc w:val="both"/>
        <w:rPr>
          <w:rFonts w:hint="eastAsia" w:ascii="Times New Roman" w:hAnsi="Times New Roman" w:eastAsia="宋体"/>
          <w:bCs/>
          <w:lang w:val="en-US" w:eastAsia="zh-CN"/>
        </w:rPr>
      </w:pPr>
      <w:r>
        <w:rPr>
          <w:rFonts w:hint="eastAsia" w:ascii="Times New Roman" w:hAnsi="Times New Roman"/>
          <w:b/>
          <w:bCs/>
        </w:rPr>
        <w:t>Fig.</w:t>
      </w:r>
      <w:r>
        <w:rPr>
          <w:rFonts w:hint="eastAsia" w:ascii="Times New Roman" w:hAnsi="Times New Roman"/>
          <w:b/>
          <w:bCs/>
          <w:lang w:val="en-US" w:eastAsia="zh-CN"/>
        </w:rPr>
        <w:t xml:space="preserve">4  </w:t>
      </w:r>
      <w:r>
        <w:rPr>
          <w:rFonts w:ascii="Times New Roman" w:hAnsi="Times New Roman"/>
          <w:b/>
        </w:rPr>
        <w:t>Effects of Ursolic Acid (UA) on the Expression of SIRT1, PPARγ and ACAT-1 Proteins in Macrophage-derived Foam Cells</w:t>
      </w:r>
      <w:r>
        <w:rPr>
          <w:rFonts w:hint="eastAsia" w:ascii="Times New Roman" w:hAnsi="Times New Roman"/>
          <w:b/>
          <w:lang w:val="en-US" w:eastAsia="zh-CN"/>
        </w:rPr>
        <w:t xml:space="preserve">  </w:t>
      </w:r>
      <w:r>
        <w:rPr>
          <w:rFonts w:hint="eastAsia" w:ascii="Times New Roman" w:hAnsi="Times New Roman"/>
          <w:b w:val="0"/>
          <w:bCs/>
          <w:lang w:val="en-US" w:eastAsia="zh-CN"/>
        </w:rPr>
        <w:t>The expression of SIRT1, PPARγ and ACAT-1 protein was detected by Western blotting after adding 10mg•L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15mg•L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xml:space="preserve"> and 20mg•L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xml:space="preserve"> UA to RAW264.7 macrophage-derived foam cells for 24 hours. The results showed that the expression of SIRT1 and PPARγ protein increased gradually with the increase of UA concentration, while the expression of ACAT-1 protein decreased gradually compared with 10mg•L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15mg•L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xml:space="preserve"> and 20mg •L</w:t>
      </w:r>
      <w:r>
        <w:rPr>
          <w:rFonts w:hint="eastAsia" w:ascii="Times New Roman" w:hAnsi="Times New Roman"/>
          <w:b w:val="0"/>
          <w:bCs/>
          <w:vertAlign w:val="superscript"/>
          <w:lang w:val="en-US" w:eastAsia="zh-CN"/>
        </w:rPr>
        <w:t>-1</w:t>
      </w:r>
      <w:r>
        <w:rPr>
          <w:rFonts w:hint="eastAsia" w:ascii="Times New Roman" w:hAnsi="Times New Roman"/>
          <w:b w:val="0"/>
          <w:bCs/>
          <w:lang w:val="en-US" w:eastAsia="zh-CN"/>
        </w:rPr>
        <w:t xml:space="preserve"> APS group. </w:t>
      </w:r>
      <w:r>
        <w:rPr>
          <w:rFonts w:hint="eastAsia" w:ascii="Times New Roman" w:hAnsi="Times New Roman"/>
          <w:lang w:val="en-US" w:eastAsia="zh-CN"/>
        </w:rPr>
        <w:t>(A) Compared with APS group, the expression of SIRT1 protein in UA group was significantly increased and increased with the increase of concentration</w:t>
      </w:r>
      <w:r>
        <w:rPr>
          <w:rFonts w:hint="eastAsia" w:ascii="Times New Roman" w:hAnsi="宋体"/>
          <w:lang w:val="en-US" w:eastAsia="zh-CN"/>
        </w:rPr>
        <w:t xml:space="preserve">;(B) </w:t>
      </w:r>
      <w:r>
        <w:rPr>
          <w:rFonts w:hint="eastAsia" w:ascii="Times New Roman" w:hAnsi="Times New Roman"/>
          <w:lang w:val="en-US" w:eastAsia="zh-CN"/>
        </w:rPr>
        <w:t>Compared with APS group, the expression of SIRT1 protein in UA group was significantly increased and increased with the increase of concentration</w:t>
      </w:r>
      <w:r>
        <w:rPr>
          <w:rFonts w:hint="eastAsia" w:ascii="Times New Roman" w:hAnsi="宋体"/>
          <w:lang w:val="en-US" w:eastAsia="zh-CN"/>
        </w:rPr>
        <w:t xml:space="preserve">;(C) </w:t>
      </w:r>
      <w:r>
        <w:rPr>
          <w:rFonts w:hint="eastAsia" w:ascii="Times New Roman" w:hAnsi="宋体"/>
          <w:b w:val="0"/>
          <w:bCs w:val="0"/>
          <w:lang w:val="en-US" w:eastAsia="zh-CN"/>
        </w:rPr>
        <w:t>Compared with APS group, the expression of PPARγ protein in UA group was significantly increased and decreased with the increase of concentration</w:t>
      </w:r>
      <w:r>
        <w:rPr>
          <w:rFonts w:hint="eastAsia" w:ascii="Times New Roman" w:hAnsi="宋体"/>
          <w:lang w:val="en-US" w:eastAsia="zh-CN"/>
        </w:rPr>
        <w:t>.</w:t>
      </w:r>
    </w:p>
    <w:p>
      <w:pPr>
        <w:jc w:val="center"/>
        <w:rPr>
          <w:rFonts w:ascii="Times New Roman" w:hAnsi="Times New Roman" w:cs="Times New Roman"/>
          <w:b/>
          <w:sz w:val="28"/>
          <w:szCs w:val="28"/>
        </w:rPr>
      </w:pPr>
      <w:r>
        <w:rPr>
          <w:rFonts w:ascii="Arial" w:hAnsi="Arial" w:cs="Arial"/>
          <w:color w:val="333333"/>
        </w:rPr>
        <w:t xml:space="preserve">                                            </w:t>
      </w:r>
    </w:p>
    <w:tbl>
      <w:tblPr>
        <w:tblW w:w="46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1"/>
        <w:gridCol w:w="14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71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14:textFill>
                  <w14:solidFill>
                    <w14:srgbClr w14:val="000000">
                      <w14:alpha w14:val="1000"/>
                    </w14:srgbClr>
                  </w14:solidFill>
                </w14:textFill>
              </w:rPr>
            </w:pPr>
          </w:p>
        </w:tc>
        <w:tc>
          <w:tcPr>
            <w:tcW w:w="14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14:textFill>
                  <w14:solidFill>
                    <w14:srgbClr w14:val="000000">
                      <w14:alpha w14:val="1000"/>
                    </w14:srgbClr>
                  </w14:solidFill>
                </w14:textFill>
              </w:rPr>
            </w:pPr>
            <w:r>
              <w:rPr>
                <w:rFonts w:hint="eastAsia" w:ascii="宋体" w:hAnsi="宋体" w:eastAsia="宋体" w:cs="宋体"/>
                <w:i w:val="0"/>
                <w:color w:val="000000"/>
                <w:kern w:val="0"/>
                <w:sz w:val="22"/>
                <w:szCs w:val="22"/>
                <w:u w:val="none"/>
                <w:lang w:val="en-US" w:eastAsia="zh-CN" w:bidi="ar"/>
                <w14:textFill>
                  <w14:solidFill>
                    <w14:srgbClr w14:val="000000">
                      <w14:alpha w14:val="1000"/>
                    </w14:srgbClr>
                  </w14:solidFill>
                </w14:textFill>
              </w:rPr>
              <w:t>APS group</w:t>
            </w:r>
          </w:p>
        </w:tc>
        <w:tc>
          <w:tcPr>
            <w:tcW w:w="152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14:textFill>
                  <w14:solidFill>
                    <w14:srgbClr w14:val="000000">
                      <w14:alpha w14:val="1000"/>
                    </w14:srgbClr>
                  </w14:solidFill>
                </w14:textFill>
              </w:rPr>
            </w:pPr>
            <w:r>
              <w:rPr>
                <w:rFonts w:hint="eastAsia" w:ascii="宋体" w:hAnsi="宋体" w:eastAsia="宋体" w:cs="宋体"/>
                <w:i w:val="0"/>
                <w:color w:val="000000"/>
                <w:kern w:val="0"/>
                <w:sz w:val="22"/>
                <w:szCs w:val="22"/>
                <w:u w:val="none"/>
                <w:lang w:val="en-US" w:eastAsia="zh-CN" w:bidi="ar"/>
                <w14:textFill>
                  <w14:solidFill>
                    <w14:srgbClr w14:val="000000">
                      <w14:alpha w14:val="1000"/>
                    </w14:srgbClr>
                  </w14:solidFill>
                </w14:textFill>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5" w:hRule="atLeast"/>
          <w:jc w:val="center"/>
        </w:trPr>
        <w:tc>
          <w:tcPr>
            <w:tcW w:w="171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10 mg · L</w:t>
            </w:r>
            <w:r>
              <w:rPr>
                <w:rFonts w:hint="default" w:ascii="Times New Roman" w:hAnsi="Times New Roman" w:eastAsia="宋体" w:cs="Times New Roman"/>
                <w:i w:val="0"/>
                <w:color w:val="000000"/>
                <w:kern w:val="0"/>
                <w:sz w:val="21"/>
                <w:szCs w:val="21"/>
                <w:u w:val="none"/>
                <w:vertAlign w:val="superscript"/>
                <w:lang w:val="en-US" w:eastAsia="zh-CN" w:bidi="ar"/>
                <w14:textFill>
                  <w14:solidFill>
                    <w14:srgbClr w14:val="000000">
                      <w14:alpha w14:val="1000"/>
                    </w14:srgbClr>
                  </w14:solidFill>
                </w14:textFill>
              </w:rPr>
              <w:t>-1</w:t>
            </w:r>
            <w:r>
              <w:rPr>
                <w:rFonts w:hint="eastAsia" w:ascii="Times New Roman" w:hAnsi="Times New Roman" w:eastAsia="宋体" w:cs="Times New Roman"/>
                <w:i w:val="0"/>
                <w:color w:val="000000"/>
                <w:kern w:val="0"/>
                <w:sz w:val="21"/>
                <w:szCs w:val="21"/>
                <w:u w:val="none"/>
                <w:vertAlign w:val="superscript"/>
                <w:lang w:val="en-US" w:eastAsia="zh-CN" w:bidi="ar"/>
                <w14:textFill>
                  <w14:solidFill>
                    <w14:srgbClr w14:val="000000">
                      <w14:alpha w14:val="1000"/>
                    </w14:srgbClr>
                  </w14:solidFill>
                </w14:textFill>
              </w:rPr>
              <w:t xml:space="preserve"> </w:t>
            </w: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group</w:t>
            </w:r>
          </w:p>
        </w:tc>
        <w:tc>
          <w:tcPr>
            <w:tcW w:w="1443"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4.23</w:t>
            </w:r>
            <w:r>
              <w:rPr>
                <w:rFonts w:hint="eastAsia" w:ascii="宋体" w:hAnsi="宋体" w:eastAsia="宋体" w:cs="宋体"/>
                <w:color w:val="auto"/>
                <w:lang w:val="en-US" w:eastAsia="zh-CN"/>
              </w:rPr>
              <w:t>±0.12</w:t>
            </w:r>
          </w:p>
        </w:tc>
        <w:tc>
          <w:tcPr>
            <w:tcW w:w="152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5.14</w:t>
            </w:r>
            <w:r>
              <w:rPr>
                <w:rFonts w:hint="eastAsia" w:ascii="宋体" w:hAnsi="宋体" w:eastAsia="宋体" w:cs="宋体"/>
                <w:color w:val="auto"/>
                <w:lang w:val="en-US" w:eastAsia="zh-CN"/>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5" w:hRule="atLeast"/>
          <w:jc w:val="center"/>
        </w:trPr>
        <w:tc>
          <w:tcPr>
            <w:tcW w:w="171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15 mg · L</w:t>
            </w:r>
            <w:r>
              <w:rPr>
                <w:rFonts w:hint="default" w:ascii="Times New Roman" w:hAnsi="Times New Roman" w:eastAsia="宋体" w:cs="Times New Roman"/>
                <w:i w:val="0"/>
                <w:color w:val="000000"/>
                <w:kern w:val="0"/>
                <w:sz w:val="21"/>
                <w:szCs w:val="21"/>
                <w:u w:val="none"/>
                <w:vertAlign w:val="superscript"/>
                <w:lang w:val="en-US" w:eastAsia="zh-CN" w:bidi="ar"/>
                <w14:textFill>
                  <w14:solidFill>
                    <w14:srgbClr w14:val="000000">
                      <w14:alpha w14:val="1000"/>
                    </w14:srgbClr>
                  </w14:solidFill>
                </w14:textFill>
              </w:rPr>
              <w:t>-1</w:t>
            </w: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 xml:space="preserve"> group</w:t>
            </w:r>
          </w:p>
        </w:tc>
        <w:tc>
          <w:tcPr>
            <w:tcW w:w="14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14:textFill>
                  <w14:solidFill>
                    <w14:srgbClr w14:val="000000">
                      <w14:alpha w14:val="1000"/>
                    </w14:srgbClr>
                  </w14:solidFill>
                </w14:textFill>
              </w:rPr>
            </w:pPr>
            <w:r>
              <w:rPr>
                <w:rFonts w:hint="eastAsia" w:ascii="宋体" w:hAnsi="宋体" w:eastAsia="宋体" w:cs="宋体"/>
                <w:i w:val="0"/>
                <w:color w:val="000000"/>
                <w:kern w:val="0"/>
                <w:sz w:val="22"/>
                <w:szCs w:val="22"/>
                <w:u w:val="none"/>
                <w:lang w:val="en-US" w:eastAsia="zh-CN" w:bidi="ar"/>
                <w14:textFill>
                  <w14:solidFill>
                    <w14:srgbClr w14:val="000000">
                      <w14:alpha w14:val="1000"/>
                    </w14:srgbClr>
                  </w14:solidFill>
                </w14:textFill>
              </w:rPr>
              <w:t>4.87</w:t>
            </w:r>
            <w:r>
              <w:rPr>
                <w:rFonts w:hint="eastAsia" w:ascii="宋体" w:hAnsi="宋体" w:eastAsia="宋体" w:cs="宋体"/>
                <w:color w:val="auto"/>
                <w:lang w:val="en-US" w:eastAsia="zh-CN"/>
              </w:rPr>
              <w:t>±0.24</w:t>
            </w:r>
          </w:p>
        </w:tc>
        <w:tc>
          <w:tcPr>
            <w:tcW w:w="152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6.25</w:t>
            </w:r>
            <w:r>
              <w:rPr>
                <w:rFonts w:hint="eastAsia" w:ascii="宋体" w:hAnsi="宋体" w:eastAsia="宋体" w:cs="宋体"/>
                <w:color w:val="auto"/>
                <w:lang w:val="en-US" w:eastAsia="zh-CN"/>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5" w:hRule="atLeast"/>
          <w:jc w:val="center"/>
        </w:trPr>
        <w:tc>
          <w:tcPr>
            <w:tcW w:w="171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20 mg · L</w:t>
            </w:r>
            <w:r>
              <w:rPr>
                <w:rFonts w:hint="default" w:ascii="Times New Roman" w:hAnsi="Times New Roman" w:eastAsia="宋体" w:cs="Times New Roman"/>
                <w:i w:val="0"/>
                <w:color w:val="000000"/>
                <w:kern w:val="0"/>
                <w:sz w:val="21"/>
                <w:szCs w:val="21"/>
                <w:u w:val="none"/>
                <w:vertAlign w:val="superscript"/>
                <w:lang w:val="en-US" w:eastAsia="zh-CN" w:bidi="ar"/>
                <w14:textFill>
                  <w14:solidFill>
                    <w14:srgbClr w14:val="000000">
                      <w14:alpha w14:val="1000"/>
                    </w14:srgbClr>
                  </w14:solidFill>
                </w14:textFill>
              </w:rPr>
              <w:t>-1</w:t>
            </w: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 xml:space="preserve"> group</w:t>
            </w:r>
          </w:p>
        </w:tc>
        <w:tc>
          <w:tcPr>
            <w:tcW w:w="14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14:textFill>
                  <w14:solidFill>
                    <w14:srgbClr w14:val="000000">
                      <w14:alpha w14:val="1000"/>
                    </w14:srgbClr>
                  </w14:solidFill>
                </w14:textFill>
              </w:rPr>
            </w:pPr>
            <w:r>
              <w:rPr>
                <w:rFonts w:hint="eastAsia" w:ascii="宋体" w:hAnsi="宋体" w:eastAsia="宋体" w:cs="宋体"/>
                <w:i w:val="0"/>
                <w:color w:val="000000"/>
                <w:kern w:val="0"/>
                <w:sz w:val="22"/>
                <w:szCs w:val="22"/>
                <w:u w:val="none"/>
                <w:lang w:val="en-US" w:eastAsia="zh-CN" w:bidi="ar"/>
                <w14:textFill>
                  <w14:solidFill>
                    <w14:srgbClr w14:val="000000">
                      <w14:alpha w14:val="1000"/>
                    </w14:srgbClr>
                  </w14:solidFill>
                </w14:textFill>
              </w:rPr>
              <w:t>5.24</w:t>
            </w:r>
            <w:r>
              <w:rPr>
                <w:rFonts w:hint="eastAsia" w:ascii="宋体" w:hAnsi="宋体" w:eastAsia="宋体" w:cs="宋体"/>
                <w:color w:val="auto"/>
                <w:lang w:val="en-US" w:eastAsia="zh-CN"/>
              </w:rPr>
              <w:t>±0.22</w:t>
            </w:r>
          </w:p>
        </w:tc>
        <w:tc>
          <w:tcPr>
            <w:tcW w:w="1521"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14:textFill>
                  <w14:solidFill>
                    <w14:srgbClr w14:val="000000">
                      <w14:alpha w14:val="1000"/>
                    </w14:srgbClr>
                  </w14:solidFill>
                </w14:textFill>
              </w:rPr>
            </w:pPr>
            <w:r>
              <w:rPr>
                <w:rFonts w:hint="default" w:ascii="Times New Roman" w:hAnsi="Times New Roman" w:eastAsia="宋体" w:cs="Times New Roman"/>
                <w:i w:val="0"/>
                <w:color w:val="000000"/>
                <w:kern w:val="0"/>
                <w:sz w:val="21"/>
                <w:szCs w:val="21"/>
                <w:u w:val="none"/>
                <w:lang w:val="en-US" w:eastAsia="zh-CN" w:bidi="ar"/>
                <w14:textFill>
                  <w14:solidFill>
                    <w14:srgbClr w14:val="000000">
                      <w14:alpha w14:val="1000"/>
                    </w14:srgbClr>
                  </w14:solidFill>
                </w14:textFill>
              </w:rPr>
              <w:t>7.03</w:t>
            </w:r>
            <w:r>
              <w:rPr>
                <w:rFonts w:hint="eastAsia" w:ascii="宋体" w:hAnsi="宋体" w:eastAsia="宋体" w:cs="宋体"/>
                <w:color w:val="auto"/>
                <w:lang w:val="en-US" w:eastAsia="zh-CN"/>
              </w:rPr>
              <w:t>±0.25</w:t>
            </w:r>
          </w:p>
        </w:tc>
      </w:tr>
    </w:tbl>
    <w:p>
      <w:pPr>
        <w:jc w:val="center"/>
        <w:rPr>
          <w:rFonts w:hint="eastAsia" w:ascii="Times New Roman" w:hAnsi="Times New Roman" w:cs="Times New Roman" w:eastAsiaTheme="minorEastAsia"/>
          <w:b/>
          <w:lang w:val="en-US" w:eastAsia="zh-CN"/>
        </w:rPr>
      </w:pPr>
      <w:r>
        <w:rPr>
          <w:rFonts w:hint="eastAsia" w:ascii="Times New Roman" w:hAnsi="Times New Roman" w:cs="Times New Roman"/>
          <w:b/>
          <w:lang w:val="en-US" w:eastAsia="zh-CN"/>
        </w:rPr>
        <w:t xml:space="preserve">Table 8. </w:t>
      </w:r>
      <w:r>
        <w:rPr>
          <w:rFonts w:ascii="Times New Roman" w:hAnsi="Times New Roman"/>
          <w:b/>
        </w:rPr>
        <w:t>Effects of Ursolic Acid (UA) on the Expression of SIRT1Proteins in Macrophage-derived Foam Cells</w:t>
      </w:r>
    </w:p>
    <w:p>
      <w:pPr>
        <w:jc w:val="both"/>
        <w:rPr>
          <w:rFonts w:ascii="Times New Roman" w:hAnsi="Times New Roman" w:cs="Times New Roman"/>
          <w:b/>
          <w:sz w:val="28"/>
          <w:szCs w:val="28"/>
        </w:rPr>
      </w:pPr>
      <w:r>
        <w:rPr>
          <w:rFonts w:ascii="Arial" w:hAnsi="Arial" w:cs="Arial"/>
          <w:color w:val="333333"/>
        </w:rPr>
        <w:t xml:space="preserve">                                         </w:t>
      </w:r>
    </w:p>
    <w:tbl>
      <w:tblPr>
        <w:tblStyle w:val="6"/>
        <w:tblW w:w="46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1"/>
        <w:gridCol w:w="14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71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APS group</w:t>
            </w:r>
          </w:p>
        </w:tc>
        <w:tc>
          <w:tcPr>
            <w:tcW w:w="152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eastAsia" w:ascii="Times New Roman" w:hAnsi="Times New Roman" w:eastAsia="宋体" w:cs="Times New Roman"/>
                <w:i w:val="0"/>
                <w:color w:val="000000"/>
                <w:kern w:val="0"/>
                <w:sz w:val="21"/>
                <w:szCs w:val="21"/>
                <w:u w:val="none"/>
                <w:vertAlign w:val="superscript"/>
                <w:lang w:val="en-US" w:eastAsia="zh-CN" w:bidi="ar"/>
              </w:rPr>
              <w:t xml:space="preserve"> </w:t>
            </w:r>
            <w:r>
              <w:rPr>
                <w:rFonts w:hint="default" w:ascii="Times New Roman" w:hAnsi="Times New Roman" w:eastAsia="宋体" w:cs="Times New Roman"/>
                <w:i w:val="0"/>
                <w:color w:val="000000"/>
                <w:kern w:val="0"/>
                <w:sz w:val="21"/>
                <w:szCs w:val="21"/>
                <w:u w:val="none"/>
                <w:lang w:val="en-US" w:eastAsia="zh-CN" w:bidi="ar"/>
              </w:rPr>
              <w:t>group</w:t>
            </w:r>
          </w:p>
        </w:tc>
        <w:tc>
          <w:tcPr>
            <w:tcW w:w="144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6.12</w:t>
            </w:r>
            <w:r>
              <w:rPr>
                <w:rFonts w:hint="eastAsia" w:ascii="宋体" w:hAnsi="宋体" w:eastAsia="宋体" w:cs="宋体"/>
                <w:lang w:val="en-US" w:eastAsia="zh-CN"/>
              </w:rPr>
              <w:t>±0.07</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8.09</w:t>
            </w:r>
            <w:r>
              <w:rPr>
                <w:rFonts w:hint="eastAsia" w:ascii="宋体" w:hAnsi="宋体" w:eastAsia="宋体" w:cs="宋体"/>
                <w:lang w:val="en-US" w:eastAsia="zh-CN"/>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15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default" w:ascii="Times New Roman" w:hAnsi="Times New Roman" w:eastAsia="宋体" w:cs="Times New Roman"/>
                <w:i w:val="0"/>
                <w:color w:val="000000"/>
                <w:kern w:val="0"/>
                <w:sz w:val="21"/>
                <w:szCs w:val="21"/>
                <w:u w:val="none"/>
                <w:lang w:val="en-US" w:eastAsia="zh-CN" w:bidi="ar"/>
              </w:rPr>
              <w:t xml:space="preserve"> group</w:t>
            </w: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7.24</w:t>
            </w:r>
            <w:r>
              <w:rPr>
                <w:rFonts w:hint="eastAsia" w:ascii="宋体" w:hAnsi="宋体" w:eastAsia="宋体" w:cs="宋体"/>
                <w:lang w:val="en-US" w:eastAsia="zh-CN"/>
              </w:rPr>
              <w:t>±0.23</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9.11</w:t>
            </w:r>
            <w:r>
              <w:rPr>
                <w:rFonts w:hint="eastAsia" w:ascii="宋体" w:hAnsi="宋体" w:eastAsia="宋体" w:cs="宋体"/>
                <w:lang w:val="en-US" w:eastAsia="zh-CN"/>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20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default" w:ascii="Times New Roman" w:hAnsi="Times New Roman" w:eastAsia="宋体" w:cs="Times New Roman"/>
                <w:i w:val="0"/>
                <w:color w:val="000000"/>
                <w:kern w:val="0"/>
                <w:sz w:val="21"/>
                <w:szCs w:val="21"/>
                <w:u w:val="none"/>
                <w:lang w:val="en-US" w:eastAsia="zh-CN" w:bidi="ar"/>
              </w:rPr>
              <w:t xml:space="preserve"> group</w:t>
            </w: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8.26</w:t>
            </w:r>
            <w:r>
              <w:rPr>
                <w:rFonts w:hint="eastAsia" w:ascii="宋体" w:hAnsi="宋体" w:eastAsia="宋体" w:cs="宋体"/>
                <w:lang w:val="en-US" w:eastAsia="zh-CN"/>
              </w:rPr>
              <w:t>±0.21</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12.13</w:t>
            </w:r>
            <w:r>
              <w:rPr>
                <w:rFonts w:hint="eastAsia" w:ascii="宋体" w:hAnsi="宋体" w:eastAsia="宋体" w:cs="宋体"/>
                <w:lang w:val="en-US" w:eastAsia="zh-CN"/>
              </w:rPr>
              <w:t>±0.27</w:t>
            </w:r>
          </w:p>
        </w:tc>
      </w:tr>
    </w:tbl>
    <w:p>
      <w:pPr>
        <w:ind w:firstLine="422" w:firstLineChars="200"/>
        <w:jc w:val="center"/>
        <w:rPr>
          <w:rFonts w:ascii="Times New Roman" w:hAnsi="Times New Roman" w:cs="Times New Roman"/>
          <w:b/>
        </w:rPr>
      </w:pPr>
      <w:r>
        <w:rPr>
          <w:rFonts w:hint="eastAsia" w:ascii="Times New Roman" w:hAnsi="Times New Roman" w:cs="Times New Roman"/>
          <w:b/>
          <w:lang w:val="en-US" w:eastAsia="zh-CN"/>
        </w:rPr>
        <w:t xml:space="preserve">Table 9. </w:t>
      </w:r>
      <w:r>
        <w:rPr>
          <w:rFonts w:ascii="Times New Roman" w:hAnsi="Times New Roman"/>
          <w:b/>
        </w:rPr>
        <w:t>Effects of Ursolic Acid (UA) on the Expression of PPARγ</w:t>
      </w:r>
      <w:r>
        <w:rPr>
          <w:rFonts w:hint="eastAsia" w:ascii="Times New Roman" w:hAnsi="Times New Roman"/>
          <w:b/>
          <w:lang w:val="en-US" w:eastAsia="zh-CN"/>
        </w:rPr>
        <w:t xml:space="preserve"> </w:t>
      </w:r>
      <w:r>
        <w:rPr>
          <w:rFonts w:ascii="Times New Roman" w:hAnsi="Times New Roman"/>
          <w:b/>
        </w:rPr>
        <w:t>Proteins in Macrophage-derived Foam Cells</w:t>
      </w:r>
    </w:p>
    <w:p>
      <w:pPr>
        <w:jc w:val="both"/>
        <w:rPr>
          <w:rFonts w:ascii="Times New Roman" w:hAnsi="Times New Roman" w:cs="Times New Roman"/>
          <w:b/>
          <w:sz w:val="28"/>
          <w:szCs w:val="28"/>
        </w:rPr>
      </w:pPr>
    </w:p>
    <w:tbl>
      <w:tblPr>
        <w:tblStyle w:val="6"/>
        <w:tblW w:w="46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1"/>
        <w:gridCol w:w="14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71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APS group</w:t>
            </w:r>
          </w:p>
        </w:tc>
        <w:tc>
          <w:tcPr>
            <w:tcW w:w="1521"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UA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eastAsia" w:ascii="Times New Roman" w:hAnsi="Times New Roman" w:eastAsia="宋体" w:cs="Times New Roman"/>
                <w:i w:val="0"/>
                <w:color w:val="000000"/>
                <w:kern w:val="0"/>
                <w:sz w:val="21"/>
                <w:szCs w:val="21"/>
                <w:u w:val="none"/>
                <w:vertAlign w:val="superscript"/>
                <w:lang w:val="en-US" w:eastAsia="zh-CN" w:bidi="ar"/>
              </w:rPr>
              <w:t xml:space="preserve"> </w:t>
            </w:r>
            <w:r>
              <w:rPr>
                <w:rFonts w:hint="default" w:ascii="Times New Roman" w:hAnsi="Times New Roman" w:eastAsia="宋体" w:cs="Times New Roman"/>
                <w:i w:val="0"/>
                <w:color w:val="000000"/>
                <w:kern w:val="0"/>
                <w:sz w:val="21"/>
                <w:szCs w:val="21"/>
                <w:u w:val="none"/>
                <w:lang w:val="en-US" w:eastAsia="zh-CN" w:bidi="ar"/>
              </w:rPr>
              <w:t>group</w:t>
            </w:r>
          </w:p>
        </w:tc>
        <w:tc>
          <w:tcPr>
            <w:tcW w:w="144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6.12</w:t>
            </w:r>
            <w:r>
              <w:rPr>
                <w:rFonts w:hint="eastAsia" w:ascii="宋体" w:hAnsi="宋体" w:eastAsia="宋体" w:cs="宋体"/>
                <w:lang w:val="en-US" w:eastAsia="zh-CN"/>
              </w:rPr>
              <w:t>±0.06</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5.63</w:t>
            </w:r>
            <w:r>
              <w:rPr>
                <w:rFonts w:hint="eastAsia" w:ascii="宋体" w:hAnsi="宋体" w:eastAsia="宋体" w:cs="宋体"/>
                <w:lang w:val="en-US" w:eastAsia="zh-CN"/>
              </w:rPr>
              <w:t>±0.11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15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default" w:ascii="Times New Roman" w:hAnsi="Times New Roman" w:eastAsia="宋体" w:cs="Times New Roman"/>
                <w:i w:val="0"/>
                <w:color w:val="000000"/>
                <w:kern w:val="0"/>
                <w:sz w:val="21"/>
                <w:szCs w:val="21"/>
                <w:u w:val="none"/>
                <w:lang w:val="en-US" w:eastAsia="zh-CN" w:bidi="ar"/>
              </w:rPr>
              <w:t xml:space="preserve"> group</w:t>
            </w: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w:t>
            </w:r>
            <w:r>
              <w:rPr>
                <w:rFonts w:hint="eastAsia" w:ascii="宋体" w:hAnsi="宋体" w:eastAsia="宋体" w:cs="宋体"/>
                <w:lang w:val="en-US" w:eastAsia="zh-CN"/>
              </w:rPr>
              <w:t>±0.12</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3.45</w:t>
            </w:r>
            <w:r>
              <w:rPr>
                <w:rFonts w:hint="eastAsia" w:ascii="宋体" w:hAnsi="宋体" w:eastAsia="宋体" w:cs="宋体"/>
                <w:lang w:val="en-US" w:eastAsia="zh-CN"/>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jc w:val="center"/>
        </w:trPr>
        <w:tc>
          <w:tcPr>
            <w:tcW w:w="171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20 mg · L</w:t>
            </w:r>
            <w:r>
              <w:rPr>
                <w:rFonts w:hint="default" w:ascii="Times New Roman" w:hAnsi="Times New Roman" w:eastAsia="宋体" w:cs="Times New Roman"/>
                <w:i w:val="0"/>
                <w:color w:val="000000"/>
                <w:kern w:val="0"/>
                <w:sz w:val="21"/>
                <w:szCs w:val="21"/>
                <w:u w:val="none"/>
                <w:vertAlign w:val="superscript"/>
                <w:lang w:val="en-US" w:eastAsia="zh-CN" w:bidi="ar"/>
              </w:rPr>
              <w:t>-1</w:t>
            </w:r>
            <w:r>
              <w:rPr>
                <w:rFonts w:hint="default" w:ascii="Times New Roman" w:hAnsi="Times New Roman" w:eastAsia="宋体" w:cs="Times New Roman"/>
                <w:i w:val="0"/>
                <w:color w:val="000000"/>
                <w:kern w:val="0"/>
                <w:sz w:val="21"/>
                <w:szCs w:val="21"/>
                <w:u w:val="none"/>
                <w:lang w:val="en-US" w:eastAsia="zh-CN" w:bidi="ar"/>
              </w:rPr>
              <w:t xml:space="preserve"> group</w:t>
            </w:r>
          </w:p>
        </w:tc>
        <w:tc>
          <w:tcPr>
            <w:tcW w:w="1443"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w:t>
            </w:r>
            <w:r>
              <w:rPr>
                <w:rFonts w:hint="eastAsia" w:ascii="宋体" w:hAnsi="宋体" w:eastAsia="宋体" w:cs="宋体"/>
                <w:lang w:val="en-US" w:eastAsia="zh-CN"/>
              </w:rPr>
              <w:t>±0.17</w:t>
            </w:r>
          </w:p>
        </w:tc>
        <w:tc>
          <w:tcPr>
            <w:tcW w:w="152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eastAsia" w:ascii="Times New Roman" w:hAnsi="Times New Roman" w:eastAsia="宋体" w:cs="Times New Roman"/>
                <w:i w:val="0"/>
                <w:color w:val="000000"/>
                <w:kern w:val="0"/>
                <w:sz w:val="21"/>
                <w:szCs w:val="21"/>
                <w:u w:val="none"/>
                <w:lang w:val="en-US" w:eastAsia="zh-CN" w:bidi="ar"/>
              </w:rPr>
              <w:t>2.78</w:t>
            </w:r>
            <w:r>
              <w:rPr>
                <w:rFonts w:hint="eastAsia" w:ascii="宋体" w:hAnsi="宋体" w:eastAsia="宋体" w:cs="宋体"/>
                <w:lang w:val="en-US" w:eastAsia="zh-CN"/>
              </w:rPr>
              <w:t>±0.24</w:t>
            </w:r>
          </w:p>
        </w:tc>
      </w:tr>
    </w:tbl>
    <w:p>
      <w:pPr>
        <w:ind w:firstLine="422" w:firstLineChars="200"/>
        <w:jc w:val="center"/>
        <w:rPr>
          <w:rFonts w:ascii="Times New Roman" w:hAnsi="Times New Roman" w:cs="Times New Roman"/>
          <w:b/>
        </w:rPr>
      </w:pPr>
      <w:r>
        <w:rPr>
          <w:rFonts w:hint="eastAsia" w:ascii="Times New Roman" w:hAnsi="Times New Roman" w:cs="Times New Roman"/>
          <w:b/>
          <w:lang w:val="en-US" w:eastAsia="zh-CN"/>
        </w:rPr>
        <w:t xml:space="preserve">Table 10. </w:t>
      </w:r>
      <w:r>
        <w:rPr>
          <w:rFonts w:ascii="Times New Roman" w:hAnsi="Times New Roman"/>
          <w:b/>
        </w:rPr>
        <w:t>Effects of Ursolic Acid (UA) on the Expression of ACAT-1</w:t>
      </w:r>
      <w:r>
        <w:rPr>
          <w:rFonts w:hint="eastAsia" w:ascii="Times New Roman" w:hAnsi="Times New Roman"/>
          <w:b/>
          <w:lang w:val="en-US" w:eastAsia="zh-CN"/>
        </w:rPr>
        <w:t xml:space="preserve"> </w:t>
      </w:r>
      <w:r>
        <w:rPr>
          <w:rFonts w:ascii="Times New Roman" w:hAnsi="Times New Roman"/>
          <w:b/>
        </w:rPr>
        <w:t>Proteins in Macrophage-derived Foam Cells</w:t>
      </w:r>
    </w:p>
    <w:p>
      <w:pPr>
        <w:ind w:firstLine="420" w:firstLineChars="200"/>
        <w:jc w:val="center"/>
        <w:rPr>
          <w:rFonts w:hint="eastAsia" w:ascii="Arial" w:hAnsi="Arial" w:cs="Arial"/>
          <w:color w:val="333333"/>
          <w:lang w:val="en-US" w:eastAsia="zh-CN"/>
        </w:rPr>
      </w:pPr>
    </w:p>
    <w:p>
      <w:pPr>
        <w:ind w:firstLine="420" w:firstLineChars="200"/>
        <w:jc w:val="center"/>
        <w:rPr>
          <w:rFonts w:hint="eastAsia" w:ascii="Arial" w:hAnsi="Arial" w:cs="Arial"/>
          <w:color w:val="333333"/>
          <w:lang w:val="en-US" w:eastAsia="zh-CN"/>
        </w:rPr>
      </w:pPr>
    </w:p>
    <w:p>
      <w:pPr>
        <w:ind w:firstLine="420" w:firstLineChars="200"/>
        <w:jc w:val="center"/>
        <w:rPr>
          <w:rFonts w:ascii="Times New Roman" w:hAnsi="Times New Roman" w:cs="Times New Roman"/>
          <w:b/>
        </w:rPr>
      </w:pPr>
      <w:r>
        <w:rPr>
          <w:rFonts w:hint="eastAsia" w:ascii="Arial" w:hAnsi="Arial" w:cs="Arial"/>
          <w:color w:val="333333"/>
          <w:lang w:val="en-US" w:eastAsia="zh-CN"/>
        </w:rPr>
        <w:t xml:space="preserve">                                                      Oct.</w:t>
      </w:r>
      <w:r>
        <w:rPr>
          <w:rFonts w:ascii="Arial" w:hAnsi="Arial" w:cs="Arial"/>
          <w:color w:val="333333"/>
        </w:rPr>
        <w:t xml:space="preserve"> 4, 2017</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rush Script Std">
    <w:panose1 w:val="030608020406070704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Source Sans Pro">
    <w:panose1 w:val="020B0503030403020204"/>
    <w:charset w:val="00"/>
    <w:family w:val="auto"/>
    <w:pitch w:val="default"/>
    <w:sig w:usb0="600002F7" w:usb1="02000001"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icon-font">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ont-weight : 400">
    <w:altName w:val="Segoe Print"/>
    <w:panose1 w:val="00000000000000000000"/>
    <w:charset w:val="00"/>
    <w:family w:val="auto"/>
    <w:pitch w:val="default"/>
    <w:sig w:usb0="00000000" w:usb1="00000000" w:usb2="00000000" w:usb3="00000000" w:csb0="0000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Merriweathe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86"/>
    <w:rsid w:val="001A5265"/>
    <w:rsid w:val="00376386"/>
    <w:rsid w:val="003D3657"/>
    <w:rsid w:val="00540CF8"/>
    <w:rsid w:val="008A330C"/>
    <w:rsid w:val="009E24B6"/>
    <w:rsid w:val="009F5086"/>
    <w:rsid w:val="00A53E9D"/>
    <w:rsid w:val="00F87EF8"/>
    <w:rsid w:val="0EE702E6"/>
    <w:rsid w:val="14D32A67"/>
    <w:rsid w:val="30AA4F0A"/>
    <w:rsid w:val="33045865"/>
    <w:rsid w:val="44C0774E"/>
    <w:rsid w:val="54B11193"/>
    <w:rsid w:val="7C53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font21"/>
    <w:basedOn w:val="5"/>
    <w:qFormat/>
    <w:uiPriority w:val="0"/>
    <w:rPr>
      <w:rFonts w:ascii="font-weight : 400" w:hAnsi="font-weight : 400" w:eastAsia="font-weight : 400" w:cs="font-weight : 400"/>
      <w:color w:val="000000"/>
      <w:sz w:val="22"/>
      <w:szCs w:val="22"/>
      <w:u w:val="none"/>
    </w:rPr>
  </w:style>
  <w:style w:type="character" w:customStyle="1" w:styleId="11">
    <w:name w:val="font01"/>
    <w:basedOn w:val="5"/>
    <w:uiPriority w:val="0"/>
    <w:rPr>
      <w:rFonts w:hint="eastAsia" w:ascii="宋体" w:hAnsi="宋体" w:eastAsia="宋体" w:cs="宋体"/>
      <w:color w:val="000000"/>
      <w:sz w:val="22"/>
      <w:szCs w:val="22"/>
      <w:u w:val="none"/>
      <w:vertAlign w:val="superscript"/>
    </w:rPr>
  </w:style>
  <w:style w:type="character" w:customStyle="1" w:styleId="12">
    <w:name w:val="font11"/>
    <w:basedOn w:val="5"/>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69</Words>
  <Characters>398</Characters>
  <Lines>3</Lines>
  <Paragraphs>1</Paragraphs>
  <ScaleCrop>false</ScaleCrop>
  <LinksUpToDate>false</LinksUpToDate>
  <CharactersWithSpaces>466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2017-08-28T04:08:00Z</dcterms:created>
  <dc:creator>Win7</dc:creator>
  <cp:lastModifiedBy>wangbo</cp:lastModifiedBy>
  <dcterms:modified xsi:type="dcterms:W3CDTF">2017-10-29T12:58:16Z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