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3E85E" w14:textId="7A64511B" w:rsidR="000D5BFD" w:rsidRDefault="000D5BFD" w:rsidP="00154FBC">
      <w:pPr>
        <w:pStyle w:val="1"/>
      </w:pPr>
      <w:r>
        <w:t>Концепция оформления документов при расчетах</w:t>
      </w:r>
      <w:r w:rsidR="000C25B2">
        <w:t xml:space="preserve"> по расходным договорам</w:t>
      </w:r>
      <w:r>
        <w:t xml:space="preserve"> с многофилиальными контрагентами</w:t>
      </w:r>
    </w:p>
    <w:p w14:paraId="11681F9A" w14:textId="665E6698" w:rsidR="00933663" w:rsidRDefault="008A5647" w:rsidP="00154FBC">
      <w:pPr>
        <w:pStyle w:val="2"/>
      </w:pPr>
      <w:r>
        <w:t>Ведение справочных данных</w:t>
      </w:r>
    </w:p>
    <w:p w14:paraId="629111D6" w14:textId="44114558" w:rsidR="00CE0A87" w:rsidRDefault="00CE0A87" w:rsidP="00CE0A87">
      <w:pPr>
        <w:pStyle w:val="a3"/>
        <w:numPr>
          <w:ilvl w:val="0"/>
          <w:numId w:val="5"/>
        </w:numPr>
        <w:ind w:left="426"/>
      </w:pPr>
      <w:r>
        <w:t xml:space="preserve">В справочнике контрагентов </w:t>
      </w:r>
      <w:r w:rsidR="000D5BFD">
        <w:t xml:space="preserve">отдельными </w:t>
      </w:r>
      <w:r w:rsidR="00154FBC">
        <w:t>карточками</w:t>
      </w:r>
      <w:r w:rsidR="000D5BFD">
        <w:t xml:space="preserve"> ведутся</w:t>
      </w:r>
      <w:r>
        <w:t xml:space="preserve"> головная организация, </w:t>
      </w:r>
      <w:r w:rsidR="000D5BFD">
        <w:t xml:space="preserve">а </w:t>
      </w:r>
      <w:r>
        <w:t>так</w:t>
      </w:r>
      <w:r w:rsidR="000D5BFD">
        <w:t>же</w:t>
      </w:r>
      <w:r>
        <w:t xml:space="preserve"> все ее филиалы, с которыми </w:t>
      </w:r>
      <w:r w:rsidR="00154FBC">
        <w:t xml:space="preserve">собственные </w:t>
      </w:r>
      <w:r w:rsidR="000D5BFD">
        <w:t>организаци</w:t>
      </w:r>
      <w:r w:rsidR="00154FBC">
        <w:t>и</w:t>
      </w:r>
      <w:r>
        <w:t xml:space="preserve"> вед</w:t>
      </w:r>
      <w:r w:rsidR="00154FBC">
        <w:t>у</w:t>
      </w:r>
      <w:r w:rsidR="000D5BFD">
        <w:t>т</w:t>
      </w:r>
      <w:r>
        <w:t xml:space="preserve"> торгово-расчетные взаимоотношения. При этом все контрагенты-филиалы привязываются к своей головной организации</w:t>
      </w:r>
      <w:r w:rsidR="00034DB4">
        <w:t xml:space="preserve"> через настройку филиальной структуры контрагентов</w:t>
      </w:r>
      <w:r>
        <w:t>.</w:t>
      </w:r>
    </w:p>
    <w:p w14:paraId="7266361A" w14:textId="659E10FD" w:rsidR="00CE0A87" w:rsidRDefault="00CE0A87" w:rsidP="00CE0A87">
      <w:pPr>
        <w:pStyle w:val="a3"/>
        <w:numPr>
          <w:ilvl w:val="0"/>
          <w:numId w:val="5"/>
        </w:numPr>
        <w:ind w:left="426"/>
      </w:pPr>
      <w:r>
        <w:t>В карточку контрагента вносятся только КП</w:t>
      </w:r>
      <w:r w:rsidR="00B46070">
        <w:t>П</w:t>
      </w:r>
      <w:r>
        <w:t xml:space="preserve"> и расчетные (банковские) счета, которые имеют отношение к данному контрагенту. В карточку головной организации не вносятся КПП и\или расчетные счета его контрагентов-филиалов.</w:t>
      </w:r>
    </w:p>
    <w:p w14:paraId="56366AD8" w14:textId="77777777" w:rsidR="00CE0A87" w:rsidRDefault="00CE0A87" w:rsidP="00CE0A87">
      <w:pPr>
        <w:pStyle w:val="a3"/>
      </w:pPr>
    </w:p>
    <w:p w14:paraId="00ADD3CA" w14:textId="0AC81759" w:rsidR="00CE0A87" w:rsidRPr="00154FBC" w:rsidRDefault="006F2951" w:rsidP="00154FBC">
      <w:pPr>
        <w:pStyle w:val="2"/>
      </w:pPr>
      <w:r>
        <w:t>Порядок оформления документов</w:t>
      </w:r>
      <w:r w:rsidR="00683CA5">
        <w:t xml:space="preserve"> кредиторской задолженности и счетов-фактур</w:t>
      </w:r>
    </w:p>
    <w:p w14:paraId="27A28E67" w14:textId="063A40D2" w:rsidR="00CE0A87" w:rsidRDefault="00CE0A87" w:rsidP="00CE0A87">
      <w:pPr>
        <w:pStyle w:val="a3"/>
        <w:numPr>
          <w:ilvl w:val="0"/>
          <w:numId w:val="6"/>
        </w:numPr>
        <w:ind w:left="426"/>
      </w:pPr>
      <w:r>
        <w:t xml:space="preserve">В </w:t>
      </w:r>
      <w:r w:rsidR="000D5BFD">
        <w:t xml:space="preserve">сторонах </w:t>
      </w:r>
      <w:r>
        <w:t>договор</w:t>
      </w:r>
      <w:r w:rsidR="000D5BFD">
        <w:t>а</w:t>
      </w:r>
      <w:r>
        <w:t xml:space="preserve"> в дополнение к </w:t>
      </w:r>
      <w:r w:rsidR="00B46070">
        <w:t>основному</w:t>
      </w:r>
      <w:r>
        <w:t xml:space="preserve"> контрагенту </w:t>
      </w:r>
      <w:r w:rsidR="000D5BFD">
        <w:t xml:space="preserve">может быть </w:t>
      </w:r>
      <w:r>
        <w:t>указ</w:t>
      </w:r>
      <w:r w:rsidR="000D5BFD">
        <w:t>ан</w:t>
      </w:r>
      <w:r>
        <w:t xml:space="preserve"> контрагент-грузоотправитель (исполнитель работ в случае </w:t>
      </w:r>
      <w:r w:rsidR="000D5BFD">
        <w:t>работ/услуг</w:t>
      </w:r>
      <w:r>
        <w:t xml:space="preserve">). </w:t>
      </w:r>
    </w:p>
    <w:p w14:paraId="73DD34EF" w14:textId="03D5603B" w:rsidR="006F2951" w:rsidRDefault="008846FA" w:rsidP="008846FA">
      <w:pPr>
        <w:pStyle w:val="a3"/>
        <w:ind w:left="426"/>
      </w:pPr>
      <w:r>
        <w:t xml:space="preserve">При </w:t>
      </w:r>
      <w:r w:rsidR="006F2951">
        <w:t>оформлении документов необходимо</w:t>
      </w:r>
      <w:r>
        <w:t xml:space="preserve"> учитывать с кем заключен договор и как будут поступать документы</w:t>
      </w:r>
      <w:r w:rsidR="008677B0">
        <w:t xml:space="preserve"> кредиторской задолженности (акты, приходные накладные</w:t>
      </w:r>
      <w:r w:rsidR="00E21653">
        <w:t>)</w:t>
      </w:r>
      <w:r w:rsidR="008677B0">
        <w:t xml:space="preserve"> и счета-фактуры к ним</w:t>
      </w:r>
      <w:r>
        <w:t xml:space="preserve">. </w:t>
      </w:r>
    </w:p>
    <w:p w14:paraId="223DCABB" w14:textId="0844AFA3" w:rsidR="008846FA" w:rsidRDefault="008846FA" w:rsidP="008846FA">
      <w:pPr>
        <w:pStyle w:val="a3"/>
        <w:ind w:left="426"/>
      </w:pPr>
      <w:r>
        <w:t>Возможны</w:t>
      </w:r>
      <w:r w:rsidR="006F2951">
        <w:t>е</w:t>
      </w:r>
      <w:r>
        <w:t xml:space="preserve"> варианты:</w:t>
      </w:r>
    </w:p>
    <w:p w14:paraId="37972796" w14:textId="2BD963CB" w:rsidR="008846FA" w:rsidRDefault="008846FA" w:rsidP="008846FA">
      <w:pPr>
        <w:pStyle w:val="a3"/>
        <w:numPr>
          <w:ilvl w:val="0"/>
          <w:numId w:val="8"/>
        </w:numPr>
        <w:ind w:left="993"/>
      </w:pPr>
      <w:r>
        <w:t>Договор</w:t>
      </w:r>
      <w:r w:rsidRPr="008846FA">
        <w:t xml:space="preserve"> </w:t>
      </w:r>
      <w:r>
        <w:t>заключен с головным контрагенто</w:t>
      </w:r>
      <w:r w:rsidR="008677B0">
        <w:t>м</w:t>
      </w:r>
      <w:r>
        <w:t>, документы поступают от</w:t>
      </w:r>
      <w:r w:rsidR="00C62227">
        <w:t xml:space="preserve"> него же</w:t>
      </w:r>
      <w:r w:rsidR="00175207">
        <w:t>, взаиморасчеты и задолженность ведутся по головному контрагенту</w:t>
      </w:r>
      <w:r w:rsidR="00C62227">
        <w:t>. В этом случае в дог</w:t>
      </w:r>
      <w:r>
        <w:t>о</w:t>
      </w:r>
      <w:r w:rsidR="00C62227">
        <w:t>в</w:t>
      </w:r>
      <w:r>
        <w:t>оре указывается головной контрагент</w:t>
      </w:r>
      <w:r w:rsidR="008677B0">
        <w:t>, грузоотправитель не указывается</w:t>
      </w:r>
      <w:r>
        <w:t>.</w:t>
      </w:r>
    </w:p>
    <w:p w14:paraId="3CD677CD" w14:textId="1C87B6D4" w:rsidR="008846FA" w:rsidRDefault="008846FA" w:rsidP="008846FA">
      <w:pPr>
        <w:pStyle w:val="a3"/>
        <w:numPr>
          <w:ilvl w:val="0"/>
          <w:numId w:val="8"/>
        </w:numPr>
        <w:ind w:left="993"/>
      </w:pPr>
      <w:r>
        <w:t>Договор заключен с головным контрагенто</w:t>
      </w:r>
      <w:r w:rsidR="008677B0">
        <w:t>м</w:t>
      </w:r>
      <w:r>
        <w:t>, документы поступают от филиала</w:t>
      </w:r>
      <w:r w:rsidR="00175207">
        <w:t>, взаиморасчеты и задолженность ведутся по головному контрагенту</w:t>
      </w:r>
      <w:r>
        <w:t xml:space="preserve">. В этом случае в договоре </w:t>
      </w:r>
      <w:r w:rsidR="00C47848">
        <w:t>указывается</w:t>
      </w:r>
      <w:r>
        <w:t xml:space="preserve"> головно</w:t>
      </w:r>
      <w:r w:rsidR="00C47848">
        <w:t>й</w:t>
      </w:r>
      <w:r>
        <w:t xml:space="preserve"> контрагент</w:t>
      </w:r>
      <w:r w:rsidR="00C47848">
        <w:t>,</w:t>
      </w:r>
      <w:r>
        <w:t xml:space="preserve"> </w:t>
      </w:r>
      <w:r w:rsidR="00C47848">
        <w:t>а также</w:t>
      </w:r>
      <w:r>
        <w:t xml:space="preserve"> его филиал в качестве </w:t>
      </w:r>
      <w:r w:rsidR="008677B0">
        <w:t xml:space="preserve">грузоотправителя </w:t>
      </w:r>
      <w:r w:rsidR="00C47848">
        <w:t>(</w:t>
      </w:r>
      <w:r w:rsidR="008677B0">
        <w:t xml:space="preserve">для </w:t>
      </w:r>
      <w:r w:rsidR="00C47848">
        <w:t>дальнейшей</w:t>
      </w:r>
      <w:r w:rsidR="008677B0">
        <w:t xml:space="preserve"> автоматической установки в качестве грузоотправителя при оформлении документов</w:t>
      </w:r>
      <w:r w:rsidR="00C47848">
        <w:t>)</w:t>
      </w:r>
      <w:r>
        <w:t xml:space="preserve">. </w:t>
      </w:r>
      <w:r w:rsidR="008677B0">
        <w:t xml:space="preserve">В случае если </w:t>
      </w:r>
      <w:r>
        <w:t>филиал</w:t>
      </w:r>
      <w:r w:rsidR="008677B0">
        <w:t xml:space="preserve"> контрагента</w:t>
      </w:r>
      <w:r>
        <w:t xml:space="preserve"> в договоре не </w:t>
      </w:r>
      <w:r w:rsidR="008677B0">
        <w:t>будет указан в качестве грузоотправителя, то т</w:t>
      </w:r>
      <w:r>
        <w:t xml:space="preserve">огда при оформлении документов </w:t>
      </w:r>
      <w:r w:rsidR="008677B0">
        <w:t>потребуется вручную устанавливать его в поле «Грузоотправитель».</w:t>
      </w:r>
    </w:p>
    <w:p w14:paraId="23AE8FB7" w14:textId="737485C3" w:rsidR="00DF5FC6" w:rsidRDefault="00DF5FC6" w:rsidP="00154FBC">
      <w:pPr>
        <w:pStyle w:val="a3"/>
        <w:ind w:left="426"/>
      </w:pPr>
      <w:r>
        <w:t>В случае если по договору взаиморасчеты и задолженность должны вестись по контрагенту, являющемуся филиалом, то он указывается в качестве основного контрагента договора.</w:t>
      </w:r>
    </w:p>
    <w:p w14:paraId="0ABECE97" w14:textId="51787292" w:rsidR="00CE0A87" w:rsidRDefault="000C25B2" w:rsidP="00CE0A87">
      <w:pPr>
        <w:pStyle w:val="a3"/>
        <w:numPr>
          <w:ilvl w:val="0"/>
          <w:numId w:val="6"/>
        </w:numPr>
        <w:ind w:left="426"/>
      </w:pPr>
      <w:r>
        <w:t>Д</w:t>
      </w:r>
      <w:r w:rsidR="00CE0A87">
        <w:t>окументы</w:t>
      </w:r>
      <w:r>
        <w:t xml:space="preserve"> кредиторской задолженности</w:t>
      </w:r>
      <w:r w:rsidR="00CE0A87">
        <w:t xml:space="preserve"> (накладные, акты) оформляются </w:t>
      </w:r>
      <w:r w:rsidR="00C62227">
        <w:t>в соответствии с выбранным договором. В</w:t>
      </w:r>
      <w:r w:rsidR="00B46070">
        <w:t xml:space="preserve"> качестве контрагента</w:t>
      </w:r>
      <w:r w:rsidR="007E1878">
        <w:t>-</w:t>
      </w:r>
      <w:r>
        <w:t>поставщика</w:t>
      </w:r>
      <w:r w:rsidR="00B46070">
        <w:t xml:space="preserve"> всегда указывается </w:t>
      </w:r>
      <w:r w:rsidR="00C62227">
        <w:t>основной контрагент договора.</w:t>
      </w:r>
      <w:r w:rsidR="00175207">
        <w:t xml:space="preserve"> Кредиторская задолженности возникает по этому контрагенту.</w:t>
      </w:r>
      <w:r w:rsidR="00C62227">
        <w:t xml:space="preserve"> При этом </w:t>
      </w:r>
      <w:r w:rsidR="007E1878">
        <w:t>контрагент-грузоотправитель</w:t>
      </w:r>
      <w:r w:rsidR="00C62227">
        <w:t xml:space="preserve"> подстав</w:t>
      </w:r>
      <w:r w:rsidR="007E1878">
        <w:t>ляется</w:t>
      </w:r>
      <w:r w:rsidR="00C62227">
        <w:t xml:space="preserve"> из </w:t>
      </w:r>
      <w:r w:rsidR="007E1878">
        <w:t xml:space="preserve">стороны-грузоотправителя </w:t>
      </w:r>
      <w:r w:rsidR="00C62227">
        <w:t>договора</w:t>
      </w:r>
      <w:r w:rsidR="007E1878">
        <w:t xml:space="preserve"> (если указан в договоре)</w:t>
      </w:r>
      <w:r w:rsidR="00CE0A87">
        <w:t>.</w:t>
      </w:r>
    </w:p>
    <w:p w14:paraId="4F6AE928" w14:textId="5C9F3A33" w:rsidR="00745347" w:rsidRDefault="00B46070" w:rsidP="00154FBC">
      <w:pPr>
        <w:pStyle w:val="a3"/>
        <w:ind w:left="426"/>
      </w:pPr>
      <w:r>
        <w:t xml:space="preserve">В </w:t>
      </w:r>
      <w:r w:rsidR="00CE0A87">
        <w:t xml:space="preserve">документах </w:t>
      </w:r>
      <w:r w:rsidR="00745347">
        <w:t xml:space="preserve">кредиторской задолженности </w:t>
      </w:r>
      <w:r w:rsidR="00CE0A87">
        <w:t>пол</w:t>
      </w:r>
      <w:r w:rsidR="00AD2A0D">
        <w:t>я</w:t>
      </w:r>
      <w:r>
        <w:t xml:space="preserve"> КПП</w:t>
      </w:r>
      <w:r w:rsidR="00C62227">
        <w:t xml:space="preserve"> контрагента</w:t>
      </w:r>
      <w:r w:rsidR="00745347">
        <w:t>-поставщика и контрагента-грузоотправителя вывод</w:t>
      </w:r>
      <w:r w:rsidR="00AD2A0D">
        <w:t>я</w:t>
      </w:r>
      <w:r w:rsidR="00745347">
        <w:t>тся из настроек карточек контрагентов</w:t>
      </w:r>
      <w:r>
        <w:t xml:space="preserve"> </w:t>
      </w:r>
      <w:r w:rsidR="00745347">
        <w:t xml:space="preserve">и </w:t>
      </w:r>
      <w:r w:rsidR="00C62227">
        <w:t xml:space="preserve">не </w:t>
      </w:r>
      <w:r>
        <w:t>доступн</w:t>
      </w:r>
      <w:r w:rsidR="00C47848">
        <w:t>ы</w:t>
      </w:r>
      <w:r>
        <w:t xml:space="preserve"> для редактирования.</w:t>
      </w:r>
      <w:r w:rsidR="00C62227">
        <w:t xml:space="preserve"> </w:t>
      </w:r>
    </w:p>
    <w:p w14:paraId="0198D8BD" w14:textId="76C98885" w:rsidR="00AD2A0D" w:rsidRDefault="00AD2A0D" w:rsidP="00CE0A87">
      <w:pPr>
        <w:pStyle w:val="a3"/>
        <w:numPr>
          <w:ilvl w:val="0"/>
          <w:numId w:val="6"/>
        </w:numPr>
        <w:ind w:left="426"/>
      </w:pPr>
      <w:r>
        <w:t>При создании счета-фактуры контрагент-поставщик и контрагент-грузоотправитель подставляются в счет-фактуру от документов оснований (актов, накладных). Поля</w:t>
      </w:r>
      <w:r w:rsidRPr="00AD2A0D">
        <w:t xml:space="preserve"> </w:t>
      </w:r>
      <w:r>
        <w:t>КПП контрагента-поставщика и контрагента-грузоотправителя выводятся из настроек карточек контрагентов и не доступн</w:t>
      </w:r>
      <w:r w:rsidR="00C47848">
        <w:t>ы</w:t>
      </w:r>
      <w:r>
        <w:t xml:space="preserve"> для редактирования.</w:t>
      </w:r>
    </w:p>
    <w:p w14:paraId="1BE29A2F" w14:textId="003B4AC8" w:rsidR="00893C03" w:rsidRDefault="00893C03" w:rsidP="00CE0A87">
      <w:pPr>
        <w:pStyle w:val="a3"/>
        <w:numPr>
          <w:ilvl w:val="0"/>
          <w:numId w:val="6"/>
        </w:numPr>
        <w:ind w:left="426"/>
      </w:pPr>
      <w:r>
        <w:t>При включении счета-фактуры в книгу покупок установка КПП в позиции книги осуществляется на основании КПП грузоотправителя при условии того, что контрагент-грузоотправитель счета-фактуры является филиалом контрагента-поставщик</w:t>
      </w:r>
      <w:r w:rsidR="004E733B">
        <w:t>а</w:t>
      </w:r>
      <w:r>
        <w:t>.</w:t>
      </w:r>
    </w:p>
    <w:p w14:paraId="7DB0983E" w14:textId="7F1E88AD" w:rsidR="008803DA" w:rsidRDefault="008803DA" w:rsidP="00CE0A87">
      <w:pPr>
        <w:pStyle w:val="a3"/>
        <w:numPr>
          <w:ilvl w:val="0"/>
          <w:numId w:val="6"/>
        </w:numPr>
        <w:ind w:left="426"/>
      </w:pPr>
      <w:r>
        <w:t>Порядок формирования проводок при отражении документов в учете не изменяется.</w:t>
      </w:r>
    </w:p>
    <w:p w14:paraId="29C93675" w14:textId="273AEDEA" w:rsidR="00683CA5" w:rsidRDefault="00683CA5" w:rsidP="00683CA5"/>
    <w:p w14:paraId="51CFF7E1" w14:textId="742A9CF8" w:rsidR="00683CA5" w:rsidRPr="00154FBC" w:rsidRDefault="00683CA5" w:rsidP="00683CA5">
      <w:pPr>
        <w:pStyle w:val="2"/>
        <w:rPr>
          <w:lang w:val="en-US"/>
        </w:rPr>
      </w:pPr>
      <w:r>
        <w:t>Порядок оформления взаиморасчетов</w:t>
      </w:r>
    </w:p>
    <w:p w14:paraId="2D99BF9D" w14:textId="22E95029" w:rsidR="002A0D3E" w:rsidRDefault="002A0D3E" w:rsidP="002A0D3E">
      <w:pPr>
        <w:pStyle w:val="a3"/>
        <w:numPr>
          <w:ilvl w:val="0"/>
          <w:numId w:val="6"/>
        </w:numPr>
        <w:ind w:left="426"/>
      </w:pPr>
      <w:r>
        <w:t>В плановые ДПП, формирующиеся по расходному договору, в качестве контрагент</w:t>
      </w:r>
      <w:r w:rsidR="00496D75">
        <w:t>а</w:t>
      </w:r>
      <w:r>
        <w:t>-получателя платежа должен подставляться (в порядке приоритета):</w:t>
      </w:r>
    </w:p>
    <w:p w14:paraId="061FED27" w14:textId="2DA2A5BE" w:rsidR="002A0D3E" w:rsidRDefault="002A0D3E" w:rsidP="00154FBC">
      <w:pPr>
        <w:pStyle w:val="a3"/>
        <w:numPr>
          <w:ilvl w:val="0"/>
          <w:numId w:val="9"/>
        </w:numPr>
      </w:pPr>
      <w:commentRangeStart w:id="0"/>
      <w:commentRangeStart w:id="1"/>
      <w:r>
        <w:t>Сторона договора с типом «Получатель платежа», если она указана в договоре.</w:t>
      </w:r>
      <w:commentRangeEnd w:id="0"/>
      <w:r w:rsidR="00574F7A">
        <w:rPr>
          <w:rStyle w:val="a5"/>
        </w:rPr>
        <w:commentReference w:id="0"/>
      </w:r>
      <w:commentRangeEnd w:id="1"/>
      <w:r w:rsidR="00647636">
        <w:rPr>
          <w:rStyle w:val="a5"/>
        </w:rPr>
        <w:commentReference w:id="1"/>
      </w:r>
    </w:p>
    <w:p w14:paraId="59B61868" w14:textId="74FEB75C" w:rsidR="002A0D3E" w:rsidRDefault="002A0D3E" w:rsidP="002A0D3E">
      <w:pPr>
        <w:pStyle w:val="a3"/>
        <w:numPr>
          <w:ilvl w:val="0"/>
          <w:numId w:val="9"/>
        </w:numPr>
      </w:pPr>
      <w:commentRangeStart w:id="3"/>
      <w:r>
        <w:lastRenderedPageBreak/>
        <w:t>Сторона договора с типом «Грузоотправитель», если она указана в договоре и контрагент, указанный для этой стороны, является филиалом основного контрагента договора.</w:t>
      </w:r>
      <w:commentRangeEnd w:id="3"/>
      <w:r w:rsidR="00574F7A">
        <w:rPr>
          <w:rStyle w:val="a5"/>
        </w:rPr>
        <w:commentReference w:id="3"/>
      </w:r>
    </w:p>
    <w:p w14:paraId="770AB813" w14:textId="5BC139A6" w:rsidR="002A0D3E" w:rsidRDefault="002A0D3E" w:rsidP="00CD5700">
      <w:pPr>
        <w:pStyle w:val="a3"/>
        <w:numPr>
          <w:ilvl w:val="0"/>
          <w:numId w:val="9"/>
        </w:numPr>
      </w:pPr>
      <w:r>
        <w:t>Основной контрагент договора.</w:t>
      </w:r>
    </w:p>
    <w:p w14:paraId="67015DAF" w14:textId="77777777" w:rsidR="001F2C1C" w:rsidRDefault="001F2C1C" w:rsidP="001F2C1C">
      <w:pPr>
        <w:pStyle w:val="a3"/>
        <w:numPr>
          <w:ilvl w:val="0"/>
          <w:numId w:val="6"/>
        </w:numPr>
        <w:ind w:left="426"/>
      </w:pPr>
      <w:r>
        <w:t>В фактические ДПП, формирующиеся по документам кредиторской задолженности, в качестве контрагента-получателя платежа должен подставляться (в порядке приоритета):</w:t>
      </w:r>
    </w:p>
    <w:p w14:paraId="3A73F524" w14:textId="77777777" w:rsidR="001F2C1C" w:rsidRDefault="001F2C1C" w:rsidP="00154FBC">
      <w:pPr>
        <w:pStyle w:val="a3"/>
        <w:numPr>
          <w:ilvl w:val="0"/>
          <w:numId w:val="11"/>
        </w:numPr>
      </w:pPr>
      <w:commentRangeStart w:id="4"/>
      <w:r>
        <w:t>Сторона договора с типом «Получатель платежа», если она указана в договоре.</w:t>
      </w:r>
    </w:p>
    <w:p w14:paraId="0D903581" w14:textId="4AAC397E" w:rsidR="001F2C1C" w:rsidRDefault="001F2C1C" w:rsidP="001F2C1C">
      <w:pPr>
        <w:pStyle w:val="a3"/>
        <w:numPr>
          <w:ilvl w:val="0"/>
          <w:numId w:val="11"/>
        </w:numPr>
      </w:pPr>
      <w:r>
        <w:t>Контрагент-</w:t>
      </w:r>
      <w:r w:rsidR="00FE6670">
        <w:t>г</w:t>
      </w:r>
      <w:r>
        <w:t>рузоотправител</w:t>
      </w:r>
      <w:r w:rsidR="00023C29">
        <w:t>ь</w:t>
      </w:r>
      <w:r>
        <w:t>, указанн</w:t>
      </w:r>
      <w:r w:rsidR="00023C29">
        <w:t>ый</w:t>
      </w:r>
      <w:r>
        <w:t xml:space="preserve"> в документе, в случае если он является филиалом основного контрагента договора.</w:t>
      </w:r>
    </w:p>
    <w:p w14:paraId="7AC9EBFD" w14:textId="2E66D330" w:rsidR="001F2C1C" w:rsidRDefault="007B2A1A" w:rsidP="00154FBC">
      <w:pPr>
        <w:pStyle w:val="a3"/>
        <w:numPr>
          <w:ilvl w:val="0"/>
          <w:numId w:val="11"/>
        </w:numPr>
      </w:pPr>
      <w:r>
        <w:t>Основной контрагент</w:t>
      </w:r>
      <w:r w:rsidR="00CD5700">
        <w:t xml:space="preserve"> (поставщик, исполнитель)</w:t>
      </w:r>
      <w:r>
        <w:t xml:space="preserve"> документа.</w:t>
      </w:r>
      <w:commentRangeEnd w:id="4"/>
      <w:r w:rsidR="00574F7A">
        <w:rPr>
          <w:rStyle w:val="a5"/>
        </w:rPr>
        <w:commentReference w:id="4"/>
      </w:r>
    </w:p>
    <w:p w14:paraId="1AC5E175" w14:textId="5EECF63B" w:rsidR="00683CA5" w:rsidRDefault="002A0D3E" w:rsidP="002A0D3E">
      <w:pPr>
        <w:pStyle w:val="a3"/>
        <w:numPr>
          <w:ilvl w:val="0"/>
          <w:numId w:val="6"/>
        </w:numPr>
        <w:ind w:left="426"/>
      </w:pPr>
      <w:commentRangeStart w:id="5"/>
      <w:r>
        <w:t>При формировани</w:t>
      </w:r>
      <w:r w:rsidR="00496D75">
        <w:t xml:space="preserve">и </w:t>
      </w:r>
      <w:proofErr w:type="spellStart"/>
      <w:r w:rsidR="00496D75">
        <w:t>ЗнП</w:t>
      </w:r>
      <w:proofErr w:type="spellEnd"/>
      <w:r w:rsidR="005C14E1">
        <w:t xml:space="preserve"> правил</w:t>
      </w:r>
      <w:r w:rsidR="00097D0D">
        <w:t>о</w:t>
      </w:r>
      <w:r w:rsidR="005C14E1">
        <w:t xml:space="preserve"> определения контрагента-получателя платежа </w:t>
      </w:r>
      <w:r w:rsidR="007B2A1A">
        <w:t>не меняется, установка осуществляется на основании ДПП.</w:t>
      </w:r>
      <w:commentRangeEnd w:id="5"/>
      <w:r w:rsidR="00574F7A">
        <w:rPr>
          <w:rStyle w:val="a5"/>
        </w:rPr>
        <w:commentReference w:id="5"/>
      </w:r>
    </w:p>
    <w:p w14:paraId="325217D4" w14:textId="11C32D68" w:rsidR="005C14E1" w:rsidRDefault="00F278D4">
      <w:pPr>
        <w:pStyle w:val="a3"/>
        <w:numPr>
          <w:ilvl w:val="0"/>
          <w:numId w:val="6"/>
        </w:numPr>
        <w:ind w:left="426"/>
      </w:pPr>
      <w:r>
        <w:t xml:space="preserve">При формировании исходящего ПП установка контрагента-получателя платежа и контрагента-поставщика (раздел «оплата за» в карточке ПП) осуществляется на основании </w:t>
      </w:r>
      <w:proofErr w:type="spellStart"/>
      <w:r>
        <w:t>ЗнП</w:t>
      </w:r>
      <w:proofErr w:type="spellEnd"/>
      <w:r>
        <w:t xml:space="preserve">. </w:t>
      </w:r>
    </w:p>
    <w:p w14:paraId="3866F764" w14:textId="77777777" w:rsidR="002A0D3E" w:rsidRDefault="002A0D3E" w:rsidP="00683CA5"/>
    <w:p w14:paraId="5636D7C2" w14:textId="08142E27" w:rsidR="00F46064" w:rsidRDefault="00C71BB1" w:rsidP="00154FBC">
      <w:pPr>
        <w:pStyle w:val="2"/>
      </w:pPr>
      <w:r>
        <w:t>Требуемые</w:t>
      </w:r>
      <w:r w:rsidR="00F46064">
        <w:t xml:space="preserve"> доработки </w:t>
      </w:r>
      <w:r>
        <w:t>системы</w:t>
      </w:r>
    </w:p>
    <w:p w14:paraId="174CBE13" w14:textId="73C5A845" w:rsidR="00172C3D" w:rsidRDefault="00172C3D" w:rsidP="00154FBC">
      <w:pPr>
        <w:pStyle w:val="a3"/>
        <w:numPr>
          <w:ilvl w:val="0"/>
          <w:numId w:val="6"/>
        </w:numPr>
        <w:ind w:left="426"/>
      </w:pPr>
      <w:r>
        <w:t>При включении счета-фактуры в книгу покупок установка КПП в позиции книги осуществляется на основании КПП грузоотправителя при условии того, что контрагент-грузоотправитель счета-фактуры является филиалом контрагента-поставщика.</w:t>
      </w:r>
    </w:p>
    <w:p w14:paraId="3CA5C72B" w14:textId="3F3F941C" w:rsidR="008749A2" w:rsidRDefault="008749A2" w:rsidP="008749A2">
      <w:pPr>
        <w:pStyle w:val="a3"/>
        <w:numPr>
          <w:ilvl w:val="0"/>
          <w:numId w:val="6"/>
        </w:numPr>
        <w:ind w:left="426"/>
      </w:pPr>
      <w:commentRangeStart w:id="6"/>
      <w:r>
        <w:t>В плановые ДПП, формирующиеся по расходному договору, в качестве контрагента-получателя платежа должен подставляться (в порядке приоритета):</w:t>
      </w:r>
    </w:p>
    <w:p w14:paraId="3ED696AF" w14:textId="77777777" w:rsidR="008749A2" w:rsidRDefault="008749A2" w:rsidP="00154FBC">
      <w:pPr>
        <w:pStyle w:val="a3"/>
        <w:numPr>
          <w:ilvl w:val="0"/>
          <w:numId w:val="10"/>
        </w:numPr>
      </w:pPr>
      <w:r>
        <w:t>Сторона договора с типом «Получатель платежа», если она указана в договоре.</w:t>
      </w:r>
    </w:p>
    <w:p w14:paraId="495F9E27" w14:textId="77777777" w:rsidR="008749A2" w:rsidRDefault="008749A2" w:rsidP="00154FBC">
      <w:pPr>
        <w:pStyle w:val="a3"/>
        <w:numPr>
          <w:ilvl w:val="0"/>
          <w:numId w:val="10"/>
        </w:numPr>
      </w:pPr>
      <w:r>
        <w:t>Сторона договора с типом «Грузоотправитель», если она указана в договоре и контрагент, указанный для этой стороны, является филиалом основного контрагента договора.</w:t>
      </w:r>
    </w:p>
    <w:p w14:paraId="00D556E2" w14:textId="75DE425E" w:rsidR="00172C3D" w:rsidRDefault="008749A2" w:rsidP="00154FBC">
      <w:pPr>
        <w:pStyle w:val="a3"/>
        <w:numPr>
          <w:ilvl w:val="0"/>
          <w:numId w:val="10"/>
        </w:numPr>
      </w:pPr>
      <w:r>
        <w:t>Основной контрагент договора.</w:t>
      </w:r>
    </w:p>
    <w:p w14:paraId="38B8417E" w14:textId="77777777" w:rsidR="007B2A1A" w:rsidRDefault="007B2A1A" w:rsidP="007B2A1A">
      <w:pPr>
        <w:pStyle w:val="a3"/>
        <w:numPr>
          <w:ilvl w:val="0"/>
          <w:numId w:val="6"/>
        </w:numPr>
        <w:ind w:left="426"/>
      </w:pPr>
      <w:r>
        <w:t>В фактические ДПП, формирующиеся по документам кредиторской задолженности, в качестве контрагента-получателя платежа должен подставляться (в порядке приоритета):</w:t>
      </w:r>
    </w:p>
    <w:p w14:paraId="0FB552B2" w14:textId="77777777" w:rsidR="007B2A1A" w:rsidRDefault="007B2A1A" w:rsidP="00154FBC">
      <w:pPr>
        <w:pStyle w:val="a3"/>
        <w:numPr>
          <w:ilvl w:val="0"/>
          <w:numId w:val="12"/>
        </w:numPr>
      </w:pPr>
      <w:r>
        <w:t>Сторона договора с типом «Получатель платежа», если она указана в договоре.</w:t>
      </w:r>
    </w:p>
    <w:p w14:paraId="3A323AED" w14:textId="77777777" w:rsidR="007B2A1A" w:rsidRDefault="007B2A1A" w:rsidP="00154FBC">
      <w:pPr>
        <w:pStyle w:val="a3"/>
        <w:numPr>
          <w:ilvl w:val="0"/>
          <w:numId w:val="12"/>
        </w:numPr>
      </w:pPr>
      <w:r>
        <w:t>Контрагента-грузоотправителя, указанного в документе, в случае если он является филиалом основного контрагента договора.</w:t>
      </w:r>
    </w:p>
    <w:p w14:paraId="340B5BC8" w14:textId="39C09C40" w:rsidR="007B2A1A" w:rsidRDefault="007B2A1A" w:rsidP="00154FBC">
      <w:pPr>
        <w:pStyle w:val="a3"/>
        <w:numPr>
          <w:ilvl w:val="0"/>
          <w:numId w:val="12"/>
        </w:numPr>
      </w:pPr>
      <w:r>
        <w:t>Основной контрагент документа.</w:t>
      </w:r>
    </w:p>
    <w:p w14:paraId="56D2E227" w14:textId="5AA85D5D" w:rsidR="004E76F7" w:rsidRDefault="00CD5700" w:rsidP="00CD5700">
      <w:pPr>
        <w:pStyle w:val="a3"/>
        <w:numPr>
          <w:ilvl w:val="0"/>
          <w:numId w:val="6"/>
        </w:numPr>
        <w:ind w:left="426"/>
      </w:pPr>
      <w:r>
        <w:t>В ДПП</w:t>
      </w:r>
      <w:r w:rsidR="00501E2F">
        <w:t xml:space="preserve"> поле «Контрагент» переименовать в «Контрагент платежа» (для исходящих ДПП это контрагент получатель платежа, для входящих ДПП это контрагент плательщик). Также в ДПП</w:t>
      </w:r>
      <w:r>
        <w:t xml:space="preserve"> должно быть добавлено поле «</w:t>
      </w:r>
      <w:r w:rsidR="00501E2F">
        <w:t>Контрагент взаиморасчетов</w:t>
      </w:r>
      <w:r>
        <w:t>» с контрагентом, по которому осуществляются взаиморасчеты</w:t>
      </w:r>
      <w:r w:rsidR="00501E2F">
        <w:t xml:space="preserve"> и изменяется задолженность (для исходящих ДПП это контрагент поставщик, для входящих ДПП это контрагент покупатель).</w:t>
      </w:r>
      <w:commentRangeEnd w:id="6"/>
      <w:r w:rsidR="00EF457A">
        <w:rPr>
          <w:rStyle w:val="a5"/>
        </w:rPr>
        <w:commentReference w:id="6"/>
      </w:r>
    </w:p>
    <w:sectPr w:rsidR="004E76F7" w:rsidSect="00FD69C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Яровикова Галина Николаевна" w:date="2024-12-09T10:22:00Z" w:initials="ЯГН">
    <w:p w14:paraId="26AE7FD2" w14:textId="31CEEE7A" w:rsidR="00574F7A" w:rsidRDefault="00574F7A">
      <w:pPr>
        <w:pStyle w:val="a6"/>
      </w:pPr>
      <w:r>
        <w:rPr>
          <w:rStyle w:val="a5"/>
        </w:rPr>
        <w:annotationRef/>
      </w:r>
      <w:r>
        <w:t xml:space="preserve">В ДПП </w:t>
      </w:r>
      <w:r w:rsidR="00082FA1">
        <w:t>достаточно основного контрагента</w:t>
      </w:r>
      <w:r>
        <w:t xml:space="preserve"> из договора.</w:t>
      </w:r>
      <w:r w:rsidR="00082FA1">
        <w:t xml:space="preserve"> Получатель платежа не нужен, т.к. </w:t>
      </w:r>
    </w:p>
    <w:p w14:paraId="522C468C" w14:textId="567EC720" w:rsidR="00574F7A" w:rsidRDefault="00082FA1">
      <w:pPr>
        <w:pStyle w:val="a6"/>
      </w:pPr>
      <w:r>
        <w:t>он</w:t>
      </w:r>
      <w:r w:rsidR="00574F7A">
        <w:t xml:space="preserve"> возникает в ЗНП, заполняется из договора в случае если в договоре указан получатель платежа</w:t>
      </w:r>
      <w:r>
        <w:t>, альтернативный контрагенту договора</w:t>
      </w:r>
      <w:r w:rsidR="00574F7A">
        <w:t>.</w:t>
      </w:r>
    </w:p>
  </w:comment>
  <w:comment w:id="1" w:author="Global ERP" w:date="2024-12-11T22:27:00Z" w:initials="=">
    <w:p w14:paraId="5B644E4D" w14:textId="77777777" w:rsidR="00647636" w:rsidRDefault="00647636">
      <w:pPr>
        <w:pStyle w:val="a6"/>
      </w:pPr>
      <w:r>
        <w:rPr>
          <w:rStyle w:val="a5"/>
        </w:rPr>
        <w:annotationRef/>
      </w:r>
      <w:r>
        <w:t>Нам точно не потребуется</w:t>
      </w:r>
      <w:r w:rsidR="002205C4">
        <w:t xml:space="preserve"> формировать платежный календарь в разрезе контрагентов-получателей платежей? </w:t>
      </w:r>
    </w:p>
    <w:p w14:paraId="5ED63236" w14:textId="1525D1EF" w:rsidR="002205C4" w:rsidRDefault="002205C4">
      <w:pPr>
        <w:pStyle w:val="a6"/>
      </w:pPr>
      <w:r>
        <w:t xml:space="preserve">Представляется, что это будет полезно – можно будет строить анализ как в разрезе основного контрагента-кредитора, так и в разрезе </w:t>
      </w:r>
      <w:r>
        <w:t>филиалов.</w:t>
      </w:r>
      <w:bookmarkStart w:id="2" w:name="_GoBack"/>
      <w:bookmarkEnd w:id="2"/>
      <w:r>
        <w:t xml:space="preserve"> </w:t>
      </w:r>
    </w:p>
  </w:comment>
  <w:comment w:id="3" w:author="Яровикова Галина Николаевна" w:date="2024-12-09T10:19:00Z" w:initials="ЯГН">
    <w:p w14:paraId="473C2465" w14:textId="77610C96" w:rsidR="00574F7A" w:rsidRDefault="00574F7A">
      <w:pPr>
        <w:pStyle w:val="a6"/>
      </w:pPr>
      <w:r>
        <w:rPr>
          <w:rStyle w:val="a5"/>
        </w:rPr>
        <w:annotationRef/>
      </w:r>
      <w:r>
        <w:t>Платежи идут на контрагента, указанного в договоре. Грузоотправитель</w:t>
      </w:r>
      <w:r w:rsidR="00EF457A">
        <w:t xml:space="preserve"> в </w:t>
      </w:r>
      <w:r w:rsidR="00CF305D">
        <w:t>платежах никогда</w:t>
      </w:r>
      <w:r w:rsidR="00EF457A">
        <w:t xml:space="preserve"> не фигурирует, и </w:t>
      </w:r>
      <w:r>
        <w:t xml:space="preserve">в ДПП не нужен. </w:t>
      </w:r>
      <w:r w:rsidR="007A01F8">
        <w:t>Считаем, что в</w:t>
      </w:r>
      <w:r>
        <w:t xml:space="preserve"> ДПП </w:t>
      </w:r>
      <w:r w:rsidR="007A01F8">
        <w:t xml:space="preserve">необходимо </w:t>
      </w:r>
      <w:r>
        <w:t>оставить только контрагента</w:t>
      </w:r>
      <w:r w:rsidR="007A01F8">
        <w:t xml:space="preserve"> договора</w:t>
      </w:r>
      <w:r>
        <w:t>.</w:t>
      </w:r>
    </w:p>
  </w:comment>
  <w:comment w:id="4" w:author="Яровикова Галина Николаевна" w:date="2024-12-09T10:24:00Z" w:initials="ЯГН">
    <w:p w14:paraId="7B7B9633" w14:textId="5F57D38D" w:rsidR="00574F7A" w:rsidRDefault="00574F7A">
      <w:pPr>
        <w:pStyle w:val="a6"/>
      </w:pPr>
      <w:r>
        <w:rPr>
          <w:rStyle w:val="a5"/>
        </w:rPr>
        <w:annotationRef/>
      </w:r>
      <w:r w:rsidR="00EF457A">
        <w:t>Аналогично,</w:t>
      </w:r>
      <w:r>
        <w:t xml:space="preserve"> как и в плановом ДПП</w:t>
      </w:r>
      <w:r w:rsidR="00A22242">
        <w:t>. В ДПП всегда контрагент из договора. Грузоотправитель не нужен</w:t>
      </w:r>
      <w:r w:rsidR="00CF305D">
        <w:t>.</w:t>
      </w:r>
    </w:p>
  </w:comment>
  <w:comment w:id="5" w:author="Яровикова Галина Николаевна" w:date="2024-12-09T10:25:00Z" w:initials="ЯГН">
    <w:p w14:paraId="26C54654" w14:textId="54139B2B" w:rsidR="00574F7A" w:rsidRDefault="00574F7A">
      <w:pPr>
        <w:pStyle w:val="a6"/>
      </w:pPr>
      <w:r>
        <w:rPr>
          <w:rStyle w:val="a5"/>
        </w:rPr>
        <w:annotationRef/>
      </w:r>
      <w:r w:rsidR="00CF305D">
        <w:rPr>
          <w:rStyle w:val="a5"/>
        </w:rPr>
        <w:t xml:space="preserve">Установка контрагента </w:t>
      </w:r>
      <w:r w:rsidR="0046601B">
        <w:rPr>
          <w:rStyle w:val="a5"/>
        </w:rPr>
        <w:t xml:space="preserve">в ЗНП осуществляется </w:t>
      </w:r>
      <w:r w:rsidR="00CF305D">
        <w:rPr>
          <w:rStyle w:val="a5"/>
        </w:rPr>
        <w:t>из ДПП</w:t>
      </w:r>
      <w:r w:rsidR="0046601B">
        <w:rPr>
          <w:rStyle w:val="a5"/>
        </w:rPr>
        <w:t>.</w:t>
      </w:r>
      <w:r w:rsidR="00CF305D">
        <w:rPr>
          <w:rStyle w:val="a5"/>
        </w:rPr>
        <w:t xml:space="preserve"> </w:t>
      </w:r>
      <w:r w:rsidR="0046601B">
        <w:rPr>
          <w:rStyle w:val="a5"/>
        </w:rPr>
        <w:t>У</w:t>
      </w:r>
      <w:r w:rsidR="00CF305D">
        <w:rPr>
          <w:rStyle w:val="a5"/>
        </w:rPr>
        <w:t xml:space="preserve">становка получателя платежа </w:t>
      </w:r>
      <w:r w:rsidR="0046601B" w:rsidRPr="0046601B">
        <w:rPr>
          <w:rStyle w:val="a5"/>
        </w:rPr>
        <w:t xml:space="preserve">осуществляется </w:t>
      </w:r>
      <w:r w:rsidR="00CF305D">
        <w:rPr>
          <w:rStyle w:val="a5"/>
        </w:rPr>
        <w:t>из получателя платежа, указанного в договоре</w:t>
      </w:r>
      <w:r w:rsidR="00F2369D">
        <w:rPr>
          <w:rStyle w:val="a5"/>
        </w:rPr>
        <w:t xml:space="preserve"> (при наличии)</w:t>
      </w:r>
      <w:r w:rsidR="00D2192D">
        <w:rPr>
          <w:rStyle w:val="a5"/>
        </w:rPr>
        <w:t xml:space="preserve">, иначе </w:t>
      </w:r>
      <w:r w:rsidR="0046601B">
        <w:rPr>
          <w:rStyle w:val="a5"/>
        </w:rPr>
        <w:t>дублируется из контрагента ДПП</w:t>
      </w:r>
      <w:r>
        <w:t xml:space="preserve">. </w:t>
      </w:r>
      <w:r w:rsidR="00F2369D">
        <w:t>Прошу о</w:t>
      </w:r>
      <w:r>
        <w:t>ставить как есть.</w:t>
      </w:r>
    </w:p>
  </w:comment>
  <w:comment w:id="6" w:author="Яровикова Галина Николаевна" w:date="2024-12-09T10:28:00Z" w:initials="ЯГН">
    <w:p w14:paraId="24F7CE16" w14:textId="6E5FCFC8" w:rsidR="00EF457A" w:rsidRDefault="00EF457A">
      <w:pPr>
        <w:pStyle w:val="a6"/>
      </w:pPr>
      <w:r>
        <w:rPr>
          <w:rStyle w:val="a5"/>
        </w:rPr>
        <w:annotationRef/>
      </w:r>
      <w:r>
        <w:t>Не согласны. См. комментарии выше.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2C468C" w15:done="0"/>
  <w15:commentEx w15:paraId="5ED63236" w15:paraIdParent="522C468C" w15:done="0"/>
  <w15:commentEx w15:paraId="473C2465" w15:done="0"/>
  <w15:commentEx w15:paraId="7B7B9633" w15:done="0"/>
  <w15:commentEx w15:paraId="26C54654" w15:done="0"/>
  <w15:commentEx w15:paraId="24F7CE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2C468C" w16cid:durableId="2B03D024"/>
  <w16cid:commentId w16cid:paraId="5ED63236" w16cid:durableId="2B04904E"/>
  <w16cid:commentId w16cid:paraId="473C2465" w16cid:durableId="2B03D025"/>
  <w16cid:commentId w16cid:paraId="7B7B9633" w16cid:durableId="2B03D026"/>
  <w16cid:commentId w16cid:paraId="26C54654" w16cid:durableId="2B03D027"/>
  <w16cid:commentId w16cid:paraId="24F7CE16" w16cid:durableId="2B03D0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0B06"/>
    <w:multiLevelType w:val="hybridMultilevel"/>
    <w:tmpl w:val="7A325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335B2"/>
    <w:multiLevelType w:val="hybridMultilevel"/>
    <w:tmpl w:val="9460C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2D2"/>
    <w:multiLevelType w:val="hybridMultilevel"/>
    <w:tmpl w:val="B3787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2CC7885"/>
    <w:multiLevelType w:val="hybridMultilevel"/>
    <w:tmpl w:val="B3787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3ED3BD9"/>
    <w:multiLevelType w:val="hybridMultilevel"/>
    <w:tmpl w:val="B3787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D743EFB"/>
    <w:multiLevelType w:val="hybridMultilevel"/>
    <w:tmpl w:val="67D838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D04C5"/>
    <w:multiLevelType w:val="hybridMultilevel"/>
    <w:tmpl w:val="4AEA5794"/>
    <w:lvl w:ilvl="0" w:tplc="04190015">
      <w:start w:val="1"/>
      <w:numFmt w:val="upp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556ADB"/>
    <w:multiLevelType w:val="hybridMultilevel"/>
    <w:tmpl w:val="55C85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5F342F"/>
    <w:multiLevelType w:val="hybridMultilevel"/>
    <w:tmpl w:val="B3787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5EA6411"/>
    <w:multiLevelType w:val="hybridMultilevel"/>
    <w:tmpl w:val="5AE80D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FE13A4"/>
    <w:multiLevelType w:val="hybridMultilevel"/>
    <w:tmpl w:val="70028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5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Яровикова Галина Николаевна">
    <w15:presenceInfo w15:providerId="AD" w15:userId="S-1-5-21-4136688710-512796361-4022442886-25856"/>
  </w15:person>
  <w15:person w15:author="Global ERP">
    <w15:presenceInfo w15:providerId="None" w15:userId="Global ER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BB7"/>
    <w:rsid w:val="00001D26"/>
    <w:rsid w:val="000134DB"/>
    <w:rsid w:val="000139A5"/>
    <w:rsid w:val="00023C29"/>
    <w:rsid w:val="00034DB4"/>
    <w:rsid w:val="000378F8"/>
    <w:rsid w:val="000400FF"/>
    <w:rsid w:val="00041CA3"/>
    <w:rsid w:val="00042898"/>
    <w:rsid w:val="000470E7"/>
    <w:rsid w:val="000530B0"/>
    <w:rsid w:val="00070C45"/>
    <w:rsid w:val="00077E5E"/>
    <w:rsid w:val="00082FA1"/>
    <w:rsid w:val="00092554"/>
    <w:rsid w:val="000952F5"/>
    <w:rsid w:val="00097D0D"/>
    <w:rsid w:val="000A346B"/>
    <w:rsid w:val="000B0459"/>
    <w:rsid w:val="000C25B2"/>
    <w:rsid w:val="000C6470"/>
    <w:rsid w:val="000D3D8F"/>
    <w:rsid w:val="000D5BFD"/>
    <w:rsid w:val="000D7E59"/>
    <w:rsid w:val="000E7187"/>
    <w:rsid w:val="000F7F4A"/>
    <w:rsid w:val="001016DC"/>
    <w:rsid w:val="00112020"/>
    <w:rsid w:val="0012713D"/>
    <w:rsid w:val="00140066"/>
    <w:rsid w:val="0014238F"/>
    <w:rsid w:val="00146D60"/>
    <w:rsid w:val="00150585"/>
    <w:rsid w:val="001511AB"/>
    <w:rsid w:val="00154FBC"/>
    <w:rsid w:val="001558A4"/>
    <w:rsid w:val="00155C28"/>
    <w:rsid w:val="00172C3D"/>
    <w:rsid w:val="00175207"/>
    <w:rsid w:val="0018339C"/>
    <w:rsid w:val="00186B0F"/>
    <w:rsid w:val="00192B82"/>
    <w:rsid w:val="00197BE4"/>
    <w:rsid w:val="001A0D85"/>
    <w:rsid w:val="001A5328"/>
    <w:rsid w:val="001A5791"/>
    <w:rsid w:val="001A6240"/>
    <w:rsid w:val="001B42D9"/>
    <w:rsid w:val="001C4965"/>
    <w:rsid w:val="001D226E"/>
    <w:rsid w:val="001E3465"/>
    <w:rsid w:val="001E4250"/>
    <w:rsid w:val="001E5DB0"/>
    <w:rsid w:val="001E6701"/>
    <w:rsid w:val="001E7031"/>
    <w:rsid w:val="001F2C1C"/>
    <w:rsid w:val="001F6CCC"/>
    <w:rsid w:val="00200D83"/>
    <w:rsid w:val="00203E0F"/>
    <w:rsid w:val="00215176"/>
    <w:rsid w:val="002205C4"/>
    <w:rsid w:val="002574D1"/>
    <w:rsid w:val="00267CEE"/>
    <w:rsid w:val="00282EA5"/>
    <w:rsid w:val="0028596D"/>
    <w:rsid w:val="002A0D3E"/>
    <w:rsid w:val="002A2C4B"/>
    <w:rsid w:val="002A5895"/>
    <w:rsid w:val="002A5E61"/>
    <w:rsid w:val="002A608B"/>
    <w:rsid w:val="002B68AF"/>
    <w:rsid w:val="002B70A5"/>
    <w:rsid w:val="002D18CB"/>
    <w:rsid w:val="002D6991"/>
    <w:rsid w:val="002E2DBD"/>
    <w:rsid w:val="002F0DB2"/>
    <w:rsid w:val="002F4971"/>
    <w:rsid w:val="003020FF"/>
    <w:rsid w:val="00307510"/>
    <w:rsid w:val="003136C9"/>
    <w:rsid w:val="00322756"/>
    <w:rsid w:val="0032358E"/>
    <w:rsid w:val="00327A70"/>
    <w:rsid w:val="00332889"/>
    <w:rsid w:val="00356005"/>
    <w:rsid w:val="00360457"/>
    <w:rsid w:val="0036431D"/>
    <w:rsid w:val="00387E5F"/>
    <w:rsid w:val="003A6E3E"/>
    <w:rsid w:val="003B4D49"/>
    <w:rsid w:val="003D142D"/>
    <w:rsid w:val="003F4509"/>
    <w:rsid w:val="003F521B"/>
    <w:rsid w:val="0040537A"/>
    <w:rsid w:val="0040673B"/>
    <w:rsid w:val="00410829"/>
    <w:rsid w:val="004114F0"/>
    <w:rsid w:val="004117B2"/>
    <w:rsid w:val="00424704"/>
    <w:rsid w:val="0044033D"/>
    <w:rsid w:val="0046601B"/>
    <w:rsid w:val="0047390B"/>
    <w:rsid w:val="0048750C"/>
    <w:rsid w:val="00496D75"/>
    <w:rsid w:val="004A1FF3"/>
    <w:rsid w:val="004B7204"/>
    <w:rsid w:val="004D542D"/>
    <w:rsid w:val="004D67BD"/>
    <w:rsid w:val="004D7D46"/>
    <w:rsid w:val="004E02EC"/>
    <w:rsid w:val="004E2598"/>
    <w:rsid w:val="004E51B6"/>
    <w:rsid w:val="004E733B"/>
    <w:rsid w:val="004E76F7"/>
    <w:rsid w:val="004F6BE8"/>
    <w:rsid w:val="00501E2F"/>
    <w:rsid w:val="00524AF2"/>
    <w:rsid w:val="00535191"/>
    <w:rsid w:val="0055437F"/>
    <w:rsid w:val="00574F7A"/>
    <w:rsid w:val="00580039"/>
    <w:rsid w:val="005A518F"/>
    <w:rsid w:val="005A6D48"/>
    <w:rsid w:val="005A74DF"/>
    <w:rsid w:val="005C14E1"/>
    <w:rsid w:val="005F51A6"/>
    <w:rsid w:val="00604E21"/>
    <w:rsid w:val="00614F30"/>
    <w:rsid w:val="00615E26"/>
    <w:rsid w:val="0063545A"/>
    <w:rsid w:val="00637D28"/>
    <w:rsid w:val="00647636"/>
    <w:rsid w:val="00651340"/>
    <w:rsid w:val="006517F5"/>
    <w:rsid w:val="0065181B"/>
    <w:rsid w:val="00652583"/>
    <w:rsid w:val="00660B35"/>
    <w:rsid w:val="00671BB7"/>
    <w:rsid w:val="00680C71"/>
    <w:rsid w:val="006811AA"/>
    <w:rsid w:val="00683CA5"/>
    <w:rsid w:val="00685827"/>
    <w:rsid w:val="006C3611"/>
    <w:rsid w:val="006D69A5"/>
    <w:rsid w:val="006D78E1"/>
    <w:rsid w:val="006E574F"/>
    <w:rsid w:val="006F2951"/>
    <w:rsid w:val="0070171D"/>
    <w:rsid w:val="007027A6"/>
    <w:rsid w:val="00734046"/>
    <w:rsid w:val="00740669"/>
    <w:rsid w:val="00741D5A"/>
    <w:rsid w:val="00745347"/>
    <w:rsid w:val="00752A1F"/>
    <w:rsid w:val="00772547"/>
    <w:rsid w:val="00783025"/>
    <w:rsid w:val="00794A5B"/>
    <w:rsid w:val="007959FE"/>
    <w:rsid w:val="007A01F8"/>
    <w:rsid w:val="007A5A57"/>
    <w:rsid w:val="007A610D"/>
    <w:rsid w:val="007B13FB"/>
    <w:rsid w:val="007B2A1A"/>
    <w:rsid w:val="007D7F13"/>
    <w:rsid w:val="007E1878"/>
    <w:rsid w:val="007E5FC2"/>
    <w:rsid w:val="007F3069"/>
    <w:rsid w:val="007F56CF"/>
    <w:rsid w:val="00805A86"/>
    <w:rsid w:val="0082146B"/>
    <w:rsid w:val="00821A87"/>
    <w:rsid w:val="008252D6"/>
    <w:rsid w:val="00841C24"/>
    <w:rsid w:val="008437E1"/>
    <w:rsid w:val="00847F6D"/>
    <w:rsid w:val="00866808"/>
    <w:rsid w:val="00866B4C"/>
    <w:rsid w:val="008677B0"/>
    <w:rsid w:val="00867BFF"/>
    <w:rsid w:val="008700C3"/>
    <w:rsid w:val="008749A2"/>
    <w:rsid w:val="008771CA"/>
    <w:rsid w:val="008772F1"/>
    <w:rsid w:val="008803DA"/>
    <w:rsid w:val="008846FA"/>
    <w:rsid w:val="00885C92"/>
    <w:rsid w:val="00893C03"/>
    <w:rsid w:val="008A1228"/>
    <w:rsid w:val="008A151A"/>
    <w:rsid w:val="008A5647"/>
    <w:rsid w:val="008B687F"/>
    <w:rsid w:val="008B71A8"/>
    <w:rsid w:val="008C17FF"/>
    <w:rsid w:val="008C225A"/>
    <w:rsid w:val="008C56B7"/>
    <w:rsid w:val="008D3C2D"/>
    <w:rsid w:val="008E163E"/>
    <w:rsid w:val="0090391E"/>
    <w:rsid w:val="00917FFB"/>
    <w:rsid w:val="00920D15"/>
    <w:rsid w:val="00933663"/>
    <w:rsid w:val="009541DC"/>
    <w:rsid w:val="00963560"/>
    <w:rsid w:val="00970530"/>
    <w:rsid w:val="00977E24"/>
    <w:rsid w:val="0099030A"/>
    <w:rsid w:val="009C1199"/>
    <w:rsid w:val="009E0120"/>
    <w:rsid w:val="009E1505"/>
    <w:rsid w:val="009E6593"/>
    <w:rsid w:val="00A22242"/>
    <w:rsid w:val="00A67C82"/>
    <w:rsid w:val="00A8028A"/>
    <w:rsid w:val="00AA3347"/>
    <w:rsid w:val="00AC0202"/>
    <w:rsid w:val="00AD2A0D"/>
    <w:rsid w:val="00AE6395"/>
    <w:rsid w:val="00AE6621"/>
    <w:rsid w:val="00AE7D27"/>
    <w:rsid w:val="00AF1DCE"/>
    <w:rsid w:val="00B23B0D"/>
    <w:rsid w:val="00B23F71"/>
    <w:rsid w:val="00B40DF3"/>
    <w:rsid w:val="00B46070"/>
    <w:rsid w:val="00B57CF2"/>
    <w:rsid w:val="00B91345"/>
    <w:rsid w:val="00BB632C"/>
    <w:rsid w:val="00BC52BA"/>
    <w:rsid w:val="00BD0436"/>
    <w:rsid w:val="00BF6E77"/>
    <w:rsid w:val="00C01D9D"/>
    <w:rsid w:val="00C02B68"/>
    <w:rsid w:val="00C10FE9"/>
    <w:rsid w:val="00C129C2"/>
    <w:rsid w:val="00C200CB"/>
    <w:rsid w:val="00C23917"/>
    <w:rsid w:val="00C25219"/>
    <w:rsid w:val="00C424B1"/>
    <w:rsid w:val="00C45B48"/>
    <w:rsid w:val="00C47848"/>
    <w:rsid w:val="00C60358"/>
    <w:rsid w:val="00C62227"/>
    <w:rsid w:val="00C71BB1"/>
    <w:rsid w:val="00C839E4"/>
    <w:rsid w:val="00C8618A"/>
    <w:rsid w:val="00C9618B"/>
    <w:rsid w:val="00CB1B27"/>
    <w:rsid w:val="00CB606E"/>
    <w:rsid w:val="00CC1343"/>
    <w:rsid w:val="00CC2003"/>
    <w:rsid w:val="00CD5700"/>
    <w:rsid w:val="00CE0A87"/>
    <w:rsid w:val="00CE3CAE"/>
    <w:rsid w:val="00CF305D"/>
    <w:rsid w:val="00CF7536"/>
    <w:rsid w:val="00D0492E"/>
    <w:rsid w:val="00D10812"/>
    <w:rsid w:val="00D2192D"/>
    <w:rsid w:val="00D32368"/>
    <w:rsid w:val="00D47D31"/>
    <w:rsid w:val="00D5429F"/>
    <w:rsid w:val="00D67156"/>
    <w:rsid w:val="00D67A92"/>
    <w:rsid w:val="00DC0047"/>
    <w:rsid w:val="00DC6CF1"/>
    <w:rsid w:val="00DD0DF3"/>
    <w:rsid w:val="00DD1EF4"/>
    <w:rsid w:val="00DD5E6E"/>
    <w:rsid w:val="00DD6409"/>
    <w:rsid w:val="00DD78A6"/>
    <w:rsid w:val="00DD7E88"/>
    <w:rsid w:val="00DE5C56"/>
    <w:rsid w:val="00DF5FC6"/>
    <w:rsid w:val="00DF70B2"/>
    <w:rsid w:val="00E21653"/>
    <w:rsid w:val="00E26005"/>
    <w:rsid w:val="00E43DA6"/>
    <w:rsid w:val="00E56EC4"/>
    <w:rsid w:val="00E607DA"/>
    <w:rsid w:val="00E862F6"/>
    <w:rsid w:val="00EA3553"/>
    <w:rsid w:val="00EB6DC2"/>
    <w:rsid w:val="00ED1B1A"/>
    <w:rsid w:val="00ED4D1F"/>
    <w:rsid w:val="00EF0064"/>
    <w:rsid w:val="00EF457A"/>
    <w:rsid w:val="00EF4F31"/>
    <w:rsid w:val="00EF59AB"/>
    <w:rsid w:val="00F06BF9"/>
    <w:rsid w:val="00F21E7A"/>
    <w:rsid w:val="00F2369D"/>
    <w:rsid w:val="00F278D4"/>
    <w:rsid w:val="00F31106"/>
    <w:rsid w:val="00F33C98"/>
    <w:rsid w:val="00F45980"/>
    <w:rsid w:val="00F46064"/>
    <w:rsid w:val="00F527AC"/>
    <w:rsid w:val="00F70090"/>
    <w:rsid w:val="00F73A10"/>
    <w:rsid w:val="00F76957"/>
    <w:rsid w:val="00F81AC6"/>
    <w:rsid w:val="00F831F7"/>
    <w:rsid w:val="00F83E84"/>
    <w:rsid w:val="00F90FFF"/>
    <w:rsid w:val="00FA29F9"/>
    <w:rsid w:val="00FB7FCD"/>
    <w:rsid w:val="00FC32F5"/>
    <w:rsid w:val="00FD5D4D"/>
    <w:rsid w:val="00FD69CA"/>
    <w:rsid w:val="00FE492F"/>
    <w:rsid w:val="00FE6670"/>
    <w:rsid w:val="00FE726A"/>
    <w:rsid w:val="00FF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71F80"/>
  <w15:chartTrackingRefBased/>
  <w15:docId w15:val="{81D82DAB-E17C-4255-85CB-6890A052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BB7"/>
    <w:rPr>
      <w:rFonts w:ascii="Calibri" w:hAnsi="Calibri" w:cs="Calibri"/>
      <w:sz w:val="22"/>
    </w:rPr>
  </w:style>
  <w:style w:type="paragraph" w:styleId="1">
    <w:name w:val="heading 1"/>
    <w:basedOn w:val="a"/>
    <w:next w:val="a"/>
    <w:link w:val="10"/>
    <w:uiPriority w:val="9"/>
    <w:qFormat/>
    <w:rsid w:val="000D5B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5B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BB7"/>
    <w:pPr>
      <w:ind w:left="720"/>
    </w:pPr>
  </w:style>
  <w:style w:type="paragraph" w:styleId="a4">
    <w:name w:val="Normal (Web)"/>
    <w:basedOn w:val="a"/>
    <w:uiPriority w:val="99"/>
    <w:unhideWhenUsed/>
    <w:rsid w:val="002859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5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5BFD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styleId="a5">
    <w:name w:val="annotation reference"/>
    <w:basedOn w:val="a0"/>
    <w:uiPriority w:val="99"/>
    <w:semiHidden/>
    <w:unhideWhenUsed/>
    <w:rsid w:val="00574F7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74F7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74F7A"/>
    <w:rPr>
      <w:rFonts w:ascii="Calibri" w:hAnsi="Calibri" w:cs="Calibri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74F7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74F7A"/>
    <w:rPr>
      <w:rFonts w:ascii="Calibri" w:hAnsi="Calibri" w:cs="Calibri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74F7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4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Тужилкин</dc:creator>
  <cp:keywords/>
  <dc:description/>
  <cp:lastModifiedBy>Global ERP</cp:lastModifiedBy>
  <cp:revision>3</cp:revision>
  <dcterms:created xsi:type="dcterms:W3CDTF">2024-12-11T19:28:00Z</dcterms:created>
  <dcterms:modified xsi:type="dcterms:W3CDTF">2024-12-11T19:31:00Z</dcterms:modified>
</cp:coreProperties>
</file>