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7C398" w14:textId="4D971DD7" w:rsidR="00F5421A" w:rsidRPr="006235A1" w:rsidRDefault="00484FA6" w:rsidP="000B1449">
      <w:pPr>
        <w:spacing w:after="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6235A1">
        <w:rPr>
          <w:rFonts w:ascii="Times New Roman" w:hAnsi="Times New Roman" w:cs="Times New Roman"/>
          <w:sz w:val="24"/>
          <w:szCs w:val="24"/>
          <w:lang w:val="ru-RU"/>
        </w:rPr>
        <w:t>Приложение №</w:t>
      </w:r>
      <w:r w:rsidR="005A72DF" w:rsidRPr="006235A1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к </w:t>
      </w:r>
      <w:r w:rsidR="00EE2166">
        <w:rPr>
          <w:rFonts w:ascii="Times New Roman" w:hAnsi="Times New Roman" w:cs="Times New Roman"/>
          <w:sz w:val="24"/>
          <w:szCs w:val="24"/>
          <w:lang w:val="ru-RU"/>
        </w:rPr>
        <w:t xml:space="preserve">Индивидуальным условиям договора подряда в сфере цифровых и  информационных технологий </w:t>
      </w:r>
      <w:r w:rsidR="000B1449"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от </w:t>
      </w:r>
      <w:r w:rsidR="005A72DF" w:rsidRPr="006235A1">
        <w:rPr>
          <w:rFonts w:ascii="Times New Roman" w:hAnsi="Times New Roman" w:cs="Times New Roman"/>
          <w:sz w:val="24"/>
          <w:szCs w:val="24"/>
          <w:lang w:val="ru-RU"/>
        </w:rPr>
        <w:t>____________</w:t>
      </w:r>
      <w:r w:rsidR="000B1449" w:rsidRPr="006235A1">
        <w:rPr>
          <w:rFonts w:ascii="Times New Roman" w:hAnsi="Times New Roman" w:cs="Times New Roman"/>
          <w:sz w:val="24"/>
          <w:szCs w:val="24"/>
          <w:lang w:val="ru-RU"/>
        </w:rPr>
        <w:t>№____________</w:t>
      </w:r>
      <w:r w:rsidR="00AB2806"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(далее – Договор)</w:t>
      </w:r>
    </w:p>
    <w:p w14:paraId="213C75B7" w14:textId="77777777" w:rsidR="00484FA6" w:rsidRPr="006235A1" w:rsidRDefault="00484FA6" w:rsidP="00484FA6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42EDD8D" w14:textId="77777777" w:rsidR="00484FA6" w:rsidRPr="006235A1" w:rsidRDefault="00484FA6" w:rsidP="00484FA6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357EB6D" w14:textId="33A608CD" w:rsidR="00F5421A" w:rsidRPr="00EE2166" w:rsidRDefault="00F5421A" w:rsidP="00484FA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E2166">
        <w:rPr>
          <w:rFonts w:ascii="Times New Roman" w:hAnsi="Times New Roman" w:cs="Times New Roman"/>
          <w:b/>
          <w:bCs/>
          <w:sz w:val="24"/>
          <w:szCs w:val="24"/>
          <w:lang w:val="ru-RU"/>
        </w:rPr>
        <w:t>Техническое задание на</w:t>
      </w:r>
      <w:r w:rsidR="00DE75D0" w:rsidRPr="00EE216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реализацию интеграционного взаимодействия Global ERP и SAP и</w:t>
      </w:r>
      <w:r w:rsidRPr="00EE216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проведение нагрузочного тестирования </w:t>
      </w:r>
      <w:r w:rsidR="00484FA6" w:rsidRPr="00EE2166">
        <w:rPr>
          <w:rFonts w:ascii="Times New Roman" w:hAnsi="Times New Roman" w:cs="Times New Roman"/>
          <w:b/>
          <w:bCs/>
          <w:sz w:val="24"/>
          <w:szCs w:val="24"/>
          <w:lang w:val="ru-RU"/>
        </w:rPr>
        <w:t>Global</w:t>
      </w:r>
      <w:r w:rsidRPr="00EE216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ERP</w:t>
      </w:r>
    </w:p>
    <w:p w14:paraId="0EEF97F5" w14:textId="77777777" w:rsidR="00F5421A" w:rsidRPr="00EE2166" w:rsidRDefault="00F5421A" w:rsidP="00F5421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8A54016" w14:textId="03AC6CD4" w:rsidR="00F5421A" w:rsidRPr="006235A1" w:rsidRDefault="00F5421A" w:rsidP="006235A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</w:pPr>
      <w:r w:rsidRPr="006235A1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t>Общие сведения</w:t>
      </w:r>
    </w:p>
    <w:p w14:paraId="16985AAB" w14:textId="77777777" w:rsidR="00F5421A" w:rsidRPr="006235A1" w:rsidRDefault="00F5421A" w:rsidP="00F5421A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515F2F18" w14:textId="77777777" w:rsidR="00360981" w:rsidRPr="006235A1" w:rsidRDefault="00F5421A" w:rsidP="00EE2166">
      <w:pPr>
        <w:spacing w:after="0" w:line="240" w:lineRule="auto"/>
        <w:ind w:right="-13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35A1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Наименование проекта:</w:t>
      </w:r>
      <w:r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A7B72" w:rsidRPr="006235A1">
        <w:rPr>
          <w:rFonts w:ascii="Times New Roman" w:hAnsi="Times New Roman" w:cs="Times New Roman"/>
          <w:sz w:val="24"/>
          <w:szCs w:val="24"/>
          <w:lang w:val="ru-RU"/>
        </w:rPr>
        <w:t>Комплекс работ по внедрению Системы Global-ERP по заданию Заказчика, включая установку, адаптацию, тестирование Global ERP</w:t>
      </w:r>
    </w:p>
    <w:p w14:paraId="0A9A2068" w14:textId="71DB064B" w:rsidR="00F5421A" w:rsidRPr="006235A1" w:rsidRDefault="00F5421A" w:rsidP="00EE2166">
      <w:pPr>
        <w:spacing w:after="0" w:line="240" w:lineRule="auto"/>
        <w:ind w:right="-13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35A1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Заказчи</w:t>
      </w:r>
      <w:r w:rsidR="00484FA6" w:rsidRPr="006235A1">
        <w:rPr>
          <w:rFonts w:ascii="Times New Roman" w:hAnsi="Times New Roman" w:cs="Times New Roman"/>
          <w:b/>
          <w:bCs/>
          <w:sz w:val="24"/>
          <w:szCs w:val="24"/>
          <w:lang w:val="ru-RU"/>
        </w:rPr>
        <w:t>к:</w:t>
      </w:r>
      <w:r w:rsidR="00484FA6"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F656B"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Общество с ограниченной ответственностью «СИБУР </w:t>
      </w:r>
      <w:proofErr w:type="spellStart"/>
      <w:r w:rsidR="00CF656B" w:rsidRPr="006235A1">
        <w:rPr>
          <w:rFonts w:ascii="Times New Roman" w:hAnsi="Times New Roman" w:cs="Times New Roman"/>
          <w:sz w:val="24"/>
          <w:szCs w:val="24"/>
          <w:lang w:val="ru-RU"/>
        </w:rPr>
        <w:t>Диджитал</w:t>
      </w:r>
      <w:proofErr w:type="spellEnd"/>
      <w:r w:rsidR="00CF656B"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» </w:t>
      </w:r>
      <w:r w:rsidR="00A01EEA">
        <w:rPr>
          <w:rFonts w:ascii="Times New Roman" w:hAnsi="Times New Roman" w:cs="Times New Roman"/>
          <w:sz w:val="24"/>
          <w:szCs w:val="24"/>
          <w:lang w:val="ru-RU"/>
        </w:rPr>
        <w:br/>
      </w:r>
      <w:r w:rsidR="00CF656B"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(ООО «СИБУР </w:t>
      </w:r>
      <w:proofErr w:type="spellStart"/>
      <w:r w:rsidR="00CF656B" w:rsidRPr="006235A1">
        <w:rPr>
          <w:rFonts w:ascii="Times New Roman" w:hAnsi="Times New Roman" w:cs="Times New Roman"/>
          <w:sz w:val="24"/>
          <w:szCs w:val="24"/>
          <w:lang w:val="ru-RU"/>
        </w:rPr>
        <w:t>Диджитал</w:t>
      </w:r>
      <w:proofErr w:type="spellEnd"/>
      <w:r w:rsidR="00CF656B" w:rsidRPr="006235A1">
        <w:rPr>
          <w:rFonts w:ascii="Times New Roman" w:hAnsi="Times New Roman" w:cs="Times New Roman"/>
          <w:sz w:val="24"/>
          <w:szCs w:val="24"/>
          <w:lang w:val="ru-RU"/>
        </w:rPr>
        <w:t>»)</w:t>
      </w:r>
    </w:p>
    <w:p w14:paraId="55D9F28C" w14:textId="5B501036" w:rsidR="00F5421A" w:rsidRPr="006235A1" w:rsidRDefault="008207D2" w:rsidP="00EE2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Подрядчик</w:t>
      </w:r>
      <w:r w:rsidR="00F5421A" w:rsidRPr="006235A1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  <w:r w:rsidR="00F5421A"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2D47" w:rsidRPr="006235A1">
        <w:rPr>
          <w:rFonts w:ascii="Times New Roman" w:hAnsi="Times New Roman" w:cs="Times New Roman"/>
          <w:sz w:val="24"/>
          <w:szCs w:val="24"/>
          <w:lang w:val="ru-RU"/>
        </w:rPr>
        <w:t>Общество с ограниченной ответственностью ООО «Бизнес Технологии» (</w:t>
      </w:r>
      <w:r w:rsidR="00CD60F5" w:rsidRPr="006235A1">
        <w:rPr>
          <w:rFonts w:ascii="Times New Roman" w:hAnsi="Times New Roman" w:cs="Times New Roman"/>
          <w:sz w:val="24"/>
          <w:szCs w:val="24"/>
          <w:lang w:val="ru-RU"/>
        </w:rPr>
        <w:t>ООО «Бизнес Технологии»</w:t>
      </w:r>
      <w:r w:rsidR="002F2D47"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</w:p>
    <w:p w14:paraId="253ACA9D" w14:textId="328878B5" w:rsidR="00F5421A" w:rsidRPr="006235A1" w:rsidRDefault="00F5421A" w:rsidP="00EE2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35A1">
        <w:rPr>
          <w:rFonts w:ascii="Times New Roman" w:hAnsi="Times New Roman" w:cs="Times New Roman"/>
          <w:b/>
          <w:bCs/>
          <w:sz w:val="24"/>
          <w:szCs w:val="24"/>
          <w:lang w:val="ru-RU"/>
        </w:rPr>
        <w:t>Дата составления ТЗ:</w:t>
      </w:r>
      <w:r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D60F5" w:rsidRPr="006235A1">
        <w:rPr>
          <w:rFonts w:ascii="Times New Roman" w:hAnsi="Times New Roman" w:cs="Times New Roman"/>
          <w:sz w:val="24"/>
          <w:szCs w:val="24"/>
          <w:lang w:val="ru-RU"/>
        </w:rPr>
        <w:t>11.07.2025</w:t>
      </w:r>
      <w:r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14:paraId="5B7BB623" w14:textId="6DA0B9F8" w:rsidR="00F5421A" w:rsidRPr="006235A1" w:rsidRDefault="00F5421A" w:rsidP="00EE2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35A1">
        <w:rPr>
          <w:rFonts w:ascii="Times New Roman" w:hAnsi="Times New Roman" w:cs="Times New Roman"/>
          <w:b/>
          <w:bCs/>
          <w:sz w:val="24"/>
          <w:szCs w:val="24"/>
          <w:lang w:val="ru-RU"/>
        </w:rPr>
        <w:t>Статус документа:</w:t>
      </w:r>
      <w:r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5A1">
        <w:rPr>
          <w:rFonts w:ascii="Times New Roman" w:hAnsi="Times New Roman" w:cs="Times New Roman"/>
          <w:b/>
          <w:bCs/>
          <w:sz w:val="24"/>
          <w:szCs w:val="24"/>
          <w:lang w:val="ru-RU"/>
        </w:rPr>
        <w:t>Черновик</w:t>
      </w:r>
      <w:r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/ Утверждённый </w:t>
      </w:r>
    </w:p>
    <w:p w14:paraId="30D53E0C" w14:textId="7F134984" w:rsidR="00B714F9" w:rsidRPr="006235A1" w:rsidRDefault="00201257" w:rsidP="00EE2166">
      <w:pPr>
        <w:pStyle w:val="1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</w:pPr>
      <w:r w:rsidRPr="006235A1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t>График</w:t>
      </w:r>
      <w:r w:rsidR="00B714F9" w:rsidRPr="006235A1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t xml:space="preserve"> выполнения работ</w:t>
      </w:r>
    </w:p>
    <w:p w14:paraId="7FBA2839" w14:textId="18528116" w:rsidR="00B714F9" w:rsidRPr="006235A1" w:rsidRDefault="00B714F9" w:rsidP="00EE216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587"/>
        <w:gridCol w:w="3201"/>
      </w:tblGrid>
      <w:tr w:rsidR="00E74444" w:rsidRPr="006235A1" w14:paraId="6A9735B8" w14:textId="77777777" w:rsidTr="00E74444">
        <w:tc>
          <w:tcPr>
            <w:tcW w:w="562" w:type="dxa"/>
          </w:tcPr>
          <w:p w14:paraId="29B850E0" w14:textId="4656296E" w:rsidR="00E74444" w:rsidRPr="006235A1" w:rsidRDefault="00E74444" w:rsidP="00EE21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235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</w:t>
            </w:r>
          </w:p>
        </w:tc>
        <w:tc>
          <w:tcPr>
            <w:tcW w:w="5587" w:type="dxa"/>
          </w:tcPr>
          <w:p w14:paraId="23A6190E" w14:textId="73E4C075" w:rsidR="00E74444" w:rsidRPr="006235A1" w:rsidRDefault="00E74444" w:rsidP="00EE21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235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Этап</w:t>
            </w:r>
          </w:p>
        </w:tc>
        <w:tc>
          <w:tcPr>
            <w:tcW w:w="3201" w:type="dxa"/>
          </w:tcPr>
          <w:p w14:paraId="361BFBCA" w14:textId="77777777" w:rsidR="00E74444" w:rsidRPr="006235A1" w:rsidRDefault="00E74444" w:rsidP="00EE21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235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Сроки</w:t>
            </w:r>
          </w:p>
        </w:tc>
      </w:tr>
      <w:tr w:rsidR="00E74444" w:rsidRPr="006235A1" w14:paraId="0EBED86A" w14:textId="77777777" w:rsidTr="00E74444">
        <w:tc>
          <w:tcPr>
            <w:tcW w:w="562" w:type="dxa"/>
          </w:tcPr>
          <w:p w14:paraId="61395A11" w14:textId="57C6CD20" w:rsidR="00E74444" w:rsidRPr="006235A1" w:rsidRDefault="00E74444" w:rsidP="00EE21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235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5587" w:type="dxa"/>
          </w:tcPr>
          <w:p w14:paraId="45F4BCAB" w14:textId="1F036B55" w:rsidR="00E74444" w:rsidRPr="006235A1" w:rsidRDefault="00E74444" w:rsidP="00EE21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235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Установка и адаптация Global ERP под загрузку транзакций из продуктивного SAP ERP</w:t>
            </w:r>
          </w:p>
        </w:tc>
        <w:tc>
          <w:tcPr>
            <w:tcW w:w="3201" w:type="dxa"/>
          </w:tcPr>
          <w:p w14:paraId="58F6CA61" w14:textId="11CF4FE3" w:rsidR="00E74444" w:rsidRPr="006235A1" w:rsidRDefault="00E74444" w:rsidP="00EE2166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235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01.08.2025 – 31.10.2025</w:t>
            </w:r>
          </w:p>
        </w:tc>
      </w:tr>
      <w:tr w:rsidR="00E74444" w:rsidRPr="006235A1" w14:paraId="5C43894E" w14:textId="77777777" w:rsidTr="00E74444">
        <w:tc>
          <w:tcPr>
            <w:tcW w:w="562" w:type="dxa"/>
          </w:tcPr>
          <w:p w14:paraId="10A430B1" w14:textId="6BF3A031" w:rsidR="00E74444" w:rsidRPr="006235A1" w:rsidRDefault="00E74444" w:rsidP="00EE21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235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5587" w:type="dxa"/>
          </w:tcPr>
          <w:p w14:paraId="4A810092" w14:textId="7041353C" w:rsidR="00E74444" w:rsidRPr="006235A1" w:rsidRDefault="00E74444" w:rsidP="00EE21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235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Тестирование отчетного сценария Global ERP</w:t>
            </w:r>
          </w:p>
        </w:tc>
        <w:tc>
          <w:tcPr>
            <w:tcW w:w="3201" w:type="dxa"/>
          </w:tcPr>
          <w:p w14:paraId="51FFC55E" w14:textId="77777777" w:rsidR="00E74444" w:rsidRPr="006235A1" w:rsidRDefault="00E74444" w:rsidP="00EE2166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235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01.11.2025 – 30.11.2025</w:t>
            </w:r>
          </w:p>
        </w:tc>
      </w:tr>
      <w:tr w:rsidR="00E74444" w:rsidRPr="006235A1" w14:paraId="7AE22F0C" w14:textId="77777777" w:rsidTr="00E74444">
        <w:tc>
          <w:tcPr>
            <w:tcW w:w="562" w:type="dxa"/>
          </w:tcPr>
          <w:p w14:paraId="63C402C1" w14:textId="4E28D388" w:rsidR="00E74444" w:rsidRPr="006235A1" w:rsidRDefault="00E74444" w:rsidP="00EE21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235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5587" w:type="dxa"/>
          </w:tcPr>
          <w:p w14:paraId="25F74D3B" w14:textId="05ECAD60" w:rsidR="00E74444" w:rsidRPr="006235A1" w:rsidRDefault="00E74444" w:rsidP="00EE21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bookmarkStart w:id="0" w:name="_Hlk203491091"/>
            <w:r w:rsidRPr="006235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Тестирование расчетного сценария Global ERP</w:t>
            </w:r>
            <w:bookmarkEnd w:id="0"/>
          </w:p>
        </w:tc>
        <w:tc>
          <w:tcPr>
            <w:tcW w:w="3201" w:type="dxa"/>
          </w:tcPr>
          <w:p w14:paraId="1B5A8662" w14:textId="77777777" w:rsidR="00E74444" w:rsidRPr="006235A1" w:rsidRDefault="00E74444" w:rsidP="00EE2166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235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01.11.2025 – 31.12.2025</w:t>
            </w:r>
          </w:p>
        </w:tc>
      </w:tr>
    </w:tbl>
    <w:p w14:paraId="4A0B5C00" w14:textId="77777777" w:rsidR="00B714F9" w:rsidRPr="006235A1" w:rsidRDefault="00B714F9" w:rsidP="00EE2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F6A4E37" w14:textId="0181E65E" w:rsidR="00B714F9" w:rsidRPr="00EE2166" w:rsidRDefault="00B714F9" w:rsidP="00EE2166">
      <w:pPr>
        <w:pStyle w:val="1"/>
        <w:numPr>
          <w:ilvl w:val="0"/>
          <w:numId w:val="27"/>
        </w:numPr>
        <w:ind w:hanging="72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</w:pPr>
      <w:r w:rsidRPr="00EE2166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t>Этап 1. Установка и адаптация Global ERP под загрузку транзакций из продуктивного SAP ERP</w:t>
      </w:r>
    </w:p>
    <w:p w14:paraId="27EC4D82" w14:textId="40AE1622" w:rsidR="00201257" w:rsidRPr="00EE2166" w:rsidRDefault="00B714F9" w:rsidP="00EE2166">
      <w:pPr>
        <w:pStyle w:val="2"/>
        <w:numPr>
          <w:ilvl w:val="1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EE2166">
        <w:rPr>
          <w:rFonts w:ascii="Times New Roman" w:hAnsi="Times New Roman" w:cs="Times New Roman"/>
          <w:color w:val="auto"/>
          <w:sz w:val="24"/>
          <w:szCs w:val="24"/>
          <w:lang w:val="ru-RU"/>
        </w:rPr>
        <w:t>Цель</w:t>
      </w:r>
      <w:r w:rsidR="00A01EEA" w:rsidRPr="00EE2166">
        <w:rPr>
          <w:rFonts w:ascii="Times New Roman" w:hAnsi="Times New Roman" w:cs="Times New Roman"/>
          <w:color w:val="auto"/>
          <w:sz w:val="24"/>
          <w:szCs w:val="24"/>
          <w:lang w:val="ru-RU"/>
        </w:rPr>
        <w:t>ю</w:t>
      </w:r>
      <w:r w:rsidRPr="00EE2166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проведения работ</w:t>
      </w:r>
      <w:r w:rsidR="00E74444" w:rsidRPr="00EE2166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по</w:t>
      </w:r>
      <w:r w:rsidR="00AB2806" w:rsidRPr="00EE2166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первому</w:t>
      </w:r>
      <w:r w:rsidR="00E74444" w:rsidRPr="00EE2166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этапу</w:t>
      </w:r>
      <w:r w:rsidR="00A01EEA" w:rsidRPr="00EE2166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</w:t>
      </w:r>
      <w:r w:rsidR="00201257" w:rsidRPr="00EE2166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является подтверждение предположения о том, что </w:t>
      </w:r>
      <w:r w:rsidR="00201257" w:rsidRPr="00EE2166">
        <w:rPr>
          <w:rFonts w:ascii="Times New Roman" w:hAnsi="Times New Roman" w:cs="Times New Roman"/>
          <w:color w:val="auto"/>
          <w:sz w:val="24"/>
          <w:szCs w:val="24"/>
        </w:rPr>
        <w:t>Global</w:t>
      </w:r>
      <w:r w:rsidR="00201257" w:rsidRPr="00EE2166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</w:t>
      </w:r>
      <w:r w:rsidR="00201257" w:rsidRPr="00EE2166">
        <w:rPr>
          <w:rFonts w:ascii="Times New Roman" w:hAnsi="Times New Roman" w:cs="Times New Roman"/>
          <w:color w:val="auto"/>
          <w:sz w:val="24"/>
          <w:szCs w:val="24"/>
        </w:rPr>
        <w:t>ERP</w:t>
      </w:r>
      <w:r w:rsidR="00201257" w:rsidRPr="00EE2166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может обеспечить:</w:t>
      </w:r>
    </w:p>
    <w:p w14:paraId="04809514" w14:textId="15400814" w:rsidR="00201257" w:rsidRPr="00E45928" w:rsidRDefault="00201257" w:rsidP="00183808">
      <w:pPr>
        <w:pStyle w:val="a4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45928">
        <w:rPr>
          <w:rFonts w:ascii="Times New Roman" w:hAnsi="Times New Roman" w:cs="Times New Roman"/>
          <w:sz w:val="24"/>
          <w:szCs w:val="24"/>
          <w:lang w:val="ru-RU"/>
        </w:rPr>
        <w:t>Прием данных финансовых проводок в объемах, соответствующих реальным объемам продуктивной среды Заказчика без значимых временных задержек.</w:t>
      </w:r>
    </w:p>
    <w:p w14:paraId="548291AD" w14:textId="1D2218B5" w:rsidR="00C612A9" w:rsidRPr="00E45928" w:rsidRDefault="00C612A9" w:rsidP="00183808">
      <w:pPr>
        <w:pStyle w:val="a4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45928">
        <w:rPr>
          <w:rFonts w:ascii="Times New Roman" w:hAnsi="Times New Roman" w:cs="Times New Roman"/>
          <w:sz w:val="24"/>
          <w:szCs w:val="24"/>
          <w:lang w:val="ru-RU"/>
        </w:rPr>
        <w:t>Целостность принимаемых данных финансовых проводок, отсутствие потерь принимаемой информации.</w:t>
      </w:r>
    </w:p>
    <w:p w14:paraId="3B2DA31A" w14:textId="7193F80E" w:rsidR="00E41D8F" w:rsidRPr="00B01C68" w:rsidRDefault="00B714F9" w:rsidP="00EE2166">
      <w:pPr>
        <w:pStyle w:val="2"/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E2166">
        <w:rPr>
          <w:rFonts w:ascii="Times New Roman" w:hAnsi="Times New Roman" w:cs="Times New Roman"/>
          <w:color w:val="auto"/>
          <w:sz w:val="24"/>
          <w:szCs w:val="24"/>
          <w:lang w:val="ru-RU"/>
        </w:rPr>
        <w:t>Объект испытаний</w:t>
      </w:r>
      <w:r w:rsidR="00A01EEA" w:rsidRPr="00EE2166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: </w:t>
      </w:r>
      <w:r w:rsidR="000669A3" w:rsidRPr="00EE2166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Система </w:t>
      </w:r>
      <w:r w:rsidR="000669A3" w:rsidRPr="00EE2166">
        <w:rPr>
          <w:rFonts w:ascii="Times New Roman" w:hAnsi="Times New Roman" w:cs="Times New Roman"/>
          <w:color w:val="auto"/>
          <w:sz w:val="24"/>
          <w:szCs w:val="24"/>
        </w:rPr>
        <w:t>Global</w:t>
      </w:r>
      <w:r w:rsidR="000669A3" w:rsidRPr="00EE2166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</w:t>
      </w:r>
      <w:r w:rsidR="000669A3" w:rsidRPr="00EE2166">
        <w:rPr>
          <w:rFonts w:ascii="Times New Roman" w:hAnsi="Times New Roman" w:cs="Times New Roman"/>
          <w:color w:val="auto"/>
          <w:sz w:val="24"/>
          <w:szCs w:val="24"/>
        </w:rPr>
        <w:t>ERP</w:t>
      </w:r>
      <w:r w:rsidR="00E41D8F" w:rsidRPr="00EE2166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, </w:t>
      </w:r>
      <w:r w:rsidR="000669A3" w:rsidRPr="00EE2166">
        <w:rPr>
          <w:rFonts w:ascii="Times New Roman" w:hAnsi="Times New Roman" w:cs="Times New Roman"/>
          <w:color w:val="auto"/>
          <w:sz w:val="24"/>
          <w:szCs w:val="24"/>
          <w:lang w:val="ru-RU"/>
        </w:rPr>
        <w:t>модул</w:t>
      </w:r>
      <w:r w:rsidR="00E41D8F" w:rsidRPr="00EE2166">
        <w:rPr>
          <w:rFonts w:ascii="Times New Roman" w:hAnsi="Times New Roman" w:cs="Times New Roman"/>
          <w:color w:val="auto"/>
          <w:sz w:val="24"/>
          <w:szCs w:val="24"/>
          <w:lang w:val="ru-RU"/>
        </w:rPr>
        <w:t>и:</w:t>
      </w:r>
      <w:r w:rsidR="000669A3" w:rsidRPr="00EE2166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</w:t>
      </w:r>
    </w:p>
    <w:p w14:paraId="30F5318C" w14:textId="63C5ED4E" w:rsidR="00B714F9" w:rsidRPr="00E45928" w:rsidRDefault="000669A3" w:rsidP="00183808">
      <w:pPr>
        <w:pStyle w:val="a4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83808">
        <w:rPr>
          <w:rFonts w:ascii="Times New Roman" w:hAnsi="Times New Roman" w:cs="Times New Roman"/>
          <w:sz w:val="24"/>
          <w:szCs w:val="24"/>
        </w:rPr>
        <w:t>Global</w:t>
      </w:r>
      <w:r w:rsidRPr="00E45928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183808">
        <w:rPr>
          <w:rFonts w:ascii="Times New Roman" w:hAnsi="Times New Roman" w:cs="Times New Roman"/>
          <w:sz w:val="24"/>
          <w:szCs w:val="24"/>
        </w:rPr>
        <w:t>Account</w:t>
      </w:r>
      <w:r w:rsidRPr="00E45928">
        <w:rPr>
          <w:rFonts w:ascii="Times New Roman" w:hAnsi="Times New Roman" w:cs="Times New Roman"/>
          <w:sz w:val="24"/>
          <w:szCs w:val="24"/>
          <w:lang w:val="ru-RU"/>
        </w:rPr>
        <w:t xml:space="preserve"> «Бухгалтерский и налоговый учет»</w:t>
      </w:r>
    </w:p>
    <w:p w14:paraId="0771250E" w14:textId="7E267413" w:rsidR="000669A3" w:rsidRPr="006235A1" w:rsidRDefault="000669A3" w:rsidP="00EE2166">
      <w:pPr>
        <w:pStyle w:val="2"/>
        <w:numPr>
          <w:ilvl w:val="1"/>
          <w:numId w:val="18"/>
        </w:numPr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6235A1">
        <w:rPr>
          <w:rFonts w:ascii="Times New Roman" w:hAnsi="Times New Roman" w:cs="Times New Roman"/>
          <w:color w:val="auto"/>
          <w:sz w:val="24"/>
          <w:szCs w:val="24"/>
          <w:lang w:val="ru-RU"/>
        </w:rPr>
        <w:t>Требования</w:t>
      </w:r>
      <w:r w:rsidR="00AB2806" w:rsidRPr="006235A1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проведения работ по первому этапу</w:t>
      </w:r>
    </w:p>
    <w:p w14:paraId="2F6A3325" w14:textId="3699317A" w:rsidR="0046612A" w:rsidRPr="006235A1" w:rsidRDefault="0046612A" w:rsidP="00EE2166">
      <w:pPr>
        <w:pStyle w:val="a4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35A1">
        <w:rPr>
          <w:rFonts w:ascii="Times New Roman" w:hAnsi="Times New Roman" w:cs="Times New Roman"/>
          <w:sz w:val="24"/>
          <w:szCs w:val="24"/>
        </w:rPr>
        <w:t>Global</w:t>
      </w:r>
      <w:r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5A1">
        <w:rPr>
          <w:rFonts w:ascii="Times New Roman" w:hAnsi="Times New Roman" w:cs="Times New Roman"/>
          <w:sz w:val="24"/>
          <w:szCs w:val="24"/>
        </w:rPr>
        <w:t>ERP</w:t>
      </w:r>
      <w:r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развертывается в контуре </w:t>
      </w:r>
      <w:r w:rsidR="00997A19" w:rsidRPr="006235A1">
        <w:rPr>
          <w:rFonts w:ascii="Times New Roman" w:hAnsi="Times New Roman" w:cs="Times New Roman"/>
          <w:sz w:val="24"/>
          <w:szCs w:val="24"/>
          <w:lang w:val="ru-RU"/>
        </w:rPr>
        <w:t>Заказчика</w:t>
      </w:r>
      <w:r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, интеграционное взаимодействие обеспечивается с продуктивной системой </w:t>
      </w:r>
      <w:r w:rsidRPr="006235A1">
        <w:rPr>
          <w:rFonts w:ascii="Times New Roman" w:hAnsi="Times New Roman" w:cs="Times New Roman"/>
          <w:sz w:val="24"/>
          <w:szCs w:val="24"/>
        </w:rPr>
        <w:t>SAP</w:t>
      </w:r>
      <w:r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5A1">
        <w:rPr>
          <w:rFonts w:ascii="Times New Roman" w:hAnsi="Times New Roman" w:cs="Times New Roman"/>
          <w:sz w:val="24"/>
          <w:szCs w:val="24"/>
        </w:rPr>
        <w:t>ERP</w:t>
      </w:r>
      <w:r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Заказчика.</w:t>
      </w:r>
    </w:p>
    <w:p w14:paraId="71709781" w14:textId="6E9BFFC1" w:rsidR="000669A3" w:rsidRPr="006235A1" w:rsidRDefault="0046612A" w:rsidP="00EE2166">
      <w:pPr>
        <w:pStyle w:val="a4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Объем исторических данных финансовых проводок, перегруженных из </w:t>
      </w:r>
      <w:r w:rsidRPr="006235A1">
        <w:rPr>
          <w:rFonts w:ascii="Times New Roman" w:hAnsi="Times New Roman" w:cs="Times New Roman"/>
          <w:sz w:val="24"/>
          <w:szCs w:val="24"/>
        </w:rPr>
        <w:t>SAP</w:t>
      </w:r>
      <w:r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5A1">
        <w:rPr>
          <w:rFonts w:ascii="Times New Roman" w:hAnsi="Times New Roman" w:cs="Times New Roman"/>
          <w:sz w:val="24"/>
          <w:szCs w:val="24"/>
        </w:rPr>
        <w:t>ERP</w:t>
      </w:r>
      <w:r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Pr="006235A1">
        <w:rPr>
          <w:rFonts w:ascii="Times New Roman" w:hAnsi="Times New Roman" w:cs="Times New Roman"/>
          <w:sz w:val="24"/>
          <w:szCs w:val="24"/>
        </w:rPr>
        <w:t>Global</w:t>
      </w:r>
      <w:r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5A1">
        <w:rPr>
          <w:rFonts w:ascii="Times New Roman" w:hAnsi="Times New Roman" w:cs="Times New Roman"/>
          <w:sz w:val="24"/>
          <w:szCs w:val="24"/>
        </w:rPr>
        <w:t>ERP</w:t>
      </w:r>
      <w:r w:rsidRPr="006235A1">
        <w:rPr>
          <w:rFonts w:ascii="Times New Roman" w:hAnsi="Times New Roman" w:cs="Times New Roman"/>
          <w:sz w:val="24"/>
          <w:szCs w:val="24"/>
          <w:lang w:val="ru-RU"/>
        </w:rPr>
        <w:t>: с 01.01.2024 по дату проведения испытаний.</w:t>
      </w:r>
    </w:p>
    <w:p w14:paraId="71AF8BA4" w14:textId="266E8E65" w:rsidR="0046612A" w:rsidRPr="006235A1" w:rsidRDefault="0046612A" w:rsidP="00EE2166">
      <w:pPr>
        <w:pStyle w:val="a4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35A1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Данные финансовых проводок выгружаются </w:t>
      </w:r>
      <w:r w:rsidR="00BC7ECB"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из </w:t>
      </w:r>
      <w:r w:rsidR="00BC7ECB" w:rsidRPr="006235A1">
        <w:rPr>
          <w:rFonts w:ascii="Times New Roman" w:hAnsi="Times New Roman" w:cs="Times New Roman"/>
          <w:sz w:val="24"/>
          <w:szCs w:val="24"/>
        </w:rPr>
        <w:t>SAP</w:t>
      </w:r>
      <w:r w:rsidR="00BC7ECB"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C7ECB" w:rsidRPr="006235A1">
        <w:rPr>
          <w:rFonts w:ascii="Times New Roman" w:hAnsi="Times New Roman" w:cs="Times New Roman"/>
          <w:sz w:val="24"/>
          <w:szCs w:val="24"/>
        </w:rPr>
        <w:t>ERP</w:t>
      </w:r>
      <w:r w:rsidR="00BC7ECB"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="00BC7ECB" w:rsidRPr="006235A1">
        <w:rPr>
          <w:rFonts w:ascii="Times New Roman" w:hAnsi="Times New Roman" w:cs="Times New Roman"/>
          <w:sz w:val="24"/>
          <w:szCs w:val="24"/>
        </w:rPr>
        <w:t>Global</w:t>
      </w:r>
      <w:r w:rsidR="00BC7ECB"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C7ECB" w:rsidRPr="006235A1">
        <w:rPr>
          <w:rFonts w:ascii="Times New Roman" w:hAnsi="Times New Roman" w:cs="Times New Roman"/>
          <w:sz w:val="24"/>
          <w:szCs w:val="24"/>
        </w:rPr>
        <w:t>ERP</w:t>
      </w:r>
      <w:r w:rsidR="00BC7ECB"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по мере их создания или изменения. На стороне </w:t>
      </w:r>
      <w:r w:rsidR="00BC7ECB" w:rsidRPr="006235A1">
        <w:rPr>
          <w:rFonts w:ascii="Times New Roman" w:hAnsi="Times New Roman" w:cs="Times New Roman"/>
          <w:sz w:val="24"/>
          <w:szCs w:val="24"/>
        </w:rPr>
        <w:t>Global</w:t>
      </w:r>
      <w:r w:rsidR="00BC7ECB"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C7ECB" w:rsidRPr="006235A1">
        <w:rPr>
          <w:rFonts w:ascii="Times New Roman" w:hAnsi="Times New Roman" w:cs="Times New Roman"/>
          <w:sz w:val="24"/>
          <w:szCs w:val="24"/>
        </w:rPr>
        <w:t>ERP</w:t>
      </w:r>
      <w:r w:rsidR="00BC7ECB"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должен быть обеспечен прием этих данных в главную книгу </w:t>
      </w:r>
      <w:r w:rsidR="00BC7ECB" w:rsidRPr="006235A1">
        <w:rPr>
          <w:rFonts w:ascii="Times New Roman" w:hAnsi="Times New Roman" w:cs="Times New Roman"/>
          <w:sz w:val="24"/>
          <w:szCs w:val="24"/>
        </w:rPr>
        <w:t>Global</w:t>
      </w:r>
      <w:r w:rsidR="00BC7ECB"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C7ECB" w:rsidRPr="006235A1">
        <w:rPr>
          <w:rFonts w:ascii="Times New Roman" w:hAnsi="Times New Roman" w:cs="Times New Roman"/>
          <w:sz w:val="24"/>
          <w:szCs w:val="24"/>
        </w:rPr>
        <w:t>ERP</w:t>
      </w:r>
      <w:r w:rsidR="00BC7ECB"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с задержкой, не превышающей </w:t>
      </w:r>
      <w:r w:rsidR="003F0AB1">
        <w:rPr>
          <w:rFonts w:ascii="Times New Roman" w:hAnsi="Times New Roman" w:cs="Times New Roman"/>
          <w:sz w:val="24"/>
          <w:szCs w:val="24"/>
          <w:lang w:val="ru-RU"/>
        </w:rPr>
        <w:t>30 секунд</w:t>
      </w:r>
      <w:r w:rsidR="005F70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C7ECB"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при отсутствии исключительных ситуаций (ошибок, отсутствия настроек и проч.).</w:t>
      </w:r>
    </w:p>
    <w:p w14:paraId="40B55943" w14:textId="05A86988" w:rsidR="00BC7ECB" w:rsidRPr="006235A1" w:rsidRDefault="00BC7ECB" w:rsidP="00EE2166">
      <w:pPr>
        <w:pStyle w:val="a4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Должна быть реализована автоматизированная сверка данных финансовых проводок между </w:t>
      </w:r>
      <w:r w:rsidRPr="006235A1">
        <w:rPr>
          <w:rFonts w:ascii="Times New Roman" w:eastAsia="Times New Roman" w:hAnsi="Times New Roman" w:cs="Times New Roman"/>
          <w:sz w:val="24"/>
          <w:szCs w:val="24"/>
          <w:lang w:eastAsia="en-GB"/>
        </w:rPr>
        <w:t>Global</w:t>
      </w:r>
      <w:r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r w:rsidRPr="006235A1">
        <w:rPr>
          <w:rFonts w:ascii="Times New Roman" w:eastAsia="Times New Roman" w:hAnsi="Times New Roman" w:cs="Times New Roman"/>
          <w:sz w:val="24"/>
          <w:szCs w:val="24"/>
          <w:lang w:eastAsia="en-GB"/>
        </w:rPr>
        <w:t>ERP</w:t>
      </w:r>
      <w:r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 </w:t>
      </w:r>
      <w:r w:rsidRPr="006235A1">
        <w:rPr>
          <w:rFonts w:ascii="Times New Roman" w:eastAsia="Times New Roman" w:hAnsi="Times New Roman" w:cs="Times New Roman"/>
          <w:sz w:val="24"/>
          <w:szCs w:val="24"/>
          <w:lang w:eastAsia="en-GB"/>
        </w:rPr>
        <w:t>SAP</w:t>
      </w:r>
      <w:r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r w:rsidRPr="006235A1">
        <w:rPr>
          <w:rFonts w:ascii="Times New Roman" w:eastAsia="Times New Roman" w:hAnsi="Times New Roman" w:cs="Times New Roman"/>
          <w:sz w:val="24"/>
          <w:szCs w:val="24"/>
          <w:lang w:eastAsia="en-GB"/>
        </w:rPr>
        <w:t>ERP</w:t>
      </w:r>
      <w:r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. Сверка должна проверять отсутствие расхождений в количестве и общих суммах перегружаемых проводок в разрезе счетов и корреспондирующих счетов за </w:t>
      </w:r>
      <w:r w:rsidR="00C65A03"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требуемые </w:t>
      </w:r>
      <w:r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периоды</w:t>
      </w:r>
      <w:r w:rsidR="00C65A03"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(день, месяц)</w:t>
      </w:r>
      <w:r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</w:p>
    <w:p w14:paraId="5C204398" w14:textId="32FAC6B1" w:rsidR="00BC7ECB" w:rsidRPr="006235A1" w:rsidRDefault="00BC7ECB" w:rsidP="00EE2166">
      <w:pPr>
        <w:pStyle w:val="a4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35A1">
        <w:rPr>
          <w:rFonts w:ascii="Times New Roman" w:hAnsi="Times New Roman" w:cs="Times New Roman"/>
          <w:sz w:val="24"/>
          <w:szCs w:val="24"/>
          <w:lang w:val="ru-RU"/>
        </w:rPr>
        <w:t>Результаты выполнения сверки должны показывать отсутствие значимых расхождений</w:t>
      </w:r>
      <w:r w:rsidR="00C65A03"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(не более 5%)</w:t>
      </w:r>
      <w:r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между данными финансовых проводок </w:t>
      </w:r>
      <w:r w:rsidRPr="006235A1">
        <w:rPr>
          <w:rFonts w:ascii="Times New Roman" w:eastAsia="Times New Roman" w:hAnsi="Times New Roman" w:cs="Times New Roman"/>
          <w:sz w:val="24"/>
          <w:szCs w:val="24"/>
          <w:lang w:eastAsia="en-GB"/>
        </w:rPr>
        <w:t>Global</w:t>
      </w:r>
      <w:r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r w:rsidRPr="006235A1">
        <w:rPr>
          <w:rFonts w:ascii="Times New Roman" w:eastAsia="Times New Roman" w:hAnsi="Times New Roman" w:cs="Times New Roman"/>
          <w:sz w:val="24"/>
          <w:szCs w:val="24"/>
          <w:lang w:eastAsia="en-GB"/>
        </w:rPr>
        <w:t>ERP</w:t>
      </w:r>
      <w:r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 </w:t>
      </w:r>
      <w:r w:rsidRPr="006235A1">
        <w:rPr>
          <w:rFonts w:ascii="Times New Roman" w:eastAsia="Times New Roman" w:hAnsi="Times New Roman" w:cs="Times New Roman"/>
          <w:sz w:val="24"/>
          <w:szCs w:val="24"/>
          <w:lang w:eastAsia="en-GB"/>
        </w:rPr>
        <w:t>SAP</w:t>
      </w:r>
      <w:r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r w:rsidRPr="006235A1">
        <w:rPr>
          <w:rFonts w:ascii="Times New Roman" w:eastAsia="Times New Roman" w:hAnsi="Times New Roman" w:cs="Times New Roman"/>
          <w:sz w:val="24"/>
          <w:szCs w:val="24"/>
          <w:lang w:eastAsia="en-GB"/>
        </w:rPr>
        <w:t>ERP</w:t>
      </w:r>
      <w:r w:rsidR="00716F2E"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для новых загружаемых данных</w:t>
      </w:r>
      <w:r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. Имеющиеся расхождения должны быть объяснимы. </w:t>
      </w:r>
    </w:p>
    <w:p w14:paraId="347EF2DC" w14:textId="03BCF408" w:rsidR="00B714F9" w:rsidRPr="006235A1" w:rsidRDefault="00B714F9" w:rsidP="00EE2166">
      <w:pPr>
        <w:pStyle w:val="2"/>
        <w:numPr>
          <w:ilvl w:val="1"/>
          <w:numId w:val="5"/>
        </w:numPr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6235A1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Результат </w:t>
      </w:r>
      <w:bookmarkStart w:id="1" w:name="_Hlk203491496"/>
      <w:r w:rsidRPr="006235A1">
        <w:rPr>
          <w:rFonts w:ascii="Times New Roman" w:hAnsi="Times New Roman" w:cs="Times New Roman"/>
          <w:color w:val="auto"/>
          <w:sz w:val="24"/>
          <w:szCs w:val="24"/>
          <w:lang w:val="ru-RU"/>
        </w:rPr>
        <w:t>проведения работ</w:t>
      </w:r>
      <w:r w:rsidR="008A7B72" w:rsidRPr="006235A1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по первому этапу</w:t>
      </w:r>
      <w:bookmarkEnd w:id="1"/>
      <w:r w:rsidR="008A7B72" w:rsidRPr="006235A1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. </w:t>
      </w:r>
    </w:p>
    <w:p w14:paraId="416B0D17" w14:textId="753872C4" w:rsidR="001D647F" w:rsidRPr="006235A1" w:rsidRDefault="00F272EB" w:rsidP="00EE2166">
      <w:pPr>
        <w:pStyle w:val="a4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6235A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Global</w:t>
      </w:r>
      <w:r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r w:rsidRPr="006235A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ERP</w:t>
      </w:r>
      <w:r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развернут в контуре </w:t>
      </w:r>
      <w:r w:rsidR="00997A19"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Заказчика</w:t>
      </w:r>
      <w:r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</w:p>
    <w:p w14:paraId="688E8618" w14:textId="62E72D86" w:rsidR="001D647F" w:rsidRPr="006235A1" w:rsidRDefault="00716F2E" w:rsidP="00EE2166">
      <w:pPr>
        <w:pStyle w:val="a4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Финансовые проводки загружены из </w:t>
      </w:r>
      <w:r w:rsidR="00F272EB" w:rsidRPr="006235A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SAP</w:t>
      </w:r>
      <w:r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r w:rsidRPr="006235A1">
        <w:rPr>
          <w:rFonts w:ascii="Times New Roman" w:eastAsia="Times New Roman" w:hAnsi="Times New Roman" w:cs="Times New Roman"/>
          <w:sz w:val="24"/>
          <w:szCs w:val="24"/>
          <w:lang w:eastAsia="en-GB"/>
        </w:rPr>
        <w:t>ERP</w:t>
      </w:r>
      <w:r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в </w:t>
      </w:r>
      <w:r w:rsidRPr="006235A1">
        <w:rPr>
          <w:rFonts w:ascii="Times New Roman" w:eastAsia="Times New Roman" w:hAnsi="Times New Roman" w:cs="Times New Roman"/>
          <w:sz w:val="24"/>
          <w:szCs w:val="24"/>
          <w:lang w:eastAsia="en-GB"/>
        </w:rPr>
        <w:t>Global</w:t>
      </w:r>
      <w:r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r w:rsidRPr="006235A1">
        <w:rPr>
          <w:rFonts w:ascii="Times New Roman" w:eastAsia="Times New Roman" w:hAnsi="Times New Roman" w:cs="Times New Roman"/>
          <w:sz w:val="24"/>
          <w:szCs w:val="24"/>
          <w:lang w:eastAsia="en-GB"/>
        </w:rPr>
        <w:t>ERP</w:t>
      </w:r>
      <w:r w:rsidR="00F272EB"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с 01.01.2</w:t>
      </w:r>
      <w:r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02</w:t>
      </w:r>
      <w:r w:rsidR="00F272EB"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4 по </w:t>
      </w:r>
      <w:r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дату завершения работ по этапу</w:t>
      </w:r>
      <w:r w:rsidR="00F272EB"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</w:p>
    <w:p w14:paraId="7031F067" w14:textId="0E31B767" w:rsidR="001D647F" w:rsidRPr="006235A1" w:rsidRDefault="00F272EB" w:rsidP="00EE2166">
      <w:pPr>
        <w:pStyle w:val="a4"/>
        <w:numPr>
          <w:ilvl w:val="0"/>
          <w:numId w:val="3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Новые данные </w:t>
      </w:r>
      <w:r w:rsidR="00716F2E"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финансовых проводок</w:t>
      </w:r>
      <w:r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поступают по интеграции</w:t>
      </w:r>
      <w:r w:rsidR="00716F2E"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r w:rsidR="00716F2E"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из </w:t>
      </w:r>
      <w:r w:rsidR="00716F2E" w:rsidRPr="006235A1">
        <w:rPr>
          <w:rFonts w:ascii="Times New Roman" w:hAnsi="Times New Roman" w:cs="Times New Roman"/>
          <w:sz w:val="24"/>
          <w:szCs w:val="24"/>
        </w:rPr>
        <w:t>SAP</w:t>
      </w:r>
      <w:r w:rsidR="00716F2E"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16F2E" w:rsidRPr="006235A1">
        <w:rPr>
          <w:rFonts w:ascii="Times New Roman" w:hAnsi="Times New Roman" w:cs="Times New Roman"/>
          <w:sz w:val="24"/>
          <w:szCs w:val="24"/>
        </w:rPr>
        <w:t>ERP</w:t>
      </w:r>
      <w:r w:rsidR="00716F2E"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="00716F2E" w:rsidRPr="006235A1">
        <w:rPr>
          <w:rFonts w:ascii="Times New Roman" w:hAnsi="Times New Roman" w:cs="Times New Roman"/>
          <w:sz w:val="24"/>
          <w:szCs w:val="24"/>
        </w:rPr>
        <w:t>Global</w:t>
      </w:r>
      <w:r w:rsidR="00716F2E"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16F2E" w:rsidRPr="006235A1">
        <w:rPr>
          <w:rFonts w:ascii="Times New Roman" w:hAnsi="Times New Roman" w:cs="Times New Roman"/>
          <w:sz w:val="24"/>
          <w:szCs w:val="24"/>
        </w:rPr>
        <w:t>ERP</w:t>
      </w:r>
      <w:r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с </w:t>
      </w:r>
      <w:r w:rsidR="00716F2E"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допустимой </w:t>
      </w:r>
      <w:r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задержкой</w:t>
      </w:r>
      <w:r w:rsidR="00296881"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</w:p>
    <w:p w14:paraId="23946B9C" w14:textId="6F826AC5" w:rsidR="00466F9A" w:rsidRPr="006235A1" w:rsidRDefault="00F272EB" w:rsidP="00EE2166">
      <w:pPr>
        <w:pStyle w:val="a4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Реализована сверка данных между </w:t>
      </w:r>
      <w:r w:rsidRPr="006235A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Global</w:t>
      </w:r>
      <w:r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 </w:t>
      </w:r>
      <w:r w:rsidRPr="006235A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SAP</w:t>
      </w:r>
      <w:r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, по новым загружаемым данных отсутствуют значимые расхождения</w:t>
      </w:r>
      <w:r w:rsidR="00466F9A"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</w:p>
    <w:p w14:paraId="3C13121C" w14:textId="77777777" w:rsidR="00466F9A" w:rsidRPr="006235A1" w:rsidRDefault="00466F9A" w:rsidP="00EE2166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14:paraId="18EAF4E3" w14:textId="54B63FF1" w:rsidR="009F5E1B" w:rsidRPr="006235A1" w:rsidRDefault="009F5E1B" w:rsidP="00EE2166">
      <w:pPr>
        <w:pStyle w:val="2"/>
        <w:numPr>
          <w:ilvl w:val="1"/>
          <w:numId w:val="5"/>
        </w:numPr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6235A1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Отчетные документы по </w:t>
      </w:r>
      <w:r w:rsidR="008A7B72" w:rsidRPr="006235A1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первому </w:t>
      </w:r>
      <w:r w:rsidRPr="006235A1">
        <w:rPr>
          <w:rFonts w:ascii="Times New Roman" w:hAnsi="Times New Roman" w:cs="Times New Roman"/>
          <w:color w:val="auto"/>
          <w:sz w:val="24"/>
          <w:szCs w:val="24"/>
          <w:lang w:val="ru-RU"/>
        </w:rPr>
        <w:t>этапу</w:t>
      </w:r>
    </w:p>
    <w:p w14:paraId="08C16E87" w14:textId="67CCD9A2" w:rsidR="009F5E1B" w:rsidRPr="006235A1" w:rsidRDefault="00AD7CE6" w:rsidP="00EE2166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Отчет о проведении работ по этапу, включающий:</w:t>
      </w:r>
    </w:p>
    <w:p w14:paraId="38C6141D" w14:textId="3CC8525F" w:rsidR="00AD7CE6" w:rsidRPr="006235A1" w:rsidRDefault="00AD7CE6" w:rsidP="00EE2166">
      <w:pPr>
        <w:pStyle w:val="a4"/>
        <w:numPr>
          <w:ilvl w:val="1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Результаты мониторинга работы интеграции на момент завершения этапа.</w:t>
      </w:r>
    </w:p>
    <w:p w14:paraId="39297035" w14:textId="6C0CD58F" w:rsidR="00AD7CE6" w:rsidRPr="006235A1" w:rsidRDefault="00AD7CE6" w:rsidP="00EE2166">
      <w:pPr>
        <w:pStyle w:val="a4"/>
        <w:numPr>
          <w:ilvl w:val="1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Результаты сверки данных между </w:t>
      </w:r>
      <w:r w:rsidRPr="006235A1">
        <w:rPr>
          <w:rFonts w:ascii="Times New Roman" w:eastAsia="Times New Roman" w:hAnsi="Times New Roman" w:cs="Times New Roman"/>
          <w:sz w:val="24"/>
          <w:szCs w:val="24"/>
          <w:lang w:eastAsia="en-GB"/>
        </w:rPr>
        <w:t>Global</w:t>
      </w:r>
      <w:r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r w:rsidRPr="006235A1">
        <w:rPr>
          <w:rFonts w:ascii="Times New Roman" w:eastAsia="Times New Roman" w:hAnsi="Times New Roman" w:cs="Times New Roman"/>
          <w:sz w:val="24"/>
          <w:szCs w:val="24"/>
          <w:lang w:eastAsia="en-GB"/>
        </w:rPr>
        <w:t>ERP</w:t>
      </w:r>
      <w:r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 </w:t>
      </w:r>
      <w:r w:rsidRPr="006235A1">
        <w:rPr>
          <w:rFonts w:ascii="Times New Roman" w:eastAsia="Times New Roman" w:hAnsi="Times New Roman" w:cs="Times New Roman"/>
          <w:sz w:val="24"/>
          <w:szCs w:val="24"/>
          <w:lang w:eastAsia="en-GB"/>
        </w:rPr>
        <w:t>SAP</w:t>
      </w:r>
      <w:r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r w:rsidRPr="006235A1">
        <w:rPr>
          <w:rFonts w:ascii="Times New Roman" w:eastAsia="Times New Roman" w:hAnsi="Times New Roman" w:cs="Times New Roman"/>
          <w:sz w:val="24"/>
          <w:szCs w:val="24"/>
          <w:lang w:eastAsia="en-GB"/>
        </w:rPr>
        <w:t>ERP</w:t>
      </w:r>
      <w:r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</w:p>
    <w:p w14:paraId="6C909372" w14:textId="47B5A988" w:rsidR="00AD7CE6" w:rsidRPr="006235A1" w:rsidRDefault="00AD7CE6" w:rsidP="00EE2166">
      <w:pPr>
        <w:pStyle w:val="a4"/>
        <w:numPr>
          <w:ilvl w:val="1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Выводы о результатах и достижения целей работ по этапу.</w:t>
      </w:r>
    </w:p>
    <w:p w14:paraId="3104494A" w14:textId="77777777" w:rsidR="009F5E1B" w:rsidRPr="006235A1" w:rsidRDefault="009F5E1B" w:rsidP="00EE2166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14:paraId="7812964B" w14:textId="125C9890" w:rsidR="009F5E1B" w:rsidRPr="006235A1" w:rsidRDefault="009F5E1B" w:rsidP="00EE2166">
      <w:pPr>
        <w:pStyle w:val="2"/>
        <w:numPr>
          <w:ilvl w:val="1"/>
          <w:numId w:val="5"/>
        </w:numPr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6235A1">
        <w:rPr>
          <w:rFonts w:ascii="Times New Roman" w:hAnsi="Times New Roman" w:cs="Times New Roman"/>
          <w:color w:val="auto"/>
          <w:sz w:val="24"/>
          <w:szCs w:val="24"/>
          <w:lang w:val="ru-RU"/>
        </w:rPr>
        <w:t>Ограничения</w:t>
      </w:r>
      <w:r w:rsidR="00AB2806" w:rsidRPr="006235A1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</w:t>
      </w:r>
      <w:r w:rsidR="0055719B" w:rsidRPr="006235A1">
        <w:rPr>
          <w:rFonts w:ascii="Times New Roman" w:hAnsi="Times New Roman" w:cs="Times New Roman"/>
          <w:color w:val="auto"/>
          <w:sz w:val="24"/>
          <w:szCs w:val="24"/>
          <w:lang w:val="ru-RU"/>
        </w:rPr>
        <w:t>при</w:t>
      </w:r>
      <w:r w:rsidR="00360981" w:rsidRPr="006235A1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</w:t>
      </w:r>
      <w:r w:rsidR="00AB2806" w:rsidRPr="006235A1">
        <w:rPr>
          <w:rFonts w:ascii="Times New Roman" w:hAnsi="Times New Roman" w:cs="Times New Roman"/>
          <w:color w:val="auto"/>
          <w:sz w:val="24"/>
          <w:szCs w:val="24"/>
          <w:lang w:val="ru-RU"/>
        </w:rPr>
        <w:t>проведени</w:t>
      </w:r>
      <w:r w:rsidR="0055719B" w:rsidRPr="006235A1">
        <w:rPr>
          <w:rFonts w:ascii="Times New Roman" w:hAnsi="Times New Roman" w:cs="Times New Roman"/>
          <w:color w:val="auto"/>
          <w:sz w:val="24"/>
          <w:szCs w:val="24"/>
          <w:lang w:val="ru-RU"/>
        </w:rPr>
        <w:t>и</w:t>
      </w:r>
      <w:r w:rsidR="00AB2806" w:rsidRPr="006235A1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работ по первому этапу.</w:t>
      </w:r>
    </w:p>
    <w:p w14:paraId="4A8FDF5D" w14:textId="4A8331FD" w:rsidR="001934F5" w:rsidRPr="006235A1" w:rsidRDefault="001934F5" w:rsidP="00EE2166">
      <w:pPr>
        <w:pStyle w:val="a4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Все работы на стороне SAP </w:t>
      </w:r>
      <w:r w:rsidRPr="006235A1">
        <w:rPr>
          <w:rFonts w:ascii="Times New Roman" w:hAnsi="Times New Roman" w:cs="Times New Roman"/>
          <w:sz w:val="24"/>
          <w:szCs w:val="24"/>
        </w:rPr>
        <w:t>ERP</w:t>
      </w:r>
      <w:r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(настройка интеграции, реализация выгрузки данных для сверки) производятся командой Заказчика.</w:t>
      </w:r>
    </w:p>
    <w:p w14:paraId="0C78C92E" w14:textId="4C72B669" w:rsidR="001934F5" w:rsidRPr="006235A1" w:rsidRDefault="001934F5" w:rsidP="00EE2166">
      <w:pPr>
        <w:pStyle w:val="a4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35A1">
        <w:rPr>
          <w:rFonts w:ascii="Times New Roman" w:hAnsi="Times New Roman" w:cs="Times New Roman"/>
          <w:sz w:val="24"/>
          <w:szCs w:val="24"/>
          <w:lang w:val="ru-RU"/>
        </w:rPr>
        <w:t>Перечень счетов и аналитик предоставляются Заказчиком, интерпретация аналитических справочников</w:t>
      </w:r>
      <w:r w:rsidR="00C65A03"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(с точки зрения сопоставления с имеющимися справочниками </w:t>
      </w:r>
      <w:r w:rsidR="00E060C7" w:rsidRPr="006235A1">
        <w:rPr>
          <w:rFonts w:ascii="Times New Roman" w:hAnsi="Times New Roman" w:cs="Times New Roman"/>
          <w:sz w:val="24"/>
          <w:szCs w:val="24"/>
        </w:rPr>
        <w:t>Global</w:t>
      </w:r>
      <w:r w:rsidR="00E060C7"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060C7" w:rsidRPr="006235A1">
        <w:rPr>
          <w:rFonts w:ascii="Times New Roman" w:hAnsi="Times New Roman" w:cs="Times New Roman"/>
          <w:sz w:val="24"/>
          <w:szCs w:val="24"/>
        </w:rPr>
        <w:t>ERP</w:t>
      </w:r>
      <w:r w:rsidR="00E060C7"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в случае, если</w:t>
      </w:r>
      <w:r w:rsidR="00C65A03"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аналитика будет вестись как справочник)</w:t>
      </w:r>
      <w:r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осуществляется со стороны </w:t>
      </w:r>
      <w:r w:rsidR="008207D2">
        <w:rPr>
          <w:rFonts w:ascii="Times New Roman" w:hAnsi="Times New Roman" w:cs="Times New Roman"/>
          <w:sz w:val="24"/>
          <w:szCs w:val="24"/>
          <w:lang w:val="ru-RU"/>
        </w:rPr>
        <w:t>Подрядчика</w:t>
      </w:r>
      <w:r w:rsidRPr="006235A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0CAADC0" w14:textId="02EBF796" w:rsidR="001934F5" w:rsidRPr="006235A1" w:rsidRDefault="001934F5" w:rsidP="00EE2166">
      <w:pPr>
        <w:pStyle w:val="a4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35A1">
        <w:rPr>
          <w:rFonts w:ascii="Times New Roman" w:hAnsi="Times New Roman" w:cs="Times New Roman"/>
          <w:sz w:val="24"/>
          <w:szCs w:val="24"/>
          <w:lang w:val="ru-RU"/>
        </w:rPr>
        <w:t>Документы выравнивания будут перегружаться в Global</w:t>
      </w:r>
      <w:r w:rsidR="00F737DD"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5A1">
        <w:rPr>
          <w:rFonts w:ascii="Times New Roman" w:hAnsi="Times New Roman" w:cs="Times New Roman"/>
          <w:sz w:val="24"/>
          <w:szCs w:val="24"/>
          <w:lang w:val="ru-RU"/>
        </w:rPr>
        <w:t>ERP, но открытые позиции не будут связываться (напр</w:t>
      </w:r>
      <w:r w:rsidR="00F737DD" w:rsidRPr="006235A1">
        <w:rPr>
          <w:rFonts w:ascii="Times New Roman" w:hAnsi="Times New Roman" w:cs="Times New Roman"/>
          <w:sz w:val="24"/>
          <w:szCs w:val="24"/>
          <w:lang w:val="ru-RU"/>
        </w:rPr>
        <w:t>имер:</w:t>
      </w:r>
      <w:r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задолженность и оплата, возмещение НДС, и </w:t>
      </w:r>
      <w:r w:rsidR="00F737DD" w:rsidRPr="006235A1">
        <w:rPr>
          <w:rFonts w:ascii="Times New Roman" w:hAnsi="Times New Roman" w:cs="Times New Roman"/>
          <w:sz w:val="24"/>
          <w:szCs w:val="24"/>
          <w:lang w:val="ru-RU"/>
        </w:rPr>
        <w:t>пр.</w:t>
      </w:r>
      <w:r w:rsidRPr="006235A1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F737DD" w:rsidRPr="006235A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A784F87" w14:textId="7763D778" w:rsidR="001934F5" w:rsidRPr="006235A1" w:rsidRDefault="001934F5" w:rsidP="00EE2166">
      <w:pPr>
        <w:pStyle w:val="a4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По большинству аналитических разрезов - справочники и документы не перегружаются. Принимается вариант записи, когда импорте не будет проверяться наличие значения в классе аналитического разреза. Будет записываться значение аналитики в текстовом виде. Текстовые аналитики </w:t>
      </w:r>
      <w:r w:rsidR="00F737DD" w:rsidRPr="006235A1">
        <w:rPr>
          <w:rFonts w:ascii="Times New Roman" w:hAnsi="Times New Roman" w:cs="Times New Roman"/>
          <w:sz w:val="24"/>
          <w:szCs w:val="24"/>
          <w:lang w:val="ru-RU"/>
        </w:rPr>
        <w:t>при этом должны выступать</w:t>
      </w:r>
      <w:r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разрез</w:t>
      </w:r>
      <w:r w:rsidR="00F737DD" w:rsidRPr="006235A1">
        <w:rPr>
          <w:rFonts w:ascii="Times New Roman" w:hAnsi="Times New Roman" w:cs="Times New Roman"/>
          <w:sz w:val="24"/>
          <w:szCs w:val="24"/>
          <w:lang w:val="ru-RU"/>
        </w:rPr>
        <w:t>ом, достаточным</w:t>
      </w:r>
      <w:r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для построения отчетности.</w:t>
      </w:r>
    </w:p>
    <w:p w14:paraId="048FD167" w14:textId="5C2CE180" w:rsidR="001934F5" w:rsidRPr="006235A1" w:rsidRDefault="001934F5" w:rsidP="00EE2166">
      <w:pPr>
        <w:pStyle w:val="a4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Документы </w:t>
      </w:r>
      <w:proofErr w:type="spellStart"/>
      <w:r w:rsidRPr="006235A1">
        <w:rPr>
          <w:rFonts w:ascii="Times New Roman" w:hAnsi="Times New Roman" w:cs="Times New Roman"/>
          <w:sz w:val="24"/>
          <w:szCs w:val="24"/>
          <w:lang w:val="ru-RU"/>
        </w:rPr>
        <w:t>сторно</w:t>
      </w:r>
      <w:proofErr w:type="spellEnd"/>
      <w:r w:rsidR="00C65A03"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(сторнирующие проводки)</w:t>
      </w:r>
      <w:r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не будут связаны с исходным документом.</w:t>
      </w:r>
    </w:p>
    <w:p w14:paraId="5233B9F1" w14:textId="4887EEFB" w:rsidR="00275142" w:rsidRPr="006235A1" w:rsidRDefault="00D05609" w:rsidP="00EE2166">
      <w:pPr>
        <w:pStyle w:val="a4"/>
        <w:numPr>
          <w:ilvl w:val="0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6235A1">
        <w:rPr>
          <w:rFonts w:ascii="Times New Roman" w:hAnsi="Times New Roman" w:cs="Times New Roman"/>
          <w:sz w:val="24"/>
          <w:szCs w:val="24"/>
          <w:lang w:val="ru-RU"/>
        </w:rPr>
        <w:lastRenderedPageBreak/>
        <w:t>В случае</w:t>
      </w:r>
      <w:r w:rsidR="00DD4E1D"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выявлени</w:t>
      </w:r>
      <w:r w:rsidRPr="006235A1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="00DD4E1D"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расхождений в части интегрируемых данных </w:t>
      </w:r>
      <w:r w:rsidRPr="006235A1">
        <w:rPr>
          <w:rFonts w:ascii="Times New Roman" w:hAnsi="Times New Roman" w:cs="Times New Roman"/>
          <w:sz w:val="24"/>
          <w:szCs w:val="24"/>
          <w:lang w:val="ru-RU"/>
        </w:rPr>
        <w:t>осуществление</w:t>
      </w:r>
      <w:r w:rsidR="00DD4E1D"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повторной </w:t>
      </w:r>
      <w:r w:rsidR="00DD4E1D" w:rsidRPr="006235A1">
        <w:rPr>
          <w:rFonts w:ascii="Times New Roman" w:hAnsi="Times New Roman" w:cs="Times New Roman"/>
          <w:sz w:val="24"/>
          <w:szCs w:val="24"/>
          <w:lang w:val="ru-RU"/>
        </w:rPr>
        <w:t>перезагр</w:t>
      </w:r>
      <w:r w:rsidRPr="006235A1">
        <w:rPr>
          <w:rFonts w:ascii="Times New Roman" w:hAnsi="Times New Roman" w:cs="Times New Roman"/>
          <w:sz w:val="24"/>
          <w:szCs w:val="24"/>
          <w:lang w:val="ru-RU"/>
        </w:rPr>
        <w:t>узки</w:t>
      </w:r>
      <w:r w:rsidR="00DD4E1D"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данны</w:t>
      </w:r>
      <w:r w:rsidRPr="006235A1">
        <w:rPr>
          <w:rFonts w:ascii="Times New Roman" w:hAnsi="Times New Roman" w:cs="Times New Roman"/>
          <w:sz w:val="24"/>
          <w:szCs w:val="24"/>
          <w:lang w:val="ru-RU"/>
        </w:rPr>
        <w:t>х</w:t>
      </w:r>
      <w:r w:rsidR="00DD4E1D"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предыдущих периодов для устранения расхождений</w:t>
      </w:r>
      <w:r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не является обязательным.</w:t>
      </w:r>
      <w:r w:rsidR="00DD4E1D"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Ключевым является </w:t>
      </w:r>
      <w:r w:rsidR="00DD4E1D" w:rsidRPr="006235A1">
        <w:rPr>
          <w:rFonts w:ascii="Times New Roman" w:hAnsi="Times New Roman" w:cs="Times New Roman"/>
          <w:sz w:val="24"/>
          <w:szCs w:val="24"/>
          <w:lang w:val="ru-RU"/>
        </w:rPr>
        <w:t>отсутстви</w:t>
      </w:r>
      <w:r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е </w:t>
      </w:r>
      <w:r w:rsidR="00C65A03"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значимых </w:t>
      </w:r>
      <w:r w:rsidR="00DD4E1D" w:rsidRPr="006235A1">
        <w:rPr>
          <w:rFonts w:ascii="Times New Roman" w:hAnsi="Times New Roman" w:cs="Times New Roman"/>
          <w:sz w:val="24"/>
          <w:szCs w:val="24"/>
          <w:lang w:val="ru-RU"/>
        </w:rPr>
        <w:t>расхождений</w:t>
      </w:r>
      <w:r w:rsidR="00C65A03"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(не более 5%)</w:t>
      </w:r>
      <w:r w:rsidR="00DD4E1D"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на очередных периодах.</w:t>
      </w:r>
    </w:p>
    <w:p w14:paraId="387DA84A" w14:textId="094DC50F" w:rsidR="0015466C" w:rsidRPr="006235A1" w:rsidRDefault="0015466C" w:rsidP="00EE2166">
      <w:pPr>
        <w:pStyle w:val="a4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Сверка должна работать автоматизировано на стороне Global ERP осуществлять сравнение полученных данных (оборотов) в разрезе корреспонденций счетов БУ, а также периодов. Подход к сверке предполагает </w:t>
      </w:r>
      <w:r w:rsidR="00285312"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автоматизированное </w:t>
      </w:r>
      <w:r w:rsidRPr="006235A1">
        <w:rPr>
          <w:rFonts w:ascii="Times New Roman" w:hAnsi="Times New Roman" w:cs="Times New Roman"/>
          <w:sz w:val="24"/>
          <w:szCs w:val="24"/>
          <w:lang w:val="ru-RU"/>
        </w:rPr>
        <w:t>получение из SAP агрегированной информации об оборотах для выполнения сверки.</w:t>
      </w:r>
    </w:p>
    <w:p w14:paraId="078D8D98" w14:textId="4F6B4E50" w:rsidR="00360981" w:rsidRPr="006235A1" w:rsidRDefault="00360981" w:rsidP="00EE2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89E089D" w14:textId="26BD50CB" w:rsidR="00F72A4E" w:rsidRPr="00EE2166" w:rsidRDefault="00DE75D0" w:rsidP="00EE2166">
      <w:pPr>
        <w:pStyle w:val="1"/>
        <w:numPr>
          <w:ilvl w:val="0"/>
          <w:numId w:val="27"/>
        </w:numPr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</w:pPr>
      <w:r w:rsidRPr="00EE2166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t xml:space="preserve">Этап 2. </w:t>
      </w:r>
      <w:r w:rsidR="002042AD" w:rsidRPr="00EE2166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t>Тестирование отчетного сценария Global ERP</w:t>
      </w:r>
    </w:p>
    <w:p w14:paraId="546DCB83" w14:textId="0F410FC0" w:rsidR="00CF4947" w:rsidRPr="00EE2166" w:rsidRDefault="000669A3" w:rsidP="00EE2166">
      <w:pPr>
        <w:pStyle w:val="2"/>
        <w:numPr>
          <w:ilvl w:val="1"/>
          <w:numId w:val="27"/>
        </w:numPr>
        <w:spacing w:line="240" w:lineRule="auto"/>
        <w:ind w:left="0" w:firstLine="426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EE2166">
        <w:rPr>
          <w:rFonts w:ascii="Times New Roman" w:hAnsi="Times New Roman" w:cs="Times New Roman"/>
          <w:color w:val="auto"/>
          <w:sz w:val="24"/>
          <w:szCs w:val="24"/>
          <w:lang w:val="ru-RU"/>
        </w:rPr>
        <w:t>Цель</w:t>
      </w:r>
      <w:r w:rsidR="00A01EEA" w:rsidRPr="00EE2166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ю </w:t>
      </w:r>
      <w:r w:rsidRPr="00EE2166">
        <w:rPr>
          <w:rFonts w:ascii="Times New Roman" w:hAnsi="Times New Roman" w:cs="Times New Roman"/>
          <w:color w:val="auto"/>
          <w:sz w:val="24"/>
          <w:szCs w:val="24"/>
          <w:lang w:val="ru-RU"/>
        </w:rPr>
        <w:t>проведения работ</w:t>
      </w:r>
      <w:r w:rsidR="00AB2806" w:rsidRPr="00EE2166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по второму этапу</w:t>
      </w:r>
      <w:r w:rsidR="00A01EEA" w:rsidRPr="00EE2166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</w:t>
      </w:r>
      <w:r w:rsidR="000A01DA" w:rsidRPr="00EE2166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является подтверждение </w:t>
      </w:r>
      <w:r w:rsidR="00AD5B1F" w:rsidRPr="00EE2166">
        <w:rPr>
          <w:rFonts w:ascii="Times New Roman" w:hAnsi="Times New Roman" w:cs="Times New Roman"/>
          <w:color w:val="auto"/>
          <w:sz w:val="24"/>
          <w:szCs w:val="24"/>
          <w:lang w:val="ru-RU"/>
        </w:rPr>
        <w:t>способности</w:t>
      </w:r>
      <w:r w:rsidR="000A01DA" w:rsidRPr="00EE2166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</w:t>
      </w:r>
      <w:r w:rsidR="000A01DA" w:rsidRPr="00EE2166">
        <w:rPr>
          <w:rFonts w:ascii="Times New Roman" w:hAnsi="Times New Roman" w:cs="Times New Roman"/>
          <w:color w:val="auto"/>
          <w:sz w:val="24"/>
          <w:szCs w:val="24"/>
        </w:rPr>
        <w:t>Global</w:t>
      </w:r>
      <w:r w:rsidR="000A01DA" w:rsidRPr="00EE2166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</w:t>
      </w:r>
      <w:r w:rsidR="000A01DA" w:rsidRPr="00EE2166">
        <w:rPr>
          <w:rFonts w:ascii="Times New Roman" w:hAnsi="Times New Roman" w:cs="Times New Roman"/>
          <w:color w:val="auto"/>
          <w:sz w:val="24"/>
          <w:szCs w:val="24"/>
        </w:rPr>
        <w:t>ERP</w:t>
      </w:r>
      <w:r w:rsidR="000A01DA" w:rsidRPr="00EE2166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</w:t>
      </w:r>
      <w:r w:rsidR="00AD5B1F" w:rsidRPr="00EE2166">
        <w:rPr>
          <w:rFonts w:ascii="Times New Roman" w:hAnsi="Times New Roman" w:cs="Times New Roman"/>
          <w:color w:val="auto"/>
          <w:sz w:val="24"/>
          <w:szCs w:val="24"/>
          <w:lang w:val="ru-RU"/>
        </w:rPr>
        <w:t>обеспечивать требуемое быстродействие отчетов по данным финансовых проводок в условиях объемов данных в главной книге и интенсивности поступления новых данных, соответствующих требованиям этапа №1.</w:t>
      </w:r>
    </w:p>
    <w:p w14:paraId="7DAD0308" w14:textId="4E05F49E" w:rsidR="0046612A" w:rsidRPr="00EE2166" w:rsidRDefault="000669A3" w:rsidP="00EE2166">
      <w:pPr>
        <w:pStyle w:val="2"/>
        <w:numPr>
          <w:ilvl w:val="1"/>
          <w:numId w:val="27"/>
        </w:numPr>
        <w:spacing w:line="240" w:lineRule="auto"/>
        <w:ind w:hanging="654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EE2166">
        <w:rPr>
          <w:rFonts w:ascii="Times New Roman" w:hAnsi="Times New Roman" w:cs="Times New Roman"/>
          <w:color w:val="auto"/>
          <w:sz w:val="24"/>
          <w:szCs w:val="24"/>
          <w:lang w:val="ru-RU"/>
        </w:rPr>
        <w:t>Объект испытаний</w:t>
      </w:r>
      <w:r w:rsidR="008D4899" w:rsidRPr="00EE2166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: </w:t>
      </w:r>
      <w:r w:rsidR="0046612A" w:rsidRPr="00EE2166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Система </w:t>
      </w:r>
      <w:r w:rsidR="0046612A" w:rsidRPr="00EE2166">
        <w:rPr>
          <w:rFonts w:ascii="Times New Roman" w:hAnsi="Times New Roman" w:cs="Times New Roman"/>
          <w:color w:val="auto"/>
          <w:sz w:val="24"/>
          <w:szCs w:val="24"/>
        </w:rPr>
        <w:t>Global</w:t>
      </w:r>
      <w:r w:rsidR="0046612A" w:rsidRPr="00EE2166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</w:t>
      </w:r>
      <w:r w:rsidR="0046612A" w:rsidRPr="00EE2166">
        <w:rPr>
          <w:rFonts w:ascii="Times New Roman" w:hAnsi="Times New Roman" w:cs="Times New Roman"/>
          <w:color w:val="auto"/>
          <w:sz w:val="24"/>
          <w:szCs w:val="24"/>
        </w:rPr>
        <w:t>ERP</w:t>
      </w:r>
      <w:r w:rsidR="0046612A" w:rsidRPr="00EE2166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, модули: </w:t>
      </w:r>
    </w:p>
    <w:p w14:paraId="376AF0F1" w14:textId="3005AFA1" w:rsidR="00DE75D0" w:rsidRPr="006235A1" w:rsidRDefault="0046612A" w:rsidP="00EE2166">
      <w:pPr>
        <w:pStyle w:val="a4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35A1">
        <w:rPr>
          <w:rFonts w:ascii="Times New Roman" w:hAnsi="Times New Roman" w:cs="Times New Roman"/>
          <w:sz w:val="24"/>
          <w:szCs w:val="24"/>
        </w:rPr>
        <w:t>Global</w:t>
      </w:r>
      <w:r w:rsidRPr="006235A1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6235A1">
        <w:rPr>
          <w:rFonts w:ascii="Times New Roman" w:hAnsi="Times New Roman" w:cs="Times New Roman"/>
          <w:sz w:val="24"/>
          <w:szCs w:val="24"/>
        </w:rPr>
        <w:t>Account</w:t>
      </w:r>
      <w:r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«Бухгалтерский и налоговый учет»</w:t>
      </w:r>
    </w:p>
    <w:p w14:paraId="7F867BCC" w14:textId="61821CC4" w:rsidR="00741465" w:rsidRPr="006235A1" w:rsidRDefault="000669A3" w:rsidP="00EE2166">
      <w:pPr>
        <w:pStyle w:val="2"/>
        <w:numPr>
          <w:ilvl w:val="1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6235A1">
        <w:rPr>
          <w:rFonts w:ascii="Times New Roman" w:hAnsi="Times New Roman" w:cs="Times New Roman"/>
          <w:color w:val="auto"/>
          <w:sz w:val="24"/>
          <w:szCs w:val="24"/>
          <w:lang w:val="ru-RU"/>
        </w:rPr>
        <w:t>Требования</w:t>
      </w:r>
      <w:r w:rsidR="00AB2806" w:rsidRPr="006235A1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проведения работ по второму этапу</w:t>
      </w:r>
    </w:p>
    <w:p w14:paraId="1D763AEE" w14:textId="714C0669" w:rsidR="00296881" w:rsidRPr="006235A1" w:rsidRDefault="00CF4947" w:rsidP="00EE2166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Формирование отчётов на основе данных </w:t>
      </w:r>
      <w:r w:rsidR="0050323F"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г</w:t>
      </w:r>
      <w:r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лавной книги должно обеспечивать </w:t>
      </w:r>
      <w:r w:rsidR="00AD5B1F"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быстродействие</w:t>
      </w:r>
      <w:r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, соответствующ</w:t>
      </w:r>
      <w:r w:rsidR="00AD5B1F"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ее</w:t>
      </w:r>
      <w:r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значениям, указанным в Таблице 1</w:t>
      </w:r>
      <w:r w:rsidR="00AD5B1F"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</w:p>
    <w:p w14:paraId="7093FEC5" w14:textId="77777777" w:rsidR="00296881" w:rsidRPr="006235A1" w:rsidRDefault="00296881" w:rsidP="00EE216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14:paraId="03211DC6" w14:textId="0C9EE328" w:rsidR="00296881" w:rsidRPr="006235A1" w:rsidRDefault="00296881" w:rsidP="00EE2166">
      <w:pPr>
        <w:pStyle w:val="a7"/>
        <w:keepNext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6235A1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Таблица </w:t>
      </w:r>
      <w:r w:rsidRPr="006235A1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6235A1">
        <w:rPr>
          <w:rFonts w:ascii="Times New Roman" w:hAnsi="Times New Roman" w:cs="Times New Roman"/>
          <w:color w:val="auto"/>
          <w:sz w:val="24"/>
          <w:szCs w:val="24"/>
          <w:lang w:val="ru-RU"/>
        </w:rPr>
        <w:instrText xml:space="preserve"> </w:instrText>
      </w:r>
      <w:r w:rsidRPr="006235A1">
        <w:rPr>
          <w:rFonts w:ascii="Times New Roman" w:hAnsi="Times New Roman" w:cs="Times New Roman"/>
          <w:color w:val="auto"/>
          <w:sz w:val="24"/>
          <w:szCs w:val="24"/>
        </w:rPr>
        <w:instrText>SEQ</w:instrText>
      </w:r>
      <w:r w:rsidRPr="006235A1">
        <w:rPr>
          <w:rFonts w:ascii="Times New Roman" w:hAnsi="Times New Roman" w:cs="Times New Roman"/>
          <w:color w:val="auto"/>
          <w:sz w:val="24"/>
          <w:szCs w:val="24"/>
          <w:lang w:val="ru-RU"/>
        </w:rPr>
        <w:instrText xml:space="preserve"> Таблица \* </w:instrText>
      </w:r>
      <w:r w:rsidRPr="006235A1">
        <w:rPr>
          <w:rFonts w:ascii="Times New Roman" w:hAnsi="Times New Roman" w:cs="Times New Roman"/>
          <w:color w:val="auto"/>
          <w:sz w:val="24"/>
          <w:szCs w:val="24"/>
        </w:rPr>
        <w:instrText>ARABIC</w:instrText>
      </w:r>
      <w:r w:rsidRPr="006235A1">
        <w:rPr>
          <w:rFonts w:ascii="Times New Roman" w:hAnsi="Times New Roman" w:cs="Times New Roman"/>
          <w:color w:val="auto"/>
          <w:sz w:val="24"/>
          <w:szCs w:val="24"/>
          <w:lang w:val="ru-RU"/>
        </w:rPr>
        <w:instrText xml:space="preserve"> </w:instrText>
      </w:r>
      <w:r w:rsidRPr="006235A1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5270B2" w:rsidRPr="006235A1">
        <w:rPr>
          <w:rFonts w:ascii="Times New Roman" w:hAnsi="Times New Roman" w:cs="Times New Roman"/>
          <w:noProof/>
          <w:color w:val="auto"/>
          <w:sz w:val="24"/>
          <w:szCs w:val="24"/>
          <w:lang w:val="ru-RU"/>
        </w:rPr>
        <w:t>1</w:t>
      </w:r>
      <w:r w:rsidRPr="006235A1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6235A1">
        <w:rPr>
          <w:rFonts w:ascii="Times New Roman" w:hAnsi="Times New Roman" w:cs="Times New Roman"/>
          <w:color w:val="auto"/>
          <w:sz w:val="24"/>
          <w:szCs w:val="24"/>
          <w:lang w:val="ru-RU"/>
        </w:rPr>
        <w:t>. Перечень отчётов к НТ на 2 этапе</w:t>
      </w:r>
      <w:r w:rsidR="00E03D61" w:rsidRPr="006235A1">
        <w:rPr>
          <w:rFonts w:ascii="Times New Roman" w:hAnsi="Times New Roman" w:cs="Times New Roman"/>
          <w:color w:val="auto"/>
          <w:sz w:val="24"/>
          <w:szCs w:val="24"/>
          <w:lang w:val="ru-RU"/>
        </w:rPr>
        <w:t>, объём данных</w:t>
      </w:r>
      <w:r w:rsidRPr="006235A1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и </w:t>
      </w:r>
      <w:r w:rsidR="00E03D61" w:rsidRPr="006235A1">
        <w:rPr>
          <w:rFonts w:ascii="Times New Roman" w:hAnsi="Times New Roman" w:cs="Times New Roman"/>
          <w:color w:val="auto"/>
          <w:sz w:val="24"/>
          <w:szCs w:val="24"/>
          <w:lang w:val="ru-RU"/>
        </w:rPr>
        <w:t>приемлемое время формирования.</w:t>
      </w:r>
    </w:p>
    <w:tbl>
      <w:tblPr>
        <w:tblStyle w:val="a3"/>
        <w:tblW w:w="8990" w:type="dxa"/>
        <w:tblInd w:w="360" w:type="dxa"/>
        <w:tblLook w:val="04A0" w:firstRow="1" w:lastRow="0" w:firstColumn="1" w:lastColumn="0" w:noHBand="0" w:noVBand="1"/>
      </w:tblPr>
      <w:tblGrid>
        <w:gridCol w:w="444"/>
        <w:gridCol w:w="2016"/>
        <w:gridCol w:w="1712"/>
        <w:gridCol w:w="1835"/>
        <w:gridCol w:w="1271"/>
        <w:gridCol w:w="1712"/>
      </w:tblGrid>
      <w:tr w:rsidR="00E060C7" w:rsidRPr="006235A1" w14:paraId="23DB3049" w14:textId="5B0049B7" w:rsidTr="00052B15">
        <w:tc>
          <w:tcPr>
            <w:tcW w:w="444" w:type="dxa"/>
            <w:vAlign w:val="center"/>
          </w:tcPr>
          <w:p w14:paraId="26D223F2" w14:textId="173A1AC6" w:rsidR="002042AD" w:rsidRPr="006235A1" w:rsidRDefault="002042AD" w:rsidP="00EE2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bookmarkStart w:id="2" w:name="_Hlk204100641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№</w:t>
            </w:r>
          </w:p>
        </w:tc>
        <w:tc>
          <w:tcPr>
            <w:tcW w:w="2016" w:type="dxa"/>
            <w:vAlign w:val="center"/>
          </w:tcPr>
          <w:p w14:paraId="66B9B342" w14:textId="3123FE6E" w:rsidR="002042AD" w:rsidRPr="006235A1" w:rsidRDefault="002042AD" w:rsidP="00EE2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Наименование</w:t>
            </w:r>
            <w:r w:rsidR="005270B2"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 отчета</w:t>
            </w:r>
          </w:p>
        </w:tc>
        <w:tc>
          <w:tcPr>
            <w:tcW w:w="1712" w:type="dxa"/>
            <w:vAlign w:val="center"/>
          </w:tcPr>
          <w:p w14:paraId="7D1EDB97" w14:textId="1AA2C015" w:rsidR="002042AD" w:rsidRPr="006235A1" w:rsidRDefault="002042AD" w:rsidP="00EE2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Объём данных для формирования отчёта</w:t>
            </w:r>
          </w:p>
        </w:tc>
        <w:tc>
          <w:tcPr>
            <w:tcW w:w="1835" w:type="dxa"/>
            <w:vAlign w:val="center"/>
          </w:tcPr>
          <w:p w14:paraId="21E26C45" w14:textId="2C06E688" w:rsidR="002042AD" w:rsidRPr="006235A1" w:rsidRDefault="002042AD" w:rsidP="00052B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235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Количество одновременных сессий выполнения</w:t>
            </w:r>
          </w:p>
        </w:tc>
        <w:tc>
          <w:tcPr>
            <w:tcW w:w="1425" w:type="dxa"/>
            <w:vAlign w:val="center"/>
          </w:tcPr>
          <w:p w14:paraId="6829C5AC" w14:textId="4F2EB951" w:rsidR="002042AD" w:rsidRPr="006235A1" w:rsidRDefault="002042AD" w:rsidP="00EE2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Пауза между запусками отчёта в одной сессии </w:t>
            </w:r>
          </w:p>
        </w:tc>
        <w:tc>
          <w:tcPr>
            <w:tcW w:w="1558" w:type="dxa"/>
            <w:vAlign w:val="center"/>
          </w:tcPr>
          <w:p w14:paraId="4CA7C319" w14:textId="3819395C" w:rsidR="002042AD" w:rsidRPr="006235A1" w:rsidRDefault="00E060C7" w:rsidP="00EE21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35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Приемлемое время формирования отчёта</w:t>
            </w:r>
          </w:p>
        </w:tc>
      </w:tr>
      <w:tr w:rsidR="00E060C7" w:rsidRPr="006235A1" w14:paraId="2277BA75" w14:textId="13931696" w:rsidTr="00052B15">
        <w:tc>
          <w:tcPr>
            <w:tcW w:w="444" w:type="dxa"/>
          </w:tcPr>
          <w:p w14:paraId="2AD820E2" w14:textId="4F97CD7B" w:rsidR="002042AD" w:rsidRPr="006235A1" w:rsidRDefault="002042AD" w:rsidP="00EE2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1</w:t>
            </w:r>
          </w:p>
        </w:tc>
        <w:tc>
          <w:tcPr>
            <w:tcW w:w="2016" w:type="dxa"/>
          </w:tcPr>
          <w:p w14:paraId="40725911" w14:textId="0FE7D1CC" w:rsidR="002042AD" w:rsidRPr="006235A1" w:rsidRDefault="002042AD" w:rsidP="00EE2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Книга покупок</w:t>
            </w:r>
          </w:p>
        </w:tc>
        <w:tc>
          <w:tcPr>
            <w:tcW w:w="1712" w:type="dxa"/>
          </w:tcPr>
          <w:p w14:paraId="7DCFA847" w14:textId="18955FBD" w:rsidR="002042AD" w:rsidRPr="006235A1" w:rsidRDefault="002042AD" w:rsidP="00EE2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6235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 одной БЕ (9000) за 1 кв 2025</w:t>
            </w:r>
          </w:p>
        </w:tc>
        <w:tc>
          <w:tcPr>
            <w:tcW w:w="1835" w:type="dxa"/>
          </w:tcPr>
          <w:p w14:paraId="3A8705BE" w14:textId="3ABA599D" w:rsidR="002042AD" w:rsidRPr="006235A1" w:rsidRDefault="00C65A03" w:rsidP="00052B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235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425" w:type="dxa"/>
          </w:tcPr>
          <w:p w14:paraId="50BBD0B1" w14:textId="18AC0C14" w:rsidR="002042AD" w:rsidRPr="006235A1" w:rsidRDefault="005A72DF" w:rsidP="00EE21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235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 мин</w:t>
            </w:r>
          </w:p>
        </w:tc>
        <w:tc>
          <w:tcPr>
            <w:tcW w:w="1558" w:type="dxa"/>
          </w:tcPr>
          <w:p w14:paraId="6F9BB536" w14:textId="1E09B4A1" w:rsidR="002042AD" w:rsidRPr="006235A1" w:rsidRDefault="002042AD" w:rsidP="00EE21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35A1">
              <w:rPr>
                <w:rFonts w:ascii="Times New Roman" w:hAnsi="Times New Roman" w:cs="Times New Roman"/>
                <w:sz w:val="24"/>
                <w:szCs w:val="24"/>
              </w:rPr>
              <w:t xml:space="preserve">40-45 </w:t>
            </w:r>
            <w:proofErr w:type="spellStart"/>
            <w:r w:rsidRPr="006235A1">
              <w:rPr>
                <w:rFonts w:ascii="Times New Roman" w:hAnsi="Times New Roman" w:cs="Times New Roman"/>
                <w:sz w:val="24"/>
                <w:szCs w:val="24"/>
              </w:rPr>
              <w:t>мин</w:t>
            </w:r>
            <w:proofErr w:type="spellEnd"/>
          </w:p>
        </w:tc>
      </w:tr>
      <w:tr w:rsidR="00E060C7" w:rsidRPr="006235A1" w14:paraId="50DDB119" w14:textId="0E08AA4A" w:rsidTr="00052B15">
        <w:tc>
          <w:tcPr>
            <w:tcW w:w="444" w:type="dxa"/>
          </w:tcPr>
          <w:p w14:paraId="6638EE59" w14:textId="0DB2CEA3" w:rsidR="002042AD" w:rsidRPr="006235A1" w:rsidRDefault="002042AD" w:rsidP="00EE2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2</w:t>
            </w:r>
          </w:p>
        </w:tc>
        <w:tc>
          <w:tcPr>
            <w:tcW w:w="2016" w:type="dxa"/>
          </w:tcPr>
          <w:p w14:paraId="311CAFFD" w14:textId="3BB0B753" w:rsidR="002042AD" w:rsidRPr="006235A1" w:rsidRDefault="002042AD" w:rsidP="00EE2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Журнал счетов-фактур</w:t>
            </w:r>
          </w:p>
        </w:tc>
        <w:tc>
          <w:tcPr>
            <w:tcW w:w="1712" w:type="dxa"/>
          </w:tcPr>
          <w:p w14:paraId="349846B7" w14:textId="3586834B" w:rsidR="002042AD" w:rsidRPr="006235A1" w:rsidRDefault="002042AD" w:rsidP="00EE2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6235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 одной БЕ (9000) за 1 кв 2025</w:t>
            </w:r>
          </w:p>
        </w:tc>
        <w:tc>
          <w:tcPr>
            <w:tcW w:w="1835" w:type="dxa"/>
          </w:tcPr>
          <w:p w14:paraId="75C0AD1B" w14:textId="1F9323B9" w:rsidR="002042AD" w:rsidRPr="006235A1" w:rsidRDefault="005A72DF" w:rsidP="00052B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235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425" w:type="dxa"/>
          </w:tcPr>
          <w:p w14:paraId="0C6A0978" w14:textId="38FC6FD6" w:rsidR="002042AD" w:rsidRPr="006235A1" w:rsidRDefault="005A72DF" w:rsidP="00EE21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235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 мин</w:t>
            </w:r>
          </w:p>
        </w:tc>
        <w:tc>
          <w:tcPr>
            <w:tcW w:w="1558" w:type="dxa"/>
          </w:tcPr>
          <w:p w14:paraId="344FBFF8" w14:textId="75634479" w:rsidR="002042AD" w:rsidRPr="006235A1" w:rsidRDefault="002042AD" w:rsidP="00EE21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35A1">
              <w:rPr>
                <w:rFonts w:ascii="Times New Roman" w:hAnsi="Times New Roman" w:cs="Times New Roman"/>
                <w:sz w:val="24"/>
                <w:szCs w:val="24"/>
              </w:rPr>
              <w:t xml:space="preserve">20-25 </w:t>
            </w:r>
            <w:proofErr w:type="spellStart"/>
            <w:r w:rsidRPr="006235A1">
              <w:rPr>
                <w:rFonts w:ascii="Times New Roman" w:hAnsi="Times New Roman" w:cs="Times New Roman"/>
                <w:sz w:val="24"/>
                <w:szCs w:val="24"/>
              </w:rPr>
              <w:t>мин</w:t>
            </w:r>
            <w:proofErr w:type="spellEnd"/>
          </w:p>
        </w:tc>
      </w:tr>
      <w:tr w:rsidR="00E060C7" w:rsidRPr="006235A1" w14:paraId="1F1D56C7" w14:textId="3A583F1D" w:rsidTr="00052B15">
        <w:tc>
          <w:tcPr>
            <w:tcW w:w="444" w:type="dxa"/>
          </w:tcPr>
          <w:p w14:paraId="63DFE505" w14:textId="1FAE0CB9" w:rsidR="002042AD" w:rsidRPr="006235A1" w:rsidRDefault="002042AD" w:rsidP="00EE2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3</w:t>
            </w:r>
          </w:p>
        </w:tc>
        <w:tc>
          <w:tcPr>
            <w:tcW w:w="2016" w:type="dxa"/>
          </w:tcPr>
          <w:p w14:paraId="1F61E1F6" w14:textId="2CE80C50" w:rsidR="002042AD" w:rsidRPr="006235A1" w:rsidRDefault="002042AD" w:rsidP="00EE2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ОСВ по корреспонденции счетов</w:t>
            </w:r>
          </w:p>
        </w:tc>
        <w:tc>
          <w:tcPr>
            <w:tcW w:w="1712" w:type="dxa"/>
          </w:tcPr>
          <w:p w14:paraId="0926587D" w14:textId="04679F7A" w:rsidR="002042AD" w:rsidRPr="006235A1" w:rsidRDefault="002042AD" w:rsidP="00EE2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6235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 всему ЕПС за 1 </w:t>
            </w:r>
            <w:proofErr w:type="spellStart"/>
            <w:r w:rsidRPr="006235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мес</w:t>
            </w:r>
            <w:proofErr w:type="spellEnd"/>
          </w:p>
        </w:tc>
        <w:tc>
          <w:tcPr>
            <w:tcW w:w="1835" w:type="dxa"/>
          </w:tcPr>
          <w:p w14:paraId="3D2D2B40" w14:textId="4B5DA036" w:rsidR="002042AD" w:rsidRPr="006235A1" w:rsidRDefault="005A72DF" w:rsidP="00052B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235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1425" w:type="dxa"/>
          </w:tcPr>
          <w:p w14:paraId="437C780C" w14:textId="7538D011" w:rsidR="002042AD" w:rsidRPr="006235A1" w:rsidRDefault="005A72DF" w:rsidP="00EE21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235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 мин</w:t>
            </w:r>
          </w:p>
        </w:tc>
        <w:tc>
          <w:tcPr>
            <w:tcW w:w="1558" w:type="dxa"/>
          </w:tcPr>
          <w:p w14:paraId="5945F4D6" w14:textId="7C46DACD" w:rsidR="002042AD" w:rsidRPr="006235A1" w:rsidRDefault="002042AD" w:rsidP="00EE21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35A1">
              <w:rPr>
                <w:rFonts w:ascii="Times New Roman" w:hAnsi="Times New Roman" w:cs="Times New Roman"/>
                <w:sz w:val="24"/>
                <w:szCs w:val="24"/>
              </w:rPr>
              <w:t xml:space="preserve">10-15 </w:t>
            </w:r>
            <w:proofErr w:type="spellStart"/>
            <w:r w:rsidRPr="006235A1">
              <w:rPr>
                <w:rFonts w:ascii="Times New Roman" w:hAnsi="Times New Roman" w:cs="Times New Roman"/>
                <w:sz w:val="24"/>
                <w:szCs w:val="24"/>
              </w:rPr>
              <w:t>сек</w:t>
            </w:r>
            <w:proofErr w:type="spellEnd"/>
          </w:p>
        </w:tc>
      </w:tr>
      <w:tr w:rsidR="00E060C7" w:rsidRPr="006235A1" w14:paraId="0E7777B1" w14:textId="728D6CD3" w:rsidTr="00052B15">
        <w:tc>
          <w:tcPr>
            <w:tcW w:w="444" w:type="dxa"/>
          </w:tcPr>
          <w:p w14:paraId="5EF6228E" w14:textId="08FB7400" w:rsidR="002042AD" w:rsidRPr="006235A1" w:rsidRDefault="002042AD" w:rsidP="00EE2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4</w:t>
            </w:r>
          </w:p>
        </w:tc>
        <w:tc>
          <w:tcPr>
            <w:tcW w:w="2016" w:type="dxa"/>
          </w:tcPr>
          <w:p w14:paraId="23989341" w14:textId="292F1B51" w:rsidR="002042AD" w:rsidRPr="006235A1" w:rsidRDefault="002042AD" w:rsidP="00EE2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Список отдельных позиций кредиторов</w:t>
            </w:r>
          </w:p>
        </w:tc>
        <w:tc>
          <w:tcPr>
            <w:tcW w:w="1712" w:type="dxa"/>
          </w:tcPr>
          <w:p w14:paraId="2F55ED25" w14:textId="165DCCE3" w:rsidR="002042AD" w:rsidRPr="006235A1" w:rsidRDefault="002042AD" w:rsidP="00EE2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6235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Оборот по 1 кредитору по 1 БЕ (1350) за 5 </w:t>
            </w:r>
            <w:proofErr w:type="spellStart"/>
            <w:r w:rsidRPr="006235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мес</w:t>
            </w:r>
            <w:proofErr w:type="spellEnd"/>
            <w:r w:rsidRPr="006235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(~15 </w:t>
            </w:r>
            <w:proofErr w:type="spellStart"/>
            <w:r w:rsidRPr="006235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тыс</w:t>
            </w:r>
            <w:proofErr w:type="spellEnd"/>
            <w:r w:rsidRPr="006235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позиций)</w:t>
            </w:r>
          </w:p>
        </w:tc>
        <w:tc>
          <w:tcPr>
            <w:tcW w:w="1835" w:type="dxa"/>
          </w:tcPr>
          <w:p w14:paraId="3DA60EDB" w14:textId="1320846F" w:rsidR="002042AD" w:rsidRPr="006235A1" w:rsidRDefault="005A72DF" w:rsidP="00052B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235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1425" w:type="dxa"/>
          </w:tcPr>
          <w:p w14:paraId="02D6394D" w14:textId="26F04D61" w:rsidR="002042AD" w:rsidRPr="006235A1" w:rsidRDefault="005A72DF" w:rsidP="00EE21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235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 мин</w:t>
            </w:r>
          </w:p>
        </w:tc>
        <w:tc>
          <w:tcPr>
            <w:tcW w:w="1558" w:type="dxa"/>
          </w:tcPr>
          <w:p w14:paraId="6F69CD29" w14:textId="4544ECA0" w:rsidR="002042AD" w:rsidRPr="006235A1" w:rsidRDefault="002042AD" w:rsidP="00EE21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35A1">
              <w:rPr>
                <w:rFonts w:ascii="Times New Roman" w:hAnsi="Times New Roman" w:cs="Times New Roman"/>
                <w:sz w:val="24"/>
                <w:szCs w:val="24"/>
              </w:rPr>
              <w:t xml:space="preserve">10-15 </w:t>
            </w:r>
            <w:proofErr w:type="spellStart"/>
            <w:r w:rsidRPr="006235A1">
              <w:rPr>
                <w:rFonts w:ascii="Times New Roman" w:hAnsi="Times New Roman" w:cs="Times New Roman"/>
                <w:sz w:val="24"/>
                <w:szCs w:val="24"/>
              </w:rPr>
              <w:t>сек</w:t>
            </w:r>
            <w:proofErr w:type="spellEnd"/>
          </w:p>
        </w:tc>
      </w:tr>
      <w:tr w:rsidR="00E060C7" w:rsidRPr="006235A1" w14:paraId="69675701" w14:textId="03BA420E" w:rsidTr="00052B15">
        <w:tc>
          <w:tcPr>
            <w:tcW w:w="444" w:type="dxa"/>
          </w:tcPr>
          <w:p w14:paraId="18376D36" w14:textId="319DD5D4" w:rsidR="002042AD" w:rsidRPr="006235A1" w:rsidRDefault="002042AD" w:rsidP="00EE2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lastRenderedPageBreak/>
              <w:t>5</w:t>
            </w:r>
          </w:p>
        </w:tc>
        <w:tc>
          <w:tcPr>
            <w:tcW w:w="2016" w:type="dxa"/>
          </w:tcPr>
          <w:p w14:paraId="21657507" w14:textId="75086500" w:rsidR="002042AD" w:rsidRPr="006235A1" w:rsidRDefault="002042AD" w:rsidP="00EE2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Список отдельных позиций основных счетов</w:t>
            </w:r>
          </w:p>
        </w:tc>
        <w:tc>
          <w:tcPr>
            <w:tcW w:w="1712" w:type="dxa"/>
          </w:tcPr>
          <w:p w14:paraId="4C47612A" w14:textId="2789D178" w:rsidR="002042AD" w:rsidRPr="006235A1" w:rsidRDefault="002042AD" w:rsidP="00EE2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6235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Все позиции по 1 БЕ (1350) за 1 </w:t>
            </w:r>
            <w:proofErr w:type="spellStart"/>
            <w:r w:rsidRPr="006235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мес</w:t>
            </w:r>
            <w:proofErr w:type="spellEnd"/>
            <w:r w:rsidRPr="006235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по счетам 01* - 10* (~108 </w:t>
            </w:r>
            <w:proofErr w:type="spellStart"/>
            <w:r w:rsidRPr="006235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тыс</w:t>
            </w:r>
            <w:proofErr w:type="spellEnd"/>
            <w:r w:rsidRPr="006235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позиций) </w:t>
            </w:r>
          </w:p>
        </w:tc>
        <w:tc>
          <w:tcPr>
            <w:tcW w:w="1835" w:type="dxa"/>
          </w:tcPr>
          <w:p w14:paraId="32060C29" w14:textId="00E3F7EA" w:rsidR="002042AD" w:rsidRPr="006235A1" w:rsidRDefault="005A72DF" w:rsidP="00052B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235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425" w:type="dxa"/>
          </w:tcPr>
          <w:p w14:paraId="762ACCF9" w14:textId="183D4099" w:rsidR="002042AD" w:rsidRPr="006235A1" w:rsidRDefault="005A72DF" w:rsidP="00EE21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235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 мин</w:t>
            </w:r>
          </w:p>
        </w:tc>
        <w:tc>
          <w:tcPr>
            <w:tcW w:w="1558" w:type="dxa"/>
          </w:tcPr>
          <w:p w14:paraId="4E05A3D5" w14:textId="00367D3C" w:rsidR="002042AD" w:rsidRPr="006235A1" w:rsidRDefault="002042AD" w:rsidP="00EE21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35A1">
              <w:rPr>
                <w:rFonts w:ascii="Times New Roman" w:hAnsi="Times New Roman" w:cs="Times New Roman"/>
                <w:sz w:val="24"/>
                <w:szCs w:val="24"/>
              </w:rPr>
              <w:t xml:space="preserve">4-5 </w:t>
            </w:r>
            <w:proofErr w:type="spellStart"/>
            <w:r w:rsidRPr="006235A1">
              <w:rPr>
                <w:rFonts w:ascii="Times New Roman" w:hAnsi="Times New Roman" w:cs="Times New Roman"/>
                <w:sz w:val="24"/>
                <w:szCs w:val="24"/>
              </w:rPr>
              <w:t>мин</w:t>
            </w:r>
            <w:proofErr w:type="spellEnd"/>
          </w:p>
        </w:tc>
      </w:tr>
      <w:tr w:rsidR="00E060C7" w:rsidRPr="006235A1" w14:paraId="18D6F180" w14:textId="51B39D9C" w:rsidTr="00052B15">
        <w:tc>
          <w:tcPr>
            <w:tcW w:w="444" w:type="dxa"/>
          </w:tcPr>
          <w:p w14:paraId="3C81BDE5" w14:textId="0F20F7D7" w:rsidR="005A72DF" w:rsidRPr="006235A1" w:rsidRDefault="005A72DF" w:rsidP="00EE2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6</w:t>
            </w:r>
          </w:p>
        </w:tc>
        <w:tc>
          <w:tcPr>
            <w:tcW w:w="2016" w:type="dxa"/>
          </w:tcPr>
          <w:p w14:paraId="585ECFAF" w14:textId="3923DD91" w:rsidR="005A72DF" w:rsidRPr="006235A1" w:rsidRDefault="005A72DF" w:rsidP="00EE2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Список отдельных позиций дебиторов</w:t>
            </w:r>
          </w:p>
        </w:tc>
        <w:tc>
          <w:tcPr>
            <w:tcW w:w="1712" w:type="dxa"/>
          </w:tcPr>
          <w:p w14:paraId="48525014" w14:textId="6D35BA7D" w:rsidR="005A72DF" w:rsidRPr="006235A1" w:rsidRDefault="005A72DF" w:rsidP="00EE2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6235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Оборот по 1 дебитору по1 БЕ (1350) за 5 </w:t>
            </w:r>
            <w:proofErr w:type="spellStart"/>
            <w:r w:rsidRPr="006235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мес</w:t>
            </w:r>
            <w:proofErr w:type="spellEnd"/>
            <w:r w:rsidRPr="006235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(~2,5 </w:t>
            </w:r>
            <w:proofErr w:type="spellStart"/>
            <w:r w:rsidRPr="006235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тыс</w:t>
            </w:r>
            <w:proofErr w:type="spellEnd"/>
            <w:r w:rsidRPr="006235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позиций)</w:t>
            </w:r>
          </w:p>
        </w:tc>
        <w:tc>
          <w:tcPr>
            <w:tcW w:w="1835" w:type="dxa"/>
          </w:tcPr>
          <w:p w14:paraId="7425328D" w14:textId="67B36958" w:rsidR="005A72DF" w:rsidRPr="006235A1" w:rsidRDefault="005A72DF" w:rsidP="00052B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235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1425" w:type="dxa"/>
          </w:tcPr>
          <w:p w14:paraId="07DCA8A5" w14:textId="68DD46A2" w:rsidR="005A72DF" w:rsidRPr="006235A1" w:rsidRDefault="005A72DF" w:rsidP="00EE21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235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 мин</w:t>
            </w:r>
          </w:p>
        </w:tc>
        <w:tc>
          <w:tcPr>
            <w:tcW w:w="1558" w:type="dxa"/>
          </w:tcPr>
          <w:p w14:paraId="2B883D6B" w14:textId="456F28BC" w:rsidR="005A72DF" w:rsidRPr="006235A1" w:rsidRDefault="005A72DF" w:rsidP="00EE21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35A1">
              <w:rPr>
                <w:rFonts w:ascii="Times New Roman" w:hAnsi="Times New Roman" w:cs="Times New Roman"/>
                <w:sz w:val="24"/>
                <w:szCs w:val="24"/>
              </w:rPr>
              <w:t xml:space="preserve">30-45 </w:t>
            </w:r>
            <w:proofErr w:type="spellStart"/>
            <w:r w:rsidRPr="006235A1">
              <w:rPr>
                <w:rFonts w:ascii="Times New Roman" w:hAnsi="Times New Roman" w:cs="Times New Roman"/>
                <w:sz w:val="24"/>
                <w:szCs w:val="24"/>
              </w:rPr>
              <w:t>сек</w:t>
            </w:r>
            <w:proofErr w:type="spellEnd"/>
          </w:p>
        </w:tc>
      </w:tr>
      <w:tr w:rsidR="00E060C7" w:rsidRPr="006235A1" w14:paraId="299925BF" w14:textId="3E27CF7E" w:rsidTr="00052B15">
        <w:tc>
          <w:tcPr>
            <w:tcW w:w="444" w:type="dxa"/>
          </w:tcPr>
          <w:p w14:paraId="1E09A1BF" w14:textId="2FF7DF9D" w:rsidR="005A72DF" w:rsidRPr="006235A1" w:rsidRDefault="005A72DF" w:rsidP="00EE2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7</w:t>
            </w:r>
          </w:p>
        </w:tc>
        <w:tc>
          <w:tcPr>
            <w:tcW w:w="2016" w:type="dxa"/>
          </w:tcPr>
          <w:p w14:paraId="728EE4EA" w14:textId="0B3874DC" w:rsidR="005A72DF" w:rsidRPr="006235A1" w:rsidRDefault="005A72DF" w:rsidP="00EE2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Отчет о движении денежных средств</w:t>
            </w:r>
          </w:p>
        </w:tc>
        <w:tc>
          <w:tcPr>
            <w:tcW w:w="1712" w:type="dxa"/>
          </w:tcPr>
          <w:p w14:paraId="6EF0DE9D" w14:textId="41403BB4" w:rsidR="005A72DF" w:rsidRPr="006235A1" w:rsidRDefault="005A72DF" w:rsidP="00EE2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6235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 1 БЕ (9000) за 1 квартал 2025 года</w:t>
            </w:r>
          </w:p>
        </w:tc>
        <w:tc>
          <w:tcPr>
            <w:tcW w:w="1835" w:type="dxa"/>
          </w:tcPr>
          <w:p w14:paraId="7D509D4A" w14:textId="1A0C9F79" w:rsidR="005A72DF" w:rsidRPr="006235A1" w:rsidRDefault="00C65A03" w:rsidP="00052B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235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425" w:type="dxa"/>
          </w:tcPr>
          <w:p w14:paraId="7478A107" w14:textId="487A9631" w:rsidR="005A72DF" w:rsidRPr="006235A1" w:rsidRDefault="005A72DF" w:rsidP="00EE21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235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 мин</w:t>
            </w:r>
          </w:p>
        </w:tc>
        <w:tc>
          <w:tcPr>
            <w:tcW w:w="1558" w:type="dxa"/>
          </w:tcPr>
          <w:p w14:paraId="01D49215" w14:textId="547A8824" w:rsidR="005A72DF" w:rsidRPr="006235A1" w:rsidRDefault="005A72DF" w:rsidP="00EE21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35A1">
              <w:rPr>
                <w:rFonts w:ascii="Times New Roman" w:hAnsi="Times New Roman" w:cs="Times New Roman"/>
                <w:sz w:val="24"/>
                <w:szCs w:val="24"/>
              </w:rPr>
              <w:t xml:space="preserve">1,5 - 2 </w:t>
            </w:r>
            <w:proofErr w:type="spellStart"/>
            <w:r w:rsidRPr="006235A1">
              <w:rPr>
                <w:rFonts w:ascii="Times New Roman" w:hAnsi="Times New Roman" w:cs="Times New Roman"/>
                <w:sz w:val="24"/>
                <w:szCs w:val="24"/>
              </w:rPr>
              <w:t>часа</w:t>
            </w:r>
            <w:proofErr w:type="spellEnd"/>
          </w:p>
        </w:tc>
      </w:tr>
      <w:bookmarkEnd w:id="2"/>
    </w:tbl>
    <w:p w14:paraId="09AD2D11" w14:textId="77777777" w:rsidR="00AD5B1F" w:rsidRPr="006235A1" w:rsidRDefault="00AD5B1F" w:rsidP="00EE2166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14:paraId="74829759" w14:textId="1A5D9C1D" w:rsidR="00156615" w:rsidRPr="006235A1" w:rsidRDefault="00156615" w:rsidP="00EE2166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Отчеты настроены с уч</w:t>
      </w:r>
      <w:r w:rsidR="00842EB2"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етом тех данных, которые можно получить из данных финансовых проводок, загружаемых из </w:t>
      </w:r>
      <w:r w:rsidR="00842EB2" w:rsidRPr="006235A1">
        <w:rPr>
          <w:rFonts w:ascii="Times New Roman" w:eastAsia="Times New Roman" w:hAnsi="Times New Roman" w:cs="Times New Roman"/>
          <w:sz w:val="24"/>
          <w:szCs w:val="24"/>
          <w:lang w:eastAsia="en-GB"/>
        </w:rPr>
        <w:t>SAP</w:t>
      </w:r>
      <w:r w:rsidR="00842EB2"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r w:rsidR="00842EB2" w:rsidRPr="006235A1">
        <w:rPr>
          <w:rFonts w:ascii="Times New Roman" w:eastAsia="Times New Roman" w:hAnsi="Times New Roman" w:cs="Times New Roman"/>
          <w:sz w:val="24"/>
          <w:szCs w:val="24"/>
          <w:lang w:eastAsia="en-GB"/>
        </w:rPr>
        <w:t>ERP</w:t>
      </w:r>
      <w:r w:rsidR="00842EB2"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</w:p>
    <w:p w14:paraId="5CB8074F" w14:textId="4CA06C1F" w:rsidR="00AD5B1F" w:rsidRPr="006235A1" w:rsidRDefault="00AD5B1F" w:rsidP="00EE2166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Эмуляция одновременного запуска построения отчетов пользователями осуществляется при помощи инструментария </w:t>
      </w:r>
      <w:proofErr w:type="spellStart"/>
      <w:r w:rsidRPr="006235A1">
        <w:rPr>
          <w:rFonts w:ascii="Times New Roman" w:eastAsia="Times New Roman" w:hAnsi="Times New Roman" w:cs="Times New Roman"/>
          <w:sz w:val="24"/>
          <w:szCs w:val="24"/>
          <w:lang w:eastAsia="en-GB"/>
        </w:rPr>
        <w:t>jmetr</w:t>
      </w:r>
      <w:proofErr w:type="spellEnd"/>
      <w:r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</w:p>
    <w:p w14:paraId="7B341A1D" w14:textId="04274DDE" w:rsidR="000669A3" w:rsidRPr="006235A1" w:rsidRDefault="000669A3" w:rsidP="00EE2166">
      <w:pPr>
        <w:pStyle w:val="2"/>
        <w:numPr>
          <w:ilvl w:val="1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6235A1">
        <w:rPr>
          <w:rFonts w:ascii="Times New Roman" w:hAnsi="Times New Roman" w:cs="Times New Roman"/>
          <w:color w:val="auto"/>
          <w:sz w:val="24"/>
          <w:szCs w:val="24"/>
          <w:lang w:val="ru-RU"/>
        </w:rPr>
        <w:t>Результат проведения работ</w:t>
      </w:r>
      <w:r w:rsidR="008A7B72" w:rsidRPr="006235A1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второго этапа</w:t>
      </w:r>
    </w:p>
    <w:p w14:paraId="798488A9" w14:textId="01D14A98" w:rsidR="00F5421A" w:rsidRPr="006235A1" w:rsidRDefault="00842EB2" w:rsidP="00EE216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ab/>
      </w:r>
      <w:r w:rsidR="00E73D35"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Нагрузочное тестирование системы, с эмуляцией одновременной работы пользователей</w:t>
      </w:r>
      <w:r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по построению отчетов</w:t>
      </w:r>
      <w:r w:rsidR="00E73D35"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выполнено в соответствии с требованиями </w:t>
      </w:r>
      <w:r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и ограничениями </w:t>
      </w:r>
      <w:r w:rsidR="00E73D35"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этапа </w:t>
      </w:r>
      <w:r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№</w:t>
      </w:r>
      <w:r w:rsidR="00E73D35"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2.</w:t>
      </w:r>
    </w:p>
    <w:p w14:paraId="4B33A7E1" w14:textId="7DE5D32C" w:rsidR="00997A19" w:rsidRPr="006235A1" w:rsidRDefault="00997A19" w:rsidP="00EE2166">
      <w:pPr>
        <w:pStyle w:val="2"/>
        <w:numPr>
          <w:ilvl w:val="1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6235A1">
        <w:rPr>
          <w:rFonts w:ascii="Times New Roman" w:hAnsi="Times New Roman" w:cs="Times New Roman"/>
          <w:color w:val="auto"/>
          <w:sz w:val="24"/>
          <w:szCs w:val="24"/>
          <w:lang w:val="ru-RU"/>
        </w:rPr>
        <w:t>Отчетные документы по</w:t>
      </w:r>
      <w:r w:rsidR="008A7B72" w:rsidRPr="006235A1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второму</w:t>
      </w:r>
      <w:r w:rsidRPr="006235A1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этапу</w:t>
      </w:r>
    </w:p>
    <w:p w14:paraId="17BC31F1" w14:textId="77777777" w:rsidR="00997A19" w:rsidRPr="006235A1" w:rsidRDefault="00997A19" w:rsidP="00EE2166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Отчет о проведении работ по этапу, включающий:</w:t>
      </w:r>
    </w:p>
    <w:p w14:paraId="29D49DCE" w14:textId="5FB4C603" w:rsidR="00997A19" w:rsidRPr="006235A1" w:rsidRDefault="00997A19" w:rsidP="00EE2166">
      <w:pPr>
        <w:pStyle w:val="a4"/>
        <w:numPr>
          <w:ilvl w:val="1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Результаты мониторинга </w:t>
      </w:r>
      <w:r w:rsidR="00156615"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процесса </w:t>
      </w:r>
      <w:r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формирования отчётов.</w:t>
      </w:r>
    </w:p>
    <w:p w14:paraId="5CB6A49A" w14:textId="351D5109" w:rsidR="00997A19" w:rsidRPr="006235A1" w:rsidRDefault="00997A19" w:rsidP="00EE2166">
      <w:pPr>
        <w:pStyle w:val="a4"/>
        <w:numPr>
          <w:ilvl w:val="1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Результаты </w:t>
      </w:r>
      <w:r w:rsidR="00156615"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анализа расхождений</w:t>
      </w:r>
      <w:r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данных отчётов между </w:t>
      </w:r>
      <w:r w:rsidRPr="006235A1">
        <w:rPr>
          <w:rFonts w:ascii="Times New Roman" w:eastAsia="Times New Roman" w:hAnsi="Times New Roman" w:cs="Times New Roman"/>
          <w:sz w:val="24"/>
          <w:szCs w:val="24"/>
          <w:lang w:eastAsia="en-GB"/>
        </w:rPr>
        <w:t>Global</w:t>
      </w:r>
      <w:r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r w:rsidRPr="006235A1">
        <w:rPr>
          <w:rFonts w:ascii="Times New Roman" w:eastAsia="Times New Roman" w:hAnsi="Times New Roman" w:cs="Times New Roman"/>
          <w:sz w:val="24"/>
          <w:szCs w:val="24"/>
          <w:lang w:eastAsia="en-GB"/>
        </w:rPr>
        <w:t>ERP</w:t>
      </w:r>
      <w:r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 </w:t>
      </w:r>
      <w:r w:rsidRPr="006235A1">
        <w:rPr>
          <w:rFonts w:ascii="Times New Roman" w:eastAsia="Times New Roman" w:hAnsi="Times New Roman" w:cs="Times New Roman"/>
          <w:sz w:val="24"/>
          <w:szCs w:val="24"/>
          <w:lang w:eastAsia="en-GB"/>
        </w:rPr>
        <w:t>SAP</w:t>
      </w:r>
      <w:r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r w:rsidRPr="006235A1">
        <w:rPr>
          <w:rFonts w:ascii="Times New Roman" w:eastAsia="Times New Roman" w:hAnsi="Times New Roman" w:cs="Times New Roman"/>
          <w:sz w:val="24"/>
          <w:szCs w:val="24"/>
          <w:lang w:eastAsia="en-GB"/>
        </w:rPr>
        <w:t>ERP</w:t>
      </w:r>
      <w:r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</w:p>
    <w:p w14:paraId="18428BED" w14:textId="7C062FBF" w:rsidR="00997A19" w:rsidRPr="006235A1" w:rsidRDefault="00997A19" w:rsidP="00EE2166">
      <w:pPr>
        <w:pStyle w:val="a4"/>
        <w:numPr>
          <w:ilvl w:val="1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Выводы о результатах и достижения целей работ по этапу.</w:t>
      </w:r>
    </w:p>
    <w:p w14:paraId="1594DE52" w14:textId="714EAAB6" w:rsidR="001D647F" w:rsidRPr="006235A1" w:rsidRDefault="000669A3" w:rsidP="00EE2166">
      <w:pPr>
        <w:pStyle w:val="2"/>
        <w:numPr>
          <w:ilvl w:val="1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6235A1">
        <w:rPr>
          <w:rFonts w:ascii="Times New Roman" w:hAnsi="Times New Roman" w:cs="Times New Roman"/>
          <w:color w:val="auto"/>
          <w:sz w:val="24"/>
          <w:szCs w:val="24"/>
          <w:lang w:val="ru-RU"/>
        </w:rPr>
        <w:t>Ограничения</w:t>
      </w:r>
      <w:r w:rsidR="0055719B" w:rsidRPr="006235A1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при</w:t>
      </w:r>
      <w:r w:rsidR="00AB2806" w:rsidRPr="006235A1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проведени</w:t>
      </w:r>
      <w:r w:rsidR="0055719B" w:rsidRPr="006235A1">
        <w:rPr>
          <w:rFonts w:ascii="Times New Roman" w:hAnsi="Times New Roman" w:cs="Times New Roman"/>
          <w:color w:val="auto"/>
          <w:sz w:val="24"/>
          <w:szCs w:val="24"/>
          <w:lang w:val="ru-RU"/>
        </w:rPr>
        <w:t>и</w:t>
      </w:r>
      <w:r w:rsidR="00AB2806" w:rsidRPr="006235A1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работ по второму этапу</w:t>
      </w:r>
    </w:p>
    <w:p w14:paraId="3F3A2EF0" w14:textId="361E970E" w:rsidR="001D647F" w:rsidRPr="006235A1" w:rsidRDefault="00156615" w:rsidP="00EE2166">
      <w:pPr>
        <w:pStyle w:val="a4"/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В</w:t>
      </w:r>
      <w:r w:rsidR="001D647F"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еличин</w:t>
      </w:r>
      <w:r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а</w:t>
      </w:r>
      <w:r w:rsidR="001D647F"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допустимых расхождений </w:t>
      </w:r>
      <w:r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составляет</w:t>
      </w:r>
      <w:r w:rsidR="001D647F"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20% (в части сводных суммовых показателей, а также количества записей в отчетах). </w:t>
      </w:r>
    </w:p>
    <w:p w14:paraId="7A08C04F" w14:textId="59E94C73" w:rsidR="000E159F" w:rsidRPr="006235A1" w:rsidRDefault="00954EDA" w:rsidP="00EE2166">
      <w:pPr>
        <w:pStyle w:val="a4"/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Построение отчетов осуществляется с учетом следующих ограничений:</w:t>
      </w:r>
    </w:p>
    <w:p w14:paraId="6626B0DD" w14:textId="77777777" w:rsidR="00657F85" w:rsidRPr="006235A1" w:rsidRDefault="00657F85" w:rsidP="00EE2166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14:paraId="55993CCF" w14:textId="03640B23" w:rsidR="005270B2" w:rsidRPr="006235A1" w:rsidRDefault="005270B2" w:rsidP="00EE2166">
      <w:pPr>
        <w:pStyle w:val="a7"/>
        <w:keepNext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6235A1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Таблица </w:t>
      </w:r>
      <w:r w:rsidRPr="006235A1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6235A1">
        <w:rPr>
          <w:rFonts w:ascii="Times New Roman" w:hAnsi="Times New Roman" w:cs="Times New Roman"/>
          <w:color w:val="auto"/>
          <w:sz w:val="24"/>
          <w:szCs w:val="24"/>
          <w:lang w:val="ru-RU"/>
        </w:rPr>
        <w:instrText xml:space="preserve"> </w:instrText>
      </w:r>
      <w:r w:rsidRPr="006235A1">
        <w:rPr>
          <w:rFonts w:ascii="Times New Roman" w:hAnsi="Times New Roman" w:cs="Times New Roman"/>
          <w:color w:val="auto"/>
          <w:sz w:val="24"/>
          <w:szCs w:val="24"/>
        </w:rPr>
        <w:instrText>SEQ</w:instrText>
      </w:r>
      <w:r w:rsidRPr="006235A1">
        <w:rPr>
          <w:rFonts w:ascii="Times New Roman" w:hAnsi="Times New Roman" w:cs="Times New Roman"/>
          <w:color w:val="auto"/>
          <w:sz w:val="24"/>
          <w:szCs w:val="24"/>
          <w:lang w:val="ru-RU"/>
        </w:rPr>
        <w:instrText xml:space="preserve"> Таблица \* </w:instrText>
      </w:r>
      <w:r w:rsidRPr="006235A1">
        <w:rPr>
          <w:rFonts w:ascii="Times New Roman" w:hAnsi="Times New Roman" w:cs="Times New Roman"/>
          <w:color w:val="auto"/>
          <w:sz w:val="24"/>
          <w:szCs w:val="24"/>
        </w:rPr>
        <w:instrText>ARABIC</w:instrText>
      </w:r>
      <w:r w:rsidRPr="006235A1">
        <w:rPr>
          <w:rFonts w:ascii="Times New Roman" w:hAnsi="Times New Roman" w:cs="Times New Roman"/>
          <w:color w:val="auto"/>
          <w:sz w:val="24"/>
          <w:szCs w:val="24"/>
          <w:lang w:val="ru-RU"/>
        </w:rPr>
        <w:instrText xml:space="preserve"> </w:instrText>
      </w:r>
      <w:r w:rsidRPr="006235A1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6235A1">
        <w:rPr>
          <w:rFonts w:ascii="Times New Roman" w:hAnsi="Times New Roman" w:cs="Times New Roman"/>
          <w:noProof/>
          <w:color w:val="auto"/>
          <w:sz w:val="24"/>
          <w:szCs w:val="24"/>
          <w:lang w:val="ru-RU"/>
        </w:rPr>
        <w:t>2</w:t>
      </w:r>
      <w:r w:rsidRPr="006235A1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6235A1">
        <w:rPr>
          <w:rFonts w:ascii="Times New Roman" w:hAnsi="Times New Roman" w:cs="Times New Roman"/>
          <w:color w:val="auto"/>
          <w:sz w:val="24"/>
          <w:szCs w:val="24"/>
          <w:lang w:val="ru-RU"/>
        </w:rPr>
        <w:t>. Ограничения и особенности реализации отчетов этапа №2</w:t>
      </w:r>
    </w:p>
    <w:tbl>
      <w:tblPr>
        <w:tblStyle w:val="a3"/>
        <w:tblW w:w="9072" w:type="dxa"/>
        <w:tblInd w:w="279" w:type="dxa"/>
        <w:tblLook w:val="04A0" w:firstRow="1" w:lastRow="0" w:firstColumn="1" w:lastColumn="0" w:noHBand="0" w:noVBand="1"/>
      </w:tblPr>
      <w:tblGrid>
        <w:gridCol w:w="445"/>
        <w:gridCol w:w="2025"/>
        <w:gridCol w:w="6602"/>
      </w:tblGrid>
      <w:tr w:rsidR="00E74444" w:rsidRPr="006235A1" w14:paraId="3458CEFB" w14:textId="77777777" w:rsidTr="006235A1">
        <w:tc>
          <w:tcPr>
            <w:tcW w:w="445" w:type="dxa"/>
            <w:vAlign w:val="center"/>
          </w:tcPr>
          <w:p w14:paraId="72BEA5A4" w14:textId="77777777" w:rsidR="005270B2" w:rsidRPr="006235A1" w:rsidRDefault="005270B2" w:rsidP="00EE2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№</w:t>
            </w:r>
          </w:p>
        </w:tc>
        <w:tc>
          <w:tcPr>
            <w:tcW w:w="2025" w:type="dxa"/>
            <w:vAlign w:val="center"/>
          </w:tcPr>
          <w:p w14:paraId="16E5799E" w14:textId="77777777" w:rsidR="005270B2" w:rsidRPr="006235A1" w:rsidRDefault="005270B2" w:rsidP="00EE2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Наименование отчета</w:t>
            </w:r>
          </w:p>
        </w:tc>
        <w:tc>
          <w:tcPr>
            <w:tcW w:w="6602" w:type="dxa"/>
            <w:vAlign w:val="center"/>
          </w:tcPr>
          <w:p w14:paraId="7C7771BE" w14:textId="07ED7C36" w:rsidR="005270B2" w:rsidRPr="006235A1" w:rsidRDefault="005270B2" w:rsidP="00EE2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Ограничения и особенности реализации</w:t>
            </w:r>
          </w:p>
        </w:tc>
      </w:tr>
      <w:tr w:rsidR="00E74444" w:rsidRPr="006235A1" w14:paraId="08405AC1" w14:textId="77777777" w:rsidTr="006235A1">
        <w:tc>
          <w:tcPr>
            <w:tcW w:w="445" w:type="dxa"/>
          </w:tcPr>
          <w:p w14:paraId="4E095351" w14:textId="77777777" w:rsidR="005270B2" w:rsidRPr="006235A1" w:rsidRDefault="005270B2" w:rsidP="00EE2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1</w:t>
            </w:r>
          </w:p>
        </w:tc>
        <w:tc>
          <w:tcPr>
            <w:tcW w:w="2025" w:type="dxa"/>
          </w:tcPr>
          <w:p w14:paraId="56CE25FD" w14:textId="77777777" w:rsidR="005270B2" w:rsidRPr="006235A1" w:rsidRDefault="005270B2" w:rsidP="00EE2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Книга покупок</w:t>
            </w:r>
          </w:p>
        </w:tc>
        <w:tc>
          <w:tcPr>
            <w:tcW w:w="6602" w:type="dxa"/>
          </w:tcPr>
          <w:p w14:paraId="3D943367" w14:textId="2222C22B" w:rsidR="005270B2" w:rsidRPr="006235A1" w:rsidRDefault="00A24CA8" w:rsidP="00EE2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6235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Построение отчета будет подразумевать выполнение операции формирования книги покупок в Global. Потребуется доработка процедуры формирования книги покупок для ее наполнения исключительно по данным главной книги. Также потребуется доработка книги покупок для обеспечения вывода всех требуемых столбцов.</w:t>
            </w:r>
            <w:r w:rsidR="00666576" w:rsidRPr="006235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При этом в отчете выводятся только </w:t>
            </w:r>
            <w:r w:rsidR="00666576" w:rsidRPr="006235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те данные, которые переданы в аналитиках выгружаемых проводок.</w:t>
            </w:r>
            <w:r w:rsidR="00304DDC" w:rsidRPr="006235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Данные, определяемые за счет выравнивания, в отчете не выводятся.</w:t>
            </w:r>
          </w:p>
        </w:tc>
      </w:tr>
      <w:tr w:rsidR="00E74444" w:rsidRPr="00C06733" w14:paraId="2BDD0E1D" w14:textId="77777777" w:rsidTr="006235A1">
        <w:tc>
          <w:tcPr>
            <w:tcW w:w="445" w:type="dxa"/>
          </w:tcPr>
          <w:p w14:paraId="27E66034" w14:textId="77777777" w:rsidR="005270B2" w:rsidRPr="006235A1" w:rsidRDefault="005270B2" w:rsidP="00EE2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lastRenderedPageBreak/>
              <w:t>2</w:t>
            </w:r>
          </w:p>
        </w:tc>
        <w:tc>
          <w:tcPr>
            <w:tcW w:w="2025" w:type="dxa"/>
          </w:tcPr>
          <w:p w14:paraId="4C05664F" w14:textId="77777777" w:rsidR="005270B2" w:rsidRPr="006235A1" w:rsidRDefault="005270B2" w:rsidP="00EE2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Журнал счетов-фактур</w:t>
            </w:r>
          </w:p>
        </w:tc>
        <w:tc>
          <w:tcPr>
            <w:tcW w:w="6602" w:type="dxa"/>
          </w:tcPr>
          <w:p w14:paraId="0632C01E" w14:textId="71F80C70" w:rsidR="005270B2" w:rsidRPr="006235A1" w:rsidRDefault="00A24CA8" w:rsidP="00EE2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6235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Реализация отчета "Журнал счетов-фактур" на основании данных проводок. Альтернативой является реализация процедуры формирования перечня счетов фактур в Global, дополненных необходимой аналитикой, требуемой в отчетах, на основе данных проводок. </w:t>
            </w:r>
          </w:p>
        </w:tc>
      </w:tr>
      <w:tr w:rsidR="00E74444" w:rsidRPr="006235A1" w14:paraId="132CE6F6" w14:textId="77777777" w:rsidTr="006235A1">
        <w:tc>
          <w:tcPr>
            <w:tcW w:w="445" w:type="dxa"/>
          </w:tcPr>
          <w:p w14:paraId="5A732FCC" w14:textId="77777777" w:rsidR="005270B2" w:rsidRPr="006235A1" w:rsidRDefault="005270B2" w:rsidP="00EE2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3</w:t>
            </w:r>
          </w:p>
        </w:tc>
        <w:tc>
          <w:tcPr>
            <w:tcW w:w="2025" w:type="dxa"/>
          </w:tcPr>
          <w:p w14:paraId="0FFD86F8" w14:textId="77777777" w:rsidR="005270B2" w:rsidRPr="006235A1" w:rsidRDefault="005270B2" w:rsidP="00EE2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ОСВ по корреспонденции счетов</w:t>
            </w:r>
          </w:p>
        </w:tc>
        <w:tc>
          <w:tcPr>
            <w:tcW w:w="6602" w:type="dxa"/>
          </w:tcPr>
          <w:p w14:paraId="0C2F941D" w14:textId="371B833D" w:rsidR="005270B2" w:rsidRPr="006235A1" w:rsidRDefault="00A24CA8" w:rsidP="00EE2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6235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Построение средствами стандартной отчетности</w:t>
            </w:r>
          </w:p>
        </w:tc>
      </w:tr>
      <w:tr w:rsidR="00E74444" w:rsidRPr="006235A1" w14:paraId="632B6B9F" w14:textId="77777777" w:rsidTr="006235A1">
        <w:tc>
          <w:tcPr>
            <w:tcW w:w="445" w:type="dxa"/>
          </w:tcPr>
          <w:p w14:paraId="3CA52E81" w14:textId="77777777" w:rsidR="005270B2" w:rsidRPr="006235A1" w:rsidRDefault="005270B2" w:rsidP="00EE2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4</w:t>
            </w:r>
          </w:p>
        </w:tc>
        <w:tc>
          <w:tcPr>
            <w:tcW w:w="2025" w:type="dxa"/>
          </w:tcPr>
          <w:p w14:paraId="27F5DB1D" w14:textId="77777777" w:rsidR="005270B2" w:rsidRPr="006235A1" w:rsidRDefault="005270B2" w:rsidP="00EE2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Список отдельных позиций кредиторов</w:t>
            </w:r>
          </w:p>
        </w:tc>
        <w:tc>
          <w:tcPr>
            <w:tcW w:w="6602" w:type="dxa"/>
          </w:tcPr>
          <w:p w14:paraId="1DE3AF9E" w14:textId="055FC613" w:rsidR="005270B2" w:rsidRPr="006235A1" w:rsidRDefault="00A24CA8" w:rsidP="00EE2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6235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Отчет строится на основе настройки MDA-отчета по данным проводок. При этом в отчете выводятся только те данные, которые переданы в аналитиках выгружаемых проводок. Данные, определяемые за счет выравнивания, в отчете не выводятся.</w:t>
            </w:r>
          </w:p>
        </w:tc>
      </w:tr>
      <w:tr w:rsidR="00E74444" w:rsidRPr="006235A1" w14:paraId="522CCD87" w14:textId="77777777" w:rsidTr="006235A1">
        <w:tc>
          <w:tcPr>
            <w:tcW w:w="445" w:type="dxa"/>
          </w:tcPr>
          <w:p w14:paraId="13CCA10F" w14:textId="77777777" w:rsidR="005270B2" w:rsidRPr="006235A1" w:rsidRDefault="005270B2" w:rsidP="00EE2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5</w:t>
            </w:r>
          </w:p>
        </w:tc>
        <w:tc>
          <w:tcPr>
            <w:tcW w:w="2025" w:type="dxa"/>
          </w:tcPr>
          <w:p w14:paraId="2C4B7E50" w14:textId="77777777" w:rsidR="005270B2" w:rsidRPr="006235A1" w:rsidRDefault="005270B2" w:rsidP="00EE2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Список отдельных позиций основных счетов</w:t>
            </w:r>
          </w:p>
        </w:tc>
        <w:tc>
          <w:tcPr>
            <w:tcW w:w="6602" w:type="dxa"/>
          </w:tcPr>
          <w:p w14:paraId="67398FF0" w14:textId="667F262F" w:rsidR="005270B2" w:rsidRPr="006235A1" w:rsidRDefault="00A24CA8" w:rsidP="00EE2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6235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Отчет строится на основе настройки MDA-отчета по данным проводок. При этом в отчете выводятся только те данные, которые переданы в аналитиках выгружаемых проводок. Данные, определяемые за счет выравнивания, в отчете не выводятся.</w:t>
            </w:r>
          </w:p>
        </w:tc>
      </w:tr>
      <w:tr w:rsidR="00E74444" w:rsidRPr="006235A1" w14:paraId="4397AEC6" w14:textId="77777777" w:rsidTr="006235A1">
        <w:tc>
          <w:tcPr>
            <w:tcW w:w="445" w:type="dxa"/>
          </w:tcPr>
          <w:p w14:paraId="1BD583EB" w14:textId="77777777" w:rsidR="005270B2" w:rsidRPr="006235A1" w:rsidRDefault="005270B2" w:rsidP="00EE2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6</w:t>
            </w:r>
          </w:p>
        </w:tc>
        <w:tc>
          <w:tcPr>
            <w:tcW w:w="2025" w:type="dxa"/>
          </w:tcPr>
          <w:p w14:paraId="693299F9" w14:textId="77777777" w:rsidR="005270B2" w:rsidRPr="006235A1" w:rsidRDefault="005270B2" w:rsidP="00EE2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Список отдельных позиций дебиторов</w:t>
            </w:r>
          </w:p>
        </w:tc>
        <w:tc>
          <w:tcPr>
            <w:tcW w:w="6602" w:type="dxa"/>
          </w:tcPr>
          <w:p w14:paraId="5549C9DC" w14:textId="36E8C259" w:rsidR="005270B2" w:rsidRPr="006235A1" w:rsidRDefault="00A24CA8" w:rsidP="00EE2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6235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Отчет строится на основе настройки MDA-отчета по данным проводок. При этом в отчете выводятся только те данные, которые переданы в аналитиках выгружаемых проводок. Данные, определяемые за счет выравнивания, в отчете не выводятся.</w:t>
            </w:r>
          </w:p>
        </w:tc>
      </w:tr>
      <w:tr w:rsidR="00E74444" w:rsidRPr="00C06733" w14:paraId="21454705" w14:textId="77777777" w:rsidTr="006235A1">
        <w:tc>
          <w:tcPr>
            <w:tcW w:w="445" w:type="dxa"/>
          </w:tcPr>
          <w:p w14:paraId="2D18B82C" w14:textId="77777777" w:rsidR="005270B2" w:rsidRPr="006235A1" w:rsidRDefault="005270B2" w:rsidP="00EE2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7</w:t>
            </w:r>
          </w:p>
        </w:tc>
        <w:tc>
          <w:tcPr>
            <w:tcW w:w="2025" w:type="dxa"/>
          </w:tcPr>
          <w:p w14:paraId="285E4C73" w14:textId="77777777" w:rsidR="005270B2" w:rsidRPr="006235A1" w:rsidRDefault="005270B2" w:rsidP="00EE2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Отчет о движении денежных средств</w:t>
            </w:r>
          </w:p>
        </w:tc>
        <w:tc>
          <w:tcPr>
            <w:tcW w:w="6602" w:type="dxa"/>
          </w:tcPr>
          <w:p w14:paraId="44A790CC" w14:textId="1A74B20B" w:rsidR="005270B2" w:rsidRPr="006235A1" w:rsidRDefault="00A24CA8" w:rsidP="00EE2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6235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Построения отчета средствами настраиваемой </w:t>
            </w:r>
            <w:proofErr w:type="spellStart"/>
            <w:proofErr w:type="gramStart"/>
            <w:r w:rsidRPr="006235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фин.отчетности</w:t>
            </w:r>
            <w:proofErr w:type="spellEnd"/>
            <w:proofErr w:type="gramEnd"/>
            <w:r w:rsidRPr="006235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Global, оперирующей данными проводок для каждой строки отчета (со стороны </w:t>
            </w:r>
            <w:proofErr w:type="spellStart"/>
            <w:r w:rsidRPr="006235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Сибур</w:t>
            </w:r>
            <w:proofErr w:type="spellEnd"/>
            <w:r w:rsidRPr="006235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будут предоставлены алгоритмы формирования). В случаях, когда правило построения опирается на выравнивание, соответствующая часть данных не будет включена в отчет.</w:t>
            </w:r>
          </w:p>
        </w:tc>
      </w:tr>
    </w:tbl>
    <w:p w14:paraId="3EC1E066" w14:textId="0E88F935" w:rsidR="00275142" w:rsidRPr="006235A1" w:rsidRDefault="00275142" w:rsidP="00EE216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124ACBC" w14:textId="57039ED5" w:rsidR="007D5E42" w:rsidRPr="006235A1" w:rsidRDefault="007D5E42" w:rsidP="00EE216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BB188AD" w14:textId="7FDA36C2" w:rsidR="00741465" w:rsidRPr="00EE2166" w:rsidRDefault="00741465" w:rsidP="00EE2166">
      <w:pPr>
        <w:pStyle w:val="1"/>
        <w:numPr>
          <w:ilvl w:val="0"/>
          <w:numId w:val="27"/>
        </w:numPr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</w:pPr>
      <w:r w:rsidRPr="00EE2166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t xml:space="preserve">Этап 3. </w:t>
      </w:r>
      <w:r w:rsidR="001B7FF0" w:rsidRPr="00EE2166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t>Тестирование расчетного сценария Global ERP</w:t>
      </w:r>
    </w:p>
    <w:p w14:paraId="0B5BF80D" w14:textId="45530238" w:rsidR="000669A3" w:rsidRPr="00EE2166" w:rsidRDefault="000669A3" w:rsidP="00EE2166">
      <w:pPr>
        <w:pStyle w:val="2"/>
        <w:numPr>
          <w:ilvl w:val="1"/>
          <w:numId w:val="27"/>
        </w:numPr>
        <w:spacing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EE2166">
        <w:rPr>
          <w:rFonts w:ascii="Times New Roman" w:hAnsi="Times New Roman" w:cs="Times New Roman"/>
          <w:color w:val="auto"/>
          <w:sz w:val="24"/>
          <w:szCs w:val="24"/>
          <w:lang w:val="ru-RU"/>
        </w:rPr>
        <w:t>Цель</w:t>
      </w:r>
      <w:r w:rsidR="008D4899" w:rsidRPr="00EE2166">
        <w:rPr>
          <w:rFonts w:ascii="Times New Roman" w:hAnsi="Times New Roman" w:cs="Times New Roman"/>
          <w:color w:val="auto"/>
          <w:sz w:val="24"/>
          <w:szCs w:val="24"/>
          <w:lang w:val="ru-RU"/>
        </w:rPr>
        <w:t>ю</w:t>
      </w:r>
      <w:r w:rsidRPr="00EE2166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проведения работ</w:t>
      </w:r>
      <w:r w:rsidR="00AB2806" w:rsidRPr="00EE2166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по третьему этапу</w:t>
      </w:r>
      <w:r w:rsidR="008D4899" w:rsidRPr="00EE2166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является </w:t>
      </w:r>
      <w:r w:rsidR="00F639CC" w:rsidRPr="00EE2166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подтверждение </w:t>
      </w:r>
      <w:r w:rsidR="008430ED" w:rsidRPr="00EE2166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способности </w:t>
      </w:r>
      <w:r w:rsidR="008430ED" w:rsidRPr="00EE2166">
        <w:rPr>
          <w:rFonts w:ascii="Times New Roman" w:hAnsi="Times New Roman" w:cs="Times New Roman"/>
          <w:color w:val="auto"/>
          <w:sz w:val="24"/>
          <w:szCs w:val="24"/>
        </w:rPr>
        <w:t>Global</w:t>
      </w:r>
      <w:r w:rsidR="008430ED" w:rsidRPr="00EE2166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</w:t>
      </w:r>
      <w:r w:rsidR="008430ED" w:rsidRPr="00EE2166">
        <w:rPr>
          <w:rFonts w:ascii="Times New Roman" w:hAnsi="Times New Roman" w:cs="Times New Roman"/>
          <w:color w:val="auto"/>
          <w:sz w:val="24"/>
          <w:szCs w:val="24"/>
        </w:rPr>
        <w:t>ERP</w:t>
      </w:r>
      <w:r w:rsidR="008430ED" w:rsidRPr="00EE2166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обеспечивать приемлемое быстродействие при выполнении высоконагруженных расчетных сценариев в условиях фоновой нагрузки в части приема финансовых проводок из </w:t>
      </w:r>
      <w:r w:rsidR="008430ED" w:rsidRPr="00EE2166">
        <w:rPr>
          <w:rFonts w:ascii="Times New Roman" w:hAnsi="Times New Roman" w:cs="Times New Roman"/>
          <w:color w:val="auto"/>
          <w:sz w:val="24"/>
          <w:szCs w:val="24"/>
        </w:rPr>
        <w:t>SAP</w:t>
      </w:r>
      <w:r w:rsidR="008430ED" w:rsidRPr="00EE2166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</w:t>
      </w:r>
      <w:r w:rsidR="008430ED" w:rsidRPr="00EE2166">
        <w:rPr>
          <w:rFonts w:ascii="Times New Roman" w:hAnsi="Times New Roman" w:cs="Times New Roman"/>
          <w:color w:val="auto"/>
          <w:sz w:val="24"/>
          <w:szCs w:val="24"/>
        </w:rPr>
        <w:t>ERP</w:t>
      </w:r>
      <w:r w:rsidR="008430ED" w:rsidRPr="00EE2166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в соответствии с требованиями этапа №1 и построения отчетов в условиях требований этапа №2. В качестве расчетного сценария принимается сценарий расчета амортизации основных средств.</w:t>
      </w:r>
    </w:p>
    <w:p w14:paraId="4D1C5DCA" w14:textId="5A093F71" w:rsidR="000669A3" w:rsidRPr="00EE2166" w:rsidRDefault="000669A3" w:rsidP="00EE2166">
      <w:pPr>
        <w:pStyle w:val="2"/>
        <w:numPr>
          <w:ilvl w:val="1"/>
          <w:numId w:val="27"/>
        </w:numPr>
        <w:spacing w:line="240" w:lineRule="auto"/>
        <w:ind w:left="426" w:firstLine="0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EE2166">
        <w:rPr>
          <w:rFonts w:ascii="Times New Roman" w:hAnsi="Times New Roman" w:cs="Times New Roman"/>
          <w:color w:val="auto"/>
          <w:sz w:val="24"/>
          <w:szCs w:val="24"/>
          <w:lang w:val="ru-RU"/>
        </w:rPr>
        <w:t>Объект испытаний</w:t>
      </w:r>
      <w:r w:rsidR="008D4899" w:rsidRPr="00EE2166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: </w:t>
      </w:r>
      <w:r w:rsidRPr="00EE2166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Система </w:t>
      </w:r>
      <w:r w:rsidRPr="00EE2166">
        <w:rPr>
          <w:rFonts w:ascii="Times New Roman" w:hAnsi="Times New Roman" w:cs="Times New Roman"/>
          <w:color w:val="auto"/>
          <w:sz w:val="24"/>
          <w:szCs w:val="24"/>
        </w:rPr>
        <w:t>Global</w:t>
      </w:r>
      <w:r w:rsidRPr="00EE2166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</w:t>
      </w:r>
      <w:r w:rsidRPr="00EE2166">
        <w:rPr>
          <w:rFonts w:ascii="Times New Roman" w:hAnsi="Times New Roman" w:cs="Times New Roman"/>
          <w:color w:val="auto"/>
          <w:sz w:val="24"/>
          <w:szCs w:val="24"/>
        </w:rPr>
        <w:t>ERP</w:t>
      </w:r>
      <w:r w:rsidRPr="00EE2166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в объеме модулей: </w:t>
      </w:r>
    </w:p>
    <w:p w14:paraId="3E5ECEDB" w14:textId="0CF88BEC" w:rsidR="000669A3" w:rsidRPr="006235A1" w:rsidRDefault="000669A3" w:rsidP="00EE2166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35A1">
        <w:rPr>
          <w:rFonts w:ascii="Times New Roman" w:hAnsi="Times New Roman" w:cs="Times New Roman"/>
          <w:sz w:val="24"/>
          <w:szCs w:val="24"/>
        </w:rPr>
        <w:t>Global</w:t>
      </w:r>
      <w:r w:rsidRPr="006235A1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6235A1">
        <w:rPr>
          <w:rFonts w:ascii="Times New Roman" w:hAnsi="Times New Roman" w:cs="Times New Roman"/>
          <w:sz w:val="24"/>
          <w:szCs w:val="24"/>
        </w:rPr>
        <w:t>Assets</w:t>
      </w:r>
      <w:r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«Управление основными средствами»</w:t>
      </w:r>
    </w:p>
    <w:p w14:paraId="7521DEA7" w14:textId="67EB68B2" w:rsidR="000669A3" w:rsidRPr="006235A1" w:rsidRDefault="000669A3" w:rsidP="00EE2166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35A1">
        <w:rPr>
          <w:rFonts w:ascii="Times New Roman" w:hAnsi="Times New Roman" w:cs="Times New Roman"/>
          <w:sz w:val="24"/>
          <w:szCs w:val="24"/>
        </w:rPr>
        <w:t>Global</w:t>
      </w:r>
      <w:r w:rsidRPr="006235A1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6235A1">
        <w:rPr>
          <w:rFonts w:ascii="Times New Roman" w:hAnsi="Times New Roman" w:cs="Times New Roman"/>
          <w:sz w:val="24"/>
          <w:szCs w:val="24"/>
        </w:rPr>
        <w:t>Account</w:t>
      </w:r>
      <w:r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«Бухгалтерский и налоговый учет»</w:t>
      </w:r>
    </w:p>
    <w:p w14:paraId="4A47857F" w14:textId="77777777" w:rsidR="00201257" w:rsidRPr="006235A1" w:rsidRDefault="00201257" w:rsidP="00EE2166">
      <w:pPr>
        <w:pStyle w:val="2"/>
        <w:numPr>
          <w:ilvl w:val="1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6235A1">
        <w:rPr>
          <w:rFonts w:ascii="Times New Roman" w:hAnsi="Times New Roman" w:cs="Times New Roman"/>
          <w:color w:val="auto"/>
          <w:sz w:val="24"/>
          <w:szCs w:val="24"/>
          <w:lang w:val="ru-RU"/>
        </w:rPr>
        <w:lastRenderedPageBreak/>
        <w:t>Требования</w:t>
      </w:r>
    </w:p>
    <w:p w14:paraId="744CEF4D" w14:textId="79FD0B71" w:rsidR="001F08B2" w:rsidRPr="006235A1" w:rsidRDefault="001F08B2" w:rsidP="00EE2166">
      <w:pPr>
        <w:pStyle w:val="a4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В плане счетов должны быть заведены технические счета под цели расчетного сценария. Это требуется для того, чтобы выполняемый расчет никак не влиял на данные, загружаемые из </w:t>
      </w:r>
      <w:r w:rsidRPr="006235A1">
        <w:rPr>
          <w:rFonts w:ascii="Times New Roman" w:hAnsi="Times New Roman" w:cs="Times New Roman"/>
          <w:sz w:val="24"/>
          <w:szCs w:val="24"/>
        </w:rPr>
        <w:t>SAP</w:t>
      </w:r>
      <w:r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5A1">
        <w:rPr>
          <w:rFonts w:ascii="Times New Roman" w:hAnsi="Times New Roman" w:cs="Times New Roman"/>
          <w:sz w:val="24"/>
          <w:szCs w:val="24"/>
        </w:rPr>
        <w:t>ERP</w:t>
      </w:r>
      <w:r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в части основных средств.</w:t>
      </w:r>
    </w:p>
    <w:p w14:paraId="2BE24787" w14:textId="77777777" w:rsidR="00AB7D1D" w:rsidRPr="006235A1" w:rsidRDefault="001F08B2" w:rsidP="00EE2166">
      <w:pPr>
        <w:pStyle w:val="a4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35A1">
        <w:rPr>
          <w:rFonts w:ascii="Times New Roman" w:hAnsi="Times New Roman" w:cs="Times New Roman"/>
          <w:sz w:val="24"/>
          <w:szCs w:val="24"/>
          <w:lang w:val="ru-RU"/>
        </w:rPr>
        <w:t>Должны быть загружены карточки основных средств с актуальными данными Заказчика (в объеме, достаточном для расчета амортизации)</w:t>
      </w:r>
      <w:r w:rsidR="00AB7D1D"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B7D1D" w:rsidRPr="006235A1">
        <w:rPr>
          <w:lang w:val="ru-RU"/>
        </w:rPr>
        <w:t xml:space="preserve">по одному виду учета </w:t>
      </w:r>
      <w:r w:rsidR="00AB7D1D" w:rsidRPr="006235A1">
        <w:rPr>
          <w:rFonts w:ascii="Times New Roman" w:hAnsi="Times New Roman" w:cs="Times New Roman"/>
          <w:sz w:val="24"/>
          <w:szCs w:val="24"/>
          <w:lang w:val="ru-RU"/>
        </w:rPr>
        <w:t>(области оценки).</w:t>
      </w:r>
    </w:p>
    <w:p w14:paraId="4C26F26F" w14:textId="4A8DCDBE" w:rsidR="00762F6E" w:rsidRPr="006235A1" w:rsidRDefault="00AB7D1D" w:rsidP="00EE2166">
      <w:pPr>
        <w:pStyle w:val="a4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bookmarkStart w:id="3" w:name="_Hlk203505796"/>
      <w:r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Данные по одному виду учета (области оценки) требуется размножить на 6 дополнительных, чтобы эмулировать нагрузку. </w:t>
      </w:r>
      <w:bookmarkEnd w:id="3"/>
    </w:p>
    <w:p w14:paraId="1335CA65" w14:textId="3D1AD348" w:rsidR="001F08B2" w:rsidRPr="006235A1" w:rsidRDefault="001F08B2" w:rsidP="00EE2166">
      <w:pPr>
        <w:pStyle w:val="a4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35A1">
        <w:rPr>
          <w:rFonts w:ascii="Times New Roman" w:hAnsi="Times New Roman" w:cs="Times New Roman"/>
          <w:sz w:val="24"/>
          <w:szCs w:val="24"/>
          <w:lang w:val="ru-RU"/>
        </w:rPr>
        <w:t>Алгоритм расчета амортизации должен соответствовать требования Заказчика (</w:t>
      </w:r>
      <w:r w:rsidR="00F8584F"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с учетом ограничений по </w:t>
      </w:r>
      <w:r w:rsidR="00AB7D1D"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области </w:t>
      </w:r>
      <w:r w:rsidR="00F8584F" w:rsidRPr="006235A1">
        <w:rPr>
          <w:rFonts w:ascii="Times New Roman" w:hAnsi="Times New Roman" w:cs="Times New Roman"/>
          <w:sz w:val="24"/>
          <w:szCs w:val="24"/>
          <w:lang w:val="ru-RU"/>
        </w:rPr>
        <w:t>оценки).</w:t>
      </w:r>
    </w:p>
    <w:p w14:paraId="5093DDB0" w14:textId="7C9ED8CA" w:rsidR="00D5426A" w:rsidRPr="006235A1" w:rsidRDefault="00D5426A" w:rsidP="00EE2166">
      <w:pPr>
        <w:pStyle w:val="a4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35A1">
        <w:rPr>
          <w:rFonts w:ascii="Times New Roman" w:hAnsi="Times New Roman" w:cs="Times New Roman"/>
          <w:sz w:val="24"/>
          <w:szCs w:val="24"/>
          <w:lang w:val="ru-RU"/>
        </w:rPr>
        <w:t>Скорость расчета амортизации с отражением результатов</w:t>
      </w:r>
      <w:bookmarkStart w:id="4" w:name="_Hlk203505948"/>
      <w:r w:rsidR="00AB7D1D" w:rsidRPr="006235A1">
        <w:rPr>
          <w:rFonts w:ascii="Times New Roman" w:hAnsi="Times New Roman" w:cs="Times New Roman"/>
          <w:sz w:val="24"/>
          <w:szCs w:val="24"/>
          <w:lang w:val="ru-RU"/>
        </w:rPr>
        <w:t>, сгруппированных до объектов учета затрат данных</w:t>
      </w:r>
      <w:bookmarkEnd w:id="4"/>
      <w:r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расчета</w:t>
      </w:r>
      <w:r w:rsidR="00AB7D1D" w:rsidRPr="006235A1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в главную книгу должна быть в пределах </w:t>
      </w:r>
      <w:r w:rsidR="00AB7D1D"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40 </w:t>
      </w:r>
      <w:r w:rsidRPr="006235A1">
        <w:rPr>
          <w:rFonts w:ascii="Times New Roman" w:hAnsi="Times New Roman" w:cs="Times New Roman"/>
          <w:sz w:val="24"/>
          <w:szCs w:val="24"/>
          <w:lang w:val="ru-RU"/>
        </w:rPr>
        <w:t>минут.</w:t>
      </w:r>
    </w:p>
    <w:p w14:paraId="4330A151" w14:textId="30C06557" w:rsidR="006235A1" w:rsidRPr="006235A1" w:rsidRDefault="00762F6E" w:rsidP="00EE2166">
      <w:pPr>
        <w:pStyle w:val="a4"/>
        <w:numPr>
          <w:ilvl w:val="0"/>
          <w:numId w:val="23"/>
        </w:numPr>
        <w:jc w:val="both"/>
        <w:rPr>
          <w:lang w:val="ru-RU"/>
        </w:rPr>
      </w:pPr>
      <w:r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Формирование отчётов на основе данных главной книги должно обеспечивать быстродействие, соответствующее значениям, указанным в Таблице </w:t>
      </w:r>
      <w:r w:rsidR="001F08B2"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3</w:t>
      </w:r>
      <w:r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</w:p>
    <w:p w14:paraId="432692F4" w14:textId="77777777" w:rsidR="00D5426A" w:rsidRPr="006235A1" w:rsidRDefault="00D5426A" w:rsidP="00EE2166">
      <w:pPr>
        <w:pStyle w:val="a7"/>
        <w:keepNext/>
        <w:ind w:left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6235A1">
        <w:rPr>
          <w:rFonts w:ascii="Times New Roman" w:hAnsi="Times New Roman" w:cs="Times New Roman"/>
          <w:color w:val="auto"/>
          <w:sz w:val="24"/>
          <w:szCs w:val="24"/>
        </w:rPr>
        <w:t>Таблица</w:t>
      </w:r>
      <w:proofErr w:type="spellEnd"/>
      <w:r w:rsidRPr="006235A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D5E42" w:rsidRPr="006235A1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7D5E42" w:rsidRPr="006235A1">
        <w:rPr>
          <w:rFonts w:ascii="Times New Roman" w:hAnsi="Times New Roman" w:cs="Times New Roman"/>
          <w:color w:val="auto"/>
          <w:sz w:val="24"/>
          <w:szCs w:val="24"/>
        </w:rPr>
        <w:instrText xml:space="preserve"> SEQ Таблица \* ARABIC </w:instrText>
      </w:r>
      <w:r w:rsidR="007D5E42" w:rsidRPr="006235A1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6235A1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="007D5E42" w:rsidRPr="006235A1">
        <w:rPr>
          <w:rFonts w:ascii="Times New Roman" w:hAnsi="Times New Roman" w:cs="Times New Roman"/>
          <w:noProof/>
          <w:color w:val="auto"/>
          <w:sz w:val="24"/>
          <w:szCs w:val="24"/>
        </w:rPr>
        <w:fldChar w:fldCharType="end"/>
      </w:r>
      <w:r w:rsidRPr="006235A1">
        <w:rPr>
          <w:rFonts w:ascii="Times New Roman" w:hAnsi="Times New Roman" w:cs="Times New Roman"/>
          <w:color w:val="auto"/>
          <w:sz w:val="24"/>
          <w:szCs w:val="24"/>
          <w:lang w:val="ru-RU"/>
        </w:rPr>
        <w:t>. Отчёты ОС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3260"/>
        <w:gridCol w:w="2661"/>
        <w:gridCol w:w="2158"/>
      </w:tblGrid>
      <w:tr w:rsidR="00E74444" w:rsidRPr="006235A1" w14:paraId="028881DD" w14:textId="77777777" w:rsidTr="00CA37DD">
        <w:tc>
          <w:tcPr>
            <w:tcW w:w="551" w:type="dxa"/>
            <w:vAlign w:val="center"/>
          </w:tcPr>
          <w:p w14:paraId="7140971B" w14:textId="77777777" w:rsidR="00D5426A" w:rsidRPr="006235A1" w:rsidRDefault="00D5426A" w:rsidP="00EE2166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6235A1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260" w:type="dxa"/>
            <w:vAlign w:val="center"/>
          </w:tcPr>
          <w:p w14:paraId="39B72C9A" w14:textId="77777777" w:rsidR="00D5426A" w:rsidRPr="006235A1" w:rsidRDefault="00D5426A" w:rsidP="00EE2166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proofErr w:type="spellStart"/>
            <w:r w:rsidRPr="006235A1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  <w:proofErr w:type="spellEnd"/>
          </w:p>
        </w:tc>
        <w:tc>
          <w:tcPr>
            <w:tcW w:w="2661" w:type="dxa"/>
            <w:vAlign w:val="center"/>
          </w:tcPr>
          <w:p w14:paraId="4336E79D" w14:textId="77777777" w:rsidR="00D5426A" w:rsidRPr="006235A1" w:rsidRDefault="00D5426A" w:rsidP="00EE2166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6235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Объём данных для формирования отчёта</w:t>
            </w:r>
          </w:p>
        </w:tc>
        <w:tc>
          <w:tcPr>
            <w:tcW w:w="2158" w:type="dxa"/>
            <w:vAlign w:val="center"/>
          </w:tcPr>
          <w:p w14:paraId="2C603971" w14:textId="77777777" w:rsidR="00D5426A" w:rsidRPr="006235A1" w:rsidRDefault="00D5426A" w:rsidP="00EE2166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proofErr w:type="spellStart"/>
            <w:r w:rsidRPr="006235A1">
              <w:rPr>
                <w:rFonts w:ascii="Times New Roman" w:hAnsi="Times New Roman" w:cs="Times New Roman"/>
                <w:sz w:val="24"/>
                <w:szCs w:val="24"/>
              </w:rPr>
              <w:t>Приемлемое</w:t>
            </w:r>
            <w:proofErr w:type="spellEnd"/>
            <w:r w:rsidRPr="006235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35A1"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  <w:proofErr w:type="spellEnd"/>
            <w:r w:rsidRPr="006235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35A1">
              <w:rPr>
                <w:rFonts w:ascii="Times New Roman" w:hAnsi="Times New Roman" w:cs="Times New Roman"/>
                <w:sz w:val="24"/>
                <w:szCs w:val="24"/>
              </w:rPr>
              <w:t>формирования</w:t>
            </w:r>
            <w:proofErr w:type="spellEnd"/>
            <w:r w:rsidRPr="006235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35A1">
              <w:rPr>
                <w:rFonts w:ascii="Times New Roman" w:hAnsi="Times New Roman" w:cs="Times New Roman"/>
                <w:sz w:val="24"/>
                <w:szCs w:val="24"/>
              </w:rPr>
              <w:t>отчета</w:t>
            </w:r>
            <w:proofErr w:type="spellEnd"/>
          </w:p>
        </w:tc>
      </w:tr>
      <w:tr w:rsidR="00E74444" w:rsidRPr="006235A1" w14:paraId="22C0C78F" w14:textId="77777777" w:rsidTr="00CA37DD">
        <w:tc>
          <w:tcPr>
            <w:tcW w:w="551" w:type="dxa"/>
            <w:vAlign w:val="center"/>
          </w:tcPr>
          <w:p w14:paraId="49EABEA5" w14:textId="77777777" w:rsidR="00D5426A" w:rsidRPr="006235A1" w:rsidRDefault="00D5426A" w:rsidP="00EE2166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1</w:t>
            </w:r>
          </w:p>
        </w:tc>
        <w:tc>
          <w:tcPr>
            <w:tcW w:w="3260" w:type="dxa"/>
            <w:vAlign w:val="center"/>
          </w:tcPr>
          <w:p w14:paraId="4DA0A519" w14:textId="77777777" w:rsidR="00D5426A" w:rsidRPr="006235A1" w:rsidRDefault="00D5426A" w:rsidP="00EE2166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6235A1">
              <w:rPr>
                <w:rFonts w:ascii="Times New Roman" w:hAnsi="Times New Roman" w:cs="Times New Roman"/>
                <w:sz w:val="24"/>
                <w:szCs w:val="24"/>
              </w:rPr>
              <w:t xml:space="preserve">ОСВ </w:t>
            </w:r>
            <w:proofErr w:type="spellStart"/>
            <w:r w:rsidRPr="006235A1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proofErr w:type="spellEnd"/>
            <w:r w:rsidRPr="006235A1">
              <w:rPr>
                <w:rFonts w:ascii="Times New Roman" w:hAnsi="Times New Roman" w:cs="Times New Roman"/>
                <w:sz w:val="24"/>
                <w:szCs w:val="24"/>
              </w:rPr>
              <w:t xml:space="preserve"> ОС</w:t>
            </w:r>
          </w:p>
        </w:tc>
        <w:tc>
          <w:tcPr>
            <w:tcW w:w="2661" w:type="dxa"/>
            <w:vAlign w:val="center"/>
          </w:tcPr>
          <w:p w14:paraId="26EA82CE" w14:textId="77777777" w:rsidR="00D5426A" w:rsidRPr="006235A1" w:rsidRDefault="00D5426A" w:rsidP="00EE2166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6235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 одной БЕ (1350) за 1-5 месяца по всем регистрам</w:t>
            </w:r>
          </w:p>
        </w:tc>
        <w:tc>
          <w:tcPr>
            <w:tcW w:w="2158" w:type="dxa"/>
            <w:vAlign w:val="center"/>
          </w:tcPr>
          <w:p w14:paraId="0DA8E0B2" w14:textId="74EFBA49" w:rsidR="00D5426A" w:rsidRPr="006235A1" w:rsidRDefault="00D5426A" w:rsidP="00EE2166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6235A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F8706E" w:rsidRPr="006235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- 15</w:t>
            </w:r>
            <w:r w:rsidRPr="006235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35A1">
              <w:rPr>
                <w:rFonts w:ascii="Times New Roman" w:hAnsi="Times New Roman" w:cs="Times New Roman"/>
                <w:sz w:val="24"/>
                <w:szCs w:val="24"/>
              </w:rPr>
              <w:t>мин</w:t>
            </w:r>
            <w:proofErr w:type="spellEnd"/>
          </w:p>
        </w:tc>
      </w:tr>
      <w:tr w:rsidR="00D5426A" w:rsidRPr="006235A1" w14:paraId="52EC2638" w14:textId="77777777" w:rsidTr="00CA37DD">
        <w:tc>
          <w:tcPr>
            <w:tcW w:w="551" w:type="dxa"/>
            <w:vAlign w:val="center"/>
          </w:tcPr>
          <w:p w14:paraId="58B489F2" w14:textId="77777777" w:rsidR="00D5426A" w:rsidRPr="006235A1" w:rsidRDefault="00D5426A" w:rsidP="00EE2166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2</w:t>
            </w:r>
          </w:p>
        </w:tc>
        <w:tc>
          <w:tcPr>
            <w:tcW w:w="3260" w:type="dxa"/>
            <w:vAlign w:val="center"/>
          </w:tcPr>
          <w:p w14:paraId="211CF051" w14:textId="77777777" w:rsidR="00D5426A" w:rsidRPr="006235A1" w:rsidRDefault="00D5426A" w:rsidP="00EE2166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proofErr w:type="spellStart"/>
            <w:r w:rsidRPr="006235A1">
              <w:rPr>
                <w:rFonts w:ascii="Times New Roman" w:hAnsi="Times New Roman" w:cs="Times New Roman"/>
                <w:sz w:val="24"/>
                <w:szCs w:val="24"/>
              </w:rPr>
              <w:t>Прогнозная</w:t>
            </w:r>
            <w:proofErr w:type="spellEnd"/>
            <w:r w:rsidRPr="006235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235A1">
              <w:rPr>
                <w:rFonts w:ascii="Times New Roman" w:hAnsi="Times New Roman" w:cs="Times New Roman"/>
                <w:sz w:val="24"/>
                <w:szCs w:val="24"/>
              </w:rPr>
              <w:t>амортизация</w:t>
            </w:r>
            <w:proofErr w:type="spellEnd"/>
            <w:r w:rsidRPr="006235A1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r w:rsidRPr="006235A1">
              <w:rPr>
                <w:rFonts w:ascii="Times New Roman" w:hAnsi="Times New Roman" w:cs="Times New Roman"/>
                <w:sz w:val="24"/>
                <w:szCs w:val="24"/>
              </w:rPr>
              <w:t>основных</w:t>
            </w:r>
            <w:proofErr w:type="spellEnd"/>
            <w:proofErr w:type="gramEnd"/>
            <w:r w:rsidRPr="006235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35A1">
              <w:rPr>
                <w:rFonts w:ascii="Times New Roman" w:hAnsi="Times New Roman" w:cs="Times New Roman"/>
                <w:sz w:val="24"/>
                <w:szCs w:val="24"/>
              </w:rPr>
              <w:t>средств</w:t>
            </w:r>
            <w:proofErr w:type="spellEnd"/>
            <w:r w:rsidRPr="006235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61" w:type="dxa"/>
            <w:vAlign w:val="center"/>
          </w:tcPr>
          <w:p w14:paraId="6E3C2060" w14:textId="77777777" w:rsidR="00D5426A" w:rsidRPr="006235A1" w:rsidRDefault="00D5426A" w:rsidP="00EE2166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proofErr w:type="spellStart"/>
            <w:r w:rsidRPr="006235A1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proofErr w:type="spellEnd"/>
            <w:r w:rsidRPr="006235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35A1">
              <w:rPr>
                <w:rFonts w:ascii="Times New Roman" w:hAnsi="Times New Roman" w:cs="Times New Roman"/>
                <w:sz w:val="24"/>
                <w:szCs w:val="24"/>
              </w:rPr>
              <w:t>одной</w:t>
            </w:r>
            <w:proofErr w:type="spellEnd"/>
            <w:r w:rsidRPr="006235A1">
              <w:rPr>
                <w:rFonts w:ascii="Times New Roman" w:hAnsi="Times New Roman" w:cs="Times New Roman"/>
                <w:sz w:val="24"/>
                <w:szCs w:val="24"/>
              </w:rPr>
              <w:t xml:space="preserve"> БЕ (1350) </w:t>
            </w:r>
            <w:proofErr w:type="spellStart"/>
            <w:r w:rsidRPr="006235A1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spellEnd"/>
            <w:r w:rsidRPr="006235A1">
              <w:rPr>
                <w:rFonts w:ascii="Times New Roman" w:hAnsi="Times New Roman" w:cs="Times New Roman"/>
                <w:sz w:val="24"/>
                <w:szCs w:val="24"/>
              </w:rPr>
              <w:t xml:space="preserve"> 31.12.2025</w:t>
            </w:r>
          </w:p>
        </w:tc>
        <w:tc>
          <w:tcPr>
            <w:tcW w:w="2158" w:type="dxa"/>
            <w:vAlign w:val="center"/>
          </w:tcPr>
          <w:p w14:paraId="13B2F19F" w14:textId="2BCA7AEE" w:rsidR="00D5426A" w:rsidRPr="006235A1" w:rsidRDefault="00F8706E" w:rsidP="00EE2166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6235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10 - 15</w:t>
            </w:r>
            <w:r w:rsidR="00D5426A" w:rsidRPr="006235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426A" w:rsidRPr="006235A1">
              <w:rPr>
                <w:rFonts w:ascii="Times New Roman" w:hAnsi="Times New Roman" w:cs="Times New Roman"/>
                <w:sz w:val="24"/>
                <w:szCs w:val="24"/>
              </w:rPr>
              <w:t>мин</w:t>
            </w:r>
            <w:proofErr w:type="spellEnd"/>
          </w:p>
        </w:tc>
      </w:tr>
    </w:tbl>
    <w:p w14:paraId="674AD612" w14:textId="77777777" w:rsidR="00D5426A" w:rsidRPr="006235A1" w:rsidRDefault="00D5426A" w:rsidP="00EE216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E8B1675" w14:textId="197D8079" w:rsidR="00741465" w:rsidRPr="006235A1" w:rsidRDefault="00741465" w:rsidP="00EE2166">
      <w:pPr>
        <w:pStyle w:val="2"/>
        <w:numPr>
          <w:ilvl w:val="1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6235A1">
        <w:rPr>
          <w:rFonts w:ascii="Times New Roman" w:hAnsi="Times New Roman" w:cs="Times New Roman"/>
          <w:color w:val="auto"/>
          <w:sz w:val="24"/>
          <w:szCs w:val="24"/>
          <w:lang w:val="ru-RU"/>
        </w:rPr>
        <w:t>Результат</w:t>
      </w:r>
      <w:r w:rsidR="000669A3" w:rsidRPr="006235A1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проведения работ</w:t>
      </w:r>
      <w:r w:rsidR="008A7B72" w:rsidRPr="006235A1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третьего этапа</w:t>
      </w:r>
    </w:p>
    <w:p w14:paraId="001140FC" w14:textId="489E7975" w:rsidR="00CA7646" w:rsidRPr="006235A1" w:rsidRDefault="00741465" w:rsidP="00EE2166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Из </w:t>
      </w:r>
      <w:r w:rsidRPr="006235A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SAP</w:t>
      </w:r>
      <w:r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загружены данные, </w:t>
      </w:r>
      <w:r w:rsidR="00F639CC"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необходимые </w:t>
      </w:r>
      <w:r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для расчета амортизации.</w:t>
      </w:r>
    </w:p>
    <w:p w14:paraId="7E64057D" w14:textId="02A66330" w:rsidR="00741465" w:rsidRPr="006235A1" w:rsidRDefault="00741465" w:rsidP="00EE2166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Реализованы особенности расчета амортизации, требующиеся </w:t>
      </w:r>
      <w:r w:rsidR="00F639CC"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Заказчику </w:t>
      </w:r>
      <w:r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(в согласованном объеме реализации).</w:t>
      </w:r>
    </w:p>
    <w:p w14:paraId="1961199C" w14:textId="69032604" w:rsidR="00F30BC8" w:rsidRPr="006235A1" w:rsidRDefault="00CA7646" w:rsidP="00EE2166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Расчет амортизации выполняется с приемлемой скоростью</w:t>
      </w:r>
      <w:r w:rsidR="00492A70"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(см. Таблица </w:t>
      </w:r>
      <w:r w:rsidR="00D5426A"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3</w:t>
      </w:r>
      <w:r w:rsidR="00492A70"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)</w:t>
      </w:r>
      <w:r w:rsidR="005D18F0"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</w:p>
    <w:p w14:paraId="2C04CA4D" w14:textId="77777777" w:rsidR="00CA7646" w:rsidRPr="006235A1" w:rsidRDefault="00CA7646" w:rsidP="00EE21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14:paraId="40796286" w14:textId="1BFF8A1F" w:rsidR="00997A19" w:rsidRPr="006235A1" w:rsidRDefault="00997A19" w:rsidP="00EE2166">
      <w:pPr>
        <w:pStyle w:val="2"/>
        <w:numPr>
          <w:ilvl w:val="1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6235A1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Отчетные документы по </w:t>
      </w:r>
      <w:r w:rsidR="008A7B72" w:rsidRPr="006235A1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третьему </w:t>
      </w:r>
      <w:r w:rsidRPr="006235A1">
        <w:rPr>
          <w:rFonts w:ascii="Times New Roman" w:hAnsi="Times New Roman" w:cs="Times New Roman"/>
          <w:color w:val="auto"/>
          <w:sz w:val="24"/>
          <w:szCs w:val="24"/>
          <w:lang w:val="ru-RU"/>
        </w:rPr>
        <w:t>этапу</w:t>
      </w:r>
    </w:p>
    <w:p w14:paraId="0BC59543" w14:textId="77777777" w:rsidR="00997A19" w:rsidRPr="006235A1" w:rsidRDefault="00997A19" w:rsidP="00EE2166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Отчет о проведении работ по этапу, включающий:</w:t>
      </w:r>
    </w:p>
    <w:p w14:paraId="568D0503" w14:textId="0C0E179D" w:rsidR="002C0F8B" w:rsidRPr="006235A1" w:rsidRDefault="002C0F8B" w:rsidP="00EE2166">
      <w:pPr>
        <w:pStyle w:val="a4"/>
        <w:numPr>
          <w:ilvl w:val="1"/>
          <w:numId w:val="2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Протокол о выполнении нагрузочного тестирования.</w:t>
      </w:r>
    </w:p>
    <w:p w14:paraId="346276EE" w14:textId="12CC2639" w:rsidR="00997A19" w:rsidRPr="006235A1" w:rsidRDefault="00997A19" w:rsidP="00EE2166">
      <w:pPr>
        <w:pStyle w:val="a4"/>
        <w:numPr>
          <w:ilvl w:val="1"/>
          <w:numId w:val="2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6235A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Выводы о результатах и достижения целей работ по этапу.</w:t>
      </w:r>
    </w:p>
    <w:p w14:paraId="5A510CE5" w14:textId="38D64890" w:rsidR="0015466C" w:rsidRPr="006235A1" w:rsidRDefault="00E73D35" w:rsidP="00EE2166">
      <w:pPr>
        <w:pStyle w:val="2"/>
        <w:numPr>
          <w:ilvl w:val="1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6235A1">
        <w:rPr>
          <w:rFonts w:ascii="Times New Roman" w:hAnsi="Times New Roman" w:cs="Times New Roman"/>
          <w:color w:val="auto"/>
          <w:sz w:val="24"/>
          <w:szCs w:val="24"/>
          <w:lang w:val="ru-RU"/>
        </w:rPr>
        <w:t>Ограничения</w:t>
      </w:r>
      <w:r w:rsidR="00AB2806" w:rsidRPr="006235A1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</w:t>
      </w:r>
      <w:r w:rsidR="0055719B" w:rsidRPr="006235A1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при </w:t>
      </w:r>
      <w:r w:rsidR="00AB2806" w:rsidRPr="006235A1">
        <w:rPr>
          <w:rFonts w:ascii="Times New Roman" w:hAnsi="Times New Roman" w:cs="Times New Roman"/>
          <w:color w:val="auto"/>
          <w:sz w:val="24"/>
          <w:szCs w:val="24"/>
          <w:lang w:val="ru-RU"/>
        </w:rPr>
        <w:t>проведени</w:t>
      </w:r>
      <w:r w:rsidR="0055719B" w:rsidRPr="006235A1">
        <w:rPr>
          <w:rFonts w:ascii="Times New Roman" w:hAnsi="Times New Roman" w:cs="Times New Roman"/>
          <w:color w:val="auto"/>
          <w:sz w:val="24"/>
          <w:szCs w:val="24"/>
          <w:lang w:val="ru-RU"/>
        </w:rPr>
        <w:t>и работ</w:t>
      </w:r>
      <w:r w:rsidR="00AB2806" w:rsidRPr="006235A1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третьего этапа</w:t>
      </w:r>
    </w:p>
    <w:p w14:paraId="0A570B5A" w14:textId="3E9EBCC6" w:rsidR="00CA7646" w:rsidRPr="006235A1" w:rsidRDefault="00E73D35" w:rsidP="00EE2166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35A1">
        <w:rPr>
          <w:rFonts w:ascii="Times New Roman" w:hAnsi="Times New Roman" w:cs="Times New Roman"/>
          <w:sz w:val="24"/>
          <w:szCs w:val="24"/>
          <w:lang w:val="ru-RU"/>
        </w:rPr>
        <w:t>Реализ</w:t>
      </w:r>
      <w:r w:rsidR="00997A19" w:rsidRPr="006235A1">
        <w:rPr>
          <w:rFonts w:ascii="Times New Roman" w:hAnsi="Times New Roman" w:cs="Times New Roman"/>
          <w:sz w:val="24"/>
          <w:szCs w:val="24"/>
          <w:lang w:val="ru-RU"/>
        </w:rPr>
        <w:t>ация</w:t>
      </w:r>
      <w:r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54EDA" w:rsidRPr="006235A1">
        <w:rPr>
          <w:rFonts w:ascii="Times New Roman" w:hAnsi="Times New Roman" w:cs="Times New Roman"/>
          <w:sz w:val="24"/>
          <w:szCs w:val="24"/>
          <w:lang w:val="ru-RU"/>
        </w:rPr>
        <w:t>особенностей</w:t>
      </w:r>
      <w:r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алгоритм</w:t>
      </w:r>
      <w:r w:rsidR="00997A19" w:rsidRPr="006235A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CA7646"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расчета амортизации, </w:t>
      </w:r>
      <w:r w:rsidRPr="006235A1">
        <w:rPr>
          <w:rFonts w:ascii="Times New Roman" w:hAnsi="Times New Roman" w:cs="Times New Roman"/>
          <w:sz w:val="24"/>
          <w:szCs w:val="24"/>
          <w:lang w:val="ru-RU"/>
        </w:rPr>
        <w:t>требуем</w:t>
      </w:r>
      <w:r w:rsidR="00954EDA" w:rsidRPr="006235A1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="001F08B2" w:rsidRPr="006235A1">
        <w:rPr>
          <w:rFonts w:ascii="Times New Roman" w:hAnsi="Times New Roman" w:cs="Times New Roman"/>
          <w:sz w:val="24"/>
          <w:szCs w:val="24"/>
          <w:lang w:val="ru-RU"/>
        </w:rPr>
        <w:t>х</w:t>
      </w:r>
      <w:r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Заказчиком</w:t>
      </w:r>
      <w:r w:rsidR="00CA7646" w:rsidRPr="006235A1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997A19"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будет выполнена</w:t>
      </w:r>
      <w:r w:rsidR="00CA7646"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только для одной области оценки. </w:t>
      </w:r>
      <w:r w:rsidR="00861953" w:rsidRPr="006235A1">
        <w:rPr>
          <w:rFonts w:ascii="Times New Roman" w:hAnsi="Times New Roman" w:cs="Times New Roman"/>
          <w:sz w:val="24"/>
          <w:szCs w:val="24"/>
          <w:lang w:val="ru-RU"/>
        </w:rPr>
        <w:t>Будет осуществлено т</w:t>
      </w:r>
      <w:r w:rsidR="00CA7646"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иражирование этого расчета на все остальные области оценки для обеспечения </w:t>
      </w:r>
      <w:r w:rsidR="00CA7646" w:rsidRPr="006235A1">
        <w:rPr>
          <w:rFonts w:ascii="Times New Roman" w:hAnsi="Times New Roman" w:cs="Times New Roman"/>
          <w:sz w:val="24"/>
          <w:szCs w:val="24"/>
          <w:lang w:val="ru-RU"/>
        </w:rPr>
        <w:lastRenderedPageBreak/>
        <w:t>полноценного нагрузочного теста</w:t>
      </w:r>
      <w:r w:rsidR="00997A19"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, за </w:t>
      </w:r>
      <w:r w:rsidR="00CA7646"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счет </w:t>
      </w:r>
      <w:r w:rsidR="00997A19"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чего </w:t>
      </w:r>
      <w:r w:rsidR="00CA7646" w:rsidRPr="006235A1">
        <w:rPr>
          <w:rFonts w:ascii="Times New Roman" w:hAnsi="Times New Roman" w:cs="Times New Roman"/>
          <w:sz w:val="24"/>
          <w:szCs w:val="24"/>
          <w:lang w:val="ru-RU"/>
        </w:rPr>
        <w:t>нагрузочный сценарий расчета амортизации будет полноценным с точки зрения нагрузки на систему.</w:t>
      </w:r>
    </w:p>
    <w:p w14:paraId="2C010057" w14:textId="4FDBA437" w:rsidR="0055719B" w:rsidRPr="00E45928" w:rsidRDefault="00997A19" w:rsidP="00EE2166">
      <w:pPr>
        <w:pStyle w:val="a4"/>
        <w:numPr>
          <w:ilvl w:val="0"/>
          <w:numId w:val="12"/>
        </w:numPr>
        <w:spacing w:after="0" w:line="240" w:lineRule="auto"/>
        <w:jc w:val="both"/>
        <w:rPr>
          <w:lang w:val="ru-RU"/>
        </w:rPr>
      </w:pPr>
      <w:r w:rsidRPr="006235A1">
        <w:rPr>
          <w:rFonts w:ascii="Times New Roman" w:hAnsi="Times New Roman" w:cs="Times New Roman"/>
          <w:sz w:val="24"/>
          <w:szCs w:val="24"/>
          <w:lang w:val="ru-RU"/>
        </w:rPr>
        <w:t>Расчёт и отражение амортизации выполняется</w:t>
      </w:r>
      <w:r w:rsidR="0015466C"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успешно по всем объектам</w:t>
      </w:r>
      <w:r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в пределах согласованного времени. (</w:t>
      </w:r>
      <w:proofErr w:type="spellStart"/>
      <w:r w:rsidRPr="006235A1">
        <w:rPr>
          <w:rFonts w:ascii="Times New Roman" w:hAnsi="Times New Roman" w:cs="Times New Roman"/>
          <w:sz w:val="24"/>
          <w:szCs w:val="24"/>
          <w:lang w:val="ru-RU"/>
        </w:rPr>
        <w:t>см.Таблица</w:t>
      </w:r>
      <w:proofErr w:type="spellEnd"/>
      <w:r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61953" w:rsidRPr="006235A1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6235A1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3837C37F" w14:textId="6E97806E" w:rsidR="00E45928" w:rsidRDefault="00E45928" w:rsidP="00E45928">
      <w:pPr>
        <w:spacing w:after="0" w:line="240" w:lineRule="auto"/>
        <w:jc w:val="both"/>
        <w:rPr>
          <w:lang w:val="ru-RU"/>
        </w:rPr>
      </w:pPr>
    </w:p>
    <w:p w14:paraId="7B762F94" w14:textId="77777777" w:rsidR="00E45928" w:rsidRPr="00D30621" w:rsidRDefault="00E45928" w:rsidP="00D30621">
      <w:pPr>
        <w:pStyle w:val="1"/>
        <w:numPr>
          <w:ilvl w:val="0"/>
          <w:numId w:val="27"/>
        </w:numPr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</w:pPr>
      <w:r w:rsidRPr="00D30621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t>Требования к тестовой среде</w:t>
      </w:r>
    </w:p>
    <w:p w14:paraId="126B3BD5" w14:textId="5AB7B154" w:rsidR="0055719B" w:rsidRDefault="0055719B" w:rsidP="00EE2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B190EBD" w14:textId="77777777" w:rsidR="00A435A3" w:rsidRPr="006235A1" w:rsidRDefault="00A435A3" w:rsidP="00A435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35A1">
        <w:rPr>
          <w:rFonts w:ascii="Times New Roman" w:hAnsi="Times New Roman" w:cs="Times New Roman"/>
          <w:sz w:val="24"/>
          <w:szCs w:val="24"/>
          <w:lang w:val="ru-RU"/>
        </w:rPr>
        <w:t>Серверное оборудование для проведения работ предоставляется Заказчиком.</w:t>
      </w:r>
    </w:p>
    <w:p w14:paraId="7B573D07" w14:textId="77777777" w:rsidR="00A435A3" w:rsidRPr="006235A1" w:rsidRDefault="00A435A3" w:rsidP="00A435A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35A1">
        <w:rPr>
          <w:rFonts w:ascii="Times New Roman" w:hAnsi="Times New Roman" w:cs="Times New Roman"/>
          <w:sz w:val="24"/>
          <w:szCs w:val="24"/>
          <w:lang w:val="ru-RU"/>
        </w:rPr>
        <w:t>В контуре СИБУР, Заказчику необходимо развернуть 2 контура:</w:t>
      </w:r>
    </w:p>
    <w:p w14:paraId="5CCD239C" w14:textId="6F70580C" w:rsidR="00A435A3" w:rsidRPr="006235A1" w:rsidRDefault="00A435A3" w:rsidP="00A435A3">
      <w:pPr>
        <w:numPr>
          <w:ilvl w:val="0"/>
          <w:numId w:val="25"/>
        </w:numPr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35A1">
        <w:rPr>
          <w:rFonts w:ascii="Times New Roman" w:hAnsi="Times New Roman" w:cs="Times New Roman"/>
          <w:sz w:val="24"/>
          <w:szCs w:val="24"/>
          <w:lang w:val="en-GB"/>
        </w:rPr>
        <w:t>Stand</w:t>
      </w:r>
      <w:r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контур, Кол-во одновременно работающих пользователей – 1000ч., технические характеристики (см. Таблица </w:t>
      </w:r>
      <w:r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6235A1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6235A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35A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235A1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44DC116E" w14:textId="55379676" w:rsidR="00A435A3" w:rsidRPr="00A435A3" w:rsidRDefault="00A435A3" w:rsidP="00A435A3">
      <w:pPr>
        <w:keepNext/>
        <w:spacing w:after="20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6235A1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Таблица 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4</w:t>
      </w:r>
      <w:r w:rsidRPr="006235A1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. Технические характеристики контура </w:t>
      </w:r>
      <w:r w:rsidRPr="006235A1">
        <w:rPr>
          <w:rFonts w:ascii="Times New Roman" w:hAnsi="Times New Roman" w:cs="Times New Roman"/>
          <w:i/>
          <w:iCs/>
          <w:sz w:val="24"/>
          <w:szCs w:val="24"/>
          <w:lang w:val="en-GB"/>
        </w:rPr>
        <w:t>Stand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*</w:t>
      </w:r>
    </w:p>
    <w:tbl>
      <w:tblPr>
        <w:tblW w:w="10068" w:type="dxa"/>
        <w:tblLook w:val="04A0" w:firstRow="1" w:lastRow="0" w:firstColumn="1" w:lastColumn="0" w:noHBand="0" w:noVBand="1"/>
      </w:tblPr>
      <w:tblGrid>
        <w:gridCol w:w="5909"/>
        <w:gridCol w:w="1191"/>
        <w:gridCol w:w="986"/>
        <w:gridCol w:w="875"/>
        <w:gridCol w:w="1107"/>
      </w:tblGrid>
      <w:tr w:rsidR="00A435A3" w:rsidRPr="0079089F" w14:paraId="08BC1928" w14:textId="77777777" w:rsidTr="004659CC">
        <w:trPr>
          <w:trHeight w:val="300"/>
        </w:trPr>
        <w:tc>
          <w:tcPr>
            <w:tcW w:w="100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95892B" w14:textId="77777777" w:rsidR="00A435A3" w:rsidRPr="006235A1" w:rsidRDefault="00A435A3" w:rsidP="004659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Сервер приложений </w:t>
            </w: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Global</w:t>
            </w: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 </w:t>
            </w:r>
          </w:p>
        </w:tc>
      </w:tr>
      <w:tr w:rsidR="00A435A3" w:rsidRPr="006235A1" w14:paraId="2E4595B0" w14:textId="77777777" w:rsidTr="004659CC">
        <w:trPr>
          <w:trHeight w:val="900"/>
        </w:trPr>
        <w:tc>
          <w:tcPr>
            <w:tcW w:w="5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DC18A" w14:textId="77777777" w:rsidR="00A435A3" w:rsidRPr="006235A1" w:rsidRDefault="00A435A3" w:rsidP="004659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692D8" w14:textId="77777777" w:rsidR="00A435A3" w:rsidRPr="006235A1" w:rsidRDefault="00A435A3" w:rsidP="004659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CPU (</w:t>
            </w:r>
            <w:proofErr w:type="spellStart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ядер</w:t>
            </w:r>
            <w:proofErr w:type="spellEnd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)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C156E" w14:textId="77777777" w:rsidR="00A435A3" w:rsidRPr="006235A1" w:rsidRDefault="00A435A3" w:rsidP="004659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RAM (</w:t>
            </w:r>
            <w:proofErr w:type="spellStart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Гб</w:t>
            </w:r>
            <w:proofErr w:type="spellEnd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)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ECFD6" w14:textId="77777777" w:rsidR="00A435A3" w:rsidRPr="006235A1" w:rsidRDefault="00A435A3" w:rsidP="004659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SSD (</w:t>
            </w:r>
            <w:proofErr w:type="spellStart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Гб</w:t>
            </w:r>
            <w:proofErr w:type="spellEnd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82B66" w14:textId="77777777" w:rsidR="00A435A3" w:rsidRPr="006235A1" w:rsidRDefault="00A435A3" w:rsidP="004659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Сеть</w:t>
            </w:r>
            <w:proofErr w:type="spellEnd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Гбит</w:t>
            </w:r>
            <w:proofErr w:type="spellEnd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/</w:t>
            </w:r>
            <w:proofErr w:type="spellStart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сек</w:t>
            </w:r>
            <w:proofErr w:type="spellEnd"/>
          </w:p>
        </w:tc>
      </w:tr>
      <w:tr w:rsidR="00A435A3" w:rsidRPr="0079089F" w14:paraId="6C532C7A" w14:textId="77777777" w:rsidTr="004659CC">
        <w:trPr>
          <w:trHeight w:val="300"/>
        </w:trPr>
        <w:tc>
          <w:tcPr>
            <w:tcW w:w="5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C4C2A" w14:textId="77777777" w:rsidR="00A435A3" w:rsidRPr="0079089F" w:rsidRDefault="00A435A3" w:rsidP="004659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Сервер приложений </w:t>
            </w: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Global</w:t>
            </w: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 в кластере </w:t>
            </w:r>
            <w:proofErr w:type="spellStart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kubernetes</w:t>
            </w:r>
            <w:proofErr w:type="spellEnd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 (режим кластера)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2CF2F" w14:textId="77777777" w:rsidR="00A435A3" w:rsidRPr="006938AD" w:rsidRDefault="00A435A3" w:rsidP="004659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48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31571" w14:textId="77777777" w:rsidR="00A435A3" w:rsidRPr="0079089F" w:rsidRDefault="00A435A3" w:rsidP="004659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512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BA61F2" w14:textId="77777777" w:rsidR="00A435A3" w:rsidRPr="0079089F" w:rsidRDefault="00A435A3" w:rsidP="004659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4C6F36" w14:textId="77777777" w:rsidR="00A435A3" w:rsidRPr="0079089F" w:rsidRDefault="00A435A3" w:rsidP="004659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10</w:t>
            </w:r>
          </w:p>
        </w:tc>
      </w:tr>
      <w:tr w:rsidR="00A435A3" w:rsidRPr="006235A1" w14:paraId="572E2512" w14:textId="77777777" w:rsidTr="004659CC">
        <w:trPr>
          <w:trHeight w:val="300"/>
        </w:trPr>
        <w:tc>
          <w:tcPr>
            <w:tcW w:w="5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E3790" w14:textId="77777777" w:rsidR="00A435A3" w:rsidRPr="006235A1" w:rsidRDefault="00A435A3" w:rsidP="004659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Системный</w:t>
            </w:r>
            <w:proofErr w:type="spellEnd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том</w:t>
            </w:r>
            <w:proofErr w:type="spellEnd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NVME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65C43" w14:textId="77777777" w:rsidR="00A435A3" w:rsidRPr="006235A1" w:rsidRDefault="00A435A3" w:rsidP="004659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E6515" w14:textId="77777777" w:rsidR="00A435A3" w:rsidRPr="006235A1" w:rsidRDefault="00A435A3" w:rsidP="004659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8C24D" w14:textId="77777777" w:rsidR="00A435A3" w:rsidRPr="006235A1" w:rsidRDefault="00A435A3" w:rsidP="004659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240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2DE7D" w14:textId="77777777" w:rsidR="00A435A3" w:rsidRPr="006235A1" w:rsidRDefault="00A435A3" w:rsidP="004659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A435A3" w:rsidRPr="006235A1" w14:paraId="37BCA3C7" w14:textId="77777777" w:rsidTr="004659CC">
        <w:trPr>
          <w:trHeight w:val="300"/>
        </w:trPr>
        <w:tc>
          <w:tcPr>
            <w:tcW w:w="5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0FE34" w14:textId="77777777" w:rsidR="00A435A3" w:rsidRPr="006235A1" w:rsidRDefault="00A435A3" w:rsidP="004659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Том для виртуальных машин </w:t>
            </w: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NVME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4E27C" w14:textId="77777777" w:rsidR="00A435A3" w:rsidRPr="00B86DE4" w:rsidRDefault="00A435A3" w:rsidP="004659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1A7D5" w14:textId="77777777" w:rsidR="00A435A3" w:rsidRPr="00B86DE4" w:rsidRDefault="00A435A3" w:rsidP="004659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068BA" w14:textId="77777777" w:rsidR="00A435A3" w:rsidRPr="006235A1" w:rsidRDefault="00A435A3" w:rsidP="004659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2000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E72F2" w14:textId="77777777" w:rsidR="00A435A3" w:rsidRPr="006235A1" w:rsidRDefault="00A435A3" w:rsidP="004659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A435A3" w:rsidRPr="006235A1" w14:paraId="71F25384" w14:textId="77777777" w:rsidTr="004659CC">
        <w:trPr>
          <w:trHeight w:val="300"/>
        </w:trPr>
        <w:tc>
          <w:tcPr>
            <w:tcW w:w="100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AE3D86A" w14:textId="77777777" w:rsidR="00A435A3" w:rsidRPr="006235A1" w:rsidRDefault="00A435A3" w:rsidP="004659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Сервер</w:t>
            </w:r>
            <w:proofErr w:type="spellEnd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базы</w:t>
            </w:r>
            <w:proofErr w:type="spellEnd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данных</w:t>
            </w:r>
            <w:proofErr w:type="spellEnd"/>
          </w:p>
        </w:tc>
      </w:tr>
      <w:tr w:rsidR="00A435A3" w:rsidRPr="006235A1" w14:paraId="478B73E0" w14:textId="77777777" w:rsidTr="004659CC">
        <w:trPr>
          <w:trHeight w:val="300"/>
        </w:trPr>
        <w:tc>
          <w:tcPr>
            <w:tcW w:w="5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AD634" w14:textId="77777777" w:rsidR="00A435A3" w:rsidRPr="006235A1" w:rsidRDefault="00A435A3" w:rsidP="004659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Сервер</w:t>
            </w:r>
            <w:proofErr w:type="spellEnd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базы</w:t>
            </w:r>
            <w:proofErr w:type="spellEnd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данных</w:t>
            </w:r>
            <w:proofErr w:type="spellEnd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Postgres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86E6C" w14:textId="77777777" w:rsidR="00A435A3" w:rsidRPr="006938AD" w:rsidRDefault="00A435A3" w:rsidP="004659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24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0DD81" w14:textId="77777777" w:rsidR="00A435A3" w:rsidRPr="006235A1" w:rsidRDefault="00A435A3" w:rsidP="004659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512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E8783" w14:textId="77777777" w:rsidR="00A435A3" w:rsidRPr="006235A1" w:rsidRDefault="00A435A3" w:rsidP="004659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918AEE" w14:textId="77777777" w:rsidR="00A435A3" w:rsidRPr="006235A1" w:rsidRDefault="00A435A3" w:rsidP="004659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10</w:t>
            </w:r>
          </w:p>
        </w:tc>
      </w:tr>
      <w:tr w:rsidR="00A435A3" w:rsidRPr="006235A1" w14:paraId="46296546" w14:textId="77777777" w:rsidTr="004659CC">
        <w:trPr>
          <w:trHeight w:val="300"/>
        </w:trPr>
        <w:tc>
          <w:tcPr>
            <w:tcW w:w="5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920AE" w14:textId="77777777" w:rsidR="00A435A3" w:rsidRPr="006235A1" w:rsidRDefault="00A435A3" w:rsidP="004659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Системный</w:t>
            </w:r>
            <w:proofErr w:type="spellEnd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том</w:t>
            </w:r>
            <w:proofErr w:type="spellEnd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NVME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7A361" w14:textId="77777777" w:rsidR="00A435A3" w:rsidRPr="006235A1" w:rsidRDefault="00A435A3" w:rsidP="004659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396DB" w14:textId="77777777" w:rsidR="00A435A3" w:rsidRPr="006235A1" w:rsidRDefault="00A435A3" w:rsidP="004659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F287F" w14:textId="77777777" w:rsidR="00A435A3" w:rsidRPr="006235A1" w:rsidRDefault="00A435A3" w:rsidP="004659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240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18147" w14:textId="77777777" w:rsidR="00A435A3" w:rsidRPr="006235A1" w:rsidRDefault="00A435A3" w:rsidP="004659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A435A3" w:rsidRPr="006235A1" w14:paraId="132D1800" w14:textId="77777777" w:rsidTr="004659CC">
        <w:trPr>
          <w:trHeight w:val="300"/>
        </w:trPr>
        <w:tc>
          <w:tcPr>
            <w:tcW w:w="5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EF829" w14:textId="77777777" w:rsidR="00A435A3" w:rsidRPr="006235A1" w:rsidRDefault="00A435A3" w:rsidP="004659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Том</w:t>
            </w:r>
            <w:proofErr w:type="spellEnd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для</w:t>
            </w:r>
            <w:proofErr w:type="spellEnd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БД NVME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30C8B" w14:textId="77777777" w:rsidR="00A435A3" w:rsidRPr="006235A1" w:rsidRDefault="00A435A3" w:rsidP="004659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50D8F" w14:textId="77777777" w:rsidR="00A435A3" w:rsidRPr="006235A1" w:rsidRDefault="00A435A3" w:rsidP="004659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5F15B" w14:textId="77777777" w:rsidR="00A435A3" w:rsidRPr="006235A1" w:rsidRDefault="00A435A3" w:rsidP="004659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2000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8F1B3" w14:textId="77777777" w:rsidR="00A435A3" w:rsidRPr="006235A1" w:rsidRDefault="00A435A3" w:rsidP="004659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A435A3" w:rsidRPr="006235A1" w14:paraId="71F4C91C" w14:textId="77777777" w:rsidTr="004659CC">
        <w:trPr>
          <w:trHeight w:val="300"/>
        </w:trPr>
        <w:tc>
          <w:tcPr>
            <w:tcW w:w="5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E85C7" w14:textId="77777777" w:rsidR="00A435A3" w:rsidRPr="006235A1" w:rsidRDefault="00A435A3" w:rsidP="004659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Том для горячих таблиц </w:t>
            </w: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NVME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EEB9A" w14:textId="77777777" w:rsidR="00A435A3" w:rsidRPr="00B86DE4" w:rsidRDefault="00A435A3" w:rsidP="004659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13149" w14:textId="77777777" w:rsidR="00A435A3" w:rsidRPr="00B86DE4" w:rsidRDefault="00A435A3" w:rsidP="004659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C9C27" w14:textId="77777777" w:rsidR="00A435A3" w:rsidRPr="006235A1" w:rsidRDefault="00A435A3" w:rsidP="004659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1000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F6DD1" w14:textId="77777777" w:rsidR="00A435A3" w:rsidRPr="006235A1" w:rsidRDefault="00A435A3" w:rsidP="004659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A435A3" w:rsidRPr="006235A1" w14:paraId="79210857" w14:textId="77777777" w:rsidTr="004659CC">
        <w:trPr>
          <w:trHeight w:val="300"/>
        </w:trPr>
        <w:tc>
          <w:tcPr>
            <w:tcW w:w="5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41D5F" w14:textId="77777777" w:rsidR="00A435A3" w:rsidRPr="006235A1" w:rsidRDefault="00A435A3" w:rsidP="004659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Том для </w:t>
            </w: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WAL</w:t>
            </w: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 лога </w:t>
            </w: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NVME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7BC6D" w14:textId="77777777" w:rsidR="00A435A3" w:rsidRPr="00B86DE4" w:rsidRDefault="00A435A3" w:rsidP="004659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45F30" w14:textId="77777777" w:rsidR="00A435A3" w:rsidRPr="00B86DE4" w:rsidRDefault="00A435A3" w:rsidP="004659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49A1D" w14:textId="77777777" w:rsidR="00A435A3" w:rsidRPr="006235A1" w:rsidRDefault="00A435A3" w:rsidP="004659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500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93709" w14:textId="77777777" w:rsidR="00A435A3" w:rsidRPr="006235A1" w:rsidRDefault="00A435A3" w:rsidP="004659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A435A3" w:rsidRPr="006235A1" w14:paraId="482FF41D" w14:textId="77777777" w:rsidTr="004659CC">
        <w:trPr>
          <w:trHeight w:val="300"/>
        </w:trPr>
        <w:tc>
          <w:tcPr>
            <w:tcW w:w="100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349FB07" w14:textId="77777777" w:rsidR="00A435A3" w:rsidRPr="006235A1" w:rsidRDefault="00A435A3" w:rsidP="004659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Хранение</w:t>
            </w:r>
            <w:proofErr w:type="spellEnd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прикрепленных</w:t>
            </w:r>
            <w:proofErr w:type="spellEnd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файлов</w:t>
            </w:r>
            <w:proofErr w:type="spellEnd"/>
          </w:p>
        </w:tc>
      </w:tr>
      <w:tr w:rsidR="00A435A3" w:rsidRPr="006235A1" w14:paraId="78B3C084" w14:textId="77777777" w:rsidTr="004659CC">
        <w:trPr>
          <w:trHeight w:val="300"/>
        </w:trPr>
        <w:tc>
          <w:tcPr>
            <w:tcW w:w="5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4DBB2" w14:textId="77777777" w:rsidR="00A435A3" w:rsidRPr="006235A1" w:rsidRDefault="00A435A3" w:rsidP="004659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proofErr w:type="spellStart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Nfs</w:t>
            </w:r>
            <w:proofErr w:type="spellEnd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 сервер для хранения файлов интеграции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D205F" w14:textId="77777777" w:rsidR="00A435A3" w:rsidRPr="006235A1" w:rsidRDefault="00A435A3" w:rsidP="004659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F94C8" w14:textId="77777777" w:rsidR="00A435A3" w:rsidRPr="006235A1" w:rsidRDefault="00A435A3" w:rsidP="004659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16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BA64E" w14:textId="77777777" w:rsidR="00A435A3" w:rsidRPr="006235A1" w:rsidRDefault="00A435A3" w:rsidP="004659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100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7DC85" w14:textId="77777777" w:rsidR="00A435A3" w:rsidRPr="006235A1" w:rsidRDefault="00A435A3" w:rsidP="004659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10</w:t>
            </w:r>
          </w:p>
        </w:tc>
      </w:tr>
      <w:tr w:rsidR="00A435A3" w:rsidRPr="006235A1" w14:paraId="4B88D101" w14:textId="77777777" w:rsidTr="004659CC">
        <w:trPr>
          <w:trHeight w:val="300"/>
        </w:trPr>
        <w:tc>
          <w:tcPr>
            <w:tcW w:w="5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D7EDE" w14:textId="77777777" w:rsidR="00A435A3" w:rsidRPr="006235A1" w:rsidRDefault="00A435A3" w:rsidP="004659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proofErr w:type="spellStart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Nfs</w:t>
            </w:r>
            <w:proofErr w:type="spellEnd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 сервер для хранения прикрепленных файлов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8C851" w14:textId="77777777" w:rsidR="00A435A3" w:rsidRPr="006235A1" w:rsidRDefault="00A435A3" w:rsidP="004659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991B6" w14:textId="77777777" w:rsidR="00A435A3" w:rsidRPr="006235A1" w:rsidRDefault="00A435A3" w:rsidP="004659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16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7B522" w14:textId="77777777" w:rsidR="00A435A3" w:rsidRPr="006235A1" w:rsidRDefault="00A435A3" w:rsidP="004659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100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C8DCD" w14:textId="77777777" w:rsidR="00A435A3" w:rsidRPr="006235A1" w:rsidRDefault="00A435A3" w:rsidP="004659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10</w:t>
            </w:r>
          </w:p>
        </w:tc>
      </w:tr>
      <w:tr w:rsidR="00A435A3" w:rsidRPr="006235A1" w14:paraId="1FEDAE61" w14:textId="77777777" w:rsidTr="004659CC">
        <w:trPr>
          <w:trHeight w:val="300"/>
        </w:trPr>
        <w:tc>
          <w:tcPr>
            <w:tcW w:w="100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AC703E7" w14:textId="77777777" w:rsidR="00A435A3" w:rsidRPr="006235A1" w:rsidRDefault="00A435A3" w:rsidP="004659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Администрирование</w:t>
            </w:r>
            <w:proofErr w:type="spellEnd"/>
          </w:p>
        </w:tc>
      </w:tr>
      <w:tr w:rsidR="00A435A3" w:rsidRPr="006235A1" w14:paraId="784EAA92" w14:textId="77777777" w:rsidTr="004659CC">
        <w:trPr>
          <w:trHeight w:val="300"/>
        </w:trPr>
        <w:tc>
          <w:tcPr>
            <w:tcW w:w="5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78392" w14:textId="77777777" w:rsidR="00A435A3" w:rsidRPr="006235A1" w:rsidRDefault="00A435A3" w:rsidP="004659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jump </w:t>
            </w:r>
            <w:proofErr w:type="spellStart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хост</w:t>
            </w:r>
            <w:proofErr w:type="spellEnd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(</w:t>
            </w:r>
            <w:proofErr w:type="spellStart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компьютер</w:t>
            </w:r>
            <w:proofErr w:type="spellEnd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администратора</w:t>
            </w:r>
            <w:proofErr w:type="spellEnd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)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F6B0D" w14:textId="77777777" w:rsidR="00A435A3" w:rsidRPr="006235A1" w:rsidRDefault="00A435A3" w:rsidP="004659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ACB08" w14:textId="77777777" w:rsidR="00A435A3" w:rsidRPr="006235A1" w:rsidRDefault="00A435A3" w:rsidP="004659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BCEAC" w14:textId="77777777" w:rsidR="00A435A3" w:rsidRPr="006235A1" w:rsidRDefault="00A435A3" w:rsidP="004659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60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44B03" w14:textId="77777777" w:rsidR="00A435A3" w:rsidRPr="006235A1" w:rsidRDefault="00A435A3" w:rsidP="004659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1</w:t>
            </w:r>
          </w:p>
        </w:tc>
      </w:tr>
    </w:tbl>
    <w:p w14:paraId="7CF2A63C" w14:textId="5F2D0027" w:rsidR="00A435A3" w:rsidRPr="00A435A3" w:rsidRDefault="00A435A3" w:rsidP="00A435A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*</w:t>
      </w:r>
      <w:r w:rsidRPr="00A435A3">
        <w:rPr>
          <w:rFonts w:ascii="Times New Roman" w:hAnsi="Times New Roman" w:cs="Times New Roman"/>
          <w:sz w:val="24"/>
          <w:szCs w:val="24"/>
          <w:lang w:val="ru-RU"/>
        </w:rPr>
        <w:t>параметры сайзинга могут быть уточнены в ходе проекта</w:t>
      </w:r>
    </w:p>
    <w:p w14:paraId="0E56DC7B" w14:textId="6E387C7E" w:rsidR="00D30621" w:rsidRDefault="00A435A3" w:rsidP="00D3062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35A1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Примечание:</w:t>
      </w:r>
      <w:r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на сервере разворачивается гипервизор для кластера </w:t>
      </w:r>
      <w:proofErr w:type="spellStart"/>
      <w:r w:rsidRPr="006235A1">
        <w:rPr>
          <w:rFonts w:ascii="Times New Roman" w:hAnsi="Times New Roman" w:cs="Times New Roman"/>
          <w:sz w:val="24"/>
          <w:szCs w:val="24"/>
          <w:lang w:val="ru-RU"/>
        </w:rPr>
        <w:t>kubernetes</w:t>
      </w:r>
      <w:proofErr w:type="spellEnd"/>
      <w:r w:rsidRPr="006235A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80CD58E" w14:textId="6F694BBA" w:rsidR="00D30621" w:rsidRDefault="00D30621" w:rsidP="00D3062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58AFFAE" w14:textId="307F7946" w:rsidR="00D30621" w:rsidRDefault="00D30621" w:rsidP="00D3062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55C3BB6" w14:textId="5E6B8151" w:rsidR="00D30621" w:rsidRDefault="00D30621" w:rsidP="00D3062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D4CF636" w14:textId="6C8E6422" w:rsidR="00D30621" w:rsidRDefault="00D30621" w:rsidP="00D3062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DA4697C" w14:textId="176F7AB6" w:rsidR="00D30621" w:rsidRDefault="00D30621" w:rsidP="00D3062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AC36897" w14:textId="259045D8" w:rsidR="00D30621" w:rsidRDefault="00D30621" w:rsidP="00D3062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AD432E8" w14:textId="29B1B40B" w:rsidR="00D30621" w:rsidRDefault="00D30621" w:rsidP="00D3062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154C198" w14:textId="77777777" w:rsidR="00D30621" w:rsidRPr="00D30621" w:rsidRDefault="00D30621" w:rsidP="00D3062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8A66783" w14:textId="01900D32" w:rsidR="00D30621" w:rsidRPr="00D30621" w:rsidRDefault="00D30621" w:rsidP="00D30621">
      <w:pPr>
        <w:pStyle w:val="a4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30621">
        <w:rPr>
          <w:rFonts w:ascii="Times New Roman" w:hAnsi="Times New Roman" w:cs="Times New Roman"/>
          <w:sz w:val="24"/>
          <w:szCs w:val="24"/>
          <w:lang w:val="ru-RU"/>
        </w:rPr>
        <w:lastRenderedPageBreak/>
        <w:t>Test контур, технические характеристики (см. Таблица 5)</w:t>
      </w:r>
      <w:r w:rsidRPr="00D30621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52DDF1D1" w14:textId="77777777" w:rsidR="00D30621" w:rsidRPr="006235A1" w:rsidRDefault="00D30621" w:rsidP="00D30621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792C7FA" w14:textId="398A7FD3" w:rsidR="00D30621" w:rsidRPr="008207D2" w:rsidRDefault="00D30621" w:rsidP="00D30621">
      <w:pPr>
        <w:keepNext/>
        <w:spacing w:after="20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6235A1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Таблица 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5</w:t>
      </w:r>
      <w:r w:rsidRPr="006235A1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. Технические характеристики контура </w:t>
      </w:r>
      <w:r w:rsidRPr="006235A1">
        <w:rPr>
          <w:rFonts w:ascii="Times New Roman" w:hAnsi="Times New Roman" w:cs="Times New Roman"/>
          <w:i/>
          <w:iCs/>
          <w:sz w:val="24"/>
          <w:szCs w:val="24"/>
          <w:lang w:val="en-GB"/>
        </w:rPr>
        <w:t>Test</w:t>
      </w:r>
    </w:p>
    <w:tbl>
      <w:tblPr>
        <w:tblW w:w="10068" w:type="dxa"/>
        <w:tblLook w:val="04A0" w:firstRow="1" w:lastRow="0" w:firstColumn="1" w:lastColumn="0" w:noHBand="0" w:noVBand="1"/>
      </w:tblPr>
      <w:tblGrid>
        <w:gridCol w:w="5909"/>
        <w:gridCol w:w="1191"/>
        <w:gridCol w:w="986"/>
        <w:gridCol w:w="875"/>
        <w:gridCol w:w="1107"/>
      </w:tblGrid>
      <w:tr w:rsidR="00D30621" w:rsidRPr="0079089F" w14:paraId="5A824A91" w14:textId="77777777" w:rsidTr="006420BE">
        <w:trPr>
          <w:trHeight w:val="300"/>
        </w:trPr>
        <w:tc>
          <w:tcPr>
            <w:tcW w:w="100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0E8E9F" w14:textId="77777777" w:rsidR="00D30621" w:rsidRPr="006235A1" w:rsidRDefault="00D30621" w:rsidP="00642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Сервер приложений </w:t>
            </w: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Global</w:t>
            </w:r>
          </w:p>
        </w:tc>
      </w:tr>
      <w:tr w:rsidR="00D30621" w:rsidRPr="006235A1" w14:paraId="6704A7A4" w14:textId="77777777" w:rsidTr="006420BE">
        <w:trPr>
          <w:trHeight w:val="900"/>
        </w:trPr>
        <w:tc>
          <w:tcPr>
            <w:tcW w:w="5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39097" w14:textId="77777777" w:rsidR="00D30621" w:rsidRPr="006235A1" w:rsidRDefault="00D30621" w:rsidP="00642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ECA9F" w14:textId="77777777" w:rsidR="00D30621" w:rsidRPr="006235A1" w:rsidRDefault="00D30621" w:rsidP="00642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CPU (</w:t>
            </w:r>
            <w:proofErr w:type="spellStart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ядер</w:t>
            </w:r>
            <w:proofErr w:type="spellEnd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)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00078" w14:textId="77777777" w:rsidR="00D30621" w:rsidRPr="006235A1" w:rsidRDefault="00D30621" w:rsidP="00642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RAM (</w:t>
            </w:r>
            <w:proofErr w:type="spellStart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Гб</w:t>
            </w:r>
            <w:proofErr w:type="spellEnd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)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EB2BF" w14:textId="77777777" w:rsidR="00D30621" w:rsidRPr="006235A1" w:rsidRDefault="00D30621" w:rsidP="00642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SSD (</w:t>
            </w:r>
            <w:proofErr w:type="spellStart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Гб</w:t>
            </w:r>
            <w:proofErr w:type="spellEnd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BF0E1" w14:textId="77777777" w:rsidR="00D30621" w:rsidRPr="006235A1" w:rsidRDefault="00D30621" w:rsidP="00642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Сеть</w:t>
            </w:r>
            <w:proofErr w:type="spellEnd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Гбит</w:t>
            </w:r>
            <w:proofErr w:type="spellEnd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/</w:t>
            </w:r>
            <w:proofErr w:type="spellStart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сек</w:t>
            </w:r>
            <w:proofErr w:type="spellEnd"/>
          </w:p>
        </w:tc>
      </w:tr>
      <w:tr w:rsidR="00D30621" w:rsidRPr="0079089F" w14:paraId="0BAB802E" w14:textId="77777777" w:rsidTr="006420BE">
        <w:trPr>
          <w:trHeight w:val="300"/>
        </w:trPr>
        <w:tc>
          <w:tcPr>
            <w:tcW w:w="5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A02D36" w14:textId="77777777" w:rsidR="00D30621" w:rsidRPr="0079089F" w:rsidRDefault="00D30621" w:rsidP="006420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Сервер приложений </w:t>
            </w: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Global</w:t>
            </w: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 в кластере </w:t>
            </w:r>
            <w:proofErr w:type="spellStart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kubernetes</w:t>
            </w:r>
            <w:proofErr w:type="spellEnd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 (режим кластера)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F33EB1" w14:textId="77777777" w:rsidR="00D30621" w:rsidRPr="0079089F" w:rsidRDefault="00D30621" w:rsidP="006420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235A1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B8F07B" w14:textId="77777777" w:rsidR="00D30621" w:rsidRPr="0079089F" w:rsidRDefault="00D30621" w:rsidP="006420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235A1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EE72FB" w14:textId="77777777" w:rsidR="00D30621" w:rsidRPr="0079089F" w:rsidRDefault="00D30621" w:rsidP="006420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BDC7ED" w14:textId="77777777" w:rsidR="00D30621" w:rsidRPr="0079089F" w:rsidRDefault="00D30621" w:rsidP="006420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235A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D30621" w:rsidRPr="006235A1" w14:paraId="7C887EE6" w14:textId="77777777" w:rsidTr="006420BE">
        <w:trPr>
          <w:trHeight w:val="300"/>
        </w:trPr>
        <w:tc>
          <w:tcPr>
            <w:tcW w:w="5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11737" w14:textId="77777777" w:rsidR="00D30621" w:rsidRPr="006235A1" w:rsidRDefault="00D30621" w:rsidP="00642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6235A1">
              <w:rPr>
                <w:rFonts w:ascii="Times New Roman" w:hAnsi="Times New Roman" w:cs="Times New Roman"/>
                <w:sz w:val="24"/>
                <w:szCs w:val="24"/>
              </w:rPr>
              <w:t>Системный</w:t>
            </w:r>
            <w:proofErr w:type="spellEnd"/>
            <w:r w:rsidRPr="006235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35A1">
              <w:rPr>
                <w:rFonts w:ascii="Times New Roman" w:hAnsi="Times New Roman" w:cs="Times New Roman"/>
                <w:sz w:val="24"/>
                <w:szCs w:val="24"/>
              </w:rPr>
              <w:t>том</w:t>
            </w:r>
            <w:proofErr w:type="spellEnd"/>
            <w:r w:rsidRPr="006235A1">
              <w:rPr>
                <w:rFonts w:ascii="Times New Roman" w:hAnsi="Times New Roman" w:cs="Times New Roman"/>
                <w:sz w:val="24"/>
                <w:szCs w:val="24"/>
              </w:rPr>
              <w:t xml:space="preserve"> NVME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C4684B" w14:textId="77777777" w:rsidR="00D30621" w:rsidRPr="006235A1" w:rsidRDefault="00D30621" w:rsidP="00642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E1D62C" w14:textId="77777777" w:rsidR="00D30621" w:rsidRPr="006235A1" w:rsidRDefault="00D30621" w:rsidP="00642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E2100D" w14:textId="77777777" w:rsidR="00D30621" w:rsidRPr="006235A1" w:rsidRDefault="00D30621" w:rsidP="00642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235A1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8EBA29" w14:textId="77777777" w:rsidR="00D30621" w:rsidRPr="006235A1" w:rsidRDefault="00D30621" w:rsidP="00642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D30621" w:rsidRPr="006235A1" w14:paraId="5F2625B7" w14:textId="77777777" w:rsidTr="006420BE">
        <w:trPr>
          <w:trHeight w:val="300"/>
        </w:trPr>
        <w:tc>
          <w:tcPr>
            <w:tcW w:w="5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92CC0" w14:textId="77777777" w:rsidR="00D30621" w:rsidRPr="006235A1" w:rsidRDefault="00D30621" w:rsidP="00642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6235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Том для виртуальных машин </w:t>
            </w:r>
            <w:r w:rsidRPr="006235A1">
              <w:rPr>
                <w:rFonts w:ascii="Times New Roman" w:hAnsi="Times New Roman" w:cs="Times New Roman"/>
                <w:sz w:val="24"/>
                <w:szCs w:val="24"/>
              </w:rPr>
              <w:t>NVME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B68A82" w14:textId="77777777" w:rsidR="00D30621" w:rsidRPr="00B86DE4" w:rsidRDefault="00D30621" w:rsidP="00642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EC5F03" w14:textId="77777777" w:rsidR="00D30621" w:rsidRPr="00B86DE4" w:rsidRDefault="00D30621" w:rsidP="00642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05E25D" w14:textId="77777777" w:rsidR="00D30621" w:rsidRPr="006235A1" w:rsidRDefault="00D30621" w:rsidP="00642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235A1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C9CF65" w14:textId="77777777" w:rsidR="00D30621" w:rsidRPr="006235A1" w:rsidRDefault="00D30621" w:rsidP="00642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D30621" w:rsidRPr="006235A1" w14:paraId="6C5716FA" w14:textId="77777777" w:rsidTr="006420BE">
        <w:trPr>
          <w:trHeight w:val="300"/>
        </w:trPr>
        <w:tc>
          <w:tcPr>
            <w:tcW w:w="100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81B705" w14:textId="77777777" w:rsidR="00D30621" w:rsidRPr="006235A1" w:rsidRDefault="00D30621" w:rsidP="00642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Сервер</w:t>
            </w:r>
            <w:proofErr w:type="spellEnd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базы</w:t>
            </w:r>
            <w:proofErr w:type="spellEnd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данных</w:t>
            </w:r>
            <w:proofErr w:type="spellEnd"/>
          </w:p>
        </w:tc>
      </w:tr>
      <w:tr w:rsidR="00D30621" w:rsidRPr="006235A1" w14:paraId="0A88A8D0" w14:textId="77777777" w:rsidTr="006420BE">
        <w:trPr>
          <w:trHeight w:val="300"/>
        </w:trPr>
        <w:tc>
          <w:tcPr>
            <w:tcW w:w="5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95EB1" w14:textId="77777777" w:rsidR="00D30621" w:rsidRPr="006235A1" w:rsidRDefault="00D30621" w:rsidP="00642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Сервер</w:t>
            </w:r>
            <w:proofErr w:type="spellEnd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базы</w:t>
            </w:r>
            <w:proofErr w:type="spellEnd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данных</w:t>
            </w:r>
            <w:proofErr w:type="spellEnd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Postgres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529F77" w14:textId="77777777" w:rsidR="00D30621" w:rsidRPr="006235A1" w:rsidRDefault="00D30621" w:rsidP="006420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35A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BC790A" w14:textId="77777777" w:rsidR="00D30621" w:rsidRPr="006235A1" w:rsidRDefault="00D30621" w:rsidP="006420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35A1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7C4230" w14:textId="77777777" w:rsidR="00D30621" w:rsidRPr="006235A1" w:rsidRDefault="00D30621" w:rsidP="006420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03DED7" w14:textId="77777777" w:rsidR="00D30621" w:rsidRPr="0079089F" w:rsidRDefault="00D30621" w:rsidP="006420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</w:tr>
      <w:tr w:rsidR="00D30621" w:rsidRPr="006235A1" w14:paraId="3FAB1222" w14:textId="77777777" w:rsidTr="006420BE">
        <w:trPr>
          <w:trHeight w:val="300"/>
        </w:trPr>
        <w:tc>
          <w:tcPr>
            <w:tcW w:w="5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0F636" w14:textId="77777777" w:rsidR="00D30621" w:rsidRPr="006235A1" w:rsidRDefault="00D30621" w:rsidP="00642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Системный</w:t>
            </w:r>
            <w:proofErr w:type="spellEnd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том</w:t>
            </w:r>
            <w:proofErr w:type="spellEnd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NVME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B2521F" w14:textId="77777777" w:rsidR="00D30621" w:rsidRPr="006235A1" w:rsidRDefault="00D30621" w:rsidP="00642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05189F" w14:textId="77777777" w:rsidR="00D30621" w:rsidRPr="006235A1" w:rsidRDefault="00D30621" w:rsidP="00642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8E6FCA" w14:textId="77777777" w:rsidR="00D30621" w:rsidRPr="006235A1" w:rsidRDefault="00D30621" w:rsidP="00642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235A1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63907F" w14:textId="77777777" w:rsidR="00D30621" w:rsidRPr="006235A1" w:rsidRDefault="00D30621" w:rsidP="00642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D30621" w:rsidRPr="006235A1" w14:paraId="4FC490A1" w14:textId="77777777" w:rsidTr="006420BE">
        <w:trPr>
          <w:trHeight w:val="300"/>
        </w:trPr>
        <w:tc>
          <w:tcPr>
            <w:tcW w:w="100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E36C75" w14:textId="77777777" w:rsidR="00D30621" w:rsidRPr="006235A1" w:rsidRDefault="00D30621" w:rsidP="00642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Хранение</w:t>
            </w:r>
            <w:proofErr w:type="spellEnd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прикрепленных</w:t>
            </w:r>
            <w:proofErr w:type="spellEnd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файлов</w:t>
            </w:r>
            <w:proofErr w:type="spellEnd"/>
          </w:p>
        </w:tc>
      </w:tr>
      <w:tr w:rsidR="00D30621" w:rsidRPr="006235A1" w14:paraId="1E90A293" w14:textId="77777777" w:rsidTr="006420BE">
        <w:trPr>
          <w:trHeight w:val="300"/>
        </w:trPr>
        <w:tc>
          <w:tcPr>
            <w:tcW w:w="5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D5F4F" w14:textId="77777777" w:rsidR="00D30621" w:rsidRPr="006235A1" w:rsidRDefault="00D30621" w:rsidP="00642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proofErr w:type="spellStart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Nfs</w:t>
            </w:r>
            <w:proofErr w:type="spellEnd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 сервер для хранения прикрепленных файлов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6E25FA" w14:textId="77777777" w:rsidR="00D30621" w:rsidRPr="006235A1" w:rsidRDefault="00D30621" w:rsidP="00642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235A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B3BE36" w14:textId="77777777" w:rsidR="00D30621" w:rsidRPr="006235A1" w:rsidRDefault="00D30621" w:rsidP="00642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235A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950804" w14:textId="77777777" w:rsidR="00D30621" w:rsidRPr="006235A1" w:rsidRDefault="00D30621" w:rsidP="00642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235A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615898" w14:textId="77777777" w:rsidR="00D30621" w:rsidRPr="006235A1" w:rsidRDefault="00D30621" w:rsidP="00642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235A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D30621" w:rsidRPr="006235A1" w14:paraId="487C54C4" w14:textId="77777777" w:rsidTr="006420BE">
        <w:trPr>
          <w:trHeight w:val="300"/>
        </w:trPr>
        <w:tc>
          <w:tcPr>
            <w:tcW w:w="100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DB9B5B3" w14:textId="77777777" w:rsidR="00D30621" w:rsidRPr="006235A1" w:rsidRDefault="00D30621" w:rsidP="00642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Администрирование</w:t>
            </w:r>
            <w:proofErr w:type="spellEnd"/>
          </w:p>
        </w:tc>
      </w:tr>
      <w:tr w:rsidR="00D30621" w:rsidRPr="006235A1" w14:paraId="456CAF2F" w14:textId="77777777" w:rsidTr="006420BE">
        <w:trPr>
          <w:trHeight w:val="300"/>
        </w:trPr>
        <w:tc>
          <w:tcPr>
            <w:tcW w:w="5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CBAA4" w14:textId="77777777" w:rsidR="00D30621" w:rsidRPr="006235A1" w:rsidRDefault="00D30621" w:rsidP="00642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jump </w:t>
            </w:r>
            <w:proofErr w:type="spellStart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хост</w:t>
            </w:r>
            <w:proofErr w:type="spellEnd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(</w:t>
            </w:r>
            <w:proofErr w:type="spellStart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компьютер</w:t>
            </w:r>
            <w:proofErr w:type="spellEnd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администратора</w:t>
            </w:r>
            <w:proofErr w:type="spellEnd"/>
            <w:r w:rsidRPr="006235A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)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2124CF" w14:textId="77777777" w:rsidR="00D30621" w:rsidRPr="006235A1" w:rsidRDefault="00D30621" w:rsidP="00642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235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8DDD03" w14:textId="77777777" w:rsidR="00D30621" w:rsidRPr="006235A1" w:rsidRDefault="00D30621" w:rsidP="00642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235A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647E54" w14:textId="77777777" w:rsidR="00D30621" w:rsidRPr="006235A1" w:rsidRDefault="00D30621" w:rsidP="00642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235A1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4F25DF" w14:textId="77777777" w:rsidR="00D30621" w:rsidRPr="006235A1" w:rsidRDefault="00D30621" w:rsidP="00642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235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75896960" w14:textId="3911DDE5" w:rsidR="00D30621" w:rsidRDefault="00D30621" w:rsidP="00D3062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*</w:t>
      </w:r>
      <w:r w:rsidRPr="00A435A3">
        <w:rPr>
          <w:rFonts w:ascii="Times New Roman" w:hAnsi="Times New Roman" w:cs="Times New Roman"/>
          <w:sz w:val="24"/>
          <w:szCs w:val="24"/>
          <w:lang w:val="ru-RU"/>
        </w:rPr>
        <w:t xml:space="preserve">параметры </w:t>
      </w:r>
      <w:proofErr w:type="spellStart"/>
      <w:r w:rsidRPr="00A435A3">
        <w:rPr>
          <w:rFonts w:ascii="Times New Roman" w:hAnsi="Times New Roman" w:cs="Times New Roman"/>
          <w:sz w:val="24"/>
          <w:szCs w:val="24"/>
          <w:lang w:val="ru-RU"/>
        </w:rPr>
        <w:t>сайзинга</w:t>
      </w:r>
      <w:proofErr w:type="spellEnd"/>
      <w:r w:rsidRPr="00A435A3">
        <w:rPr>
          <w:rFonts w:ascii="Times New Roman" w:hAnsi="Times New Roman" w:cs="Times New Roman"/>
          <w:sz w:val="24"/>
          <w:szCs w:val="24"/>
          <w:lang w:val="ru-RU"/>
        </w:rPr>
        <w:t xml:space="preserve"> могут быть уточнены в ходе проекта</w:t>
      </w:r>
    </w:p>
    <w:p w14:paraId="339C76C5" w14:textId="77777777" w:rsidR="00D30621" w:rsidRDefault="00D30621" w:rsidP="00D3062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35A1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Примечание:</w:t>
      </w:r>
      <w:r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на сервере разворачивается гипервизор для кластера </w:t>
      </w:r>
      <w:proofErr w:type="spellStart"/>
      <w:r w:rsidRPr="006235A1">
        <w:rPr>
          <w:rFonts w:ascii="Times New Roman" w:hAnsi="Times New Roman" w:cs="Times New Roman"/>
          <w:sz w:val="24"/>
          <w:szCs w:val="24"/>
          <w:lang w:val="ru-RU"/>
        </w:rPr>
        <w:t>kubernetes</w:t>
      </w:r>
      <w:proofErr w:type="spellEnd"/>
      <w:r w:rsidRPr="006235A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2EFFFF1" w14:textId="77777777" w:rsidR="00D30621" w:rsidRPr="006235A1" w:rsidRDefault="00D30621" w:rsidP="00A435A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7256725" w14:textId="0218CC76" w:rsidR="00C36989" w:rsidRPr="00EE2166" w:rsidRDefault="00C36989" w:rsidP="00EE2166">
      <w:pPr>
        <w:pStyle w:val="1"/>
        <w:numPr>
          <w:ilvl w:val="0"/>
          <w:numId w:val="27"/>
        </w:numPr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</w:pPr>
      <w:r w:rsidRPr="00EE2166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t xml:space="preserve">Порядок сдачи-приемки </w:t>
      </w:r>
      <w:r w:rsidR="00B01C68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t xml:space="preserve">этапов </w:t>
      </w:r>
      <w:r w:rsidRPr="00EE2166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t xml:space="preserve">работ </w:t>
      </w:r>
      <w:r w:rsidR="00B01C68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t xml:space="preserve">по </w:t>
      </w:r>
      <w:r w:rsidRPr="00EE2166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t>Договор</w:t>
      </w:r>
      <w:r w:rsidR="00B01C68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t>у.</w:t>
      </w:r>
    </w:p>
    <w:p w14:paraId="70F2E9AE" w14:textId="1C1C25EB" w:rsidR="00C36989" w:rsidRPr="006235A1" w:rsidRDefault="00E45928" w:rsidP="00A01E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 w:rsidR="002B3B4D">
        <w:rPr>
          <w:rFonts w:ascii="Times New Roman" w:hAnsi="Times New Roman" w:cs="Times New Roman"/>
          <w:sz w:val="24"/>
          <w:szCs w:val="24"/>
          <w:lang w:val="ru-RU"/>
        </w:rPr>
        <w:t>.1</w:t>
      </w:r>
      <w:r w:rsidR="0018380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2B3B4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36989"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Заказчик обязан в течение 3-х рабочих дней после получения отчетных документов по этапу по </w:t>
      </w:r>
      <w:commentRangeStart w:id="5"/>
      <w:r w:rsidR="00C36989" w:rsidRPr="006235A1">
        <w:rPr>
          <w:rFonts w:ascii="Times New Roman" w:hAnsi="Times New Roman" w:cs="Times New Roman"/>
          <w:sz w:val="24"/>
          <w:szCs w:val="24"/>
          <w:lang w:val="ru-RU"/>
        </w:rPr>
        <w:t>электронной почте «_________________</w:t>
      </w:r>
      <w:r w:rsidR="006235A1"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_» </w:t>
      </w:r>
      <w:commentRangeEnd w:id="5"/>
      <w:r w:rsidR="006D2F88">
        <w:rPr>
          <w:rStyle w:val="aa"/>
          <w:rFonts w:ascii="Times New Roman" w:eastAsia="Times New Roman" w:hAnsi="Times New Roman" w:cs="Times New Roman"/>
          <w:szCs w:val="20"/>
          <w:lang w:eastAsia="x-none"/>
        </w:rPr>
        <w:commentReference w:id="5"/>
      </w:r>
      <w:r w:rsidR="006235A1" w:rsidRPr="006235A1">
        <w:rPr>
          <w:rFonts w:ascii="Times New Roman" w:hAnsi="Times New Roman" w:cs="Times New Roman"/>
          <w:sz w:val="24"/>
          <w:szCs w:val="24"/>
          <w:lang w:val="ru-RU"/>
        </w:rPr>
        <w:t>приступить</w:t>
      </w:r>
      <w:r w:rsidR="00C36989"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к его приемке. По результатам выполнения работ, Заказчик вправе принять результат работ, подписать предоставленный </w:t>
      </w:r>
      <w:r w:rsidR="008207D2">
        <w:rPr>
          <w:rFonts w:ascii="Times New Roman" w:hAnsi="Times New Roman" w:cs="Times New Roman"/>
          <w:sz w:val="24"/>
          <w:szCs w:val="24"/>
          <w:lang w:val="ru-RU"/>
        </w:rPr>
        <w:t>Подрядчиком</w:t>
      </w:r>
      <w:r w:rsidR="00C36989"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УПД и возвратить </w:t>
      </w:r>
      <w:r w:rsidR="008207D2">
        <w:rPr>
          <w:rFonts w:ascii="Times New Roman" w:hAnsi="Times New Roman" w:cs="Times New Roman"/>
          <w:sz w:val="24"/>
          <w:szCs w:val="24"/>
          <w:lang w:val="ru-RU"/>
        </w:rPr>
        <w:t>Подрядчику</w:t>
      </w:r>
      <w:r w:rsidR="00C36989"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один экземпляр подписанного Сторонами УПД, либо отложить приемку, составив письменное мотивированное заключение об отказе от подписания с указанием исчерпывающего (не подлежащего дальнейшему расширению) перечня обнаруженных существенных недостатков в результате работ и передать указанные документы </w:t>
      </w:r>
      <w:r w:rsidR="008207D2">
        <w:rPr>
          <w:rFonts w:ascii="Times New Roman" w:hAnsi="Times New Roman" w:cs="Times New Roman"/>
          <w:sz w:val="24"/>
          <w:szCs w:val="24"/>
          <w:lang w:val="ru-RU"/>
        </w:rPr>
        <w:t>Подрядчику</w:t>
      </w:r>
      <w:r w:rsidR="00C36989"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. УПД или мотивированное заключение подписывается Заказчиком и передается </w:t>
      </w:r>
      <w:r w:rsidR="008207D2">
        <w:rPr>
          <w:rFonts w:ascii="Times New Roman" w:hAnsi="Times New Roman" w:cs="Times New Roman"/>
          <w:sz w:val="24"/>
          <w:szCs w:val="24"/>
          <w:lang w:val="ru-RU"/>
        </w:rPr>
        <w:t>Подрядчику</w:t>
      </w:r>
      <w:r w:rsidR="00C36989"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не позднее 5 (пяти) рабочих дней с момента передачи </w:t>
      </w:r>
      <w:r w:rsidR="008207D2">
        <w:rPr>
          <w:rFonts w:ascii="Times New Roman" w:hAnsi="Times New Roman" w:cs="Times New Roman"/>
          <w:sz w:val="24"/>
          <w:szCs w:val="24"/>
          <w:lang w:val="ru-RU"/>
        </w:rPr>
        <w:t>Подрядчиком</w:t>
      </w:r>
      <w:r w:rsidR="00C36989"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документов. В случае не предоставления Заказчиком в указанный в настоящем пункте Договора срок подписанного экземпляра УПД либо мотивированного заключения об отказе от подписания, выполненные работы будут считаться принятыми, выполненными надлежащим образом, в срок, в полном объеме и подлежащими оплате.</w:t>
      </w:r>
    </w:p>
    <w:p w14:paraId="31FBA023" w14:textId="79FC3E1F" w:rsidR="00C36989" w:rsidRPr="006235A1" w:rsidRDefault="00C36989" w:rsidP="00FA33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Стороны пришли к соглашению существенным недостатком считать недостаток, делающий невозможным использование Заказчиком результата выполненных работ в связи с его несоответствием целям Договора, при условии, что такой недостаток не может быть устранен </w:t>
      </w:r>
      <w:r w:rsidR="008207D2">
        <w:rPr>
          <w:rFonts w:ascii="Times New Roman" w:hAnsi="Times New Roman" w:cs="Times New Roman"/>
          <w:sz w:val="24"/>
          <w:szCs w:val="24"/>
          <w:lang w:val="ru-RU"/>
        </w:rPr>
        <w:t>Подрядчиком</w:t>
      </w:r>
      <w:r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в разумный срок в порядке, определенном настоящим </w:t>
      </w:r>
      <w:proofErr w:type="gramStart"/>
      <w:r w:rsidRPr="006235A1">
        <w:rPr>
          <w:rFonts w:ascii="Times New Roman" w:hAnsi="Times New Roman" w:cs="Times New Roman"/>
          <w:sz w:val="24"/>
          <w:szCs w:val="24"/>
          <w:lang w:val="ru-RU"/>
        </w:rPr>
        <w:t>разделом .</w:t>
      </w:r>
      <w:proofErr w:type="gramEnd"/>
    </w:p>
    <w:p w14:paraId="1D3B3629" w14:textId="0C70A8DF" w:rsidR="00C36989" w:rsidRPr="006235A1" w:rsidRDefault="00E45928" w:rsidP="00FA3321">
      <w:pPr>
        <w:spacing w:after="0" w:line="240" w:lineRule="auto"/>
        <w:ind w:firstLine="56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 w:rsidR="00C36989" w:rsidRPr="006235A1">
        <w:rPr>
          <w:rFonts w:ascii="Times New Roman" w:hAnsi="Times New Roman" w:cs="Times New Roman"/>
          <w:sz w:val="24"/>
          <w:szCs w:val="24"/>
          <w:lang w:val="ru-RU"/>
        </w:rPr>
        <w:t>.2</w:t>
      </w:r>
      <w:r w:rsidR="0018380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36989"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Если </w:t>
      </w:r>
      <w:r w:rsidR="008207D2">
        <w:rPr>
          <w:rFonts w:ascii="Times New Roman" w:hAnsi="Times New Roman" w:cs="Times New Roman"/>
          <w:sz w:val="24"/>
          <w:szCs w:val="24"/>
          <w:lang w:val="ru-RU"/>
        </w:rPr>
        <w:t>Подрядчик</w:t>
      </w:r>
      <w:r w:rsidR="00C36989"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согласен с возражениями Заказчика, он повторно направляет Заказчику отчетные документы, составленные с учетом замечаний Заказчика. При несогласии </w:t>
      </w:r>
      <w:r w:rsidR="008207D2">
        <w:rPr>
          <w:rFonts w:ascii="Times New Roman" w:hAnsi="Times New Roman" w:cs="Times New Roman"/>
          <w:sz w:val="24"/>
          <w:szCs w:val="24"/>
          <w:lang w:val="ru-RU"/>
        </w:rPr>
        <w:t>Подрядчика</w:t>
      </w:r>
      <w:r w:rsidR="00C36989"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с замечаниями Заказчика, последний вправе заявить отказ от </w:t>
      </w:r>
      <w:r w:rsidR="00C36989" w:rsidRPr="006235A1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дальнейшего исполнения Договора, но при этом оплатив в полном объеме понесенные </w:t>
      </w:r>
      <w:r w:rsidR="008207D2">
        <w:rPr>
          <w:rFonts w:ascii="Times New Roman" w:hAnsi="Times New Roman" w:cs="Times New Roman"/>
          <w:sz w:val="24"/>
          <w:szCs w:val="24"/>
          <w:lang w:val="ru-RU"/>
        </w:rPr>
        <w:t>Подрядчиком</w:t>
      </w:r>
      <w:r w:rsidR="00C36989"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работ расходы, а также часть вознаграждения за фактически выполненные работы.</w:t>
      </w:r>
    </w:p>
    <w:p w14:paraId="558EF1D1" w14:textId="50C73648" w:rsidR="00131367" w:rsidRPr="00C06733" w:rsidRDefault="00E45928" w:rsidP="00C06733">
      <w:pPr>
        <w:spacing w:after="0" w:line="240" w:lineRule="auto"/>
        <w:ind w:firstLine="56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 w:rsidR="00C36989" w:rsidRPr="006235A1">
        <w:rPr>
          <w:rFonts w:ascii="Times New Roman" w:hAnsi="Times New Roman" w:cs="Times New Roman"/>
          <w:sz w:val="24"/>
          <w:szCs w:val="24"/>
          <w:lang w:val="ru-RU"/>
        </w:rPr>
        <w:t>.3</w:t>
      </w:r>
      <w:r w:rsidR="0018380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36989"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Устранение недостатков, выявленных Заказчиком в ходе проведения процедуры сдачи-приемки, является обязательным для </w:t>
      </w:r>
      <w:r w:rsidR="008207D2">
        <w:rPr>
          <w:rFonts w:ascii="Times New Roman" w:hAnsi="Times New Roman" w:cs="Times New Roman"/>
          <w:sz w:val="24"/>
          <w:szCs w:val="24"/>
          <w:lang w:val="ru-RU"/>
        </w:rPr>
        <w:t>Подрядчика</w:t>
      </w:r>
      <w:r w:rsidR="00C36989"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и необходимым условием для проведения повторной приемки Заказчиком. Устранение недостатков (недоделок) производится </w:t>
      </w:r>
      <w:r w:rsidR="008207D2">
        <w:rPr>
          <w:rFonts w:ascii="Times New Roman" w:hAnsi="Times New Roman" w:cs="Times New Roman"/>
          <w:sz w:val="24"/>
          <w:szCs w:val="24"/>
          <w:lang w:val="ru-RU"/>
        </w:rPr>
        <w:t>Подрядчиком</w:t>
      </w:r>
      <w:r w:rsidR="00C36989"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за свой счет в срок, письменно согласованный Сторонами. При отсутствии письменно согласованного Сторонами срока сроки устранения недостатков могут быть определены </w:t>
      </w:r>
      <w:r w:rsidR="008207D2">
        <w:rPr>
          <w:rFonts w:ascii="Times New Roman" w:hAnsi="Times New Roman" w:cs="Times New Roman"/>
          <w:sz w:val="24"/>
          <w:szCs w:val="24"/>
          <w:lang w:val="ru-RU"/>
        </w:rPr>
        <w:t>Подрядчиком</w:t>
      </w:r>
      <w:r w:rsidR="00C36989"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самостоятельно, исходя из принципов добросовестности, разумности и целесообразности, руководствуясь сроками, обычно устанавливаемыми для выполнения подобного рода работ, исчисляемыми с даты получения мотивированного заключения Заказчика. Устранение недостатков за счет </w:t>
      </w:r>
      <w:r w:rsidR="008207D2">
        <w:rPr>
          <w:rFonts w:ascii="Times New Roman" w:hAnsi="Times New Roman" w:cs="Times New Roman"/>
          <w:sz w:val="24"/>
          <w:szCs w:val="24"/>
          <w:lang w:val="ru-RU"/>
        </w:rPr>
        <w:t>Подрядчика</w:t>
      </w:r>
      <w:r w:rsidR="00C36989" w:rsidRPr="006235A1">
        <w:rPr>
          <w:rFonts w:ascii="Times New Roman" w:hAnsi="Times New Roman" w:cs="Times New Roman"/>
          <w:sz w:val="24"/>
          <w:szCs w:val="24"/>
          <w:lang w:val="ru-RU"/>
        </w:rPr>
        <w:t xml:space="preserve"> осуществляется однократно в отношении существенных недостатков и не более 2 (двух) раз в отношении иных недостатков.</w:t>
      </w:r>
    </w:p>
    <w:p w14:paraId="43F3CC79" w14:textId="5B8420DA" w:rsidR="00C36989" w:rsidRPr="00EE2166" w:rsidRDefault="008D4899" w:rsidP="00EE2166">
      <w:pPr>
        <w:pStyle w:val="1"/>
        <w:numPr>
          <w:ilvl w:val="0"/>
          <w:numId w:val="27"/>
        </w:numPr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t>Реквизиты и п</w:t>
      </w:r>
      <w:r w:rsidR="00C36989" w:rsidRPr="00EE2166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t>одписи сторон</w:t>
      </w:r>
    </w:p>
    <w:p w14:paraId="7AF8147F" w14:textId="77777777" w:rsidR="00C36989" w:rsidRPr="006235A1" w:rsidRDefault="00C36989" w:rsidP="00EE2166">
      <w:pPr>
        <w:jc w:val="both"/>
        <w:rPr>
          <w:rFonts w:cstheme="minorHAnsi"/>
          <w:lang w:val="ru-RU"/>
        </w:rPr>
      </w:pPr>
    </w:p>
    <w:tbl>
      <w:tblPr>
        <w:tblW w:w="5203" w:type="pct"/>
        <w:tblInd w:w="-113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4745"/>
        <w:gridCol w:w="4995"/>
      </w:tblGrid>
      <w:tr w:rsidR="00C36989" w:rsidRPr="008D7F8A" w14:paraId="6BC0B5FA" w14:textId="77777777" w:rsidTr="003163EB">
        <w:trPr>
          <w:trHeight w:val="2163"/>
        </w:trPr>
        <w:sdt>
          <w:sdtPr>
            <w:rPr>
              <w:rFonts w:ascii="Times New Roman" w:eastAsia="Tahoma" w:hAnsi="Times New Roman" w:cs="Times New Roman"/>
              <w:sz w:val="24"/>
              <w:szCs w:val="24"/>
              <w:lang w:val="ru-RU"/>
            </w:rPr>
            <w:id w:val="-1797823748"/>
            <w:placeholder>
              <w:docPart w:val="B23E51055A6243358D83250C84DCC732"/>
            </w:placeholder>
          </w:sdtPr>
          <w:sdtEndPr/>
          <w:sdtContent>
            <w:tc>
              <w:tcPr>
                <w:tcW w:w="2436" w:type="pct"/>
                <w:shd w:val="clear" w:color="auto" w:fill="auto"/>
              </w:tcPr>
              <w:p w14:paraId="05DEEF67" w14:textId="5A59F3B0" w:rsidR="008D4899" w:rsidRDefault="008207D2" w:rsidP="00A01EEA">
                <w:pPr>
                  <w:tabs>
                    <w:tab w:val="left" w:pos="851"/>
                    <w:tab w:val="left" w:pos="1644"/>
                    <w:tab w:val="left" w:pos="2381"/>
                    <w:tab w:val="left" w:pos="3119"/>
                    <w:tab w:val="left" w:pos="3856"/>
                    <w:tab w:val="left" w:pos="4593"/>
                    <w:tab w:val="left" w:pos="5330"/>
                    <w:tab w:val="left" w:pos="6067"/>
                  </w:tabs>
                  <w:suppressAutoHyphens/>
                  <w:spacing w:after="0" w:line="240" w:lineRule="auto"/>
                  <w:ind w:left="851" w:hanging="851"/>
                  <w:jc w:val="both"/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</w:pPr>
                <w:r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  <w:t>Подрядчик</w:t>
                </w:r>
              </w:p>
              <w:p w14:paraId="1A374479" w14:textId="5A54E4EB" w:rsidR="00C36989" w:rsidRPr="006235A1" w:rsidRDefault="00C36989" w:rsidP="00EE2166">
                <w:pPr>
                  <w:tabs>
                    <w:tab w:val="left" w:pos="851"/>
                    <w:tab w:val="left" w:pos="1644"/>
                    <w:tab w:val="left" w:pos="2381"/>
                    <w:tab w:val="left" w:pos="3119"/>
                    <w:tab w:val="left" w:pos="3856"/>
                    <w:tab w:val="left" w:pos="4593"/>
                    <w:tab w:val="left" w:pos="5330"/>
                    <w:tab w:val="left" w:pos="6067"/>
                  </w:tabs>
                  <w:suppressAutoHyphens/>
                  <w:spacing w:after="0" w:line="240" w:lineRule="auto"/>
                  <w:ind w:left="851" w:hanging="851"/>
                  <w:jc w:val="both"/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</w:pPr>
                <w:r w:rsidRPr="006235A1"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  <w:t>ООО «Бизнес Технологии»</w:t>
                </w:r>
              </w:p>
              <w:p w14:paraId="554AA501" w14:textId="77777777" w:rsidR="00C36989" w:rsidRPr="006235A1" w:rsidRDefault="00C36989" w:rsidP="00EE2166">
                <w:pPr>
                  <w:tabs>
                    <w:tab w:val="left" w:pos="851"/>
                    <w:tab w:val="left" w:pos="1644"/>
                    <w:tab w:val="left" w:pos="2381"/>
                    <w:tab w:val="left" w:pos="3119"/>
                    <w:tab w:val="left" w:pos="3856"/>
                    <w:tab w:val="left" w:pos="4593"/>
                    <w:tab w:val="left" w:pos="5330"/>
                    <w:tab w:val="left" w:pos="6067"/>
                  </w:tabs>
                  <w:suppressAutoHyphens/>
                  <w:spacing w:after="0" w:line="240" w:lineRule="auto"/>
                  <w:ind w:left="851" w:hanging="851"/>
                  <w:jc w:val="both"/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</w:pPr>
                <w:r w:rsidRPr="006235A1"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  <w:t>ИНН 7817318185</w:t>
                </w:r>
              </w:p>
              <w:p w14:paraId="2BA90968" w14:textId="77777777" w:rsidR="00C36989" w:rsidRPr="006235A1" w:rsidRDefault="00C36989" w:rsidP="00EE2166">
                <w:pPr>
                  <w:tabs>
                    <w:tab w:val="left" w:pos="851"/>
                    <w:tab w:val="left" w:pos="1644"/>
                    <w:tab w:val="left" w:pos="2381"/>
                    <w:tab w:val="left" w:pos="3119"/>
                    <w:tab w:val="left" w:pos="3856"/>
                    <w:tab w:val="left" w:pos="4593"/>
                    <w:tab w:val="left" w:pos="5330"/>
                    <w:tab w:val="left" w:pos="6067"/>
                  </w:tabs>
                  <w:suppressAutoHyphens/>
                  <w:spacing w:after="0" w:line="240" w:lineRule="auto"/>
                  <w:ind w:left="851" w:hanging="851"/>
                  <w:jc w:val="both"/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</w:pPr>
                <w:r w:rsidRPr="006235A1"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  <w:t>КПП 781401001</w:t>
                </w:r>
              </w:p>
              <w:p w14:paraId="0EDA9FCB" w14:textId="77777777" w:rsidR="00C36989" w:rsidRPr="006235A1" w:rsidRDefault="00C36989" w:rsidP="00EE2166">
                <w:pPr>
                  <w:tabs>
                    <w:tab w:val="left" w:pos="851"/>
                    <w:tab w:val="left" w:pos="1644"/>
                    <w:tab w:val="left" w:pos="2381"/>
                    <w:tab w:val="left" w:pos="3119"/>
                    <w:tab w:val="left" w:pos="3856"/>
                    <w:tab w:val="left" w:pos="4593"/>
                    <w:tab w:val="left" w:pos="5330"/>
                    <w:tab w:val="left" w:pos="6067"/>
                  </w:tabs>
                  <w:suppressAutoHyphens/>
                  <w:spacing w:after="0" w:line="240" w:lineRule="auto"/>
                  <w:ind w:left="851" w:hanging="851"/>
                  <w:jc w:val="both"/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</w:pPr>
                <w:r w:rsidRPr="006235A1"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  <w:t>р/счет 40702810226620001052</w:t>
                </w:r>
              </w:p>
              <w:p w14:paraId="7430ED62" w14:textId="77777777" w:rsidR="00C36989" w:rsidRPr="006235A1" w:rsidRDefault="00C36989" w:rsidP="00EE2166">
                <w:pPr>
                  <w:tabs>
                    <w:tab w:val="left" w:pos="284"/>
                    <w:tab w:val="left" w:pos="1644"/>
                    <w:tab w:val="left" w:pos="2381"/>
                    <w:tab w:val="left" w:pos="3119"/>
                    <w:tab w:val="left" w:pos="3856"/>
                    <w:tab w:val="left" w:pos="4593"/>
                    <w:tab w:val="left" w:pos="5330"/>
                    <w:tab w:val="left" w:pos="6067"/>
                  </w:tabs>
                  <w:suppressAutoHyphens/>
                  <w:spacing w:after="0" w:line="240" w:lineRule="auto"/>
                  <w:jc w:val="both"/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</w:pPr>
                <w:r w:rsidRPr="006235A1"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  <w:t>Филиал «ЦЕНТРАЛЬНЫЙ» Банка ВТБ ПАО г. Москва</w:t>
                </w:r>
              </w:p>
              <w:p w14:paraId="140FC31D" w14:textId="77777777" w:rsidR="00C36989" w:rsidRPr="006235A1" w:rsidRDefault="00C36989" w:rsidP="00A01EEA">
                <w:pPr>
                  <w:tabs>
                    <w:tab w:val="left" w:pos="851"/>
                    <w:tab w:val="left" w:pos="1644"/>
                    <w:tab w:val="left" w:pos="2381"/>
                    <w:tab w:val="left" w:pos="3119"/>
                    <w:tab w:val="left" w:pos="3856"/>
                    <w:tab w:val="left" w:pos="4593"/>
                    <w:tab w:val="left" w:pos="5330"/>
                    <w:tab w:val="left" w:pos="6067"/>
                  </w:tabs>
                  <w:suppressAutoHyphens/>
                  <w:spacing w:after="0" w:line="240" w:lineRule="auto"/>
                  <w:jc w:val="both"/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</w:pPr>
                <w:r w:rsidRPr="006235A1"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  <w:t>БИК 044525411</w:t>
                </w:r>
              </w:p>
              <w:p w14:paraId="3BBCE269" w14:textId="77777777" w:rsidR="00C36989" w:rsidRPr="006235A1" w:rsidRDefault="00C36989" w:rsidP="00FA3321">
                <w:pPr>
                  <w:tabs>
                    <w:tab w:val="left" w:pos="851"/>
                    <w:tab w:val="left" w:pos="1644"/>
                    <w:tab w:val="left" w:pos="2381"/>
                    <w:tab w:val="left" w:pos="3119"/>
                    <w:tab w:val="left" w:pos="3856"/>
                    <w:tab w:val="left" w:pos="4593"/>
                    <w:tab w:val="left" w:pos="5330"/>
                    <w:tab w:val="left" w:pos="6067"/>
                  </w:tabs>
                  <w:suppressAutoHyphens/>
                  <w:spacing w:after="0" w:line="240" w:lineRule="auto"/>
                  <w:jc w:val="both"/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</w:pPr>
                <w:r w:rsidRPr="006235A1"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  <w:t>к/с 30101810145250000411</w:t>
                </w:r>
              </w:p>
              <w:p w14:paraId="5846BCCC" w14:textId="77777777" w:rsidR="00C36989" w:rsidRPr="006235A1" w:rsidRDefault="00C36989" w:rsidP="00EE2166">
                <w:pPr>
                  <w:tabs>
                    <w:tab w:val="left" w:pos="851"/>
                    <w:tab w:val="left" w:pos="1644"/>
                    <w:tab w:val="left" w:pos="2381"/>
                    <w:tab w:val="left" w:pos="3119"/>
                    <w:tab w:val="left" w:pos="3856"/>
                    <w:tab w:val="left" w:pos="4593"/>
                    <w:tab w:val="left" w:pos="5330"/>
                    <w:tab w:val="left" w:pos="6067"/>
                  </w:tabs>
                  <w:suppressAutoHyphens/>
                  <w:spacing w:after="0" w:line="240" w:lineRule="auto"/>
                  <w:ind w:left="851" w:hanging="851"/>
                  <w:jc w:val="both"/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</w:pPr>
                <w:r w:rsidRPr="006235A1"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  <w:t>Юридический адрес: 197341, Санкт-Петербург,</w:t>
                </w:r>
              </w:p>
              <w:p w14:paraId="2CC5B21B" w14:textId="77777777" w:rsidR="00C36989" w:rsidRPr="006235A1" w:rsidRDefault="00C36989" w:rsidP="00EE2166">
                <w:pPr>
                  <w:tabs>
                    <w:tab w:val="left" w:pos="851"/>
                    <w:tab w:val="left" w:pos="1644"/>
                    <w:tab w:val="left" w:pos="2381"/>
                    <w:tab w:val="left" w:pos="3119"/>
                    <w:tab w:val="left" w:pos="3856"/>
                    <w:tab w:val="left" w:pos="4593"/>
                    <w:tab w:val="left" w:pos="5330"/>
                    <w:tab w:val="left" w:pos="6067"/>
                  </w:tabs>
                  <w:suppressAutoHyphens/>
                  <w:spacing w:after="0" w:line="240" w:lineRule="auto"/>
                  <w:ind w:left="851" w:hanging="851"/>
                  <w:jc w:val="both"/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</w:pPr>
                <w:r w:rsidRPr="006235A1"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  <w:t xml:space="preserve">Коломяжский </w:t>
                </w:r>
                <w:proofErr w:type="spellStart"/>
                <w:r w:rsidRPr="006235A1"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  <w:t>пр</w:t>
                </w:r>
                <w:proofErr w:type="spellEnd"/>
                <w:r w:rsidRPr="006235A1"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  <w:t xml:space="preserve">, д.33 корп.2, литер А, </w:t>
                </w:r>
              </w:p>
              <w:p w14:paraId="374E810A" w14:textId="77777777" w:rsidR="00C36989" w:rsidRPr="006235A1" w:rsidRDefault="00C36989" w:rsidP="00EE2166">
                <w:pPr>
                  <w:tabs>
                    <w:tab w:val="left" w:pos="851"/>
                    <w:tab w:val="left" w:pos="1644"/>
                    <w:tab w:val="left" w:pos="2381"/>
                    <w:tab w:val="left" w:pos="3119"/>
                    <w:tab w:val="left" w:pos="3856"/>
                    <w:tab w:val="left" w:pos="4593"/>
                    <w:tab w:val="left" w:pos="5330"/>
                    <w:tab w:val="left" w:pos="6067"/>
                  </w:tabs>
                  <w:suppressAutoHyphens/>
                  <w:spacing w:after="0" w:line="240" w:lineRule="auto"/>
                  <w:ind w:left="851" w:hanging="851"/>
                  <w:jc w:val="both"/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</w:pPr>
                <w:r w:rsidRPr="006235A1"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  <w:t>помещение 58-Н, кабинет 535</w:t>
                </w:r>
              </w:p>
              <w:p w14:paraId="59B91E32" w14:textId="77777777" w:rsidR="00C36989" w:rsidRPr="006235A1" w:rsidRDefault="00C36989" w:rsidP="00EE2166">
                <w:pPr>
                  <w:tabs>
                    <w:tab w:val="left" w:pos="851"/>
                    <w:tab w:val="left" w:pos="1644"/>
                    <w:tab w:val="left" w:pos="2381"/>
                    <w:tab w:val="left" w:pos="3119"/>
                    <w:tab w:val="left" w:pos="3856"/>
                    <w:tab w:val="left" w:pos="4593"/>
                    <w:tab w:val="left" w:pos="5330"/>
                    <w:tab w:val="left" w:pos="6067"/>
                  </w:tabs>
                  <w:suppressAutoHyphens/>
                  <w:spacing w:after="0" w:line="240" w:lineRule="auto"/>
                  <w:ind w:left="851" w:hanging="851"/>
                  <w:jc w:val="both"/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</w:pPr>
                <w:r w:rsidRPr="006235A1"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  <w:t>Тел.: 8 800 505-08-35 / 8 812 633-07-33</w:t>
                </w:r>
              </w:p>
              <w:p w14:paraId="2DC83B88" w14:textId="77777777" w:rsidR="00C36989" w:rsidRPr="006235A1" w:rsidRDefault="00C36989" w:rsidP="00EE2166">
                <w:pPr>
                  <w:tabs>
                    <w:tab w:val="left" w:pos="851"/>
                    <w:tab w:val="left" w:pos="1644"/>
                    <w:tab w:val="left" w:pos="2381"/>
                    <w:tab w:val="left" w:pos="3119"/>
                    <w:tab w:val="left" w:pos="3856"/>
                    <w:tab w:val="left" w:pos="4593"/>
                    <w:tab w:val="left" w:pos="5330"/>
                    <w:tab w:val="left" w:pos="6067"/>
                  </w:tabs>
                  <w:suppressAutoHyphens/>
                  <w:spacing w:after="0" w:line="240" w:lineRule="auto"/>
                  <w:ind w:left="851" w:hanging="851"/>
                  <w:jc w:val="both"/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</w:pPr>
                <w:r w:rsidRPr="006235A1"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  <w:t>global@global-system.ru</w:t>
                </w:r>
              </w:p>
              <w:p w14:paraId="75A0A24D" w14:textId="77777777" w:rsidR="00C36989" w:rsidRPr="006235A1" w:rsidRDefault="00C36989" w:rsidP="00EE2166">
                <w:pPr>
                  <w:tabs>
                    <w:tab w:val="left" w:pos="851"/>
                    <w:tab w:val="left" w:pos="1644"/>
                    <w:tab w:val="left" w:pos="2381"/>
                    <w:tab w:val="left" w:pos="3119"/>
                    <w:tab w:val="left" w:pos="3856"/>
                    <w:tab w:val="left" w:pos="4593"/>
                    <w:tab w:val="left" w:pos="5330"/>
                    <w:tab w:val="left" w:pos="6067"/>
                  </w:tabs>
                  <w:suppressAutoHyphens/>
                  <w:spacing w:after="0" w:line="240" w:lineRule="auto"/>
                  <w:jc w:val="both"/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</w:pPr>
                <w:r w:rsidRPr="006235A1"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  <w:t>Почтовый адрес: 197341, г. Санкт-Петербург, Коломяжский пр., д.33, к.2, каб.535 БЦ «Содружество»</w:t>
                </w:r>
              </w:p>
              <w:p w14:paraId="2E7F5245" w14:textId="77777777" w:rsidR="00C36989" w:rsidRPr="006235A1" w:rsidRDefault="00C36989" w:rsidP="00EE2166">
                <w:pPr>
                  <w:tabs>
                    <w:tab w:val="left" w:pos="851"/>
                    <w:tab w:val="left" w:pos="1644"/>
                    <w:tab w:val="left" w:pos="2381"/>
                    <w:tab w:val="left" w:pos="3119"/>
                    <w:tab w:val="left" w:pos="3856"/>
                    <w:tab w:val="left" w:pos="4593"/>
                    <w:tab w:val="left" w:pos="5330"/>
                    <w:tab w:val="left" w:pos="6067"/>
                  </w:tabs>
                  <w:suppressAutoHyphens/>
                  <w:spacing w:after="0" w:line="240" w:lineRule="auto"/>
                  <w:jc w:val="both"/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</w:pPr>
              </w:p>
              <w:p w14:paraId="29A3ABCA" w14:textId="03D54112" w:rsidR="008D4899" w:rsidRDefault="008D4899" w:rsidP="00A01EEA">
                <w:pPr>
                  <w:tabs>
                    <w:tab w:val="left" w:pos="851"/>
                    <w:tab w:val="left" w:pos="1644"/>
                    <w:tab w:val="left" w:pos="2381"/>
                    <w:tab w:val="left" w:pos="3119"/>
                    <w:tab w:val="left" w:pos="3856"/>
                    <w:tab w:val="left" w:pos="4593"/>
                    <w:tab w:val="left" w:pos="5330"/>
                    <w:tab w:val="left" w:pos="6067"/>
                  </w:tabs>
                  <w:suppressAutoHyphens/>
                  <w:spacing w:after="0" w:line="240" w:lineRule="auto"/>
                  <w:jc w:val="both"/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</w:pPr>
                <w:r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  <w:t xml:space="preserve">От </w:t>
                </w:r>
                <w:r w:rsidR="008207D2"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  <w:t>Подрядчика</w:t>
                </w:r>
                <w:r w:rsidRPr="00EE2166"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  <w:t>:</w:t>
                </w:r>
              </w:p>
              <w:p w14:paraId="6583E2ED" w14:textId="6F7D0131" w:rsidR="00C36989" w:rsidRPr="006235A1" w:rsidRDefault="00C36989" w:rsidP="00EE2166">
                <w:pPr>
                  <w:tabs>
                    <w:tab w:val="left" w:pos="851"/>
                    <w:tab w:val="left" w:pos="1644"/>
                    <w:tab w:val="left" w:pos="2381"/>
                    <w:tab w:val="left" w:pos="3119"/>
                    <w:tab w:val="left" w:pos="3856"/>
                    <w:tab w:val="left" w:pos="4593"/>
                    <w:tab w:val="left" w:pos="5330"/>
                    <w:tab w:val="left" w:pos="6067"/>
                  </w:tabs>
                  <w:suppressAutoHyphens/>
                  <w:spacing w:after="0" w:line="240" w:lineRule="auto"/>
                  <w:jc w:val="both"/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</w:pPr>
                <w:r w:rsidRPr="006235A1"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  <w:br/>
                  <w:t>Туриков Артемий Юрьевич,</w:t>
                </w:r>
              </w:p>
              <w:p w14:paraId="2441401A" w14:textId="77777777" w:rsidR="008D4899" w:rsidRDefault="00C36989" w:rsidP="00A01EEA">
                <w:pPr>
                  <w:tabs>
                    <w:tab w:val="left" w:pos="851"/>
                    <w:tab w:val="left" w:pos="1644"/>
                    <w:tab w:val="left" w:pos="2381"/>
                    <w:tab w:val="left" w:pos="3119"/>
                    <w:tab w:val="left" w:pos="3856"/>
                    <w:tab w:val="left" w:pos="4593"/>
                    <w:tab w:val="left" w:pos="5330"/>
                    <w:tab w:val="left" w:pos="6067"/>
                  </w:tabs>
                  <w:suppressAutoHyphens/>
                  <w:spacing w:after="0" w:line="240" w:lineRule="auto"/>
                  <w:jc w:val="both"/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</w:pPr>
                <w:r w:rsidRPr="006235A1"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  <w:t xml:space="preserve">Генеральный директор </w:t>
                </w:r>
              </w:p>
              <w:p w14:paraId="4A6AE598" w14:textId="77777777" w:rsidR="008D4899" w:rsidRDefault="00C36989" w:rsidP="00A01EEA">
                <w:pPr>
                  <w:tabs>
                    <w:tab w:val="left" w:pos="851"/>
                    <w:tab w:val="left" w:pos="1644"/>
                    <w:tab w:val="left" w:pos="2381"/>
                    <w:tab w:val="left" w:pos="3119"/>
                    <w:tab w:val="left" w:pos="3856"/>
                    <w:tab w:val="left" w:pos="4593"/>
                    <w:tab w:val="left" w:pos="5330"/>
                    <w:tab w:val="left" w:pos="6067"/>
                  </w:tabs>
                  <w:suppressAutoHyphens/>
                  <w:spacing w:after="0" w:line="240" w:lineRule="auto"/>
                  <w:jc w:val="both"/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</w:pPr>
                <w:r w:rsidRPr="006235A1"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  <w:t xml:space="preserve">ООО «Бизнес Технологии» </w:t>
                </w:r>
              </w:p>
              <w:p w14:paraId="77AE3B0C" w14:textId="77777777" w:rsidR="008D4899" w:rsidRDefault="008D4899" w:rsidP="00A01EEA">
                <w:pPr>
                  <w:tabs>
                    <w:tab w:val="left" w:pos="851"/>
                    <w:tab w:val="left" w:pos="1644"/>
                    <w:tab w:val="left" w:pos="2381"/>
                    <w:tab w:val="left" w:pos="3119"/>
                    <w:tab w:val="left" w:pos="3856"/>
                    <w:tab w:val="left" w:pos="4593"/>
                    <w:tab w:val="left" w:pos="5330"/>
                    <w:tab w:val="left" w:pos="6067"/>
                  </w:tabs>
                  <w:suppressAutoHyphens/>
                  <w:spacing w:after="0" w:line="240" w:lineRule="auto"/>
                  <w:jc w:val="both"/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</w:pPr>
              </w:p>
              <w:p w14:paraId="3C65D72F" w14:textId="77777777" w:rsidR="008D4899" w:rsidRDefault="008D4899" w:rsidP="00A01EEA">
                <w:pPr>
                  <w:tabs>
                    <w:tab w:val="left" w:pos="851"/>
                    <w:tab w:val="left" w:pos="1644"/>
                    <w:tab w:val="left" w:pos="2381"/>
                    <w:tab w:val="left" w:pos="3119"/>
                    <w:tab w:val="left" w:pos="3856"/>
                    <w:tab w:val="left" w:pos="4593"/>
                    <w:tab w:val="left" w:pos="5330"/>
                    <w:tab w:val="left" w:pos="6067"/>
                  </w:tabs>
                  <w:suppressAutoHyphens/>
                  <w:spacing w:after="0" w:line="240" w:lineRule="auto"/>
                  <w:jc w:val="both"/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</w:pPr>
              </w:p>
              <w:p w14:paraId="0FA59157" w14:textId="247E9E7A" w:rsidR="00C36989" w:rsidRPr="006235A1" w:rsidRDefault="008D4899" w:rsidP="00EE2166">
                <w:pPr>
                  <w:tabs>
                    <w:tab w:val="left" w:pos="851"/>
                    <w:tab w:val="left" w:pos="1644"/>
                    <w:tab w:val="left" w:pos="2381"/>
                    <w:tab w:val="left" w:pos="3119"/>
                    <w:tab w:val="left" w:pos="3856"/>
                    <w:tab w:val="left" w:pos="4593"/>
                    <w:tab w:val="left" w:pos="5330"/>
                    <w:tab w:val="left" w:pos="6067"/>
                  </w:tabs>
                  <w:suppressAutoHyphens/>
                  <w:spacing w:after="0" w:line="240" w:lineRule="auto"/>
                  <w:jc w:val="both"/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</w:pPr>
                <w:r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  <w:t>______________________________</w:t>
                </w:r>
              </w:p>
            </w:tc>
          </w:sdtContent>
        </w:sdt>
        <w:tc>
          <w:tcPr>
            <w:tcW w:w="2564" w:type="pct"/>
            <w:shd w:val="clear" w:color="auto" w:fill="auto"/>
          </w:tcPr>
          <w:sdt>
            <w:sdtPr>
              <w:rPr>
                <w:rFonts w:ascii="Times New Roman" w:eastAsia="Tahoma" w:hAnsi="Times New Roman" w:cs="Times New Roman"/>
                <w:sz w:val="24"/>
                <w:szCs w:val="24"/>
                <w:lang w:val="ru-RU"/>
              </w:rPr>
              <w:id w:val="-1506512632"/>
              <w:placeholder>
                <w:docPart w:val="B23E51055A6243358D83250C84DCC732"/>
              </w:placeholder>
            </w:sdtPr>
            <w:sdtEndPr/>
            <w:sdtContent>
              <w:p w14:paraId="4610267C" w14:textId="77777777" w:rsidR="008D4899" w:rsidRDefault="008D4899" w:rsidP="00A01EEA">
                <w:pPr>
                  <w:tabs>
                    <w:tab w:val="left" w:pos="851"/>
                    <w:tab w:val="left" w:pos="1644"/>
                    <w:tab w:val="left" w:pos="2381"/>
                    <w:tab w:val="left" w:pos="3119"/>
                    <w:tab w:val="left" w:pos="3856"/>
                    <w:tab w:val="left" w:pos="4593"/>
                    <w:tab w:val="left" w:pos="5330"/>
                    <w:tab w:val="left" w:pos="6067"/>
                  </w:tabs>
                  <w:suppressAutoHyphens/>
                  <w:spacing w:after="0" w:line="240" w:lineRule="auto"/>
                  <w:jc w:val="both"/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</w:pPr>
                <w:r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  <w:t xml:space="preserve">Заказчик </w:t>
                </w:r>
              </w:p>
              <w:p w14:paraId="5DC57804" w14:textId="1C88FF74" w:rsidR="00C36989" w:rsidRDefault="00C36989" w:rsidP="00A01EEA">
                <w:pPr>
                  <w:tabs>
                    <w:tab w:val="left" w:pos="851"/>
                    <w:tab w:val="left" w:pos="1644"/>
                    <w:tab w:val="left" w:pos="2381"/>
                    <w:tab w:val="left" w:pos="3119"/>
                    <w:tab w:val="left" w:pos="3856"/>
                    <w:tab w:val="left" w:pos="4593"/>
                    <w:tab w:val="left" w:pos="5330"/>
                    <w:tab w:val="left" w:pos="6067"/>
                  </w:tabs>
                  <w:suppressAutoHyphens/>
                  <w:spacing w:after="0" w:line="240" w:lineRule="auto"/>
                  <w:jc w:val="both"/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</w:pPr>
                <w:r w:rsidRPr="006235A1"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  <w:t>ООО «</w:t>
                </w:r>
                <w:proofErr w:type="spellStart"/>
                <w:r w:rsidRPr="006235A1"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  <w:t>С</w:t>
                </w:r>
                <w:r w:rsidR="00FA3321"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  <w:t>ибур</w:t>
                </w:r>
                <w:proofErr w:type="spellEnd"/>
                <w:r w:rsidR="00FA3321"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  <w:t xml:space="preserve"> </w:t>
                </w:r>
                <w:proofErr w:type="spellStart"/>
                <w:r w:rsidRPr="006235A1"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  <w:t>Диджитал</w:t>
                </w:r>
                <w:proofErr w:type="spellEnd"/>
                <w:r w:rsidRPr="006235A1"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  <w:t>»</w:t>
                </w:r>
              </w:p>
              <w:p w14:paraId="0AEE7EE2" w14:textId="4EBCC833" w:rsidR="00FA3321" w:rsidRDefault="00FA3321" w:rsidP="00A01EEA">
                <w:pPr>
                  <w:tabs>
                    <w:tab w:val="left" w:pos="851"/>
                    <w:tab w:val="left" w:pos="1644"/>
                    <w:tab w:val="left" w:pos="2381"/>
                    <w:tab w:val="left" w:pos="3119"/>
                    <w:tab w:val="left" w:pos="3856"/>
                    <w:tab w:val="left" w:pos="4593"/>
                    <w:tab w:val="left" w:pos="5330"/>
                    <w:tab w:val="left" w:pos="6067"/>
                  </w:tabs>
                  <w:suppressAutoHyphens/>
                  <w:spacing w:after="0" w:line="240" w:lineRule="auto"/>
                  <w:jc w:val="both"/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</w:pPr>
                <w:r w:rsidRPr="006235A1"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  <w:t>ИНН 7206057388</w:t>
                </w:r>
              </w:p>
              <w:p w14:paraId="11E2B786" w14:textId="3B593C2C" w:rsidR="00FA3321" w:rsidRDefault="00FA3321" w:rsidP="00A01EEA">
                <w:pPr>
                  <w:tabs>
                    <w:tab w:val="left" w:pos="851"/>
                    <w:tab w:val="left" w:pos="1644"/>
                    <w:tab w:val="left" w:pos="2381"/>
                    <w:tab w:val="left" w:pos="3119"/>
                    <w:tab w:val="left" w:pos="3856"/>
                    <w:tab w:val="left" w:pos="4593"/>
                    <w:tab w:val="left" w:pos="5330"/>
                    <w:tab w:val="left" w:pos="6067"/>
                  </w:tabs>
                  <w:suppressAutoHyphens/>
                  <w:spacing w:after="0" w:line="240" w:lineRule="auto"/>
                  <w:jc w:val="both"/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</w:pPr>
                <w:r w:rsidRPr="006235A1"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  <w:t>КПП 720601001</w:t>
                </w:r>
              </w:p>
              <w:p w14:paraId="0CCAC44A" w14:textId="6966302F" w:rsidR="00FA3321" w:rsidRDefault="00FA3321" w:rsidP="00A01EEA">
                <w:pPr>
                  <w:tabs>
                    <w:tab w:val="left" w:pos="851"/>
                    <w:tab w:val="left" w:pos="1644"/>
                    <w:tab w:val="left" w:pos="2381"/>
                    <w:tab w:val="left" w:pos="3119"/>
                    <w:tab w:val="left" w:pos="3856"/>
                    <w:tab w:val="left" w:pos="4593"/>
                    <w:tab w:val="left" w:pos="5330"/>
                    <w:tab w:val="left" w:pos="6067"/>
                  </w:tabs>
                  <w:suppressAutoHyphens/>
                  <w:spacing w:after="0" w:line="240" w:lineRule="auto"/>
                  <w:jc w:val="both"/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</w:pPr>
                <w:r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  <w:t xml:space="preserve">р/счет </w:t>
                </w:r>
                <w:r w:rsidRPr="006235A1"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  <w:t>40702810900000006150 в Банк ГПБ</w:t>
                </w:r>
                <w:r w:rsidR="00EE2166"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  <w:t xml:space="preserve"> </w:t>
                </w:r>
                <w:r w:rsidRPr="006235A1"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  <w:t>(АО) в г. Москве, Корреспондентский счет 30101810200000000823, БИК 044525823.</w:t>
                </w:r>
              </w:p>
              <w:p w14:paraId="7B9A213E" w14:textId="2B1B0ADC" w:rsidR="00C36989" w:rsidRPr="006235A1" w:rsidRDefault="00FA3321" w:rsidP="008D4899">
                <w:pPr>
                  <w:tabs>
                    <w:tab w:val="left" w:pos="851"/>
                    <w:tab w:val="left" w:pos="1644"/>
                    <w:tab w:val="left" w:pos="2381"/>
                    <w:tab w:val="left" w:pos="3119"/>
                    <w:tab w:val="left" w:pos="3856"/>
                    <w:tab w:val="left" w:pos="4593"/>
                    <w:tab w:val="left" w:pos="5330"/>
                    <w:tab w:val="left" w:pos="6067"/>
                  </w:tabs>
                  <w:suppressAutoHyphens/>
                  <w:spacing w:after="0" w:line="240" w:lineRule="auto"/>
                  <w:jc w:val="both"/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</w:pPr>
                <w:r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  <w:t>Юридический адрес</w:t>
                </w:r>
                <w:r w:rsidRPr="00EE2166"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  <w:t>:</w:t>
                </w:r>
                <w:r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  <w:t xml:space="preserve"> </w:t>
                </w:r>
                <w:r w:rsidR="00C36989" w:rsidRPr="006235A1"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  <w:t xml:space="preserve">626150, Тюменская область, г. Тобольск, Территория восточный промышленный район, квартал 5-й, владение 2, строение 25, </w:t>
                </w:r>
                <w:proofErr w:type="spellStart"/>
                <w:r w:rsidR="00C36989" w:rsidRPr="006235A1"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  <w:t>каб</w:t>
                </w:r>
                <w:proofErr w:type="spellEnd"/>
                <w:r w:rsidR="00C36989" w:rsidRPr="006235A1"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  <w:t xml:space="preserve">. 213. </w:t>
                </w:r>
              </w:p>
              <w:p w14:paraId="62FA4806" w14:textId="0BE4F7DA" w:rsidR="00C36989" w:rsidRPr="006235A1" w:rsidRDefault="00C36989" w:rsidP="00FA3321">
                <w:pPr>
                  <w:tabs>
                    <w:tab w:val="left" w:pos="851"/>
                    <w:tab w:val="left" w:pos="1644"/>
                    <w:tab w:val="left" w:pos="2381"/>
                    <w:tab w:val="left" w:pos="3119"/>
                    <w:tab w:val="left" w:pos="3856"/>
                    <w:tab w:val="left" w:pos="4593"/>
                    <w:tab w:val="left" w:pos="5330"/>
                    <w:tab w:val="left" w:pos="6067"/>
                  </w:tabs>
                  <w:suppressAutoHyphens/>
                  <w:spacing w:after="0" w:line="240" w:lineRule="auto"/>
                  <w:jc w:val="both"/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</w:pPr>
              </w:p>
              <w:p w14:paraId="36A9FBCD" w14:textId="77777777" w:rsidR="00C36989" w:rsidRPr="006235A1" w:rsidRDefault="00C36989" w:rsidP="00FA3321">
                <w:pPr>
                  <w:tabs>
                    <w:tab w:val="left" w:pos="851"/>
                    <w:tab w:val="left" w:pos="1644"/>
                    <w:tab w:val="left" w:pos="2381"/>
                    <w:tab w:val="left" w:pos="3119"/>
                    <w:tab w:val="left" w:pos="3856"/>
                    <w:tab w:val="left" w:pos="4593"/>
                    <w:tab w:val="left" w:pos="5330"/>
                    <w:tab w:val="left" w:pos="6067"/>
                  </w:tabs>
                  <w:suppressAutoHyphens/>
                  <w:spacing w:after="0" w:line="240" w:lineRule="auto"/>
                  <w:jc w:val="both"/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</w:pPr>
                <w:commentRangeStart w:id="6"/>
                <w:r w:rsidRPr="006235A1">
                  <w:rPr>
                    <w:rFonts w:ascii="Times New Roman" w:eastAsia="Tahoma" w:hAnsi="Times New Roman" w:cs="Times New Roman"/>
                    <w:sz w:val="24"/>
                    <w:szCs w:val="24"/>
                  </w:rPr>
                  <w:t>Email</w:t>
                </w:r>
                <w:r w:rsidRPr="006235A1"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  <w:t xml:space="preserve"> для переписки: </w:t>
                </w:r>
                <w:commentRangeEnd w:id="6"/>
                <w:r w:rsidR="006D2F88">
                  <w:rPr>
                    <w:rStyle w:val="aa"/>
                    <w:rFonts w:ascii="Times New Roman" w:eastAsia="Times New Roman" w:hAnsi="Times New Roman" w:cs="Times New Roman"/>
                    <w:szCs w:val="20"/>
                    <w:lang w:eastAsia="x-none"/>
                  </w:rPr>
                  <w:commentReference w:id="6"/>
                </w:r>
              </w:p>
              <w:p w14:paraId="322DB759" w14:textId="77777777" w:rsidR="00C36989" w:rsidRPr="006235A1" w:rsidRDefault="00C36989">
                <w:pPr>
                  <w:tabs>
                    <w:tab w:val="left" w:pos="851"/>
                    <w:tab w:val="left" w:pos="1644"/>
                    <w:tab w:val="left" w:pos="2381"/>
                    <w:tab w:val="left" w:pos="3119"/>
                    <w:tab w:val="left" w:pos="3856"/>
                    <w:tab w:val="left" w:pos="4593"/>
                    <w:tab w:val="left" w:pos="5330"/>
                    <w:tab w:val="left" w:pos="6067"/>
                  </w:tabs>
                  <w:suppressAutoHyphens/>
                  <w:spacing w:after="0" w:line="240" w:lineRule="auto"/>
                  <w:jc w:val="both"/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</w:pPr>
                <w:r w:rsidRPr="006235A1">
                  <w:rPr>
                    <w:rFonts w:ascii="Times New Roman" w:eastAsia="Tahoma" w:hAnsi="Times New Roman" w:cs="Times New Roman"/>
                    <w:sz w:val="24"/>
                    <w:szCs w:val="24"/>
                  </w:rPr>
                  <w:t>Email</w:t>
                </w:r>
                <w:r w:rsidRPr="006235A1"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  <w:t xml:space="preserve"> (общий): </w:t>
                </w:r>
                <w:hyperlink r:id="rId10" w:history="1">
                  <w:r w:rsidRPr="006235A1">
                    <w:rPr>
                      <w:rFonts w:ascii="Times New Roman" w:eastAsia="Tahoma" w:hAnsi="Times New Roman" w:cs="Times New Roman"/>
                      <w:color w:val="0563C1"/>
                      <w:sz w:val="24"/>
                      <w:szCs w:val="24"/>
                      <w:u w:val="single"/>
                    </w:rPr>
                    <w:t>Info</w:t>
                  </w:r>
                  <w:r w:rsidRPr="006235A1">
                    <w:rPr>
                      <w:rFonts w:ascii="Times New Roman" w:eastAsia="Tahoma" w:hAnsi="Times New Roman" w:cs="Times New Roman"/>
                      <w:color w:val="0563C1"/>
                      <w:sz w:val="24"/>
                      <w:szCs w:val="24"/>
                      <w:u w:val="single"/>
                      <w:lang w:val="ru-RU"/>
                    </w:rPr>
                    <w:t>@</w:t>
                  </w:r>
                  <w:proofErr w:type="spellStart"/>
                  <w:r w:rsidRPr="006235A1">
                    <w:rPr>
                      <w:rFonts w:ascii="Times New Roman" w:eastAsia="Tahoma" w:hAnsi="Times New Roman" w:cs="Times New Roman"/>
                      <w:color w:val="0563C1"/>
                      <w:sz w:val="24"/>
                      <w:szCs w:val="24"/>
                      <w:u w:val="single"/>
                    </w:rPr>
                    <w:t>sibur</w:t>
                  </w:r>
                  <w:proofErr w:type="spellEnd"/>
                  <w:r w:rsidRPr="006235A1">
                    <w:rPr>
                      <w:rFonts w:ascii="Times New Roman" w:eastAsia="Tahoma" w:hAnsi="Times New Roman" w:cs="Times New Roman"/>
                      <w:color w:val="0563C1"/>
                      <w:sz w:val="24"/>
                      <w:szCs w:val="24"/>
                      <w:u w:val="single"/>
                      <w:lang w:val="ru-RU"/>
                    </w:rPr>
                    <w:t>.</w:t>
                  </w:r>
                  <w:proofErr w:type="spellStart"/>
                  <w:r w:rsidRPr="006235A1">
                    <w:rPr>
                      <w:rFonts w:ascii="Times New Roman" w:eastAsia="Tahoma" w:hAnsi="Times New Roman" w:cs="Times New Roman"/>
                      <w:color w:val="0563C1"/>
                      <w:sz w:val="24"/>
                      <w:szCs w:val="24"/>
                      <w:u w:val="single"/>
                    </w:rPr>
                    <w:t>ru</w:t>
                  </w:r>
                  <w:proofErr w:type="spellEnd"/>
                </w:hyperlink>
              </w:p>
              <w:p w14:paraId="1EDF9CF0" w14:textId="77777777" w:rsidR="00C36989" w:rsidRPr="006235A1" w:rsidRDefault="00C36989">
                <w:pPr>
                  <w:tabs>
                    <w:tab w:val="left" w:pos="851"/>
                    <w:tab w:val="left" w:pos="1644"/>
                    <w:tab w:val="left" w:pos="2381"/>
                    <w:tab w:val="left" w:pos="3119"/>
                    <w:tab w:val="left" w:pos="3856"/>
                    <w:tab w:val="left" w:pos="4593"/>
                    <w:tab w:val="left" w:pos="5330"/>
                    <w:tab w:val="left" w:pos="6067"/>
                  </w:tabs>
                  <w:suppressAutoHyphens/>
                  <w:spacing w:after="0" w:line="240" w:lineRule="auto"/>
                  <w:jc w:val="both"/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</w:pPr>
              </w:p>
              <w:p w14:paraId="0CD33A00" w14:textId="77777777" w:rsidR="008D4899" w:rsidRDefault="008D4899" w:rsidP="00A01EEA">
                <w:pPr>
                  <w:tabs>
                    <w:tab w:val="left" w:pos="851"/>
                    <w:tab w:val="left" w:pos="1644"/>
                    <w:tab w:val="left" w:pos="2381"/>
                    <w:tab w:val="left" w:pos="3119"/>
                    <w:tab w:val="left" w:pos="3856"/>
                    <w:tab w:val="left" w:pos="4593"/>
                    <w:tab w:val="left" w:pos="5330"/>
                    <w:tab w:val="left" w:pos="6067"/>
                  </w:tabs>
                  <w:suppressAutoHyphens/>
                  <w:spacing w:after="0" w:line="240" w:lineRule="auto"/>
                  <w:jc w:val="both"/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</w:pPr>
              </w:p>
              <w:p w14:paraId="19C238F6" w14:textId="77777777" w:rsidR="008D4899" w:rsidRDefault="008D4899" w:rsidP="008D4899">
                <w:pPr>
                  <w:tabs>
                    <w:tab w:val="left" w:pos="851"/>
                    <w:tab w:val="left" w:pos="1644"/>
                    <w:tab w:val="left" w:pos="2381"/>
                    <w:tab w:val="left" w:pos="3119"/>
                    <w:tab w:val="left" w:pos="3856"/>
                    <w:tab w:val="left" w:pos="4593"/>
                    <w:tab w:val="left" w:pos="5330"/>
                    <w:tab w:val="left" w:pos="6067"/>
                  </w:tabs>
                  <w:suppressAutoHyphens/>
                  <w:spacing w:after="0" w:line="240" w:lineRule="auto"/>
                  <w:jc w:val="both"/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</w:pPr>
              </w:p>
              <w:p w14:paraId="3FC89116" w14:textId="77777777" w:rsidR="008D4899" w:rsidRDefault="008D4899" w:rsidP="008D4899">
                <w:pPr>
                  <w:tabs>
                    <w:tab w:val="left" w:pos="851"/>
                    <w:tab w:val="left" w:pos="1644"/>
                    <w:tab w:val="left" w:pos="2381"/>
                    <w:tab w:val="left" w:pos="3119"/>
                    <w:tab w:val="left" w:pos="3856"/>
                    <w:tab w:val="left" w:pos="4593"/>
                    <w:tab w:val="left" w:pos="5330"/>
                    <w:tab w:val="left" w:pos="6067"/>
                  </w:tabs>
                  <w:suppressAutoHyphens/>
                  <w:spacing w:after="0" w:line="240" w:lineRule="auto"/>
                  <w:jc w:val="both"/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</w:pPr>
              </w:p>
              <w:p w14:paraId="2974250E" w14:textId="77777777" w:rsidR="008D4899" w:rsidRDefault="008D4899" w:rsidP="008D4899">
                <w:pPr>
                  <w:tabs>
                    <w:tab w:val="left" w:pos="851"/>
                    <w:tab w:val="left" w:pos="1644"/>
                    <w:tab w:val="left" w:pos="2381"/>
                    <w:tab w:val="left" w:pos="3119"/>
                    <w:tab w:val="left" w:pos="3856"/>
                    <w:tab w:val="left" w:pos="4593"/>
                    <w:tab w:val="left" w:pos="5330"/>
                    <w:tab w:val="left" w:pos="6067"/>
                  </w:tabs>
                  <w:suppressAutoHyphens/>
                  <w:spacing w:after="0" w:line="240" w:lineRule="auto"/>
                  <w:jc w:val="both"/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</w:pPr>
              </w:p>
              <w:p w14:paraId="4958B077" w14:textId="6A052356" w:rsidR="008D4899" w:rsidRDefault="008D4899" w:rsidP="008D4899">
                <w:pPr>
                  <w:tabs>
                    <w:tab w:val="left" w:pos="851"/>
                    <w:tab w:val="left" w:pos="1644"/>
                    <w:tab w:val="left" w:pos="2381"/>
                    <w:tab w:val="left" w:pos="3119"/>
                    <w:tab w:val="left" w:pos="3856"/>
                    <w:tab w:val="left" w:pos="4593"/>
                    <w:tab w:val="left" w:pos="5330"/>
                    <w:tab w:val="left" w:pos="6067"/>
                  </w:tabs>
                  <w:suppressAutoHyphens/>
                  <w:spacing w:after="0" w:line="240" w:lineRule="auto"/>
                  <w:jc w:val="both"/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</w:pPr>
                <w:r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  <w:t>От Заказчика</w:t>
                </w:r>
                <w:r w:rsidRPr="00EE2166"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  <w:t>:</w:t>
                </w:r>
                <w:r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  <w:t xml:space="preserve"> </w:t>
                </w:r>
              </w:p>
              <w:p w14:paraId="0394613B" w14:textId="7BD584E8" w:rsidR="00C36989" w:rsidRPr="006235A1" w:rsidRDefault="00C36989" w:rsidP="008D4899">
                <w:pPr>
                  <w:tabs>
                    <w:tab w:val="left" w:pos="851"/>
                    <w:tab w:val="left" w:pos="1644"/>
                    <w:tab w:val="left" w:pos="2381"/>
                    <w:tab w:val="left" w:pos="3119"/>
                    <w:tab w:val="left" w:pos="3856"/>
                    <w:tab w:val="left" w:pos="4593"/>
                    <w:tab w:val="left" w:pos="5330"/>
                    <w:tab w:val="left" w:pos="6067"/>
                  </w:tabs>
                  <w:suppressAutoHyphens/>
                  <w:spacing w:after="0" w:line="240" w:lineRule="auto"/>
                  <w:jc w:val="both"/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</w:pPr>
                <w:r w:rsidRPr="006235A1"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  <w:t xml:space="preserve"> </w:t>
                </w:r>
              </w:p>
              <w:p w14:paraId="6E62D731" w14:textId="21FD39CE" w:rsidR="00C36989" w:rsidRPr="006235A1" w:rsidRDefault="00EE2166" w:rsidP="008D4899">
                <w:pPr>
                  <w:tabs>
                    <w:tab w:val="left" w:pos="851"/>
                    <w:tab w:val="left" w:pos="1644"/>
                    <w:tab w:val="left" w:pos="2381"/>
                    <w:tab w:val="left" w:pos="3119"/>
                    <w:tab w:val="left" w:pos="3856"/>
                    <w:tab w:val="left" w:pos="4593"/>
                    <w:tab w:val="left" w:pos="5330"/>
                    <w:tab w:val="left" w:pos="6067"/>
                  </w:tabs>
                  <w:suppressAutoHyphens/>
                  <w:spacing w:after="0" w:line="240" w:lineRule="auto"/>
                  <w:jc w:val="both"/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</w:pPr>
                <w:r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  <w:t>Юдаков Денис Анатольевич</w:t>
                </w:r>
                <w:r w:rsidR="00C36989" w:rsidRPr="006235A1"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  <w:t>,</w:t>
                </w:r>
              </w:p>
              <w:p w14:paraId="2029151C" w14:textId="77777777" w:rsidR="008D4899" w:rsidRDefault="00C36989" w:rsidP="008D4899">
                <w:pPr>
                  <w:tabs>
                    <w:tab w:val="left" w:pos="851"/>
                    <w:tab w:val="left" w:pos="1644"/>
                    <w:tab w:val="left" w:pos="2381"/>
                    <w:tab w:val="left" w:pos="3119"/>
                    <w:tab w:val="left" w:pos="3856"/>
                    <w:tab w:val="left" w:pos="4593"/>
                    <w:tab w:val="left" w:pos="5330"/>
                    <w:tab w:val="left" w:pos="6067"/>
                  </w:tabs>
                  <w:suppressAutoHyphens/>
                  <w:spacing w:after="0" w:line="240" w:lineRule="auto"/>
                  <w:jc w:val="both"/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</w:pPr>
                <w:r w:rsidRPr="006235A1"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  <w:t>Генеральный директор</w:t>
                </w:r>
              </w:p>
              <w:p w14:paraId="5578D7A4" w14:textId="62297C79" w:rsidR="008D4899" w:rsidRDefault="00C36989" w:rsidP="008D4899">
                <w:pPr>
                  <w:tabs>
                    <w:tab w:val="left" w:pos="851"/>
                    <w:tab w:val="left" w:pos="1644"/>
                    <w:tab w:val="left" w:pos="2381"/>
                    <w:tab w:val="left" w:pos="3119"/>
                    <w:tab w:val="left" w:pos="3856"/>
                    <w:tab w:val="left" w:pos="4593"/>
                    <w:tab w:val="left" w:pos="5330"/>
                    <w:tab w:val="left" w:pos="6067"/>
                  </w:tabs>
                  <w:suppressAutoHyphens/>
                  <w:spacing w:after="0" w:line="240" w:lineRule="auto"/>
                  <w:jc w:val="both"/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</w:pPr>
                <w:r w:rsidRPr="006235A1"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  <w:t xml:space="preserve">ООО «СИБУР </w:t>
                </w:r>
                <w:proofErr w:type="spellStart"/>
                <w:r w:rsidRPr="006235A1"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  <w:t>Диджитал</w:t>
                </w:r>
                <w:proofErr w:type="spellEnd"/>
                <w:r w:rsidRPr="006235A1"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  <w:t xml:space="preserve">» </w:t>
                </w:r>
              </w:p>
              <w:p w14:paraId="432B8F46" w14:textId="77777777" w:rsidR="008D4899" w:rsidRDefault="008D4899" w:rsidP="008D4899">
                <w:pPr>
                  <w:tabs>
                    <w:tab w:val="left" w:pos="851"/>
                    <w:tab w:val="left" w:pos="1644"/>
                    <w:tab w:val="left" w:pos="2381"/>
                    <w:tab w:val="left" w:pos="3119"/>
                    <w:tab w:val="left" w:pos="3856"/>
                    <w:tab w:val="left" w:pos="4593"/>
                    <w:tab w:val="left" w:pos="5330"/>
                    <w:tab w:val="left" w:pos="6067"/>
                  </w:tabs>
                  <w:suppressAutoHyphens/>
                  <w:spacing w:after="0" w:line="240" w:lineRule="auto"/>
                  <w:jc w:val="both"/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</w:pPr>
              </w:p>
              <w:p w14:paraId="60E66CEF" w14:textId="357D4B08" w:rsidR="00C36989" w:rsidRPr="006235A1" w:rsidRDefault="00C36989" w:rsidP="008D4899">
                <w:pPr>
                  <w:tabs>
                    <w:tab w:val="left" w:pos="851"/>
                    <w:tab w:val="left" w:pos="1644"/>
                    <w:tab w:val="left" w:pos="2381"/>
                    <w:tab w:val="left" w:pos="3119"/>
                    <w:tab w:val="left" w:pos="3856"/>
                    <w:tab w:val="left" w:pos="4593"/>
                    <w:tab w:val="left" w:pos="5330"/>
                    <w:tab w:val="left" w:pos="6067"/>
                  </w:tabs>
                  <w:suppressAutoHyphens/>
                  <w:spacing w:after="0" w:line="240" w:lineRule="auto"/>
                  <w:jc w:val="both"/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</w:pPr>
                <w:r w:rsidRPr="006235A1"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  <w:br/>
                </w:r>
                <w:r w:rsidR="008D4899">
                  <w:rPr>
                    <w:rFonts w:ascii="Times New Roman" w:eastAsia="Tahoma" w:hAnsi="Times New Roman" w:cs="Times New Roman"/>
                    <w:sz w:val="24"/>
                    <w:szCs w:val="24"/>
                    <w:lang w:val="ru-RU"/>
                  </w:rPr>
                  <w:t>_________________________</w:t>
                </w:r>
              </w:p>
              <w:p w14:paraId="7C29D441" w14:textId="3D1C8343" w:rsidR="00C36989" w:rsidRPr="00C06733" w:rsidRDefault="00C36989" w:rsidP="00C06733">
                <w:pPr>
                  <w:shd w:val="clear" w:color="auto" w:fill="FFFFFF"/>
                  <w:spacing w:after="0" w:line="240" w:lineRule="auto"/>
                  <w:jc w:val="both"/>
                  <w:textAlignment w:val="center"/>
                  <w:rPr>
                    <w:rFonts w:ascii="Times New Roman" w:eastAsia="Times New Roman" w:hAnsi="Times New Roman" w:cs="Times New Roman"/>
                    <w:color w:val="FFFFFF"/>
                    <w:sz w:val="24"/>
                    <w:szCs w:val="24"/>
                    <w:lang w:val="ru-RU" w:eastAsia="ru-RU"/>
                  </w:rPr>
                </w:pPr>
                <w:r w:rsidRPr="006235A1">
                  <w:rPr>
                    <w:rFonts w:ascii="Times New Roman" w:eastAsia="Times New Roman" w:hAnsi="Times New Roman" w:cs="Times New Roman"/>
                    <w:color w:val="FFFFFF"/>
                    <w:sz w:val="24"/>
                    <w:szCs w:val="24"/>
                    <w:lang w:val="ru-RU" w:eastAsia="ru-RU"/>
                  </w:rPr>
                  <w:t xml:space="preserve">&lt;#stmp&gt; </w:t>
                </w:r>
              </w:p>
            </w:sdtContent>
          </w:sdt>
        </w:tc>
      </w:tr>
    </w:tbl>
    <w:p w14:paraId="487CF38D" w14:textId="3D20FC56" w:rsidR="00C06733" w:rsidRPr="00C06733" w:rsidRDefault="00C06733" w:rsidP="00C06733">
      <w:pPr>
        <w:jc w:val="both"/>
      </w:pPr>
    </w:p>
    <w:sectPr w:rsidR="00C06733" w:rsidRPr="00C067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Кузнецов Алексей" w:date="2025-07-16T16:04:00Z" w:initials="КА">
    <w:p w14:paraId="47D71EEB" w14:textId="183F180F" w:rsidR="006D2F88" w:rsidRPr="006D2F88" w:rsidRDefault="006D2F88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Уважаемые коллеги, просим заполнить</w:t>
      </w:r>
    </w:p>
  </w:comment>
  <w:comment w:id="6" w:author="Кузнецов Алексей" w:date="2025-07-16T16:03:00Z" w:initials="КА">
    <w:p w14:paraId="21A4BF30" w14:textId="45AC0903" w:rsidR="006D2F88" w:rsidRPr="006D2F88" w:rsidRDefault="006D2F88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Уважаемые коллеги, просим заполнить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7D71EEB" w15:done="0"/>
  <w15:commentEx w15:paraId="21A4BF3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C224BF6" w16cex:dateUtc="2025-07-16T13:04:00Z"/>
  <w16cex:commentExtensible w16cex:durableId="2C224BEA" w16cex:dateUtc="2025-07-16T13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7D71EEB" w16cid:durableId="2C224BF6"/>
  <w16cid:commentId w16cid:paraId="21A4BF30" w16cid:durableId="2C224BE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23B1"/>
    <w:multiLevelType w:val="hybridMultilevel"/>
    <w:tmpl w:val="517E9F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666AF"/>
    <w:multiLevelType w:val="hybridMultilevel"/>
    <w:tmpl w:val="3BF48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E0DEC"/>
    <w:multiLevelType w:val="hybridMultilevel"/>
    <w:tmpl w:val="0C72DBDE"/>
    <w:lvl w:ilvl="0" w:tplc="B38ED3B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3A67BFE"/>
    <w:multiLevelType w:val="multilevel"/>
    <w:tmpl w:val="05D4F9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4855593"/>
    <w:multiLevelType w:val="hybridMultilevel"/>
    <w:tmpl w:val="08F85C1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F0258"/>
    <w:multiLevelType w:val="hybridMultilevel"/>
    <w:tmpl w:val="D4A09DA0"/>
    <w:lvl w:ilvl="0" w:tplc="1E02AEE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CF26AF"/>
    <w:multiLevelType w:val="multilevel"/>
    <w:tmpl w:val="80AA96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7DF6948"/>
    <w:multiLevelType w:val="multilevel"/>
    <w:tmpl w:val="97E80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3566A4"/>
    <w:multiLevelType w:val="hybridMultilevel"/>
    <w:tmpl w:val="BF7A32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E6D53"/>
    <w:multiLevelType w:val="multilevel"/>
    <w:tmpl w:val="80AA96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69F6337"/>
    <w:multiLevelType w:val="multilevel"/>
    <w:tmpl w:val="80AA96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9722C2F"/>
    <w:multiLevelType w:val="multilevel"/>
    <w:tmpl w:val="62FCF6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A857D55"/>
    <w:multiLevelType w:val="multilevel"/>
    <w:tmpl w:val="DDF6AFB0"/>
    <w:lvl w:ilvl="0">
      <w:start w:val="1"/>
      <w:numFmt w:val="decimal"/>
      <w:lvlText w:val="%1."/>
      <w:lvlJc w:val="left"/>
      <w:pPr>
        <w:ind w:left="495" w:hanging="495"/>
      </w:pPr>
      <w:rPr>
        <w:rFonts w:asciiTheme="minorHAnsi" w:hAnsiTheme="minorHAnsi" w:hint="default"/>
        <w:color w:val="auto"/>
        <w:sz w:val="22"/>
      </w:rPr>
    </w:lvl>
    <w:lvl w:ilvl="1">
      <w:start w:val="6"/>
      <w:numFmt w:val="decimal"/>
      <w:lvlText w:val="%1.%2."/>
      <w:lvlJc w:val="left"/>
      <w:pPr>
        <w:ind w:left="778" w:hanging="495"/>
      </w:pPr>
      <w:rPr>
        <w:rFonts w:asciiTheme="minorHAnsi" w:hAnsiTheme="minorHAnsi" w:hint="default"/>
        <w:color w:val="auto"/>
        <w:sz w:val="22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asciiTheme="minorHAnsi" w:hAnsiTheme="minorHAnsi" w:hint="default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asciiTheme="minorHAnsi" w:hAnsiTheme="minorHAnsi" w:hint="default"/>
        <w:color w:val="auto"/>
        <w:sz w:val="22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asciiTheme="minorHAnsi" w:hAnsiTheme="minorHAnsi" w:hint="default"/>
        <w:color w:val="auto"/>
        <w:sz w:val="22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asciiTheme="minorHAnsi" w:hAnsiTheme="minorHAnsi" w:hint="default"/>
        <w:color w:val="auto"/>
        <w:sz w:val="22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asciiTheme="minorHAnsi" w:hAnsiTheme="minorHAnsi" w:hint="default"/>
        <w:color w:val="auto"/>
        <w:sz w:val="22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asciiTheme="minorHAnsi" w:hAnsiTheme="minorHAnsi" w:hint="default"/>
        <w:color w:val="auto"/>
        <w:sz w:val="22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asciiTheme="minorHAnsi" w:hAnsiTheme="minorHAnsi" w:hint="default"/>
        <w:color w:val="auto"/>
        <w:sz w:val="22"/>
      </w:rPr>
    </w:lvl>
  </w:abstractNum>
  <w:abstractNum w:abstractNumId="13" w15:restartNumberingAfterBreak="0">
    <w:nsid w:val="2C1148E6"/>
    <w:multiLevelType w:val="multilevel"/>
    <w:tmpl w:val="80AA96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2CAF6B0C"/>
    <w:multiLevelType w:val="hybridMultilevel"/>
    <w:tmpl w:val="08F85C1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095D9B"/>
    <w:multiLevelType w:val="hybridMultilevel"/>
    <w:tmpl w:val="851CF7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825FCB"/>
    <w:multiLevelType w:val="multilevel"/>
    <w:tmpl w:val="80AA96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2FDF402A"/>
    <w:multiLevelType w:val="hybridMultilevel"/>
    <w:tmpl w:val="5BBCB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490F70"/>
    <w:multiLevelType w:val="multilevel"/>
    <w:tmpl w:val="80AA96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34A85924"/>
    <w:multiLevelType w:val="multilevel"/>
    <w:tmpl w:val="E228C5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542" w:hanging="975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749" w:hanging="975"/>
      </w:pPr>
    </w:lvl>
    <w:lvl w:ilvl="3">
      <w:start w:val="1"/>
      <w:numFmt w:val="decimal"/>
      <w:lvlText w:val="%1.%2.%3.%4."/>
      <w:lvlJc w:val="left"/>
      <w:pPr>
        <w:ind w:left="1956" w:hanging="975"/>
      </w:pPr>
    </w:lvl>
    <w:lvl w:ilvl="4">
      <w:start w:val="1"/>
      <w:numFmt w:val="decimal"/>
      <w:lvlText w:val="%1.%2.%3.%4.%5."/>
      <w:lvlJc w:val="left"/>
      <w:pPr>
        <w:ind w:left="2268" w:hanging="1080"/>
      </w:pPr>
    </w:lvl>
    <w:lvl w:ilvl="5">
      <w:start w:val="1"/>
      <w:numFmt w:val="decimal"/>
      <w:lvlText w:val="%1.%2.%3.%4.%5.%6."/>
      <w:lvlJc w:val="left"/>
      <w:pPr>
        <w:ind w:left="2475" w:hanging="1080"/>
      </w:pPr>
    </w:lvl>
    <w:lvl w:ilvl="6">
      <w:start w:val="1"/>
      <w:numFmt w:val="decimal"/>
      <w:lvlText w:val="%1.%2.%3.%4.%5.%6.%7."/>
      <w:lvlJc w:val="left"/>
      <w:pPr>
        <w:ind w:left="3042" w:hanging="1440"/>
      </w:pPr>
    </w:lvl>
    <w:lvl w:ilvl="7">
      <w:start w:val="1"/>
      <w:numFmt w:val="decimal"/>
      <w:lvlText w:val="%1.%2.%3.%4.%5.%6.%7.%8."/>
      <w:lvlJc w:val="left"/>
      <w:pPr>
        <w:ind w:left="3249" w:hanging="1440"/>
      </w:pPr>
    </w:lvl>
    <w:lvl w:ilvl="8">
      <w:start w:val="1"/>
      <w:numFmt w:val="decimal"/>
      <w:lvlText w:val="%1.%2.%3.%4.%5.%6.%7.%8.%9."/>
      <w:lvlJc w:val="left"/>
      <w:pPr>
        <w:ind w:left="3816" w:hanging="1800"/>
      </w:pPr>
    </w:lvl>
  </w:abstractNum>
  <w:abstractNum w:abstractNumId="20" w15:restartNumberingAfterBreak="0">
    <w:nsid w:val="361C7FD7"/>
    <w:multiLevelType w:val="hybridMultilevel"/>
    <w:tmpl w:val="4D9CEF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62723CA"/>
    <w:multiLevelType w:val="hybridMultilevel"/>
    <w:tmpl w:val="517E9F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1A5D3C"/>
    <w:multiLevelType w:val="multilevel"/>
    <w:tmpl w:val="7F823032"/>
    <w:lvl w:ilvl="0">
      <w:start w:val="1"/>
      <w:numFmt w:val="none"/>
      <w:lvlText w:val=""/>
      <w:lvlJc w:val="left"/>
      <w:pPr>
        <w:ind w:left="907" w:hanging="907"/>
      </w:pPr>
      <w:rPr>
        <w:rFonts w:hint="default"/>
      </w:rPr>
    </w:lvl>
    <w:lvl w:ilvl="1">
      <w:start w:val="6"/>
      <w:numFmt w:val="decimal"/>
      <w:lvlText w:val="%2"/>
      <w:lvlJc w:val="left"/>
      <w:pPr>
        <w:ind w:left="851" w:hanging="851"/>
      </w:pPr>
      <w:rPr>
        <w:rFonts w:hint="default"/>
        <w:b w:val="0"/>
        <w:i w:val="0"/>
      </w:rPr>
    </w:lvl>
    <w:lvl w:ilvl="2">
      <w:start w:val="1"/>
      <w:numFmt w:val="decimal"/>
      <w:suff w:val="space"/>
      <w:lvlText w:val="%2.%3"/>
      <w:lvlJc w:val="left"/>
      <w:pPr>
        <w:ind w:left="1135" w:hanging="1135"/>
      </w:pPr>
      <w:rPr>
        <w:rFonts w:hint="default"/>
        <w:b w:val="0"/>
        <w:i w:val="0"/>
      </w:rPr>
    </w:lvl>
    <w:lvl w:ilvl="3">
      <w:start w:val="1"/>
      <w:numFmt w:val="decimal"/>
      <w:lvlText w:val="%2.%3.%4"/>
      <w:lvlJc w:val="left"/>
      <w:pPr>
        <w:ind w:left="851" w:hanging="851"/>
      </w:pPr>
      <w:rPr>
        <w:rFonts w:hint="default"/>
        <w:b w:val="0"/>
        <w:bCs w:val="0"/>
      </w:rPr>
    </w:lvl>
    <w:lvl w:ilvl="4">
      <w:start w:val="1"/>
      <w:numFmt w:val="none"/>
      <w:lvlText w:val=""/>
      <w:lvlJc w:val="left"/>
      <w:pPr>
        <w:ind w:left="907" w:hanging="907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1588" w:hanging="73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lang w:val="x-none"/>
        <w:specVanish w:val="0"/>
      </w:rPr>
    </w:lvl>
    <w:lvl w:ilvl="6">
      <w:start w:val="1"/>
      <w:numFmt w:val="upperRoman"/>
      <w:lvlText w:val="(%7)"/>
      <w:lvlJc w:val="left"/>
      <w:pPr>
        <w:ind w:left="2381" w:hanging="737"/>
      </w:pPr>
      <w:rPr>
        <w:rFonts w:hint="default"/>
      </w:rPr>
    </w:lvl>
    <w:lvl w:ilvl="7">
      <w:start w:val="1"/>
      <w:numFmt w:val="decimal"/>
      <w:lvlText w:val="(%8)"/>
      <w:lvlJc w:val="left"/>
      <w:pPr>
        <w:ind w:left="3119" w:hanging="738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856" w:hanging="737"/>
      </w:pPr>
      <w:rPr>
        <w:rFonts w:hint="default"/>
      </w:rPr>
    </w:lvl>
  </w:abstractNum>
  <w:abstractNum w:abstractNumId="23" w15:restartNumberingAfterBreak="0">
    <w:nsid w:val="3D860D1D"/>
    <w:multiLevelType w:val="hybridMultilevel"/>
    <w:tmpl w:val="1062D93A"/>
    <w:lvl w:ilvl="0" w:tplc="FFFFFFFF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393901"/>
    <w:multiLevelType w:val="multilevel"/>
    <w:tmpl w:val="80AA96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49E22F4B"/>
    <w:multiLevelType w:val="multilevel"/>
    <w:tmpl w:val="80AA96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4D1D1C5A"/>
    <w:multiLevelType w:val="hybridMultilevel"/>
    <w:tmpl w:val="DAE08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F53BD4"/>
    <w:multiLevelType w:val="hybridMultilevel"/>
    <w:tmpl w:val="AF2CB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622F62"/>
    <w:multiLevelType w:val="multilevel"/>
    <w:tmpl w:val="80AA96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567C20FD"/>
    <w:multiLevelType w:val="hybridMultilevel"/>
    <w:tmpl w:val="8FF67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580CA1"/>
    <w:multiLevelType w:val="hybridMultilevel"/>
    <w:tmpl w:val="517E9F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AA6823"/>
    <w:multiLevelType w:val="multilevel"/>
    <w:tmpl w:val="5BE6DA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60D62F6E"/>
    <w:multiLevelType w:val="hybridMultilevel"/>
    <w:tmpl w:val="78ACF5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1A37917"/>
    <w:multiLevelType w:val="hybridMultilevel"/>
    <w:tmpl w:val="8872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301809"/>
    <w:multiLevelType w:val="multilevel"/>
    <w:tmpl w:val="80AA96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68195D3D"/>
    <w:multiLevelType w:val="multilevel"/>
    <w:tmpl w:val="80AA96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6B444CCE"/>
    <w:multiLevelType w:val="hybridMultilevel"/>
    <w:tmpl w:val="9DFE9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6E0310"/>
    <w:multiLevelType w:val="multilevel"/>
    <w:tmpl w:val="6E1A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D106CB"/>
    <w:multiLevelType w:val="multilevel"/>
    <w:tmpl w:val="F0CC61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ind w:left="715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6F6E1E55"/>
    <w:multiLevelType w:val="multilevel"/>
    <w:tmpl w:val="2794C9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74C86C5D"/>
    <w:multiLevelType w:val="multilevel"/>
    <w:tmpl w:val="80AA96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7A985E5F"/>
    <w:multiLevelType w:val="multilevel"/>
    <w:tmpl w:val="6DA0337C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3"/>
  </w:num>
  <w:num w:numId="2">
    <w:abstractNumId w:val="2"/>
  </w:num>
  <w:num w:numId="3">
    <w:abstractNumId w:val="15"/>
  </w:num>
  <w:num w:numId="4">
    <w:abstractNumId w:val="5"/>
  </w:num>
  <w:num w:numId="5">
    <w:abstractNumId w:val="3"/>
  </w:num>
  <w:num w:numId="6">
    <w:abstractNumId w:val="17"/>
  </w:num>
  <w:num w:numId="7">
    <w:abstractNumId w:val="28"/>
  </w:num>
  <w:num w:numId="8">
    <w:abstractNumId w:val="21"/>
  </w:num>
  <w:num w:numId="9">
    <w:abstractNumId w:val="18"/>
  </w:num>
  <w:num w:numId="10">
    <w:abstractNumId w:val="7"/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7"/>
  </w:num>
  <w:num w:numId="13">
    <w:abstractNumId w:val="36"/>
  </w:num>
  <w:num w:numId="14">
    <w:abstractNumId w:val="37"/>
  </w:num>
  <w:num w:numId="15">
    <w:abstractNumId w:val="20"/>
  </w:num>
  <w:num w:numId="16">
    <w:abstractNumId w:val="29"/>
  </w:num>
  <w:num w:numId="17">
    <w:abstractNumId w:val="32"/>
  </w:num>
  <w:num w:numId="18">
    <w:abstractNumId w:val="31"/>
  </w:num>
  <w:num w:numId="19">
    <w:abstractNumId w:val="30"/>
  </w:num>
  <w:num w:numId="20">
    <w:abstractNumId w:val="8"/>
  </w:num>
  <w:num w:numId="21">
    <w:abstractNumId w:val="0"/>
  </w:num>
  <w:num w:numId="22">
    <w:abstractNumId w:val="24"/>
  </w:num>
  <w:num w:numId="23">
    <w:abstractNumId w:val="40"/>
  </w:num>
  <w:num w:numId="24">
    <w:abstractNumId w:val="26"/>
  </w:num>
  <w:num w:numId="25">
    <w:abstractNumId w:val="14"/>
  </w:num>
  <w:num w:numId="26">
    <w:abstractNumId w:val="38"/>
  </w:num>
  <w:num w:numId="27">
    <w:abstractNumId w:val="39"/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</w:num>
  <w:num w:numId="30">
    <w:abstractNumId w:val="11"/>
  </w:num>
  <w:num w:numId="31">
    <w:abstractNumId w:val="25"/>
  </w:num>
  <w:num w:numId="32">
    <w:abstractNumId w:val="10"/>
  </w:num>
  <w:num w:numId="33">
    <w:abstractNumId w:val="16"/>
  </w:num>
  <w:num w:numId="34">
    <w:abstractNumId w:val="6"/>
  </w:num>
  <w:num w:numId="35">
    <w:abstractNumId w:val="35"/>
  </w:num>
  <w:num w:numId="36">
    <w:abstractNumId w:val="13"/>
  </w:num>
  <w:num w:numId="37">
    <w:abstractNumId w:val="9"/>
  </w:num>
  <w:num w:numId="38">
    <w:abstractNumId w:val="34"/>
  </w:num>
  <w:num w:numId="39">
    <w:abstractNumId w:val="41"/>
  </w:num>
  <w:num w:numId="40">
    <w:abstractNumId w:val="22"/>
  </w:num>
  <w:num w:numId="41">
    <w:abstractNumId w:val="1"/>
  </w:num>
  <w:num w:numId="4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Кузнецов Алексей">
    <w15:presenceInfo w15:providerId="AD" w15:userId="S-1-5-21-1168291468-3058134664-2621316519-137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21A"/>
    <w:rsid w:val="00004D30"/>
    <w:rsid w:val="00052B15"/>
    <w:rsid w:val="000669A3"/>
    <w:rsid w:val="000A01DA"/>
    <w:rsid w:val="000A0DBB"/>
    <w:rsid w:val="000B1449"/>
    <w:rsid w:val="000C773B"/>
    <w:rsid w:val="000E159F"/>
    <w:rsid w:val="000E3301"/>
    <w:rsid w:val="001172FE"/>
    <w:rsid w:val="00131367"/>
    <w:rsid w:val="001537A7"/>
    <w:rsid w:val="0015466C"/>
    <w:rsid w:val="00156615"/>
    <w:rsid w:val="00183808"/>
    <w:rsid w:val="001934F5"/>
    <w:rsid w:val="001A4375"/>
    <w:rsid w:val="001B7FF0"/>
    <w:rsid w:val="001C10EB"/>
    <w:rsid w:val="001D647F"/>
    <w:rsid w:val="001E670F"/>
    <w:rsid w:val="001F08B2"/>
    <w:rsid w:val="00201257"/>
    <w:rsid w:val="002042AD"/>
    <w:rsid w:val="00215B8F"/>
    <w:rsid w:val="00271FDA"/>
    <w:rsid w:val="00273B13"/>
    <w:rsid w:val="00275142"/>
    <w:rsid w:val="00277BCF"/>
    <w:rsid w:val="00285312"/>
    <w:rsid w:val="00296881"/>
    <w:rsid w:val="002B3B4D"/>
    <w:rsid w:val="002C0F8B"/>
    <w:rsid w:val="002F2D47"/>
    <w:rsid w:val="00304DDC"/>
    <w:rsid w:val="00360981"/>
    <w:rsid w:val="00363AA9"/>
    <w:rsid w:val="003D2973"/>
    <w:rsid w:val="003F0AB1"/>
    <w:rsid w:val="004270DF"/>
    <w:rsid w:val="0046612A"/>
    <w:rsid w:val="00466F9A"/>
    <w:rsid w:val="00484FA6"/>
    <w:rsid w:val="00492A70"/>
    <w:rsid w:val="004F6411"/>
    <w:rsid w:val="0050323F"/>
    <w:rsid w:val="005270B2"/>
    <w:rsid w:val="0055719B"/>
    <w:rsid w:val="005A72DF"/>
    <w:rsid w:val="005D18F0"/>
    <w:rsid w:val="005F7022"/>
    <w:rsid w:val="006235A1"/>
    <w:rsid w:val="00635644"/>
    <w:rsid w:val="00657F85"/>
    <w:rsid w:val="00666576"/>
    <w:rsid w:val="006938AD"/>
    <w:rsid w:val="006A5F0E"/>
    <w:rsid w:val="006D2F88"/>
    <w:rsid w:val="006D5330"/>
    <w:rsid w:val="00712409"/>
    <w:rsid w:val="00716F2E"/>
    <w:rsid w:val="007318E8"/>
    <w:rsid w:val="00741465"/>
    <w:rsid w:val="00762F6E"/>
    <w:rsid w:val="007630E9"/>
    <w:rsid w:val="007B6D4A"/>
    <w:rsid w:val="007D5E42"/>
    <w:rsid w:val="008207D2"/>
    <w:rsid w:val="00842EB2"/>
    <w:rsid w:val="008430ED"/>
    <w:rsid w:val="00861953"/>
    <w:rsid w:val="008630FF"/>
    <w:rsid w:val="008A6323"/>
    <w:rsid w:val="008A7B72"/>
    <w:rsid w:val="008D4899"/>
    <w:rsid w:val="008D7F8A"/>
    <w:rsid w:val="00902588"/>
    <w:rsid w:val="00954EDA"/>
    <w:rsid w:val="00997A19"/>
    <w:rsid w:val="009A1070"/>
    <w:rsid w:val="009F5E1B"/>
    <w:rsid w:val="00A01EEA"/>
    <w:rsid w:val="00A24CA8"/>
    <w:rsid w:val="00A435A3"/>
    <w:rsid w:val="00A71E90"/>
    <w:rsid w:val="00A73BEA"/>
    <w:rsid w:val="00A74AE8"/>
    <w:rsid w:val="00AB2806"/>
    <w:rsid w:val="00AB7D1D"/>
    <w:rsid w:val="00AC2D7E"/>
    <w:rsid w:val="00AD5B1F"/>
    <w:rsid w:val="00AD7CE6"/>
    <w:rsid w:val="00B01C68"/>
    <w:rsid w:val="00B45DA7"/>
    <w:rsid w:val="00B47640"/>
    <w:rsid w:val="00B714F9"/>
    <w:rsid w:val="00B71ACF"/>
    <w:rsid w:val="00B72062"/>
    <w:rsid w:val="00B86DE4"/>
    <w:rsid w:val="00BB243B"/>
    <w:rsid w:val="00BB5560"/>
    <w:rsid w:val="00BC22EC"/>
    <w:rsid w:val="00BC7ECB"/>
    <w:rsid w:val="00BE625E"/>
    <w:rsid w:val="00C06733"/>
    <w:rsid w:val="00C36989"/>
    <w:rsid w:val="00C612A9"/>
    <w:rsid w:val="00C65A03"/>
    <w:rsid w:val="00CA37DD"/>
    <w:rsid w:val="00CA4C49"/>
    <w:rsid w:val="00CA7646"/>
    <w:rsid w:val="00CD60F5"/>
    <w:rsid w:val="00CF1A93"/>
    <w:rsid w:val="00CF4947"/>
    <w:rsid w:val="00CF656B"/>
    <w:rsid w:val="00D05609"/>
    <w:rsid w:val="00D30621"/>
    <w:rsid w:val="00D34371"/>
    <w:rsid w:val="00D5426A"/>
    <w:rsid w:val="00DD4E1D"/>
    <w:rsid w:val="00DE75D0"/>
    <w:rsid w:val="00E03D61"/>
    <w:rsid w:val="00E060C7"/>
    <w:rsid w:val="00E14723"/>
    <w:rsid w:val="00E41D8F"/>
    <w:rsid w:val="00E45928"/>
    <w:rsid w:val="00E73D35"/>
    <w:rsid w:val="00E74444"/>
    <w:rsid w:val="00E85348"/>
    <w:rsid w:val="00EB08EF"/>
    <w:rsid w:val="00EE2166"/>
    <w:rsid w:val="00F272EB"/>
    <w:rsid w:val="00F30BC8"/>
    <w:rsid w:val="00F5421A"/>
    <w:rsid w:val="00F639CC"/>
    <w:rsid w:val="00F72A4E"/>
    <w:rsid w:val="00F737DD"/>
    <w:rsid w:val="00F80D98"/>
    <w:rsid w:val="00F8584F"/>
    <w:rsid w:val="00F8706E"/>
    <w:rsid w:val="00FA3321"/>
    <w:rsid w:val="00FF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D11B5"/>
  <w15:chartTrackingRefBased/>
  <w15:docId w15:val="{D7E68B1F-5813-4DE0-88AF-E98EBE204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1DA"/>
  </w:style>
  <w:style w:type="paragraph" w:styleId="1">
    <w:name w:val="heading 1"/>
    <w:basedOn w:val="a"/>
    <w:next w:val="a"/>
    <w:link w:val="10"/>
    <w:uiPriority w:val="9"/>
    <w:qFormat/>
    <w:rsid w:val="00F542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4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542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542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F54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E625E"/>
    <w:pPr>
      <w:ind w:left="720"/>
      <w:contextualSpacing/>
    </w:pPr>
  </w:style>
  <w:style w:type="paragraph" w:styleId="a5">
    <w:name w:val="Body Text"/>
    <w:basedOn w:val="a"/>
    <w:link w:val="a6"/>
    <w:rsid w:val="00BB5560"/>
    <w:pPr>
      <w:suppressAutoHyphens/>
      <w:spacing w:after="120" w:line="100" w:lineRule="atLeast"/>
    </w:pPr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character" w:customStyle="1" w:styleId="a6">
    <w:name w:val="Основной текст Знак"/>
    <w:basedOn w:val="a0"/>
    <w:link w:val="a5"/>
    <w:rsid w:val="00BB5560"/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paragraph" w:styleId="a7">
    <w:name w:val="caption"/>
    <w:basedOn w:val="a"/>
    <w:next w:val="a"/>
    <w:uiPriority w:val="35"/>
    <w:unhideWhenUsed/>
    <w:qFormat/>
    <w:rsid w:val="002968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B714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714F9"/>
    <w:rPr>
      <w:rFonts w:ascii="Segoe UI" w:hAnsi="Segoe UI" w:cs="Segoe UI"/>
      <w:sz w:val="18"/>
      <w:szCs w:val="18"/>
    </w:rPr>
  </w:style>
  <w:style w:type="character" w:styleId="aa">
    <w:name w:val="annotation reference"/>
    <w:uiPriority w:val="99"/>
    <w:semiHidden/>
    <w:rsid w:val="00360981"/>
    <w:rPr>
      <w:sz w:val="16"/>
    </w:rPr>
  </w:style>
  <w:style w:type="paragraph" w:styleId="ab">
    <w:name w:val="annotation text"/>
    <w:basedOn w:val="a"/>
    <w:link w:val="ac"/>
    <w:uiPriority w:val="99"/>
    <w:semiHidden/>
    <w:rsid w:val="0036098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x-none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360981"/>
    <w:rPr>
      <w:rFonts w:ascii="Times New Roman" w:eastAsia="Times New Roman" w:hAnsi="Times New Roman" w:cs="Times New Roman"/>
      <w:sz w:val="20"/>
      <w:szCs w:val="20"/>
      <w:lang w:eastAsia="x-none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60981"/>
    <w:pPr>
      <w:spacing w:after="160"/>
      <w:jc w:val="left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e">
    <w:name w:val="Тема примечания Знак"/>
    <w:basedOn w:val="ac"/>
    <w:link w:val="ad"/>
    <w:uiPriority w:val="99"/>
    <w:semiHidden/>
    <w:rsid w:val="00360981"/>
    <w:rPr>
      <w:rFonts w:ascii="Times New Roman" w:eastAsia="Times New Roman" w:hAnsi="Times New Roman" w:cs="Times New Roman"/>
      <w:b/>
      <w:bCs/>
      <w:sz w:val="20"/>
      <w:szCs w:val="20"/>
      <w:lang w:eastAsia="x-none"/>
    </w:rPr>
  </w:style>
  <w:style w:type="paragraph" w:styleId="af">
    <w:name w:val="Revision"/>
    <w:hidden/>
    <w:uiPriority w:val="99"/>
    <w:semiHidden/>
    <w:rsid w:val="007318E8"/>
    <w:pPr>
      <w:spacing w:after="0" w:line="240" w:lineRule="auto"/>
    </w:pPr>
  </w:style>
  <w:style w:type="character" w:styleId="af0">
    <w:name w:val="Hyperlink"/>
    <w:basedOn w:val="a0"/>
    <w:uiPriority w:val="99"/>
    <w:unhideWhenUsed/>
    <w:rsid w:val="008D7F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Info@sibur.ru" TargetMode="External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23E51055A6243358D83250C84DCC7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90464E-E9F2-4ED5-B49F-5300A1F65A81}"/>
      </w:docPartPr>
      <w:docPartBody>
        <w:p w:rsidR="009F40F4" w:rsidRDefault="00AB7C00" w:rsidP="00AB7C00">
          <w:pPr>
            <w:pStyle w:val="B23E51055A6243358D83250C84DCC732"/>
          </w:pPr>
          <w:r w:rsidRPr="00764B9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2A6"/>
    <w:rsid w:val="00027B5F"/>
    <w:rsid w:val="000D40AD"/>
    <w:rsid w:val="00171B5C"/>
    <w:rsid w:val="00193A48"/>
    <w:rsid w:val="004311A3"/>
    <w:rsid w:val="00631CD3"/>
    <w:rsid w:val="008636E1"/>
    <w:rsid w:val="00864EF1"/>
    <w:rsid w:val="009042A6"/>
    <w:rsid w:val="00972DD7"/>
    <w:rsid w:val="009F40F4"/>
    <w:rsid w:val="00A54A30"/>
    <w:rsid w:val="00AB7C00"/>
    <w:rsid w:val="00B20C1E"/>
    <w:rsid w:val="00B22C50"/>
    <w:rsid w:val="00B55D31"/>
    <w:rsid w:val="00B8129C"/>
    <w:rsid w:val="00C61A92"/>
    <w:rsid w:val="00C63958"/>
    <w:rsid w:val="00CD3B4C"/>
    <w:rsid w:val="00D60817"/>
    <w:rsid w:val="00DB0699"/>
    <w:rsid w:val="00DD7B54"/>
    <w:rsid w:val="00E274FC"/>
    <w:rsid w:val="00E305CB"/>
    <w:rsid w:val="00E4506E"/>
    <w:rsid w:val="00EC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B7C00"/>
    <w:rPr>
      <w:color w:val="808080"/>
    </w:rPr>
  </w:style>
  <w:style w:type="paragraph" w:customStyle="1" w:styleId="B23E51055A6243358D83250C84DCC732">
    <w:name w:val="B23E51055A6243358D83250C84DCC732"/>
    <w:rsid w:val="00AB7C00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CB5B4-995E-4D93-8CF9-6714DA28F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2695</Words>
  <Characters>15366</Characters>
  <Application>Microsoft Office Word</Application>
  <DocSecurity>0</DocSecurity>
  <Lines>128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Naumkin</dc:creator>
  <cp:keywords/>
  <dc:description/>
  <cp:lastModifiedBy>Кузнецов Алексей</cp:lastModifiedBy>
  <cp:revision>4</cp:revision>
  <dcterms:created xsi:type="dcterms:W3CDTF">2025-07-28T06:35:00Z</dcterms:created>
  <dcterms:modified xsi:type="dcterms:W3CDTF">2025-07-28T06:47:00Z</dcterms:modified>
</cp:coreProperties>
</file>