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92A45B" w14:textId="77777777" w:rsidR="00C50346" w:rsidRDefault="00000000">
      <w:pPr>
        <w:jc w:val="center"/>
      </w:pPr>
      <w:r>
        <w:rPr>
          <w:b/>
          <w:sz w:val="28"/>
        </w:rPr>
        <w:t>Mapúa University</w:t>
      </w:r>
    </w:p>
    <w:p w14:paraId="23B828CD" w14:textId="77777777" w:rsidR="00C50346" w:rsidRDefault="00000000">
      <w:pPr>
        <w:jc w:val="center"/>
      </w:pPr>
      <w:r>
        <w:rPr>
          <w:b/>
          <w:sz w:val="32"/>
        </w:rPr>
        <w:t>PROJECT DOCUMENTATION</w:t>
      </w:r>
    </w:p>
    <w:p w14:paraId="6B020FF8" w14:textId="77777777" w:rsidR="004D64AB" w:rsidRDefault="004D64AB">
      <w:pPr>
        <w:jc w:val="center"/>
        <w:rPr>
          <w:b/>
        </w:rPr>
      </w:pPr>
    </w:p>
    <w:p w14:paraId="492B9295" w14:textId="77777777" w:rsidR="004D64AB" w:rsidRDefault="004D64AB">
      <w:pPr>
        <w:jc w:val="center"/>
        <w:rPr>
          <w:b/>
        </w:rPr>
      </w:pPr>
    </w:p>
    <w:p w14:paraId="27A330C7" w14:textId="77777777" w:rsidR="004D64AB" w:rsidRDefault="004D64AB">
      <w:pPr>
        <w:jc w:val="center"/>
        <w:rPr>
          <w:b/>
        </w:rPr>
      </w:pPr>
    </w:p>
    <w:p w14:paraId="3A93032E" w14:textId="77777777" w:rsidR="004D64AB" w:rsidRDefault="004D64AB">
      <w:pPr>
        <w:jc w:val="center"/>
        <w:rPr>
          <w:b/>
        </w:rPr>
      </w:pPr>
    </w:p>
    <w:p w14:paraId="34EDE117" w14:textId="77777777" w:rsidR="004D64AB" w:rsidRDefault="004D64AB">
      <w:pPr>
        <w:jc w:val="center"/>
        <w:rPr>
          <w:b/>
        </w:rPr>
      </w:pPr>
    </w:p>
    <w:p w14:paraId="24E0FFFB" w14:textId="77777777" w:rsidR="004D64AB" w:rsidRDefault="004D64AB">
      <w:pPr>
        <w:jc w:val="center"/>
        <w:rPr>
          <w:b/>
        </w:rPr>
      </w:pPr>
    </w:p>
    <w:p w14:paraId="66C904BE" w14:textId="77777777" w:rsidR="004D64AB" w:rsidRDefault="004D64AB">
      <w:pPr>
        <w:jc w:val="center"/>
        <w:rPr>
          <w:b/>
        </w:rPr>
      </w:pPr>
    </w:p>
    <w:p w14:paraId="48C7CE94" w14:textId="77777777" w:rsidR="004D64AB" w:rsidRDefault="004D64AB">
      <w:pPr>
        <w:jc w:val="center"/>
        <w:rPr>
          <w:b/>
        </w:rPr>
      </w:pPr>
    </w:p>
    <w:p w14:paraId="344CF0A3" w14:textId="77777777" w:rsidR="004D64AB" w:rsidRDefault="004D64AB">
      <w:pPr>
        <w:jc w:val="center"/>
        <w:rPr>
          <w:b/>
        </w:rPr>
      </w:pPr>
    </w:p>
    <w:p w14:paraId="06B87423" w14:textId="77777777" w:rsidR="004D64AB" w:rsidRDefault="00000000" w:rsidP="004D64AB">
      <w:pPr>
        <w:jc w:val="center"/>
        <w:rPr>
          <w:b/>
        </w:rPr>
      </w:pPr>
      <w:r>
        <w:rPr>
          <w:b/>
        </w:rPr>
        <w:t>Modeling and Simulation of Roundabout Traffic Flow at the Quezon Memorial Circle (Elliptical Road) Using Discrete-Event Simulation, Queuing Theory, and Gap-Acceptance Models</w:t>
      </w:r>
    </w:p>
    <w:p w14:paraId="6D4C0ACD" w14:textId="77777777" w:rsidR="004D64AB" w:rsidRDefault="004D64AB">
      <w:pPr>
        <w:jc w:val="center"/>
        <w:rPr>
          <w:b/>
        </w:rPr>
      </w:pPr>
    </w:p>
    <w:p w14:paraId="19473B22" w14:textId="77777777" w:rsidR="004D64AB" w:rsidRDefault="004D64AB">
      <w:pPr>
        <w:jc w:val="center"/>
        <w:rPr>
          <w:b/>
        </w:rPr>
      </w:pPr>
    </w:p>
    <w:p w14:paraId="5CB446F7" w14:textId="77777777" w:rsidR="004D64AB" w:rsidRDefault="004D64AB">
      <w:pPr>
        <w:jc w:val="center"/>
        <w:rPr>
          <w:b/>
        </w:rPr>
      </w:pPr>
    </w:p>
    <w:p w14:paraId="0B1353BD" w14:textId="77777777" w:rsidR="004D64AB" w:rsidRDefault="004D64AB">
      <w:pPr>
        <w:jc w:val="center"/>
        <w:rPr>
          <w:b/>
        </w:rPr>
      </w:pPr>
    </w:p>
    <w:p w14:paraId="7F80439C" w14:textId="77777777" w:rsidR="004D64AB" w:rsidRDefault="004D64AB">
      <w:pPr>
        <w:jc w:val="center"/>
        <w:rPr>
          <w:b/>
        </w:rPr>
      </w:pPr>
    </w:p>
    <w:p w14:paraId="76AEC296" w14:textId="77777777" w:rsidR="004D64AB" w:rsidRDefault="004D64AB">
      <w:pPr>
        <w:jc w:val="center"/>
        <w:rPr>
          <w:b/>
        </w:rPr>
      </w:pPr>
    </w:p>
    <w:p w14:paraId="296BEB8E" w14:textId="77777777" w:rsidR="004D64AB" w:rsidRDefault="004D64AB">
      <w:pPr>
        <w:jc w:val="center"/>
        <w:rPr>
          <w:b/>
        </w:rPr>
      </w:pPr>
    </w:p>
    <w:p w14:paraId="2C387231" w14:textId="77777777" w:rsidR="004D64AB" w:rsidRDefault="004D64AB">
      <w:pPr>
        <w:jc w:val="center"/>
        <w:rPr>
          <w:b/>
        </w:rPr>
      </w:pPr>
    </w:p>
    <w:p w14:paraId="0C817FD8" w14:textId="77777777" w:rsidR="004D64AB" w:rsidRDefault="004D64AB">
      <w:pPr>
        <w:jc w:val="center"/>
      </w:pPr>
    </w:p>
    <w:p w14:paraId="5F12443A" w14:textId="77777777" w:rsidR="004D64AB" w:rsidRPr="004D64AB" w:rsidRDefault="00000000" w:rsidP="004D64AB">
      <w:pPr>
        <w:jc w:val="center"/>
      </w:pPr>
      <w:r>
        <w:t>Submitted by: Frank Charles Agliam</w:t>
      </w:r>
      <w:r>
        <w:br/>
        <w:t>Course/Section: CSS142P / FOPM01</w:t>
      </w:r>
      <w:r>
        <w:br/>
        <w:t>Instructor: Joel De Goma</w:t>
      </w:r>
      <w:r>
        <w:br/>
        <w:t xml:space="preserve">Date: October </w:t>
      </w:r>
      <w:r w:rsidR="004D64AB">
        <w:t xml:space="preserve">16, </w:t>
      </w:r>
      <w:r>
        <w:t>2026</w:t>
      </w:r>
    </w:p>
    <w:p w14:paraId="5AD05F34" w14:textId="77777777" w:rsidR="00C50346" w:rsidRDefault="00000000">
      <w:pPr>
        <w:pStyle w:val="Heading1"/>
      </w:pPr>
      <w:r>
        <w:lastRenderedPageBreak/>
        <w:t>I. Title</w:t>
      </w:r>
    </w:p>
    <w:p w14:paraId="06E12A95" w14:textId="77777777" w:rsidR="00C50346" w:rsidRDefault="00000000">
      <w:pPr>
        <w:jc w:val="both"/>
      </w:pPr>
      <w:r>
        <w:t>Modeling and Simulation of Roundabout Traffic Flow at the Quezon Memorial Circle (Elliptical Road) Using Discrete-Event Simulation, Queuing Theory, and Gap-Acceptance Models</w:t>
      </w:r>
    </w:p>
    <w:p w14:paraId="072B3DB2" w14:textId="77777777" w:rsidR="00C50346" w:rsidRDefault="00000000">
      <w:pPr>
        <w:pStyle w:val="Heading1"/>
      </w:pPr>
      <w:r>
        <w:t>II. Introduction</w:t>
      </w:r>
    </w:p>
    <w:p w14:paraId="20EA858C" w14:textId="77777777" w:rsidR="00C50346" w:rsidRDefault="00000000" w:rsidP="00C34F1C">
      <w:pPr>
        <w:ind w:firstLine="720"/>
        <w:jc w:val="both"/>
      </w:pPr>
      <w:r>
        <w:t>Roundabouts are widely adopted intersection treatments because they reduce conflict points and generally improve safety and delay performance compared with conventional intersections (National Academies of Sciences, Engineering, and Medicine [NASEM], 2023). Their performance, however, depends heavily on driver behavior at the yield line, the balance of approach demands, and the geometry of the circulating roadway (Al Hasanat &amp; Schuchmann, 2022; Majid &amp; Jabari, 2023). Modeling and simulation (M&amp;S) allows these interactions to be studied and tested virtually, without costly or risky field experimentation (Law, 2024).</w:t>
      </w:r>
    </w:p>
    <w:p w14:paraId="601201F5" w14:textId="77777777" w:rsidR="00C50346" w:rsidRDefault="00000000" w:rsidP="00C34F1C">
      <w:pPr>
        <w:ind w:firstLine="720"/>
        <w:jc w:val="both"/>
      </w:pPr>
      <w:r>
        <w:t>This project focuses on the Quezon Memorial Circle, locally known as the Elliptical Road, in Quezon City, Philippines. It is a 1.98-km circulatory roadway that links six major arterials, namely Commonwealth Avenue, Quezon Avenue, East Avenue, North Avenue, Visayas Avenue, and Kalayaan Avenue. Because it serves as a transfer point for private vehicles, public utility vehicles, and pedestrians, it is a suitable case for evaluating how a roundabout behaves under heavy and uneven demand. Local studies of nearby intersections, such as the proposed Commonwealth Avenue–East Avenue interchange (Eugenio et al., 2023), show that simulation is already used to support planning in this area.</w:t>
      </w:r>
    </w:p>
    <w:p w14:paraId="2DE1F364" w14:textId="77777777" w:rsidR="00C50346" w:rsidRDefault="00000000" w:rsidP="00C34F1C">
      <w:pPr>
        <w:ind w:firstLine="720"/>
        <w:jc w:val="both"/>
      </w:pPr>
      <w:r>
        <w:t>In this study, the researcher developed a discrete-event simulation (DES) in Python using SimPy as the main model. The model was supported by queuing theory as an analytical baseline, a gap-acceptance model of driver entry behavior, and the Highway Capacity Manual (HCM) 7th Edition entry capacity equation for validation (NASEM, 2022). The validated model was then used to compare improvement scenarios and to formulate evidence-based recommendations.</w:t>
      </w:r>
    </w:p>
    <w:p w14:paraId="5042FF92" w14:textId="77777777" w:rsidR="00C50346" w:rsidRDefault="00000000">
      <w:pPr>
        <w:pStyle w:val="Heading1"/>
      </w:pPr>
      <w:r>
        <w:t>III. Problem Statement</w:t>
      </w:r>
    </w:p>
    <w:p w14:paraId="35535F61" w14:textId="77777777" w:rsidR="00C50346" w:rsidRDefault="00000000" w:rsidP="00C34F1C">
      <w:pPr>
        <w:ind w:firstLine="720"/>
        <w:jc w:val="both"/>
      </w:pPr>
      <w:r>
        <w:t>Traffic at the Elliptical Road is believed to experience long queues and delays at its entry approaches during peak periods. However, there is no simple, validated model that can be used to measure these conditions and to compare possible improvements before they are implemented. Without such a model, decisions on signal metering, added lanes, demand growth, and pedestrian crossing locations rely on intuition rather than data. To address this problem, the study sought to answer three research questions.</w:t>
      </w:r>
    </w:p>
    <w:p w14:paraId="5A7ECFD3" w14:textId="77777777" w:rsidR="00C50346" w:rsidRDefault="00000000" w:rsidP="00C34F1C">
      <w:pPr>
        <w:ind w:firstLine="720"/>
        <w:jc w:val="both"/>
      </w:pPr>
      <w:r>
        <w:t xml:space="preserve">The first research question asked what the current average delay, queue length, and entry capacity of each approach to the Elliptical Road are during peak periods, as estimated by queuing theory and by the discrete-event simulation. The second asked how closely the simulated entry capacities and delays agree with the analytical baseline and with the HCM 7th Edition capacity </w:t>
      </w:r>
      <w:r>
        <w:lastRenderedPageBreak/>
        <w:t>equation c = A·e^(−B·vc). The third asked how metering signals, an added entry or bypass lane, a 10–20% demand increase, and relocated pedestrian crossings change delay, queue length, and throughput relative to the baseline.</w:t>
      </w:r>
    </w:p>
    <w:p w14:paraId="4DF7A559" w14:textId="77777777" w:rsidR="00C50346" w:rsidRDefault="00000000">
      <w:pPr>
        <w:pStyle w:val="Heading1"/>
      </w:pPr>
      <w:r>
        <w:t>IV. Objectives</w:t>
      </w:r>
    </w:p>
    <w:p w14:paraId="308F1D0D" w14:textId="77777777" w:rsidR="00C50346" w:rsidRDefault="00000000">
      <w:pPr>
        <w:pStyle w:val="Heading2"/>
      </w:pPr>
      <w:r>
        <w:t>General Objective</w:t>
      </w:r>
    </w:p>
    <w:p w14:paraId="7D5A4DC4" w14:textId="77777777" w:rsidR="00C50346" w:rsidRDefault="00000000" w:rsidP="00C34F1C">
      <w:pPr>
        <w:ind w:firstLine="720"/>
        <w:jc w:val="both"/>
      </w:pPr>
      <w:r>
        <w:t>The general objective of the study was to develop and validate a discrete-event simulation model of traffic flow at the Quezon Memorial Circle and to use it to evaluate operational improvement scenarios.</w:t>
      </w:r>
    </w:p>
    <w:p w14:paraId="4CC2064F" w14:textId="244135FB" w:rsidR="00C50346" w:rsidRDefault="00000000" w:rsidP="00B00D16">
      <w:pPr>
        <w:pStyle w:val="Heading2"/>
      </w:pPr>
      <w:r>
        <w:t>Specific Objectives</w:t>
      </w:r>
    </w:p>
    <w:p w14:paraId="4A78D253" w14:textId="77777777" w:rsidR="00491F23" w:rsidRDefault="00000000">
      <w:pPr>
        <w:pStyle w:val="ListBullet"/>
        <w:jc w:val="both"/>
      </w:pPr>
      <w:r>
        <w:t>Compile traffic volumes, vehicle classification, and entry headways for all six approaches for one weekday AM peak period (07:00–09:00). Field counts were not available, so planning-level values were used and identified as assumed.</w:t>
      </w:r>
    </w:p>
    <w:p w14:paraId="18299AE3" w14:textId="77777777" w:rsidR="00491F23" w:rsidRDefault="00000000">
      <w:pPr>
        <w:pStyle w:val="ListBullet"/>
        <w:jc w:val="both"/>
      </w:pPr>
      <w:r>
        <w:t>Analyze the system by computing arrival rates, service rates, and utilization for each approach, and by estimating the critical gap and follow-up headway using Raff's method and maximum likelihood estimation.</w:t>
      </w:r>
    </w:p>
    <w:p w14:paraId="0F27BD0D" w14:textId="77777777" w:rsidR="00491F23" w:rsidRDefault="00000000">
      <w:pPr>
        <w:pStyle w:val="ListBullet"/>
        <w:jc w:val="both"/>
      </w:pPr>
      <w:r>
        <w:t>Build a SimPy discrete-event model with approach queues, a gap-acceptance entry rule, and circulating flow, together with M/M/1 and M/G/1 results as an analytical baseline.</w:t>
      </w:r>
    </w:p>
    <w:p w14:paraId="028C5340" w14:textId="77777777" w:rsidR="00491F23" w:rsidRDefault="00000000">
      <w:pPr>
        <w:pStyle w:val="ListBullet"/>
        <w:jc w:val="both"/>
      </w:pPr>
      <w:r>
        <w:t>Validate the model by running 30 replications with the warm-up period removed, reporting 95% confidence intervals, and comparing the results with the HCM capacity equation.</w:t>
      </w:r>
    </w:p>
    <w:p w14:paraId="5C626237" w14:textId="77777777" w:rsidR="00491F23" w:rsidRDefault="00000000">
      <w:pPr>
        <w:pStyle w:val="ListBullet"/>
        <w:jc w:val="both"/>
      </w:pPr>
      <w:r>
        <w:t>Simulate the baseline, metering signals, an added entry lane, 10% and 20% demand increases, and relocated pedestrian crossings using the same performance measures.</w:t>
      </w:r>
    </w:p>
    <w:p w14:paraId="455EB904" w14:textId="77777777" w:rsidR="00C50346" w:rsidRDefault="00000000">
      <w:pPr>
        <w:pStyle w:val="ListBullet"/>
        <w:jc w:val="both"/>
      </w:pPr>
      <w:r>
        <w:t>Rank the scenarios by delay, queue length, and throughput and give recommendations for consideration by the Quezon City local government unit (LGU) and the Metropolitan Manila Development Authority (MMDA).</w:t>
      </w:r>
    </w:p>
    <w:p w14:paraId="5DECA18C" w14:textId="77777777" w:rsidR="00C50346" w:rsidRDefault="00000000">
      <w:pPr>
        <w:pStyle w:val="Heading1"/>
      </w:pPr>
      <w:r>
        <w:t>V. Scope and Limitations</w:t>
      </w:r>
    </w:p>
    <w:p w14:paraId="59FE628E" w14:textId="77777777" w:rsidR="00C50346" w:rsidRDefault="00000000">
      <w:pPr>
        <w:pStyle w:val="Heading2"/>
      </w:pPr>
      <w:r>
        <w:t>Scope</w:t>
      </w:r>
    </w:p>
    <w:p w14:paraId="0F17D49B" w14:textId="77777777" w:rsidR="00C50346" w:rsidRDefault="00000000" w:rsidP="00317E8A">
      <w:pPr>
        <w:ind w:firstLine="720"/>
        <w:jc w:val="both"/>
      </w:pPr>
      <w:r>
        <w:t>The study covers the Elliptical Road circulatory roadway and its six approaches, which are designated A1 Commonwealth, A2 Visayas, A3 North, A4 Quezon, A5 East, and A6 Kalayaan Avenue. The performance measures are average delay, queue length, entry capacity, utilization (degree of saturation), and throughput per approach. The main tool is the SimPy discrete-event model, supported by queuing theory, a gap-acceptance model, and HCM-based validation. The optional SUMO microsimulation with the Intelligent Driver Model was not performed because of time constraints. Five scenarios were examined against the baseline: a metering signal, an added entry lane, a demand increase of 10% and 20%, and relocated pedestrian crossings.</w:t>
      </w:r>
    </w:p>
    <w:p w14:paraId="2043EAD1" w14:textId="77777777" w:rsidR="00C50346" w:rsidRDefault="00000000">
      <w:pPr>
        <w:pStyle w:val="Heading2"/>
      </w:pPr>
      <w:r>
        <w:lastRenderedPageBreak/>
        <w:t>Limitations</w:t>
      </w:r>
    </w:p>
    <w:p w14:paraId="689429B7" w14:textId="77777777" w:rsidR="00C50346" w:rsidRDefault="00000000" w:rsidP="005824F1">
      <w:pPr>
        <w:ind w:firstLine="720"/>
        <w:jc w:val="both"/>
      </w:pPr>
      <w:r>
        <w:t>The most important limitation is that no field data were collected. Demand, origin-destination shares, and the gap and headway samples are planning-level or seeded synthetic values, which the proposal marks as [X veh/hr] until collected. The results therefore show how the model behaves under stated assumptions and should not be read as a measurement of actual conditions at the circle. In addition, the HCM roundabout capacity model was developed for conventional roundabouts, so the large size of the Elliptical Road may reduce its accuracy. For this reason, the equation was used only as a validation reference (NASEM, 2022, 2023).</w:t>
      </w:r>
    </w:p>
    <w:p w14:paraId="171150DD" w14:textId="77777777" w:rsidR="00C50346" w:rsidRDefault="00000000" w:rsidP="005824F1">
      <w:pPr>
        <w:ind w:firstLine="720"/>
        <w:jc w:val="both"/>
      </w:pPr>
      <w:r>
        <w:t>Driver behavior is also simplified to gap acceptance and follow-up headway. Lane changing, illegal parking, and road incidents are not modeled, and only the critical entry lane of each approach is represented. Finally, the scenarios were tested only in simulation and are not engineering designs, and their cost and construction feasibility are outside the scope of this study.</w:t>
      </w:r>
    </w:p>
    <w:p w14:paraId="0E57D9AC" w14:textId="77777777" w:rsidR="00C50346" w:rsidRDefault="00000000">
      <w:pPr>
        <w:pStyle w:val="Heading1"/>
      </w:pPr>
      <w:r>
        <w:t>VI. Methodology</w:t>
      </w:r>
    </w:p>
    <w:p w14:paraId="5B46557A" w14:textId="77777777" w:rsidR="00C50346" w:rsidRDefault="00000000" w:rsidP="00167959">
      <w:pPr>
        <w:ind w:firstLine="720"/>
        <w:jc w:val="both"/>
      </w:pPr>
      <w:r>
        <w:t>The project followed the seven steps of the proposal, which were adapted from the standard simulation study process described by Law (2024).</w:t>
      </w:r>
    </w:p>
    <w:p w14:paraId="344A19CA" w14:textId="77777777" w:rsidR="00C50346" w:rsidRDefault="00000000">
      <w:pPr>
        <w:pStyle w:val="ListNumber"/>
        <w:jc w:val="both"/>
      </w:pPr>
      <w:r>
        <w:rPr>
          <w:b/>
        </w:rPr>
        <w:t xml:space="preserve">Identify the problem. </w:t>
      </w:r>
      <w:r>
        <w:t>The system boundary, the six approaches, the performance measures, and the research questions were defined at the start of the study.</w:t>
      </w:r>
    </w:p>
    <w:p w14:paraId="19CC2683" w14:textId="77777777" w:rsidR="00C50346" w:rsidRDefault="00000000">
      <w:pPr>
        <w:pStyle w:val="ListNumber"/>
        <w:jc w:val="both"/>
      </w:pPr>
      <w:r>
        <w:rPr>
          <w:b/>
        </w:rPr>
        <w:t xml:space="preserve">Collect data. </w:t>
      </w:r>
      <w:r>
        <w:t>The model inputs were the peak demand of each approach (660, 300, 380, 620, 420, and 320 passenger car equivalents per hour for A1 to A6), the origin-destination shares, the 1.98-km circulating roadway with segment travel times of 55 to 65 seconds (a circulating speed of about 20 km/h), and pedestrian crossings at A1 and A4 (40 groups per hour, each blocking the entry for 12 seconds). Since field sheets were not available, a seeded synthetic sample in the format of the field sheets, consisting of counts, accepted and rejected gaps, and follow-up headways, was generated by the program.</w:t>
      </w:r>
    </w:p>
    <w:p w14:paraId="47EE380C" w14:textId="77777777" w:rsidR="00C50346" w:rsidRDefault="00000000">
      <w:pPr>
        <w:pStyle w:val="ListNumber"/>
        <w:jc w:val="both"/>
      </w:pPr>
      <w:r>
        <w:rPr>
          <w:b/>
        </w:rPr>
        <w:t xml:space="preserve">Design the model. </w:t>
      </w:r>
      <w:r>
        <w:t>The entities are vehicles and the resources are the entry lanes. Each approach has a first-in-first-out queue, and the decision rule at the yield line is gap acceptance. Exponential and Erlang interarrival times were tested against the sample before one was selected.</w:t>
      </w:r>
    </w:p>
    <w:p w14:paraId="18E8F0A4" w14:textId="77777777" w:rsidR="00C50346" w:rsidRDefault="00000000">
      <w:pPr>
        <w:pStyle w:val="ListNumber"/>
        <w:jc w:val="both"/>
      </w:pPr>
      <w:r>
        <w:rPr>
          <w:b/>
        </w:rPr>
        <w:t xml:space="preserve">Develop the simulation. </w:t>
      </w:r>
      <w:r>
        <w:t>The model was coded in Python with SimPy (roundabout_sim.py and roundabout_sim.ipynb). Vehicles arrive at an approach, wait in the queue, and enter when the gap in the circulating flow is at least the critical gap of 5.0 seconds, while the follow-up headway of 2.6 seconds applies to the next vehicle. The M/M/1 and M/G/1 baselines were computed from the same inputs.</w:t>
      </w:r>
    </w:p>
    <w:p w14:paraId="3B64739C" w14:textId="77777777" w:rsidR="00C50346" w:rsidRDefault="00000000">
      <w:pPr>
        <w:pStyle w:val="ListNumber"/>
        <w:jc w:val="both"/>
      </w:pPr>
      <w:r>
        <w:rPr>
          <w:b/>
        </w:rPr>
        <w:t xml:space="preserve">Verify and validate. </w:t>
      </w:r>
      <w:r>
        <w:t xml:space="preserve">Verification used trace checks, event-log checks, and extreme-value tests. Validation compared the outputs with the HCM capacity equation c = A·e^(−B·vc), using A = 1380 and B = 0.00102, and with the M/M/1 and M/G/1 results. Thirty independent </w:t>
      </w:r>
      <w:r>
        <w:lastRenderedPageBreak/>
        <w:t>replications were run with a 15-minute warm-up removed, which was checked using Welch's method, and 95% confidence intervals were reported.</w:t>
      </w:r>
    </w:p>
    <w:p w14:paraId="17B3EBB6" w14:textId="77777777" w:rsidR="00C50346" w:rsidRDefault="00000000">
      <w:pPr>
        <w:pStyle w:val="ListNumber"/>
        <w:jc w:val="both"/>
      </w:pPr>
      <w:r>
        <w:rPr>
          <w:b/>
        </w:rPr>
        <w:t xml:space="preserve">Analyze results. </w:t>
      </w:r>
      <w:r>
        <w:t>Scenario outputs were compared using confidence intervals, a one-way analysis of variance (ANOVA), and paired t-tests with Bonferroni adjustment. The same random seeds were used in every scenario (common random numbers) so that differences came from the scenario and not from sampling noise. A one-factor-at-a-time sensitivity analysis was also added.</w:t>
      </w:r>
    </w:p>
    <w:p w14:paraId="6C6655E5" w14:textId="77777777" w:rsidR="00C50346" w:rsidRDefault="00000000">
      <w:pPr>
        <w:pStyle w:val="ListNumber"/>
        <w:jc w:val="both"/>
      </w:pPr>
      <w:r>
        <w:rPr>
          <w:b/>
        </w:rPr>
        <w:t xml:space="preserve">Give recommendations. </w:t>
      </w:r>
      <w:r>
        <w:t>The scenarios were ranked by delay, queue length, and throughput, and the conditions under which each option remains effective were noted.</w:t>
      </w:r>
    </w:p>
    <w:p w14:paraId="2CFA158C" w14:textId="77777777" w:rsidR="00C50346" w:rsidRDefault="00000000">
      <w:pPr>
        <w:jc w:val="both"/>
      </w:pPr>
      <w:r>
        <w:t>Table 1 summarizes how each simulation method was applied in the study.</w:t>
      </w:r>
    </w:p>
    <w:p w14:paraId="11197028" w14:textId="77777777" w:rsidR="00C50346" w:rsidRDefault="00000000">
      <w:pPr>
        <w:jc w:val="both"/>
      </w:pPr>
      <w:r>
        <w:rPr>
          <w:b/>
          <w:sz w:val="20"/>
        </w:rPr>
        <w:t>Table 1. Simulation methods and their application in the study</w:t>
      </w:r>
    </w:p>
    <w:tbl>
      <w:tblPr>
        <w:tblStyle w:val="TableGrid"/>
        <w:tblW w:w="0" w:type="auto"/>
        <w:tblLook w:val="04A0" w:firstRow="1" w:lastRow="0" w:firstColumn="1" w:lastColumn="0" w:noHBand="0" w:noVBand="1"/>
      </w:tblPr>
      <w:tblGrid>
        <w:gridCol w:w="3120"/>
        <w:gridCol w:w="3120"/>
        <w:gridCol w:w="3120"/>
      </w:tblGrid>
      <w:tr w:rsidR="00C50346" w14:paraId="41DA2987" w14:textId="77777777">
        <w:tc>
          <w:tcPr>
            <w:tcW w:w="3120" w:type="dxa"/>
          </w:tcPr>
          <w:p w14:paraId="17F06F46" w14:textId="77777777" w:rsidR="00C50346" w:rsidRDefault="00000000">
            <w:pPr>
              <w:spacing w:after="0"/>
            </w:pPr>
            <w:r>
              <w:rPr>
                <w:b/>
                <w:sz w:val="19"/>
              </w:rPr>
              <w:t>Method</w:t>
            </w:r>
          </w:p>
        </w:tc>
        <w:tc>
          <w:tcPr>
            <w:tcW w:w="3120" w:type="dxa"/>
          </w:tcPr>
          <w:p w14:paraId="7DE98181" w14:textId="77777777" w:rsidR="00C50346" w:rsidRDefault="00000000">
            <w:pPr>
              <w:spacing w:after="0"/>
            </w:pPr>
            <w:r>
              <w:rPr>
                <w:b/>
                <w:sz w:val="19"/>
              </w:rPr>
              <w:t>How it is applied</w:t>
            </w:r>
          </w:p>
        </w:tc>
        <w:tc>
          <w:tcPr>
            <w:tcW w:w="3120" w:type="dxa"/>
          </w:tcPr>
          <w:p w14:paraId="021A3118" w14:textId="77777777" w:rsidR="00C50346" w:rsidRDefault="00000000">
            <w:pPr>
              <w:spacing w:after="0"/>
            </w:pPr>
            <w:r>
              <w:rPr>
                <w:b/>
                <w:sz w:val="19"/>
              </w:rPr>
              <w:t>Source</w:t>
            </w:r>
          </w:p>
        </w:tc>
      </w:tr>
      <w:tr w:rsidR="00C50346" w14:paraId="762E6164" w14:textId="77777777">
        <w:tc>
          <w:tcPr>
            <w:tcW w:w="3120" w:type="dxa"/>
          </w:tcPr>
          <w:p w14:paraId="697808A5" w14:textId="77777777" w:rsidR="00C50346" w:rsidRDefault="00000000">
            <w:pPr>
              <w:spacing w:after="0"/>
            </w:pPr>
            <w:r>
              <w:rPr>
                <w:sz w:val="19"/>
              </w:rPr>
              <w:t>Queuing theory (M/M/1, M/G/1)</w:t>
            </w:r>
          </w:p>
        </w:tc>
        <w:tc>
          <w:tcPr>
            <w:tcW w:w="3120" w:type="dxa"/>
          </w:tcPr>
          <w:p w14:paraId="3CF0824D" w14:textId="77777777" w:rsidR="00C50346" w:rsidRDefault="00000000">
            <w:pPr>
              <w:spacing w:after="0"/>
            </w:pPr>
            <w:r>
              <w:rPr>
                <w:sz w:val="19"/>
              </w:rPr>
              <w:t>Each approach is treated as a single-server queue. Service rate is derived from entry capacity. Utilization, mean waiting time, and mean queue length serve as the analytical baseline.</w:t>
            </w:r>
          </w:p>
        </w:tc>
        <w:tc>
          <w:tcPr>
            <w:tcW w:w="3120" w:type="dxa"/>
          </w:tcPr>
          <w:p w14:paraId="71C38E13" w14:textId="77777777" w:rsidR="00C50346" w:rsidRDefault="00000000">
            <w:pPr>
              <w:spacing w:after="0"/>
            </w:pPr>
            <w:r>
              <w:rPr>
                <w:sz w:val="19"/>
              </w:rPr>
              <w:t>Law (2024)</w:t>
            </w:r>
          </w:p>
        </w:tc>
      </w:tr>
      <w:tr w:rsidR="00C50346" w14:paraId="752035F9" w14:textId="77777777">
        <w:tc>
          <w:tcPr>
            <w:tcW w:w="3120" w:type="dxa"/>
          </w:tcPr>
          <w:p w14:paraId="6C5B2825" w14:textId="77777777" w:rsidR="00C50346" w:rsidRDefault="00000000">
            <w:pPr>
              <w:spacing w:after="0"/>
            </w:pPr>
            <w:r>
              <w:rPr>
                <w:sz w:val="19"/>
              </w:rPr>
              <w:t>Discrete-event simulation (SimPy)</w:t>
            </w:r>
          </w:p>
        </w:tc>
        <w:tc>
          <w:tcPr>
            <w:tcW w:w="3120" w:type="dxa"/>
          </w:tcPr>
          <w:p w14:paraId="00200629" w14:textId="77777777" w:rsidR="00C50346" w:rsidRDefault="00000000">
            <w:pPr>
              <w:spacing w:after="0"/>
            </w:pPr>
            <w:r>
              <w:rPr>
                <w:sz w:val="19"/>
              </w:rPr>
              <w:t>Main model. Arrivals, queueing, gap checks, and entries are events in a simulated clock. Outputs are delay, queue length, and throughput.</w:t>
            </w:r>
          </w:p>
        </w:tc>
        <w:tc>
          <w:tcPr>
            <w:tcW w:w="3120" w:type="dxa"/>
          </w:tcPr>
          <w:p w14:paraId="679909F7" w14:textId="77777777" w:rsidR="00C50346" w:rsidRDefault="00000000">
            <w:pPr>
              <w:spacing w:after="0"/>
            </w:pPr>
            <w:r>
              <w:rPr>
                <w:sz w:val="19"/>
              </w:rPr>
              <w:t>Law (2024)</w:t>
            </w:r>
          </w:p>
        </w:tc>
      </w:tr>
      <w:tr w:rsidR="00C50346" w14:paraId="14F89B29" w14:textId="77777777">
        <w:tc>
          <w:tcPr>
            <w:tcW w:w="3120" w:type="dxa"/>
          </w:tcPr>
          <w:p w14:paraId="6FC39999" w14:textId="77777777" w:rsidR="00C50346" w:rsidRDefault="00000000">
            <w:pPr>
              <w:spacing w:after="0"/>
            </w:pPr>
            <w:r>
              <w:rPr>
                <w:sz w:val="19"/>
              </w:rPr>
              <w:t>Gap-acceptance model</w:t>
            </w:r>
          </w:p>
        </w:tc>
        <w:tc>
          <w:tcPr>
            <w:tcW w:w="3120" w:type="dxa"/>
          </w:tcPr>
          <w:p w14:paraId="3DE8846F" w14:textId="77777777" w:rsidR="00C50346" w:rsidRDefault="00000000">
            <w:pPr>
              <w:spacing w:after="0"/>
            </w:pPr>
            <w:r>
              <w:rPr>
                <w:sz w:val="19"/>
              </w:rPr>
              <w:t>Critical gap and follow-up headway are estimated using Raff's method and maximum likelihood and used as the entry rule.</w:t>
            </w:r>
          </w:p>
        </w:tc>
        <w:tc>
          <w:tcPr>
            <w:tcW w:w="3120" w:type="dxa"/>
          </w:tcPr>
          <w:p w14:paraId="1C2D67EC" w14:textId="77777777" w:rsidR="00C50346" w:rsidRDefault="00000000">
            <w:pPr>
              <w:spacing w:after="0"/>
            </w:pPr>
            <w:r>
              <w:rPr>
                <w:sz w:val="19"/>
              </w:rPr>
              <w:t>Al Hasanat &amp; Schuchmann (2022); Majid &amp; Jabari (2023)</w:t>
            </w:r>
          </w:p>
        </w:tc>
      </w:tr>
      <w:tr w:rsidR="00C50346" w14:paraId="1C66E42E" w14:textId="77777777">
        <w:tc>
          <w:tcPr>
            <w:tcW w:w="3120" w:type="dxa"/>
          </w:tcPr>
          <w:p w14:paraId="20651FE1" w14:textId="77777777" w:rsidR="00C50346" w:rsidRDefault="00000000">
            <w:pPr>
              <w:spacing w:after="0"/>
            </w:pPr>
            <w:r>
              <w:rPr>
                <w:sz w:val="19"/>
              </w:rPr>
              <w:t>HCM 7th Ed. capacity equation</w:t>
            </w:r>
          </w:p>
        </w:tc>
        <w:tc>
          <w:tcPr>
            <w:tcW w:w="3120" w:type="dxa"/>
          </w:tcPr>
          <w:p w14:paraId="6284C61D" w14:textId="77777777" w:rsidR="00C50346" w:rsidRDefault="00000000">
            <w:pPr>
              <w:spacing w:after="0"/>
            </w:pPr>
            <w:r>
              <w:rPr>
                <w:sz w:val="19"/>
              </w:rPr>
              <w:t>Entry capacity c = A·e^(−B·vc) is compared with the model capacity.</w:t>
            </w:r>
          </w:p>
        </w:tc>
        <w:tc>
          <w:tcPr>
            <w:tcW w:w="3120" w:type="dxa"/>
          </w:tcPr>
          <w:p w14:paraId="1AB13C66" w14:textId="77777777" w:rsidR="00C50346" w:rsidRDefault="00000000">
            <w:pPr>
              <w:spacing w:after="0"/>
            </w:pPr>
            <w:r>
              <w:rPr>
                <w:sz w:val="19"/>
              </w:rPr>
              <w:t>NASEM (2022)</w:t>
            </w:r>
          </w:p>
        </w:tc>
      </w:tr>
      <w:tr w:rsidR="00C50346" w14:paraId="4DC32CE3" w14:textId="77777777">
        <w:tc>
          <w:tcPr>
            <w:tcW w:w="3120" w:type="dxa"/>
          </w:tcPr>
          <w:p w14:paraId="324C8B5C" w14:textId="77777777" w:rsidR="00C50346" w:rsidRDefault="00000000">
            <w:pPr>
              <w:spacing w:after="0"/>
            </w:pPr>
            <w:r>
              <w:rPr>
                <w:sz w:val="19"/>
              </w:rPr>
              <w:t>Monte Carlo replications</w:t>
            </w:r>
          </w:p>
        </w:tc>
        <w:tc>
          <w:tcPr>
            <w:tcW w:w="3120" w:type="dxa"/>
          </w:tcPr>
          <w:p w14:paraId="3D8B094F" w14:textId="77777777" w:rsidR="00C50346" w:rsidRDefault="00000000">
            <w:pPr>
              <w:spacing w:after="0"/>
            </w:pPr>
            <w:r>
              <w:rPr>
                <w:sz w:val="19"/>
              </w:rPr>
              <w:t>Thirty replications with random seeds, warm-up removed, and 95% confidence intervals.</w:t>
            </w:r>
          </w:p>
        </w:tc>
        <w:tc>
          <w:tcPr>
            <w:tcW w:w="3120" w:type="dxa"/>
          </w:tcPr>
          <w:p w14:paraId="19F10114" w14:textId="77777777" w:rsidR="00C50346" w:rsidRDefault="00000000">
            <w:pPr>
              <w:spacing w:after="0"/>
            </w:pPr>
            <w:r>
              <w:rPr>
                <w:sz w:val="19"/>
              </w:rPr>
              <w:t>Law (2024)</w:t>
            </w:r>
          </w:p>
        </w:tc>
      </w:tr>
      <w:tr w:rsidR="00C50346" w14:paraId="5110DD6E" w14:textId="77777777">
        <w:tc>
          <w:tcPr>
            <w:tcW w:w="3120" w:type="dxa"/>
          </w:tcPr>
          <w:p w14:paraId="539DEB63" w14:textId="77777777" w:rsidR="00C50346" w:rsidRDefault="00000000">
            <w:pPr>
              <w:spacing w:after="0"/>
            </w:pPr>
            <w:r>
              <w:rPr>
                <w:sz w:val="19"/>
              </w:rPr>
              <w:t>SUMO with IDM (optional)</w:t>
            </w:r>
          </w:p>
        </w:tc>
        <w:tc>
          <w:tcPr>
            <w:tcW w:w="3120" w:type="dxa"/>
          </w:tcPr>
          <w:p w14:paraId="6C5C1685" w14:textId="77777777" w:rsidR="00C50346" w:rsidRDefault="00000000">
            <w:pPr>
              <w:spacing w:after="0"/>
            </w:pPr>
            <w:r>
              <w:rPr>
                <w:sz w:val="19"/>
              </w:rPr>
              <w:t>Not performed because of time constraints.</w:t>
            </w:r>
          </w:p>
        </w:tc>
        <w:tc>
          <w:tcPr>
            <w:tcW w:w="3120" w:type="dxa"/>
          </w:tcPr>
          <w:p w14:paraId="23D8D930" w14:textId="77777777" w:rsidR="00C50346" w:rsidRDefault="00000000">
            <w:pPr>
              <w:spacing w:after="0"/>
            </w:pPr>
            <w:r>
              <w:rPr>
                <w:sz w:val="19"/>
              </w:rPr>
              <w:t>Guastella et al. (2023); Previati &amp; Mastinu (2023)</w:t>
            </w:r>
          </w:p>
        </w:tc>
      </w:tr>
      <w:tr w:rsidR="00C50346" w14:paraId="71D801A3" w14:textId="77777777">
        <w:tc>
          <w:tcPr>
            <w:tcW w:w="3120" w:type="dxa"/>
          </w:tcPr>
          <w:p w14:paraId="0F0B9A62" w14:textId="77777777" w:rsidR="00C50346" w:rsidRDefault="00000000">
            <w:pPr>
              <w:spacing w:after="0"/>
            </w:pPr>
            <w:r>
              <w:rPr>
                <w:sz w:val="19"/>
              </w:rPr>
              <w:t>Scenario analysis</w:t>
            </w:r>
          </w:p>
        </w:tc>
        <w:tc>
          <w:tcPr>
            <w:tcW w:w="3120" w:type="dxa"/>
          </w:tcPr>
          <w:p w14:paraId="4B2E57C6" w14:textId="77777777" w:rsidR="00C50346" w:rsidRDefault="00000000">
            <w:pPr>
              <w:spacing w:after="0"/>
            </w:pPr>
            <w:r>
              <w:rPr>
                <w:sz w:val="19"/>
              </w:rPr>
              <w:t>Baseline, metering signal, added lane, +10% and +20% demand, and relocated crossings under the same inputs.</w:t>
            </w:r>
          </w:p>
        </w:tc>
        <w:tc>
          <w:tcPr>
            <w:tcW w:w="3120" w:type="dxa"/>
          </w:tcPr>
          <w:p w14:paraId="4BEA2D48" w14:textId="77777777" w:rsidR="00C50346" w:rsidRDefault="00000000">
            <w:pPr>
              <w:spacing w:after="0"/>
            </w:pPr>
            <w:r>
              <w:rPr>
                <w:sz w:val="19"/>
              </w:rPr>
              <w:t>NASEM (2023); Tumminello et al. (2022)</w:t>
            </w:r>
          </w:p>
        </w:tc>
      </w:tr>
    </w:tbl>
    <w:p w14:paraId="06C3CC4B" w14:textId="77777777" w:rsidR="00C50346" w:rsidRDefault="00C50346"/>
    <w:p w14:paraId="20811950" w14:textId="77777777" w:rsidR="00C50346" w:rsidRDefault="00000000">
      <w:pPr>
        <w:pStyle w:val="Heading1"/>
      </w:pPr>
      <w:r>
        <w:t>VII. Results and Output</w:t>
      </w:r>
    </w:p>
    <w:p w14:paraId="13B4D128" w14:textId="77777777" w:rsidR="00C50346" w:rsidRDefault="00000000" w:rsidP="00A23014">
      <w:pPr>
        <w:ind w:firstLine="720"/>
        <w:jc w:val="both"/>
      </w:pPr>
      <w:r>
        <w:t>All values in this section were produced by the executed notebook using 30 replications, a 15-minute warm-up, and a 2-hour peak period. Because the inputs are assumed values, the results are documented model outputs and not field findings.</w:t>
      </w:r>
    </w:p>
    <w:p w14:paraId="1AC89CC3" w14:textId="77777777" w:rsidR="00C50346" w:rsidRDefault="00000000">
      <w:pPr>
        <w:pStyle w:val="Heading2"/>
      </w:pPr>
      <w:r>
        <w:t>A. Input Analysis</w:t>
      </w:r>
    </w:p>
    <w:p w14:paraId="1D32A548" w14:textId="77777777" w:rsidR="00C50346" w:rsidRDefault="00000000">
      <w:pPr>
        <w:jc w:val="both"/>
      </w:pPr>
      <w:r>
        <w:t xml:space="preserve">The exponential distribution fit the headway samples well, with an average chi-square p-value of 0.57 and an average Kolmogorov-Smirnov (K-S) p-value of 0.77, while the Erlang (k = 2) </w:t>
      </w:r>
      <w:r>
        <w:lastRenderedPageBreak/>
        <w:t>distribution was rejected (p &lt; 0.001). The model therefore uses exponential interarrival times. Only A4 failed the chi-square test (p = 0.01), although it passed the K-S test (p = 0.63). Table 2 shows that the estimated critical gaps and follow-up headways are consistent with the 5.0-second and 2.6-second values used in the model.</w:t>
      </w:r>
    </w:p>
    <w:p w14:paraId="3AFB76BA" w14:textId="77777777" w:rsidR="00C50346" w:rsidRDefault="00000000">
      <w:pPr>
        <w:jc w:val="both"/>
      </w:pPr>
      <w:r>
        <w:rPr>
          <w:b/>
          <w:sz w:val="20"/>
        </w:rPr>
        <w:t>Table 2. Critical gap and follow-up headway estimates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C50346" w14:paraId="5489B092" w14:textId="77777777">
        <w:tc>
          <w:tcPr>
            <w:tcW w:w="1560" w:type="dxa"/>
          </w:tcPr>
          <w:p w14:paraId="5C06808E" w14:textId="77777777" w:rsidR="00C50346" w:rsidRDefault="00000000">
            <w:pPr>
              <w:spacing w:after="0"/>
            </w:pPr>
            <w:r>
              <w:rPr>
                <w:b/>
                <w:sz w:val="19"/>
              </w:rPr>
              <w:t>Approach</w:t>
            </w:r>
          </w:p>
        </w:tc>
        <w:tc>
          <w:tcPr>
            <w:tcW w:w="1560" w:type="dxa"/>
          </w:tcPr>
          <w:p w14:paraId="007EB044" w14:textId="77777777" w:rsidR="00C50346" w:rsidRDefault="00000000">
            <w:pPr>
              <w:spacing w:after="0"/>
            </w:pPr>
            <w:r>
              <w:rPr>
                <w:b/>
                <w:sz w:val="19"/>
              </w:rPr>
              <w:t>Accepted / rejected gaps</w:t>
            </w:r>
          </w:p>
        </w:tc>
        <w:tc>
          <w:tcPr>
            <w:tcW w:w="1560" w:type="dxa"/>
          </w:tcPr>
          <w:p w14:paraId="173CCAAA" w14:textId="77777777" w:rsidR="00C50346" w:rsidRDefault="00000000">
            <w:pPr>
              <w:spacing w:after="0"/>
            </w:pPr>
            <w:r>
              <w:rPr>
                <w:b/>
                <w:sz w:val="19"/>
              </w:rPr>
              <w:t>Raff (s)</w:t>
            </w:r>
          </w:p>
        </w:tc>
        <w:tc>
          <w:tcPr>
            <w:tcW w:w="1560" w:type="dxa"/>
          </w:tcPr>
          <w:p w14:paraId="1237AAD0" w14:textId="77777777" w:rsidR="00C50346" w:rsidRDefault="00000000">
            <w:pPr>
              <w:spacing w:after="0"/>
            </w:pPr>
            <w:r>
              <w:rPr>
                <w:b/>
                <w:sz w:val="19"/>
              </w:rPr>
              <w:t>MLE mean (s)</w:t>
            </w:r>
          </w:p>
        </w:tc>
        <w:tc>
          <w:tcPr>
            <w:tcW w:w="1560" w:type="dxa"/>
          </w:tcPr>
          <w:p w14:paraId="7CA09E60" w14:textId="77777777" w:rsidR="00C50346" w:rsidRDefault="00000000">
            <w:pPr>
              <w:spacing w:after="0"/>
            </w:pPr>
            <w:r>
              <w:rPr>
                <w:b/>
                <w:sz w:val="19"/>
              </w:rPr>
              <w:t>MLE SD (s)</w:t>
            </w:r>
          </w:p>
        </w:tc>
        <w:tc>
          <w:tcPr>
            <w:tcW w:w="1560" w:type="dxa"/>
          </w:tcPr>
          <w:p w14:paraId="38E8C2E5" w14:textId="77777777" w:rsidR="00C50346" w:rsidRDefault="00000000">
            <w:pPr>
              <w:spacing w:after="0"/>
            </w:pPr>
            <w:r>
              <w:rPr>
                <w:b/>
                <w:sz w:val="19"/>
              </w:rPr>
              <w:t>Follow-up (s)</w:t>
            </w:r>
          </w:p>
        </w:tc>
      </w:tr>
      <w:tr w:rsidR="00C50346" w14:paraId="3696354C" w14:textId="77777777">
        <w:tc>
          <w:tcPr>
            <w:tcW w:w="1560" w:type="dxa"/>
          </w:tcPr>
          <w:p w14:paraId="4147A1AA" w14:textId="77777777" w:rsidR="00C50346" w:rsidRDefault="00000000">
            <w:pPr>
              <w:spacing w:after="0"/>
            </w:pPr>
            <w:r>
              <w:rPr>
                <w:sz w:val="19"/>
              </w:rPr>
              <w:t>A1</w:t>
            </w:r>
          </w:p>
        </w:tc>
        <w:tc>
          <w:tcPr>
            <w:tcW w:w="1560" w:type="dxa"/>
          </w:tcPr>
          <w:p w14:paraId="7411BB50" w14:textId="77777777" w:rsidR="00C50346" w:rsidRDefault="00000000">
            <w:pPr>
              <w:spacing w:after="0"/>
            </w:pPr>
            <w:r>
              <w:rPr>
                <w:sz w:val="19"/>
              </w:rPr>
              <w:t>120 / 161</w:t>
            </w:r>
          </w:p>
        </w:tc>
        <w:tc>
          <w:tcPr>
            <w:tcW w:w="1560" w:type="dxa"/>
          </w:tcPr>
          <w:p w14:paraId="674BF3FB" w14:textId="77777777" w:rsidR="00C50346" w:rsidRDefault="00000000">
            <w:pPr>
              <w:spacing w:after="0"/>
            </w:pPr>
            <w:r>
              <w:rPr>
                <w:sz w:val="19"/>
              </w:rPr>
              <w:t>5.20</w:t>
            </w:r>
          </w:p>
        </w:tc>
        <w:tc>
          <w:tcPr>
            <w:tcW w:w="1560" w:type="dxa"/>
          </w:tcPr>
          <w:p w14:paraId="67DBD10D" w14:textId="77777777" w:rsidR="00C50346" w:rsidRDefault="00000000">
            <w:pPr>
              <w:spacing w:after="0"/>
            </w:pPr>
            <w:r>
              <w:rPr>
                <w:sz w:val="19"/>
              </w:rPr>
              <w:t>5.14</w:t>
            </w:r>
          </w:p>
        </w:tc>
        <w:tc>
          <w:tcPr>
            <w:tcW w:w="1560" w:type="dxa"/>
          </w:tcPr>
          <w:p w14:paraId="76EFDD00" w14:textId="77777777" w:rsidR="00C50346" w:rsidRDefault="00000000">
            <w:pPr>
              <w:spacing w:after="0"/>
            </w:pPr>
            <w:r>
              <w:rPr>
                <w:sz w:val="19"/>
              </w:rPr>
              <w:t>0.95</w:t>
            </w:r>
          </w:p>
        </w:tc>
        <w:tc>
          <w:tcPr>
            <w:tcW w:w="1560" w:type="dxa"/>
          </w:tcPr>
          <w:p w14:paraId="6AFE3DD0" w14:textId="77777777" w:rsidR="00C50346" w:rsidRDefault="00000000">
            <w:pPr>
              <w:spacing w:after="0"/>
            </w:pPr>
            <w:r>
              <w:rPr>
                <w:sz w:val="19"/>
              </w:rPr>
              <w:t>2.64</w:t>
            </w:r>
          </w:p>
        </w:tc>
      </w:tr>
      <w:tr w:rsidR="00C50346" w14:paraId="53CAA9EF" w14:textId="77777777">
        <w:tc>
          <w:tcPr>
            <w:tcW w:w="1560" w:type="dxa"/>
          </w:tcPr>
          <w:p w14:paraId="3B876B44" w14:textId="77777777" w:rsidR="00C50346" w:rsidRDefault="00000000">
            <w:pPr>
              <w:spacing w:after="0"/>
            </w:pPr>
            <w:r>
              <w:rPr>
                <w:sz w:val="19"/>
              </w:rPr>
              <w:t>A2</w:t>
            </w:r>
          </w:p>
        </w:tc>
        <w:tc>
          <w:tcPr>
            <w:tcW w:w="1560" w:type="dxa"/>
          </w:tcPr>
          <w:p w14:paraId="552AF48E" w14:textId="77777777" w:rsidR="00C50346" w:rsidRDefault="00000000">
            <w:pPr>
              <w:spacing w:after="0"/>
            </w:pPr>
            <w:r>
              <w:rPr>
                <w:sz w:val="19"/>
              </w:rPr>
              <w:t>120 / 124</w:t>
            </w:r>
          </w:p>
        </w:tc>
        <w:tc>
          <w:tcPr>
            <w:tcW w:w="1560" w:type="dxa"/>
          </w:tcPr>
          <w:p w14:paraId="6BF4D828" w14:textId="77777777" w:rsidR="00C50346" w:rsidRDefault="00000000">
            <w:pPr>
              <w:spacing w:after="0"/>
            </w:pPr>
            <w:r>
              <w:rPr>
                <w:sz w:val="19"/>
              </w:rPr>
              <w:t>4.71</w:t>
            </w:r>
          </w:p>
        </w:tc>
        <w:tc>
          <w:tcPr>
            <w:tcW w:w="1560" w:type="dxa"/>
          </w:tcPr>
          <w:p w14:paraId="2B1557F1" w14:textId="77777777" w:rsidR="00C50346" w:rsidRDefault="00000000">
            <w:pPr>
              <w:spacing w:after="0"/>
            </w:pPr>
            <w:r>
              <w:rPr>
                <w:sz w:val="19"/>
              </w:rPr>
              <w:t>4.82</w:t>
            </w:r>
          </w:p>
        </w:tc>
        <w:tc>
          <w:tcPr>
            <w:tcW w:w="1560" w:type="dxa"/>
          </w:tcPr>
          <w:p w14:paraId="6CDB711F" w14:textId="77777777" w:rsidR="00C50346" w:rsidRDefault="00000000">
            <w:pPr>
              <w:spacing w:after="0"/>
            </w:pPr>
            <w:r>
              <w:rPr>
                <w:sz w:val="19"/>
              </w:rPr>
              <w:t>0.46</w:t>
            </w:r>
          </w:p>
        </w:tc>
        <w:tc>
          <w:tcPr>
            <w:tcW w:w="1560" w:type="dxa"/>
          </w:tcPr>
          <w:p w14:paraId="398F916C" w14:textId="77777777" w:rsidR="00C50346" w:rsidRDefault="00000000">
            <w:pPr>
              <w:spacing w:after="0"/>
            </w:pPr>
            <w:r>
              <w:rPr>
                <w:sz w:val="19"/>
              </w:rPr>
              <w:t>2.54</w:t>
            </w:r>
          </w:p>
        </w:tc>
      </w:tr>
      <w:tr w:rsidR="00C50346" w14:paraId="5C558C6C" w14:textId="77777777">
        <w:tc>
          <w:tcPr>
            <w:tcW w:w="1560" w:type="dxa"/>
          </w:tcPr>
          <w:p w14:paraId="20E61D87" w14:textId="77777777" w:rsidR="00C50346" w:rsidRDefault="00000000">
            <w:pPr>
              <w:spacing w:after="0"/>
            </w:pPr>
            <w:r>
              <w:rPr>
                <w:sz w:val="19"/>
              </w:rPr>
              <w:t>A3</w:t>
            </w:r>
          </w:p>
        </w:tc>
        <w:tc>
          <w:tcPr>
            <w:tcW w:w="1560" w:type="dxa"/>
          </w:tcPr>
          <w:p w14:paraId="37078681" w14:textId="77777777" w:rsidR="00C50346" w:rsidRDefault="00000000">
            <w:pPr>
              <w:spacing w:after="0"/>
            </w:pPr>
            <w:r>
              <w:rPr>
                <w:sz w:val="19"/>
              </w:rPr>
              <w:t>120 / 164</w:t>
            </w:r>
          </w:p>
        </w:tc>
        <w:tc>
          <w:tcPr>
            <w:tcW w:w="1560" w:type="dxa"/>
          </w:tcPr>
          <w:p w14:paraId="36BFE120" w14:textId="77777777" w:rsidR="00C50346" w:rsidRDefault="00000000">
            <w:pPr>
              <w:spacing w:after="0"/>
            </w:pPr>
            <w:r>
              <w:rPr>
                <w:sz w:val="19"/>
              </w:rPr>
              <w:t>5.06</w:t>
            </w:r>
          </w:p>
        </w:tc>
        <w:tc>
          <w:tcPr>
            <w:tcW w:w="1560" w:type="dxa"/>
          </w:tcPr>
          <w:p w14:paraId="7A2C4F6E" w14:textId="77777777" w:rsidR="00C50346" w:rsidRDefault="00000000">
            <w:pPr>
              <w:spacing w:after="0"/>
            </w:pPr>
            <w:r>
              <w:rPr>
                <w:sz w:val="19"/>
              </w:rPr>
              <w:t>5.10</w:t>
            </w:r>
          </w:p>
        </w:tc>
        <w:tc>
          <w:tcPr>
            <w:tcW w:w="1560" w:type="dxa"/>
          </w:tcPr>
          <w:p w14:paraId="10F021C1" w14:textId="77777777" w:rsidR="00C50346" w:rsidRDefault="00000000">
            <w:pPr>
              <w:spacing w:after="0"/>
            </w:pPr>
            <w:r>
              <w:rPr>
                <w:sz w:val="19"/>
              </w:rPr>
              <w:t>0.95</w:t>
            </w:r>
          </w:p>
        </w:tc>
        <w:tc>
          <w:tcPr>
            <w:tcW w:w="1560" w:type="dxa"/>
          </w:tcPr>
          <w:p w14:paraId="674BA714" w14:textId="77777777" w:rsidR="00C50346" w:rsidRDefault="00000000">
            <w:pPr>
              <w:spacing w:after="0"/>
            </w:pPr>
            <w:r>
              <w:rPr>
                <w:sz w:val="19"/>
              </w:rPr>
              <w:t>2.56</w:t>
            </w:r>
          </w:p>
        </w:tc>
      </w:tr>
      <w:tr w:rsidR="00C50346" w14:paraId="3D045316" w14:textId="77777777">
        <w:tc>
          <w:tcPr>
            <w:tcW w:w="1560" w:type="dxa"/>
          </w:tcPr>
          <w:p w14:paraId="58F8E320" w14:textId="77777777" w:rsidR="00C50346" w:rsidRDefault="00000000">
            <w:pPr>
              <w:spacing w:after="0"/>
            </w:pPr>
            <w:r>
              <w:rPr>
                <w:sz w:val="19"/>
              </w:rPr>
              <w:t>A4</w:t>
            </w:r>
          </w:p>
        </w:tc>
        <w:tc>
          <w:tcPr>
            <w:tcW w:w="1560" w:type="dxa"/>
          </w:tcPr>
          <w:p w14:paraId="5F2E1EEF" w14:textId="77777777" w:rsidR="00C50346" w:rsidRDefault="00000000">
            <w:pPr>
              <w:spacing w:after="0"/>
            </w:pPr>
            <w:r>
              <w:rPr>
                <w:sz w:val="19"/>
              </w:rPr>
              <w:t>120 / 158</w:t>
            </w:r>
          </w:p>
        </w:tc>
        <w:tc>
          <w:tcPr>
            <w:tcW w:w="1560" w:type="dxa"/>
          </w:tcPr>
          <w:p w14:paraId="0765AEA3" w14:textId="77777777" w:rsidR="00C50346" w:rsidRDefault="00000000">
            <w:pPr>
              <w:spacing w:after="0"/>
            </w:pPr>
            <w:r>
              <w:rPr>
                <w:sz w:val="19"/>
              </w:rPr>
              <w:t>4.99</w:t>
            </w:r>
          </w:p>
        </w:tc>
        <w:tc>
          <w:tcPr>
            <w:tcW w:w="1560" w:type="dxa"/>
          </w:tcPr>
          <w:p w14:paraId="62E967B3" w14:textId="77777777" w:rsidR="00C50346" w:rsidRDefault="00000000">
            <w:pPr>
              <w:spacing w:after="0"/>
            </w:pPr>
            <w:r>
              <w:rPr>
                <w:sz w:val="19"/>
              </w:rPr>
              <w:t>5.05</w:t>
            </w:r>
          </w:p>
        </w:tc>
        <w:tc>
          <w:tcPr>
            <w:tcW w:w="1560" w:type="dxa"/>
          </w:tcPr>
          <w:p w14:paraId="2F3C189E" w14:textId="77777777" w:rsidR="00C50346" w:rsidRDefault="00000000">
            <w:pPr>
              <w:spacing w:after="0"/>
            </w:pPr>
            <w:r>
              <w:rPr>
                <w:sz w:val="19"/>
              </w:rPr>
              <w:t>1.02</w:t>
            </w:r>
          </w:p>
        </w:tc>
        <w:tc>
          <w:tcPr>
            <w:tcW w:w="1560" w:type="dxa"/>
          </w:tcPr>
          <w:p w14:paraId="2F893007" w14:textId="77777777" w:rsidR="00C50346" w:rsidRDefault="00000000">
            <w:pPr>
              <w:spacing w:after="0"/>
            </w:pPr>
            <w:r>
              <w:rPr>
                <w:sz w:val="19"/>
              </w:rPr>
              <w:t>2.58</w:t>
            </w:r>
          </w:p>
        </w:tc>
      </w:tr>
      <w:tr w:rsidR="00C50346" w14:paraId="2E41C8D4" w14:textId="77777777">
        <w:tc>
          <w:tcPr>
            <w:tcW w:w="1560" w:type="dxa"/>
          </w:tcPr>
          <w:p w14:paraId="69F444F6" w14:textId="77777777" w:rsidR="00C50346" w:rsidRDefault="00000000">
            <w:pPr>
              <w:spacing w:after="0"/>
            </w:pPr>
            <w:r>
              <w:rPr>
                <w:sz w:val="19"/>
              </w:rPr>
              <w:t>A5</w:t>
            </w:r>
          </w:p>
        </w:tc>
        <w:tc>
          <w:tcPr>
            <w:tcW w:w="1560" w:type="dxa"/>
          </w:tcPr>
          <w:p w14:paraId="5B0686A1" w14:textId="77777777" w:rsidR="00C50346" w:rsidRDefault="00000000">
            <w:pPr>
              <w:spacing w:after="0"/>
            </w:pPr>
            <w:r>
              <w:rPr>
                <w:sz w:val="19"/>
              </w:rPr>
              <w:t>120 / 141</w:t>
            </w:r>
          </w:p>
        </w:tc>
        <w:tc>
          <w:tcPr>
            <w:tcW w:w="1560" w:type="dxa"/>
          </w:tcPr>
          <w:p w14:paraId="2467B298" w14:textId="77777777" w:rsidR="00C50346" w:rsidRDefault="00000000">
            <w:pPr>
              <w:spacing w:after="0"/>
            </w:pPr>
            <w:r>
              <w:rPr>
                <w:sz w:val="19"/>
              </w:rPr>
              <w:t>5.24</w:t>
            </w:r>
          </w:p>
        </w:tc>
        <w:tc>
          <w:tcPr>
            <w:tcW w:w="1560" w:type="dxa"/>
          </w:tcPr>
          <w:p w14:paraId="393B3E78" w14:textId="77777777" w:rsidR="00C50346" w:rsidRDefault="00000000">
            <w:pPr>
              <w:spacing w:after="0"/>
            </w:pPr>
            <w:r>
              <w:rPr>
                <w:sz w:val="19"/>
              </w:rPr>
              <w:t>5.25</w:t>
            </w:r>
          </w:p>
        </w:tc>
        <w:tc>
          <w:tcPr>
            <w:tcW w:w="1560" w:type="dxa"/>
          </w:tcPr>
          <w:p w14:paraId="30D865D9" w14:textId="77777777" w:rsidR="00C50346" w:rsidRDefault="00000000">
            <w:pPr>
              <w:spacing w:after="0"/>
            </w:pPr>
            <w:r>
              <w:rPr>
                <w:sz w:val="19"/>
              </w:rPr>
              <w:t>0.88</w:t>
            </w:r>
          </w:p>
        </w:tc>
        <w:tc>
          <w:tcPr>
            <w:tcW w:w="1560" w:type="dxa"/>
          </w:tcPr>
          <w:p w14:paraId="78C81104" w14:textId="77777777" w:rsidR="00C50346" w:rsidRDefault="00000000">
            <w:pPr>
              <w:spacing w:after="0"/>
            </w:pPr>
            <w:r>
              <w:rPr>
                <w:sz w:val="19"/>
              </w:rPr>
              <w:t>2.60</w:t>
            </w:r>
          </w:p>
        </w:tc>
      </w:tr>
      <w:tr w:rsidR="00C50346" w14:paraId="2E69E7F5" w14:textId="77777777">
        <w:tc>
          <w:tcPr>
            <w:tcW w:w="1560" w:type="dxa"/>
          </w:tcPr>
          <w:p w14:paraId="2CC248F4" w14:textId="77777777" w:rsidR="00C50346" w:rsidRDefault="00000000">
            <w:pPr>
              <w:spacing w:after="0"/>
            </w:pPr>
            <w:r>
              <w:rPr>
                <w:sz w:val="19"/>
              </w:rPr>
              <w:t>A6</w:t>
            </w:r>
          </w:p>
        </w:tc>
        <w:tc>
          <w:tcPr>
            <w:tcW w:w="1560" w:type="dxa"/>
          </w:tcPr>
          <w:p w14:paraId="34758D9C" w14:textId="77777777" w:rsidR="00C50346" w:rsidRDefault="00000000">
            <w:pPr>
              <w:spacing w:after="0"/>
            </w:pPr>
            <w:r>
              <w:rPr>
                <w:sz w:val="19"/>
              </w:rPr>
              <w:t>120 / 146</w:t>
            </w:r>
          </w:p>
        </w:tc>
        <w:tc>
          <w:tcPr>
            <w:tcW w:w="1560" w:type="dxa"/>
          </w:tcPr>
          <w:p w14:paraId="1CC672C4" w14:textId="77777777" w:rsidR="00C50346" w:rsidRDefault="00000000">
            <w:pPr>
              <w:spacing w:after="0"/>
            </w:pPr>
            <w:r>
              <w:rPr>
                <w:sz w:val="19"/>
              </w:rPr>
              <w:t>5.25</w:t>
            </w:r>
          </w:p>
        </w:tc>
        <w:tc>
          <w:tcPr>
            <w:tcW w:w="1560" w:type="dxa"/>
          </w:tcPr>
          <w:p w14:paraId="042D7B8F" w14:textId="77777777" w:rsidR="00C50346" w:rsidRDefault="00000000">
            <w:pPr>
              <w:spacing w:after="0"/>
            </w:pPr>
            <w:r>
              <w:rPr>
                <w:sz w:val="19"/>
              </w:rPr>
              <w:t>5.24</w:t>
            </w:r>
          </w:p>
        </w:tc>
        <w:tc>
          <w:tcPr>
            <w:tcW w:w="1560" w:type="dxa"/>
          </w:tcPr>
          <w:p w14:paraId="5FE9D2D2" w14:textId="77777777" w:rsidR="00C50346" w:rsidRDefault="00000000">
            <w:pPr>
              <w:spacing w:after="0"/>
            </w:pPr>
            <w:r>
              <w:rPr>
                <w:sz w:val="19"/>
              </w:rPr>
              <w:t>0.88</w:t>
            </w:r>
          </w:p>
        </w:tc>
        <w:tc>
          <w:tcPr>
            <w:tcW w:w="1560" w:type="dxa"/>
          </w:tcPr>
          <w:p w14:paraId="2849B322" w14:textId="77777777" w:rsidR="00C50346" w:rsidRDefault="00000000">
            <w:pPr>
              <w:spacing w:after="0"/>
            </w:pPr>
            <w:r>
              <w:rPr>
                <w:sz w:val="19"/>
              </w:rPr>
              <w:t>2.63</w:t>
            </w:r>
          </w:p>
        </w:tc>
      </w:tr>
    </w:tbl>
    <w:p w14:paraId="2FF47C38" w14:textId="77777777" w:rsidR="00C50346" w:rsidRDefault="00C50346"/>
    <w:p w14:paraId="514E3E7E" w14:textId="77777777" w:rsidR="00C50346" w:rsidRDefault="00000000">
      <w:pPr>
        <w:pStyle w:val="Heading2"/>
      </w:pPr>
      <w:r>
        <w:t>B. Verification</w:t>
      </w:r>
    </w:p>
    <w:p w14:paraId="41C052EC" w14:textId="77777777" w:rsidR="00C50346" w:rsidRDefault="00000000">
      <w:pPr>
        <w:jc w:val="both"/>
      </w:pPr>
      <w:r>
        <w:t>Eight verification tests were conducted, and all of them passed (Table 3). In the limiting case where only one approach has demand and there is no circulating flow, the model reduces to an M/D/1 queue, and the simulated waiting time of 2.38 ± 0.19 seconds agreed with the theoretical value of 2.41 seconds. Figure 1 shows the warm-up check, which supports removing the first 15 minutes of each run.</w:t>
      </w:r>
    </w:p>
    <w:p w14:paraId="0A39F7D6" w14:textId="77777777" w:rsidR="00C50346" w:rsidRDefault="00000000">
      <w:pPr>
        <w:jc w:val="both"/>
      </w:pPr>
      <w:r>
        <w:rPr>
          <w:b/>
          <w:sz w:val="20"/>
        </w:rPr>
        <w:t>Table 3. Verification tests</w:t>
      </w:r>
    </w:p>
    <w:tbl>
      <w:tblPr>
        <w:tblStyle w:val="TableGrid"/>
        <w:tblW w:w="0" w:type="auto"/>
        <w:tblLook w:val="04A0" w:firstRow="1" w:lastRow="0" w:firstColumn="1" w:lastColumn="0" w:noHBand="0" w:noVBand="1"/>
      </w:tblPr>
      <w:tblGrid>
        <w:gridCol w:w="3120"/>
        <w:gridCol w:w="3120"/>
        <w:gridCol w:w="3120"/>
      </w:tblGrid>
      <w:tr w:rsidR="00C50346" w14:paraId="36873E9D" w14:textId="77777777">
        <w:tc>
          <w:tcPr>
            <w:tcW w:w="3120" w:type="dxa"/>
          </w:tcPr>
          <w:p w14:paraId="6CE586E2" w14:textId="77777777" w:rsidR="00C50346" w:rsidRDefault="00000000">
            <w:pPr>
              <w:spacing w:after="0"/>
            </w:pPr>
            <w:r>
              <w:rPr>
                <w:b/>
                <w:sz w:val="19"/>
              </w:rPr>
              <w:t>Test</w:t>
            </w:r>
          </w:p>
        </w:tc>
        <w:tc>
          <w:tcPr>
            <w:tcW w:w="3120" w:type="dxa"/>
          </w:tcPr>
          <w:p w14:paraId="3C748A82" w14:textId="77777777" w:rsidR="00C50346" w:rsidRDefault="00000000">
            <w:pPr>
              <w:spacing w:after="0"/>
            </w:pPr>
            <w:r>
              <w:rPr>
                <w:b/>
                <w:sz w:val="19"/>
              </w:rPr>
              <w:t>Result</w:t>
            </w:r>
          </w:p>
        </w:tc>
        <w:tc>
          <w:tcPr>
            <w:tcW w:w="3120" w:type="dxa"/>
          </w:tcPr>
          <w:p w14:paraId="5DF2612F" w14:textId="77777777" w:rsidR="00C50346" w:rsidRDefault="00000000">
            <w:pPr>
              <w:spacing w:after="0"/>
            </w:pPr>
            <w:r>
              <w:rPr>
                <w:b/>
                <w:sz w:val="19"/>
              </w:rPr>
              <w:t>Passed</w:t>
            </w:r>
          </w:p>
        </w:tc>
      </w:tr>
      <w:tr w:rsidR="00C50346" w14:paraId="102E5B11" w14:textId="77777777">
        <w:tc>
          <w:tcPr>
            <w:tcW w:w="3120" w:type="dxa"/>
          </w:tcPr>
          <w:p w14:paraId="7D79CE25" w14:textId="77777777" w:rsidR="00C50346" w:rsidRDefault="00000000">
            <w:pPr>
              <w:spacing w:after="0"/>
            </w:pPr>
            <w:r>
              <w:rPr>
                <w:sz w:val="19"/>
              </w:rPr>
              <w:t>Trace test</w:t>
            </w:r>
          </w:p>
        </w:tc>
        <w:tc>
          <w:tcPr>
            <w:tcW w:w="3120" w:type="dxa"/>
          </w:tcPr>
          <w:p w14:paraId="44E65BB9" w14:textId="77777777" w:rsidR="00C50346" w:rsidRDefault="00000000">
            <w:pPr>
              <w:spacing w:after="0"/>
            </w:pPr>
            <w:r>
              <w:rPr>
                <w:sz w:val="19"/>
              </w:rPr>
              <w:t>5 vehicles traced; delays 3.8, 4.2, 50.0, 3.2, 44.5 s; entries respect t_f and t_c</w:t>
            </w:r>
          </w:p>
        </w:tc>
        <w:tc>
          <w:tcPr>
            <w:tcW w:w="3120" w:type="dxa"/>
          </w:tcPr>
          <w:p w14:paraId="5459B2D4" w14:textId="77777777" w:rsidR="00C50346" w:rsidRDefault="00000000">
            <w:pPr>
              <w:spacing w:after="0"/>
            </w:pPr>
            <w:r>
              <w:rPr>
                <w:sz w:val="19"/>
              </w:rPr>
              <w:t>Yes</w:t>
            </w:r>
          </w:p>
        </w:tc>
      </w:tr>
      <w:tr w:rsidR="00C50346" w14:paraId="50FA5528" w14:textId="77777777">
        <w:tc>
          <w:tcPr>
            <w:tcW w:w="3120" w:type="dxa"/>
          </w:tcPr>
          <w:p w14:paraId="5D684BCE" w14:textId="77777777" w:rsidR="00C50346" w:rsidRDefault="00000000">
            <w:pPr>
              <w:spacing w:after="0"/>
            </w:pPr>
            <w:r>
              <w:rPr>
                <w:sz w:val="19"/>
              </w:rPr>
              <w:t>Event-log checks</w:t>
            </w:r>
          </w:p>
        </w:tc>
        <w:tc>
          <w:tcPr>
            <w:tcW w:w="3120" w:type="dxa"/>
          </w:tcPr>
          <w:p w14:paraId="0530F342" w14:textId="77777777" w:rsidR="00C50346" w:rsidRDefault="00000000">
            <w:pPr>
              <w:spacing w:after="0"/>
            </w:pPr>
            <w:r>
              <w:rPr>
                <w:sz w:val="19"/>
              </w:rPr>
              <w:t>859 events; clock monotone = True; arrivals = entries + queued = True</w:t>
            </w:r>
          </w:p>
        </w:tc>
        <w:tc>
          <w:tcPr>
            <w:tcW w:w="3120" w:type="dxa"/>
          </w:tcPr>
          <w:p w14:paraId="41F0E126" w14:textId="77777777" w:rsidR="00C50346" w:rsidRDefault="00000000">
            <w:pPr>
              <w:spacing w:after="0"/>
            </w:pPr>
            <w:r>
              <w:rPr>
                <w:sz w:val="19"/>
              </w:rPr>
              <w:t>Yes</w:t>
            </w:r>
          </w:p>
        </w:tc>
      </w:tr>
      <w:tr w:rsidR="00C50346" w14:paraId="21F07F07" w14:textId="77777777">
        <w:tc>
          <w:tcPr>
            <w:tcW w:w="3120" w:type="dxa"/>
          </w:tcPr>
          <w:p w14:paraId="2EA1BE04" w14:textId="77777777" w:rsidR="00C50346" w:rsidRDefault="00000000">
            <w:pPr>
              <w:spacing w:after="0"/>
            </w:pPr>
            <w:r>
              <w:rPr>
                <w:sz w:val="19"/>
              </w:rPr>
              <w:t>Zero demand</w:t>
            </w:r>
          </w:p>
        </w:tc>
        <w:tc>
          <w:tcPr>
            <w:tcW w:w="3120" w:type="dxa"/>
          </w:tcPr>
          <w:p w14:paraId="0E037B2B" w14:textId="77777777" w:rsidR="00C50346" w:rsidRDefault="00000000">
            <w:pPr>
              <w:spacing w:after="0"/>
            </w:pPr>
            <w:r>
              <w:rPr>
                <w:sz w:val="19"/>
              </w:rPr>
              <w:t>total queue = 0.00</w:t>
            </w:r>
          </w:p>
        </w:tc>
        <w:tc>
          <w:tcPr>
            <w:tcW w:w="3120" w:type="dxa"/>
          </w:tcPr>
          <w:p w14:paraId="3698E0B0" w14:textId="77777777" w:rsidR="00C50346" w:rsidRDefault="00000000">
            <w:pPr>
              <w:spacing w:after="0"/>
            </w:pPr>
            <w:r>
              <w:rPr>
                <w:sz w:val="19"/>
              </w:rPr>
              <w:t>Yes</w:t>
            </w:r>
          </w:p>
        </w:tc>
      </w:tr>
      <w:tr w:rsidR="00C50346" w14:paraId="29B49482" w14:textId="77777777">
        <w:tc>
          <w:tcPr>
            <w:tcW w:w="3120" w:type="dxa"/>
          </w:tcPr>
          <w:p w14:paraId="22460723" w14:textId="77777777" w:rsidR="00C50346" w:rsidRDefault="00000000">
            <w:pPr>
              <w:spacing w:after="0"/>
            </w:pPr>
            <w:r>
              <w:rPr>
                <w:sz w:val="19"/>
              </w:rPr>
              <w:t>Queuing limit</w:t>
            </w:r>
          </w:p>
        </w:tc>
        <w:tc>
          <w:tcPr>
            <w:tcW w:w="3120" w:type="dxa"/>
          </w:tcPr>
          <w:p w14:paraId="738C8A26" w14:textId="77777777" w:rsidR="00C50346" w:rsidRDefault="00000000">
            <w:pPr>
              <w:spacing w:after="0"/>
            </w:pPr>
            <w:r>
              <w:rPr>
                <w:sz w:val="19"/>
              </w:rPr>
              <w:t>sim 2.38 ± 0.19 s vs M/D/1 2.41 s</w:t>
            </w:r>
          </w:p>
        </w:tc>
        <w:tc>
          <w:tcPr>
            <w:tcW w:w="3120" w:type="dxa"/>
          </w:tcPr>
          <w:p w14:paraId="719CDC19" w14:textId="77777777" w:rsidR="00C50346" w:rsidRDefault="00000000">
            <w:pPr>
              <w:spacing w:after="0"/>
            </w:pPr>
            <w:r>
              <w:rPr>
                <w:sz w:val="19"/>
              </w:rPr>
              <w:t>Yes</w:t>
            </w:r>
          </w:p>
        </w:tc>
      </w:tr>
      <w:tr w:rsidR="00C50346" w14:paraId="67AB1452" w14:textId="77777777">
        <w:tc>
          <w:tcPr>
            <w:tcW w:w="3120" w:type="dxa"/>
          </w:tcPr>
          <w:p w14:paraId="0FB20896" w14:textId="77777777" w:rsidR="00C50346" w:rsidRDefault="00000000">
            <w:pPr>
              <w:spacing w:after="0"/>
            </w:pPr>
            <w:r>
              <w:rPr>
                <w:sz w:val="19"/>
              </w:rPr>
              <w:t>High circulating flow</w:t>
            </w:r>
          </w:p>
        </w:tc>
        <w:tc>
          <w:tcPr>
            <w:tcW w:w="3120" w:type="dxa"/>
          </w:tcPr>
          <w:p w14:paraId="3C000F4D" w14:textId="77777777" w:rsidR="00C50346" w:rsidRDefault="00000000">
            <w:pPr>
              <w:spacing w:after="0"/>
            </w:pPr>
            <w:r>
              <w:rPr>
                <w:sz w:val="19"/>
              </w:rPr>
              <w:t>A1 vc = 844 PCE/h; mean queue A2-A6 = 795 veh, still growing</w:t>
            </w:r>
          </w:p>
        </w:tc>
        <w:tc>
          <w:tcPr>
            <w:tcW w:w="3120" w:type="dxa"/>
          </w:tcPr>
          <w:p w14:paraId="6957C846" w14:textId="77777777" w:rsidR="00C50346" w:rsidRDefault="00000000">
            <w:pPr>
              <w:spacing w:after="0"/>
            </w:pPr>
            <w:r>
              <w:rPr>
                <w:sz w:val="19"/>
              </w:rPr>
              <w:t>Yes</w:t>
            </w:r>
          </w:p>
        </w:tc>
      </w:tr>
      <w:tr w:rsidR="00C50346" w14:paraId="594FDFB7" w14:textId="77777777">
        <w:tc>
          <w:tcPr>
            <w:tcW w:w="3120" w:type="dxa"/>
          </w:tcPr>
          <w:p w14:paraId="29378766" w14:textId="77777777" w:rsidR="00C50346" w:rsidRDefault="00000000">
            <w:pPr>
              <w:spacing w:after="0"/>
            </w:pPr>
            <w:r>
              <w:rPr>
                <w:sz w:val="19"/>
              </w:rPr>
              <w:t>Zero critical gap</w:t>
            </w:r>
          </w:p>
        </w:tc>
        <w:tc>
          <w:tcPr>
            <w:tcW w:w="3120" w:type="dxa"/>
          </w:tcPr>
          <w:p w14:paraId="52522653" w14:textId="77777777" w:rsidR="00C50346" w:rsidRDefault="00000000">
            <w:pPr>
              <w:spacing w:after="0"/>
            </w:pPr>
            <w:r>
              <w:rPr>
                <w:sz w:val="19"/>
              </w:rPr>
              <w:t>max mean delay 1.23 s (only t_f limits entry)</w:t>
            </w:r>
          </w:p>
        </w:tc>
        <w:tc>
          <w:tcPr>
            <w:tcW w:w="3120" w:type="dxa"/>
          </w:tcPr>
          <w:p w14:paraId="349528ED" w14:textId="77777777" w:rsidR="00C50346" w:rsidRDefault="00000000">
            <w:pPr>
              <w:spacing w:after="0"/>
            </w:pPr>
            <w:r>
              <w:rPr>
                <w:sz w:val="19"/>
              </w:rPr>
              <w:t>Yes</w:t>
            </w:r>
          </w:p>
        </w:tc>
      </w:tr>
      <w:tr w:rsidR="00C50346" w14:paraId="3FECC415" w14:textId="77777777">
        <w:tc>
          <w:tcPr>
            <w:tcW w:w="3120" w:type="dxa"/>
          </w:tcPr>
          <w:p w14:paraId="68466497" w14:textId="77777777" w:rsidR="00C50346" w:rsidRDefault="00000000">
            <w:pPr>
              <w:spacing w:after="0"/>
            </w:pPr>
            <w:r>
              <w:rPr>
                <w:sz w:val="19"/>
              </w:rPr>
              <w:t>Demand sweep</w:t>
            </w:r>
          </w:p>
        </w:tc>
        <w:tc>
          <w:tcPr>
            <w:tcW w:w="3120" w:type="dxa"/>
          </w:tcPr>
          <w:p w14:paraId="6F8DF162" w14:textId="77777777" w:rsidR="00C50346" w:rsidRDefault="00000000">
            <w:pPr>
              <w:spacing w:after="0"/>
            </w:pPr>
            <w:r>
              <w:rPr>
                <w:sz w:val="19"/>
              </w:rPr>
              <w:t>factor 0.6/0.8/1.0/1.1 -&gt; delay 4.3 / 9.0 / 23.9 / 141.5 s</w:t>
            </w:r>
          </w:p>
        </w:tc>
        <w:tc>
          <w:tcPr>
            <w:tcW w:w="3120" w:type="dxa"/>
          </w:tcPr>
          <w:p w14:paraId="33723876" w14:textId="77777777" w:rsidR="00C50346" w:rsidRDefault="00000000">
            <w:pPr>
              <w:spacing w:after="0"/>
            </w:pPr>
            <w:r>
              <w:rPr>
                <w:sz w:val="19"/>
              </w:rPr>
              <w:t>Yes</w:t>
            </w:r>
          </w:p>
        </w:tc>
      </w:tr>
      <w:tr w:rsidR="00C50346" w14:paraId="24421662" w14:textId="77777777">
        <w:tc>
          <w:tcPr>
            <w:tcW w:w="3120" w:type="dxa"/>
          </w:tcPr>
          <w:p w14:paraId="792B42D3" w14:textId="77777777" w:rsidR="00C50346" w:rsidRDefault="00000000">
            <w:pPr>
              <w:spacing w:after="0"/>
            </w:pPr>
            <w:r>
              <w:rPr>
                <w:sz w:val="19"/>
              </w:rPr>
              <w:t>Reproducibility</w:t>
            </w:r>
          </w:p>
        </w:tc>
        <w:tc>
          <w:tcPr>
            <w:tcW w:w="3120" w:type="dxa"/>
          </w:tcPr>
          <w:p w14:paraId="0BAF99C2" w14:textId="77777777" w:rsidR="00C50346" w:rsidRDefault="00000000">
            <w:pPr>
              <w:spacing w:after="0"/>
            </w:pPr>
            <w:r>
              <w:rPr>
                <w:sz w:val="19"/>
              </w:rPr>
              <w:t>two runs with seed 7 identical</w:t>
            </w:r>
          </w:p>
        </w:tc>
        <w:tc>
          <w:tcPr>
            <w:tcW w:w="3120" w:type="dxa"/>
          </w:tcPr>
          <w:p w14:paraId="6AAA59C0" w14:textId="77777777" w:rsidR="00C50346" w:rsidRDefault="00000000">
            <w:pPr>
              <w:spacing w:after="0"/>
            </w:pPr>
            <w:r>
              <w:rPr>
                <w:sz w:val="19"/>
              </w:rPr>
              <w:t>Yes</w:t>
            </w:r>
          </w:p>
        </w:tc>
      </w:tr>
    </w:tbl>
    <w:p w14:paraId="16617C34" w14:textId="77777777" w:rsidR="00C50346" w:rsidRDefault="00C50346"/>
    <w:p w14:paraId="34E69F1F" w14:textId="77777777" w:rsidR="00C50346" w:rsidRDefault="00000000">
      <w:pPr>
        <w:jc w:val="center"/>
      </w:pPr>
      <w:r>
        <w:rPr>
          <w:noProof/>
        </w:rPr>
        <w:lastRenderedPageBreak/>
        <w:drawing>
          <wp:inline distT="0" distB="0" distL="0" distR="0" wp14:anchorId="269B2B40" wp14:editId="29D6EE73">
            <wp:extent cx="5029200" cy="2299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welch.png"/>
                    <pic:cNvPicPr/>
                  </pic:nvPicPr>
                  <pic:blipFill>
                    <a:blip r:embed="rId6"/>
                    <a:stretch>
                      <a:fillRect/>
                    </a:stretch>
                  </pic:blipFill>
                  <pic:spPr>
                    <a:xfrm>
                      <a:off x="0" y="0"/>
                      <a:ext cx="5029200" cy="2299063"/>
                    </a:xfrm>
                    <a:prstGeom prst="rect">
                      <a:avLst/>
                    </a:prstGeom>
                  </pic:spPr>
                </pic:pic>
              </a:graphicData>
            </a:graphic>
          </wp:inline>
        </w:drawing>
      </w:r>
    </w:p>
    <w:p w14:paraId="0E734600" w14:textId="77777777" w:rsidR="00C50346" w:rsidRDefault="00000000">
      <w:pPr>
        <w:jc w:val="center"/>
      </w:pPr>
      <w:r>
        <w:rPr>
          <w:sz w:val="20"/>
        </w:rPr>
        <w:t>Figure 1. Warm-up check using Welch's method. The 15-minute warm-up is removed.</w:t>
      </w:r>
    </w:p>
    <w:p w14:paraId="77512A64" w14:textId="77777777" w:rsidR="00C50346" w:rsidRDefault="00000000">
      <w:pPr>
        <w:pStyle w:val="Heading2"/>
      </w:pPr>
      <w:r>
        <w:t>C. Baseline Performance (Research Question 1)</w:t>
      </w:r>
    </w:p>
    <w:p w14:paraId="7FD42799" w14:textId="77777777" w:rsidR="00C50346" w:rsidRDefault="00000000">
      <w:pPr>
        <w:jc w:val="both"/>
      </w:pPr>
      <w:r>
        <w:t>Table 4 presents the baseline results for each approach. Commonwealth Avenue (A1) is the most saturated entry, with a utilization of 0.94, a mean delay of 69 seconds, and level of service (LOS) F. Quezon Avenue (A4) follows with a utilization of 0.88, a mean delay of 37 seconds, and LOS E. The remaining four approaches operate at LOS A or B with delays of 8 to 13 seconds. For the whole roundabout, the mean delay is 31.0 ± 3.8 seconds per vehicle and the throughput is about 2,697 passenger car equivalents per hour. Figure 2 shows how the queues develop over time.</w:t>
      </w:r>
    </w:p>
    <w:p w14:paraId="090020BB" w14:textId="77777777" w:rsidR="00C50346" w:rsidRDefault="00000000">
      <w:pPr>
        <w:jc w:val="both"/>
      </w:pPr>
      <w:r>
        <w:rPr>
          <w:b/>
          <w:sz w:val="20"/>
        </w:rPr>
        <w:t>Table 4. Baseline results per approach (mean ± 95% CI, 30 replications)</w:t>
      </w:r>
    </w:p>
    <w:tbl>
      <w:tblPr>
        <w:tblStyle w:val="TableGrid"/>
        <w:tblW w:w="0" w:type="auto"/>
        <w:tblLook w:val="04A0" w:firstRow="1" w:lastRow="0" w:firstColumn="1" w:lastColumn="0" w:noHBand="0" w:noVBand="1"/>
      </w:tblPr>
      <w:tblGrid>
        <w:gridCol w:w="824"/>
        <w:gridCol w:w="1430"/>
        <w:gridCol w:w="928"/>
        <w:gridCol w:w="863"/>
        <w:gridCol w:w="945"/>
        <w:gridCol w:w="1071"/>
        <w:gridCol w:w="894"/>
        <w:gridCol w:w="882"/>
        <w:gridCol w:w="882"/>
        <w:gridCol w:w="857"/>
      </w:tblGrid>
      <w:tr w:rsidR="00C50346" w14:paraId="3CC8AF3F" w14:textId="77777777">
        <w:tc>
          <w:tcPr>
            <w:tcW w:w="936" w:type="dxa"/>
          </w:tcPr>
          <w:p w14:paraId="64F45B0E" w14:textId="77777777" w:rsidR="00C50346" w:rsidRDefault="00C50346">
            <w:pPr>
              <w:spacing w:after="0"/>
            </w:pPr>
          </w:p>
        </w:tc>
        <w:tc>
          <w:tcPr>
            <w:tcW w:w="936" w:type="dxa"/>
          </w:tcPr>
          <w:p w14:paraId="0D561FFA" w14:textId="77777777" w:rsidR="00C50346" w:rsidRDefault="00000000">
            <w:pPr>
              <w:spacing w:after="0"/>
            </w:pPr>
            <w:r>
              <w:rPr>
                <w:b/>
                <w:sz w:val="19"/>
              </w:rPr>
              <w:t>Approach</w:t>
            </w:r>
          </w:p>
        </w:tc>
        <w:tc>
          <w:tcPr>
            <w:tcW w:w="936" w:type="dxa"/>
          </w:tcPr>
          <w:p w14:paraId="3C155EE9" w14:textId="77777777" w:rsidR="00C50346" w:rsidRDefault="00000000">
            <w:pPr>
              <w:spacing w:after="0"/>
            </w:pPr>
            <w:r>
              <w:rPr>
                <w:b/>
                <w:sz w:val="19"/>
              </w:rPr>
              <w:t>Demand (PCE/h)</w:t>
            </w:r>
          </w:p>
        </w:tc>
        <w:tc>
          <w:tcPr>
            <w:tcW w:w="936" w:type="dxa"/>
          </w:tcPr>
          <w:p w14:paraId="1AE6E71D" w14:textId="77777777" w:rsidR="00C50346" w:rsidRDefault="00000000">
            <w:pPr>
              <w:spacing w:after="0"/>
            </w:pPr>
            <w:r>
              <w:rPr>
                <w:b/>
                <w:sz w:val="19"/>
              </w:rPr>
              <w:t>Circ. flow</w:t>
            </w:r>
          </w:p>
        </w:tc>
        <w:tc>
          <w:tcPr>
            <w:tcW w:w="936" w:type="dxa"/>
          </w:tcPr>
          <w:p w14:paraId="273D0E8A" w14:textId="77777777" w:rsidR="00C50346" w:rsidRDefault="00000000">
            <w:pPr>
              <w:spacing w:after="0"/>
            </w:pPr>
            <w:r>
              <w:rPr>
                <w:b/>
                <w:sz w:val="19"/>
              </w:rPr>
              <w:t>Capacity</w:t>
            </w:r>
          </w:p>
        </w:tc>
        <w:tc>
          <w:tcPr>
            <w:tcW w:w="936" w:type="dxa"/>
          </w:tcPr>
          <w:p w14:paraId="6C639727" w14:textId="77777777" w:rsidR="00C50346" w:rsidRDefault="00000000">
            <w:pPr>
              <w:spacing w:after="0"/>
            </w:pPr>
            <w:r>
              <w:rPr>
                <w:b/>
                <w:sz w:val="19"/>
              </w:rPr>
              <w:t>Utilization</w:t>
            </w:r>
          </w:p>
        </w:tc>
        <w:tc>
          <w:tcPr>
            <w:tcW w:w="936" w:type="dxa"/>
          </w:tcPr>
          <w:p w14:paraId="43AA96E6" w14:textId="77777777" w:rsidR="00C50346" w:rsidRDefault="00000000">
            <w:pPr>
              <w:spacing w:after="0"/>
            </w:pPr>
            <w:r>
              <w:rPr>
                <w:b/>
                <w:sz w:val="19"/>
              </w:rPr>
              <w:t>Delay (s/veh)</w:t>
            </w:r>
          </w:p>
        </w:tc>
        <w:tc>
          <w:tcPr>
            <w:tcW w:w="936" w:type="dxa"/>
          </w:tcPr>
          <w:p w14:paraId="026BC668" w14:textId="77777777" w:rsidR="00C50346" w:rsidRDefault="00000000">
            <w:pPr>
              <w:spacing w:after="0"/>
            </w:pPr>
            <w:r>
              <w:rPr>
                <w:b/>
                <w:sz w:val="19"/>
              </w:rPr>
              <w:t>Avg queue (veh)</w:t>
            </w:r>
          </w:p>
        </w:tc>
        <w:tc>
          <w:tcPr>
            <w:tcW w:w="936" w:type="dxa"/>
          </w:tcPr>
          <w:p w14:paraId="7BA736E1" w14:textId="77777777" w:rsidR="00C50346" w:rsidRDefault="00000000">
            <w:pPr>
              <w:spacing w:after="0"/>
            </w:pPr>
            <w:r>
              <w:rPr>
                <w:b/>
                <w:sz w:val="19"/>
              </w:rPr>
              <w:t>Max queue</w:t>
            </w:r>
          </w:p>
        </w:tc>
        <w:tc>
          <w:tcPr>
            <w:tcW w:w="936" w:type="dxa"/>
          </w:tcPr>
          <w:p w14:paraId="58F1514C" w14:textId="77777777" w:rsidR="00C50346" w:rsidRDefault="00000000">
            <w:pPr>
              <w:spacing w:after="0"/>
            </w:pPr>
            <w:r>
              <w:rPr>
                <w:b/>
                <w:sz w:val="19"/>
              </w:rPr>
              <w:t>LOS</w:t>
            </w:r>
          </w:p>
        </w:tc>
      </w:tr>
      <w:tr w:rsidR="00C50346" w14:paraId="10984BFC" w14:textId="77777777">
        <w:tc>
          <w:tcPr>
            <w:tcW w:w="936" w:type="dxa"/>
          </w:tcPr>
          <w:p w14:paraId="79F7C72B" w14:textId="77777777" w:rsidR="00C50346" w:rsidRDefault="00000000">
            <w:pPr>
              <w:spacing w:after="0"/>
            </w:pPr>
            <w:r>
              <w:rPr>
                <w:sz w:val="19"/>
              </w:rPr>
              <w:t>A1</w:t>
            </w:r>
          </w:p>
        </w:tc>
        <w:tc>
          <w:tcPr>
            <w:tcW w:w="936" w:type="dxa"/>
          </w:tcPr>
          <w:p w14:paraId="31A0C12C" w14:textId="77777777" w:rsidR="00C50346" w:rsidRDefault="00000000">
            <w:pPr>
              <w:spacing w:after="0"/>
            </w:pPr>
            <w:r>
              <w:rPr>
                <w:sz w:val="19"/>
              </w:rPr>
              <w:t>Commonwealth Ave</w:t>
            </w:r>
          </w:p>
        </w:tc>
        <w:tc>
          <w:tcPr>
            <w:tcW w:w="936" w:type="dxa"/>
          </w:tcPr>
          <w:p w14:paraId="7F1F74E5" w14:textId="77777777" w:rsidR="00C50346" w:rsidRDefault="00000000">
            <w:pPr>
              <w:spacing w:after="0"/>
            </w:pPr>
            <w:r>
              <w:rPr>
                <w:sz w:val="19"/>
              </w:rPr>
              <w:t>660</w:t>
            </w:r>
          </w:p>
        </w:tc>
        <w:tc>
          <w:tcPr>
            <w:tcW w:w="936" w:type="dxa"/>
          </w:tcPr>
          <w:p w14:paraId="74D47311" w14:textId="77777777" w:rsidR="00C50346" w:rsidRDefault="00000000">
            <w:pPr>
              <w:spacing w:after="0"/>
            </w:pPr>
            <w:r>
              <w:rPr>
                <w:sz w:val="19"/>
              </w:rPr>
              <w:t>661</w:t>
            </w:r>
          </w:p>
        </w:tc>
        <w:tc>
          <w:tcPr>
            <w:tcW w:w="936" w:type="dxa"/>
          </w:tcPr>
          <w:p w14:paraId="154F5960" w14:textId="77777777" w:rsidR="00C50346" w:rsidRDefault="00000000">
            <w:pPr>
              <w:spacing w:after="0"/>
            </w:pPr>
            <w:r>
              <w:rPr>
                <w:sz w:val="19"/>
              </w:rPr>
              <w:t>703</w:t>
            </w:r>
          </w:p>
        </w:tc>
        <w:tc>
          <w:tcPr>
            <w:tcW w:w="936" w:type="dxa"/>
          </w:tcPr>
          <w:p w14:paraId="202477A4" w14:textId="77777777" w:rsidR="00C50346" w:rsidRDefault="00000000">
            <w:pPr>
              <w:spacing w:after="0"/>
            </w:pPr>
            <w:r>
              <w:rPr>
                <w:sz w:val="19"/>
              </w:rPr>
              <w:t>0.94</w:t>
            </w:r>
          </w:p>
        </w:tc>
        <w:tc>
          <w:tcPr>
            <w:tcW w:w="936" w:type="dxa"/>
          </w:tcPr>
          <w:p w14:paraId="320E9829" w14:textId="77777777" w:rsidR="00C50346" w:rsidRDefault="00000000">
            <w:pPr>
              <w:spacing w:after="0"/>
            </w:pPr>
            <w:r>
              <w:rPr>
                <w:sz w:val="19"/>
              </w:rPr>
              <w:t>69.2 ± 14.7</w:t>
            </w:r>
          </w:p>
        </w:tc>
        <w:tc>
          <w:tcPr>
            <w:tcW w:w="936" w:type="dxa"/>
          </w:tcPr>
          <w:p w14:paraId="74F01E9B" w14:textId="77777777" w:rsidR="00C50346" w:rsidRDefault="00000000">
            <w:pPr>
              <w:spacing w:after="0"/>
            </w:pPr>
            <w:r>
              <w:rPr>
                <w:sz w:val="19"/>
              </w:rPr>
              <w:t>12.9 ± 2.8</w:t>
            </w:r>
          </w:p>
        </w:tc>
        <w:tc>
          <w:tcPr>
            <w:tcW w:w="936" w:type="dxa"/>
          </w:tcPr>
          <w:p w14:paraId="3AD3059D" w14:textId="77777777" w:rsidR="00C50346" w:rsidRDefault="00000000">
            <w:pPr>
              <w:spacing w:after="0"/>
            </w:pPr>
            <w:r>
              <w:rPr>
                <w:sz w:val="19"/>
              </w:rPr>
              <w:t>66</w:t>
            </w:r>
          </w:p>
        </w:tc>
        <w:tc>
          <w:tcPr>
            <w:tcW w:w="936" w:type="dxa"/>
          </w:tcPr>
          <w:p w14:paraId="4C8B21B0" w14:textId="77777777" w:rsidR="00C50346" w:rsidRDefault="00000000">
            <w:pPr>
              <w:spacing w:after="0"/>
            </w:pPr>
            <w:r>
              <w:rPr>
                <w:sz w:val="19"/>
              </w:rPr>
              <w:t>F</w:t>
            </w:r>
          </w:p>
        </w:tc>
      </w:tr>
      <w:tr w:rsidR="00C50346" w14:paraId="376CB7E6" w14:textId="77777777">
        <w:tc>
          <w:tcPr>
            <w:tcW w:w="936" w:type="dxa"/>
          </w:tcPr>
          <w:p w14:paraId="3DA7BD5E" w14:textId="77777777" w:rsidR="00C50346" w:rsidRDefault="00000000">
            <w:pPr>
              <w:spacing w:after="0"/>
            </w:pPr>
            <w:r>
              <w:rPr>
                <w:sz w:val="19"/>
              </w:rPr>
              <w:t>A2</w:t>
            </w:r>
          </w:p>
        </w:tc>
        <w:tc>
          <w:tcPr>
            <w:tcW w:w="936" w:type="dxa"/>
          </w:tcPr>
          <w:p w14:paraId="6718892D" w14:textId="77777777" w:rsidR="00C50346" w:rsidRDefault="00000000">
            <w:pPr>
              <w:spacing w:after="0"/>
            </w:pPr>
            <w:r>
              <w:rPr>
                <w:sz w:val="19"/>
              </w:rPr>
              <w:t>Visayas Ave</w:t>
            </w:r>
          </w:p>
        </w:tc>
        <w:tc>
          <w:tcPr>
            <w:tcW w:w="936" w:type="dxa"/>
          </w:tcPr>
          <w:p w14:paraId="33536EDF" w14:textId="77777777" w:rsidR="00C50346" w:rsidRDefault="00000000">
            <w:pPr>
              <w:spacing w:after="0"/>
            </w:pPr>
            <w:r>
              <w:rPr>
                <w:sz w:val="19"/>
              </w:rPr>
              <w:t>300</w:t>
            </w:r>
          </w:p>
        </w:tc>
        <w:tc>
          <w:tcPr>
            <w:tcW w:w="936" w:type="dxa"/>
          </w:tcPr>
          <w:p w14:paraId="22D12D97" w14:textId="77777777" w:rsidR="00C50346" w:rsidRDefault="00000000">
            <w:pPr>
              <w:spacing w:after="0"/>
            </w:pPr>
            <w:r>
              <w:rPr>
                <w:sz w:val="19"/>
              </w:rPr>
              <w:t>1069</w:t>
            </w:r>
          </w:p>
        </w:tc>
        <w:tc>
          <w:tcPr>
            <w:tcW w:w="936" w:type="dxa"/>
          </w:tcPr>
          <w:p w14:paraId="4DCEC5C2" w14:textId="77777777" w:rsidR="00C50346" w:rsidRDefault="00000000">
            <w:pPr>
              <w:spacing w:after="0"/>
            </w:pPr>
            <w:r>
              <w:rPr>
                <w:sz w:val="19"/>
              </w:rPr>
              <w:t>464</w:t>
            </w:r>
          </w:p>
        </w:tc>
        <w:tc>
          <w:tcPr>
            <w:tcW w:w="936" w:type="dxa"/>
          </w:tcPr>
          <w:p w14:paraId="10857D65" w14:textId="77777777" w:rsidR="00C50346" w:rsidRDefault="00000000">
            <w:pPr>
              <w:spacing w:after="0"/>
            </w:pPr>
            <w:r>
              <w:rPr>
                <w:sz w:val="19"/>
              </w:rPr>
              <w:t>0.65</w:t>
            </w:r>
          </w:p>
        </w:tc>
        <w:tc>
          <w:tcPr>
            <w:tcW w:w="936" w:type="dxa"/>
          </w:tcPr>
          <w:p w14:paraId="6C283DF7" w14:textId="77777777" w:rsidR="00C50346" w:rsidRDefault="00000000">
            <w:pPr>
              <w:spacing w:after="0"/>
            </w:pPr>
            <w:r>
              <w:rPr>
                <w:sz w:val="19"/>
              </w:rPr>
              <w:t>9.9 ± 0.3</w:t>
            </w:r>
          </w:p>
        </w:tc>
        <w:tc>
          <w:tcPr>
            <w:tcW w:w="936" w:type="dxa"/>
          </w:tcPr>
          <w:p w14:paraId="5EDE285C" w14:textId="77777777" w:rsidR="00C50346" w:rsidRDefault="00000000">
            <w:pPr>
              <w:spacing w:after="0"/>
            </w:pPr>
            <w:r>
              <w:rPr>
                <w:sz w:val="19"/>
              </w:rPr>
              <w:t>0.8 ± 0.0</w:t>
            </w:r>
          </w:p>
        </w:tc>
        <w:tc>
          <w:tcPr>
            <w:tcW w:w="936" w:type="dxa"/>
          </w:tcPr>
          <w:p w14:paraId="0BBF4663" w14:textId="77777777" w:rsidR="00C50346" w:rsidRDefault="00000000">
            <w:pPr>
              <w:spacing w:after="0"/>
            </w:pPr>
            <w:r>
              <w:rPr>
                <w:sz w:val="19"/>
              </w:rPr>
              <w:t>12</w:t>
            </w:r>
          </w:p>
        </w:tc>
        <w:tc>
          <w:tcPr>
            <w:tcW w:w="936" w:type="dxa"/>
          </w:tcPr>
          <w:p w14:paraId="43FC0C32" w14:textId="77777777" w:rsidR="00C50346" w:rsidRDefault="00000000">
            <w:pPr>
              <w:spacing w:after="0"/>
            </w:pPr>
            <w:r>
              <w:rPr>
                <w:sz w:val="19"/>
              </w:rPr>
              <w:t>A</w:t>
            </w:r>
          </w:p>
        </w:tc>
      </w:tr>
      <w:tr w:rsidR="00C50346" w14:paraId="2F151F26" w14:textId="77777777">
        <w:tc>
          <w:tcPr>
            <w:tcW w:w="936" w:type="dxa"/>
          </w:tcPr>
          <w:p w14:paraId="60D7D54F" w14:textId="77777777" w:rsidR="00C50346" w:rsidRDefault="00000000">
            <w:pPr>
              <w:spacing w:after="0"/>
            </w:pPr>
            <w:r>
              <w:rPr>
                <w:sz w:val="19"/>
              </w:rPr>
              <w:t>A3</w:t>
            </w:r>
          </w:p>
        </w:tc>
        <w:tc>
          <w:tcPr>
            <w:tcW w:w="936" w:type="dxa"/>
          </w:tcPr>
          <w:p w14:paraId="531F20F9" w14:textId="77777777" w:rsidR="00C50346" w:rsidRDefault="00000000">
            <w:pPr>
              <w:spacing w:after="0"/>
            </w:pPr>
            <w:r>
              <w:rPr>
                <w:sz w:val="19"/>
              </w:rPr>
              <w:t>North Ave</w:t>
            </w:r>
          </w:p>
        </w:tc>
        <w:tc>
          <w:tcPr>
            <w:tcW w:w="936" w:type="dxa"/>
          </w:tcPr>
          <w:p w14:paraId="6C40D229" w14:textId="77777777" w:rsidR="00C50346" w:rsidRDefault="00000000">
            <w:pPr>
              <w:spacing w:after="0"/>
            </w:pPr>
            <w:r>
              <w:rPr>
                <w:sz w:val="19"/>
              </w:rPr>
              <w:t>380</w:t>
            </w:r>
          </w:p>
        </w:tc>
        <w:tc>
          <w:tcPr>
            <w:tcW w:w="936" w:type="dxa"/>
          </w:tcPr>
          <w:p w14:paraId="0DCB69B5" w14:textId="77777777" w:rsidR="00C50346" w:rsidRDefault="00000000">
            <w:pPr>
              <w:spacing w:after="0"/>
            </w:pPr>
            <w:r>
              <w:rPr>
                <w:sz w:val="19"/>
              </w:rPr>
              <w:t>899</w:t>
            </w:r>
          </w:p>
        </w:tc>
        <w:tc>
          <w:tcPr>
            <w:tcW w:w="936" w:type="dxa"/>
          </w:tcPr>
          <w:p w14:paraId="4FA2ED24" w14:textId="77777777" w:rsidR="00C50346" w:rsidRDefault="00000000">
            <w:pPr>
              <w:spacing w:after="0"/>
            </w:pPr>
            <w:r>
              <w:rPr>
                <w:sz w:val="19"/>
              </w:rPr>
              <w:t>552</w:t>
            </w:r>
          </w:p>
        </w:tc>
        <w:tc>
          <w:tcPr>
            <w:tcW w:w="936" w:type="dxa"/>
          </w:tcPr>
          <w:p w14:paraId="3870543F" w14:textId="77777777" w:rsidR="00C50346" w:rsidRDefault="00000000">
            <w:pPr>
              <w:spacing w:after="0"/>
            </w:pPr>
            <w:r>
              <w:rPr>
                <w:sz w:val="19"/>
              </w:rPr>
              <w:t>0.69</w:t>
            </w:r>
          </w:p>
        </w:tc>
        <w:tc>
          <w:tcPr>
            <w:tcW w:w="936" w:type="dxa"/>
          </w:tcPr>
          <w:p w14:paraId="485CCA61" w14:textId="77777777" w:rsidR="00C50346" w:rsidRDefault="00000000">
            <w:pPr>
              <w:spacing w:after="0"/>
            </w:pPr>
            <w:r>
              <w:rPr>
                <w:sz w:val="19"/>
              </w:rPr>
              <w:t>8.4 ± 0.3</w:t>
            </w:r>
          </w:p>
        </w:tc>
        <w:tc>
          <w:tcPr>
            <w:tcW w:w="936" w:type="dxa"/>
          </w:tcPr>
          <w:p w14:paraId="2ACCCEBF" w14:textId="77777777" w:rsidR="00C50346" w:rsidRDefault="00000000">
            <w:pPr>
              <w:spacing w:after="0"/>
            </w:pPr>
            <w:r>
              <w:rPr>
                <w:sz w:val="19"/>
              </w:rPr>
              <w:t>0.9 ± 0.0</w:t>
            </w:r>
          </w:p>
        </w:tc>
        <w:tc>
          <w:tcPr>
            <w:tcW w:w="936" w:type="dxa"/>
          </w:tcPr>
          <w:p w14:paraId="0E243142" w14:textId="77777777" w:rsidR="00C50346" w:rsidRDefault="00000000">
            <w:pPr>
              <w:spacing w:after="0"/>
            </w:pPr>
            <w:r>
              <w:rPr>
                <w:sz w:val="19"/>
              </w:rPr>
              <w:t>13</w:t>
            </w:r>
          </w:p>
        </w:tc>
        <w:tc>
          <w:tcPr>
            <w:tcW w:w="936" w:type="dxa"/>
          </w:tcPr>
          <w:p w14:paraId="1D82697A" w14:textId="77777777" w:rsidR="00C50346" w:rsidRDefault="00000000">
            <w:pPr>
              <w:spacing w:after="0"/>
            </w:pPr>
            <w:r>
              <w:rPr>
                <w:sz w:val="19"/>
              </w:rPr>
              <w:t>A</w:t>
            </w:r>
          </w:p>
        </w:tc>
      </w:tr>
      <w:tr w:rsidR="00C50346" w14:paraId="27B877DB" w14:textId="77777777">
        <w:tc>
          <w:tcPr>
            <w:tcW w:w="936" w:type="dxa"/>
          </w:tcPr>
          <w:p w14:paraId="5858C6A0" w14:textId="77777777" w:rsidR="00C50346" w:rsidRDefault="00000000">
            <w:pPr>
              <w:spacing w:after="0"/>
            </w:pPr>
            <w:r>
              <w:rPr>
                <w:sz w:val="19"/>
              </w:rPr>
              <w:t>A4</w:t>
            </w:r>
          </w:p>
        </w:tc>
        <w:tc>
          <w:tcPr>
            <w:tcW w:w="936" w:type="dxa"/>
          </w:tcPr>
          <w:p w14:paraId="60C8CF73" w14:textId="77777777" w:rsidR="00C50346" w:rsidRDefault="00000000">
            <w:pPr>
              <w:spacing w:after="0"/>
            </w:pPr>
            <w:r>
              <w:rPr>
                <w:sz w:val="19"/>
              </w:rPr>
              <w:t>Quezon Ave</w:t>
            </w:r>
          </w:p>
        </w:tc>
        <w:tc>
          <w:tcPr>
            <w:tcW w:w="936" w:type="dxa"/>
          </w:tcPr>
          <w:p w14:paraId="12CB5B20" w14:textId="77777777" w:rsidR="00C50346" w:rsidRDefault="00000000">
            <w:pPr>
              <w:spacing w:after="0"/>
            </w:pPr>
            <w:r>
              <w:rPr>
                <w:sz w:val="19"/>
              </w:rPr>
              <w:t>620</w:t>
            </w:r>
          </w:p>
        </w:tc>
        <w:tc>
          <w:tcPr>
            <w:tcW w:w="936" w:type="dxa"/>
          </w:tcPr>
          <w:p w14:paraId="1E73A721" w14:textId="77777777" w:rsidR="00C50346" w:rsidRDefault="00000000">
            <w:pPr>
              <w:spacing w:after="0"/>
            </w:pPr>
            <w:r>
              <w:rPr>
                <w:sz w:val="19"/>
              </w:rPr>
              <w:t>663</w:t>
            </w:r>
          </w:p>
        </w:tc>
        <w:tc>
          <w:tcPr>
            <w:tcW w:w="936" w:type="dxa"/>
          </w:tcPr>
          <w:p w14:paraId="55DF61EC" w14:textId="77777777" w:rsidR="00C50346" w:rsidRDefault="00000000">
            <w:pPr>
              <w:spacing w:after="0"/>
            </w:pPr>
            <w:r>
              <w:rPr>
                <w:sz w:val="19"/>
              </w:rPr>
              <w:t>702</w:t>
            </w:r>
          </w:p>
        </w:tc>
        <w:tc>
          <w:tcPr>
            <w:tcW w:w="936" w:type="dxa"/>
          </w:tcPr>
          <w:p w14:paraId="75BC78C4" w14:textId="77777777" w:rsidR="00C50346" w:rsidRDefault="00000000">
            <w:pPr>
              <w:spacing w:after="0"/>
            </w:pPr>
            <w:r>
              <w:rPr>
                <w:sz w:val="19"/>
              </w:rPr>
              <w:t>0.88</w:t>
            </w:r>
          </w:p>
        </w:tc>
        <w:tc>
          <w:tcPr>
            <w:tcW w:w="936" w:type="dxa"/>
          </w:tcPr>
          <w:p w14:paraId="5A71F5D5" w14:textId="77777777" w:rsidR="00C50346" w:rsidRDefault="00000000">
            <w:pPr>
              <w:spacing w:after="0"/>
            </w:pPr>
            <w:r>
              <w:rPr>
                <w:sz w:val="19"/>
              </w:rPr>
              <w:t>36.9 ± 4.7</w:t>
            </w:r>
          </w:p>
        </w:tc>
        <w:tc>
          <w:tcPr>
            <w:tcW w:w="936" w:type="dxa"/>
          </w:tcPr>
          <w:p w14:paraId="60F0C52B" w14:textId="77777777" w:rsidR="00C50346" w:rsidRDefault="00000000">
            <w:pPr>
              <w:spacing w:after="0"/>
            </w:pPr>
            <w:r>
              <w:rPr>
                <w:sz w:val="19"/>
              </w:rPr>
              <w:t>6.3 ± 0.8</w:t>
            </w:r>
          </w:p>
        </w:tc>
        <w:tc>
          <w:tcPr>
            <w:tcW w:w="936" w:type="dxa"/>
          </w:tcPr>
          <w:p w14:paraId="0FC8E5D4" w14:textId="77777777" w:rsidR="00C50346" w:rsidRDefault="00000000">
            <w:pPr>
              <w:spacing w:after="0"/>
            </w:pPr>
            <w:r>
              <w:rPr>
                <w:sz w:val="19"/>
              </w:rPr>
              <w:t>41</w:t>
            </w:r>
          </w:p>
        </w:tc>
        <w:tc>
          <w:tcPr>
            <w:tcW w:w="936" w:type="dxa"/>
          </w:tcPr>
          <w:p w14:paraId="2925BC60" w14:textId="77777777" w:rsidR="00C50346" w:rsidRDefault="00000000">
            <w:pPr>
              <w:spacing w:after="0"/>
            </w:pPr>
            <w:r>
              <w:rPr>
                <w:sz w:val="19"/>
              </w:rPr>
              <w:t>E</w:t>
            </w:r>
          </w:p>
        </w:tc>
      </w:tr>
      <w:tr w:rsidR="00C50346" w14:paraId="4142026A" w14:textId="77777777">
        <w:tc>
          <w:tcPr>
            <w:tcW w:w="936" w:type="dxa"/>
          </w:tcPr>
          <w:p w14:paraId="6ADAE340" w14:textId="77777777" w:rsidR="00C50346" w:rsidRDefault="00000000">
            <w:pPr>
              <w:spacing w:after="0"/>
            </w:pPr>
            <w:r>
              <w:rPr>
                <w:sz w:val="19"/>
              </w:rPr>
              <w:t>A5</w:t>
            </w:r>
          </w:p>
        </w:tc>
        <w:tc>
          <w:tcPr>
            <w:tcW w:w="936" w:type="dxa"/>
          </w:tcPr>
          <w:p w14:paraId="6A4CEE28" w14:textId="77777777" w:rsidR="00C50346" w:rsidRDefault="00000000">
            <w:pPr>
              <w:spacing w:after="0"/>
            </w:pPr>
            <w:r>
              <w:rPr>
                <w:sz w:val="19"/>
              </w:rPr>
              <w:t>East Ave</w:t>
            </w:r>
          </w:p>
        </w:tc>
        <w:tc>
          <w:tcPr>
            <w:tcW w:w="936" w:type="dxa"/>
          </w:tcPr>
          <w:p w14:paraId="2459618E" w14:textId="77777777" w:rsidR="00C50346" w:rsidRDefault="00000000">
            <w:pPr>
              <w:spacing w:after="0"/>
            </w:pPr>
            <w:r>
              <w:rPr>
                <w:sz w:val="19"/>
              </w:rPr>
              <w:t>420</w:t>
            </w:r>
          </w:p>
        </w:tc>
        <w:tc>
          <w:tcPr>
            <w:tcW w:w="936" w:type="dxa"/>
          </w:tcPr>
          <w:p w14:paraId="14004314" w14:textId="77777777" w:rsidR="00C50346" w:rsidRDefault="00000000">
            <w:pPr>
              <w:spacing w:after="0"/>
            </w:pPr>
            <w:r>
              <w:rPr>
                <w:sz w:val="19"/>
              </w:rPr>
              <w:t>909</w:t>
            </w:r>
          </w:p>
        </w:tc>
        <w:tc>
          <w:tcPr>
            <w:tcW w:w="936" w:type="dxa"/>
          </w:tcPr>
          <w:p w14:paraId="691A1C79" w14:textId="77777777" w:rsidR="00C50346" w:rsidRDefault="00000000">
            <w:pPr>
              <w:spacing w:after="0"/>
            </w:pPr>
            <w:r>
              <w:rPr>
                <w:sz w:val="19"/>
              </w:rPr>
              <w:t>546</w:t>
            </w:r>
          </w:p>
        </w:tc>
        <w:tc>
          <w:tcPr>
            <w:tcW w:w="936" w:type="dxa"/>
          </w:tcPr>
          <w:p w14:paraId="29C32F5E" w14:textId="77777777" w:rsidR="00C50346" w:rsidRDefault="00000000">
            <w:pPr>
              <w:spacing w:after="0"/>
            </w:pPr>
            <w:r>
              <w:rPr>
                <w:sz w:val="19"/>
              </w:rPr>
              <w:t>0.77</w:t>
            </w:r>
          </w:p>
        </w:tc>
        <w:tc>
          <w:tcPr>
            <w:tcW w:w="936" w:type="dxa"/>
          </w:tcPr>
          <w:p w14:paraId="3FFCE1B8" w14:textId="77777777" w:rsidR="00C50346" w:rsidRDefault="00000000">
            <w:pPr>
              <w:spacing w:after="0"/>
            </w:pPr>
            <w:r>
              <w:rPr>
                <w:sz w:val="19"/>
              </w:rPr>
              <w:t>13.1 ± 0.7</w:t>
            </w:r>
          </w:p>
        </w:tc>
        <w:tc>
          <w:tcPr>
            <w:tcW w:w="936" w:type="dxa"/>
          </w:tcPr>
          <w:p w14:paraId="636C2F00" w14:textId="77777777" w:rsidR="00C50346" w:rsidRDefault="00000000">
            <w:pPr>
              <w:spacing w:after="0"/>
            </w:pPr>
            <w:r>
              <w:rPr>
                <w:sz w:val="19"/>
              </w:rPr>
              <w:t>1.5 ± 0.1</w:t>
            </w:r>
          </w:p>
        </w:tc>
        <w:tc>
          <w:tcPr>
            <w:tcW w:w="936" w:type="dxa"/>
          </w:tcPr>
          <w:p w14:paraId="48540710" w14:textId="77777777" w:rsidR="00C50346" w:rsidRDefault="00000000">
            <w:pPr>
              <w:spacing w:after="0"/>
            </w:pPr>
            <w:r>
              <w:rPr>
                <w:sz w:val="19"/>
              </w:rPr>
              <w:t>21</w:t>
            </w:r>
          </w:p>
        </w:tc>
        <w:tc>
          <w:tcPr>
            <w:tcW w:w="936" w:type="dxa"/>
          </w:tcPr>
          <w:p w14:paraId="5A9FD883" w14:textId="77777777" w:rsidR="00C50346" w:rsidRDefault="00000000">
            <w:pPr>
              <w:spacing w:after="0"/>
            </w:pPr>
            <w:r>
              <w:rPr>
                <w:sz w:val="19"/>
              </w:rPr>
              <w:t>B</w:t>
            </w:r>
          </w:p>
        </w:tc>
      </w:tr>
      <w:tr w:rsidR="00C50346" w14:paraId="2A150FFB" w14:textId="77777777">
        <w:tc>
          <w:tcPr>
            <w:tcW w:w="936" w:type="dxa"/>
          </w:tcPr>
          <w:p w14:paraId="1C637AC5" w14:textId="77777777" w:rsidR="00C50346" w:rsidRDefault="00000000">
            <w:pPr>
              <w:spacing w:after="0"/>
            </w:pPr>
            <w:r>
              <w:rPr>
                <w:sz w:val="19"/>
              </w:rPr>
              <w:t>A6</w:t>
            </w:r>
          </w:p>
        </w:tc>
        <w:tc>
          <w:tcPr>
            <w:tcW w:w="936" w:type="dxa"/>
          </w:tcPr>
          <w:p w14:paraId="2F699E60" w14:textId="77777777" w:rsidR="00C50346" w:rsidRDefault="00000000">
            <w:pPr>
              <w:spacing w:after="0"/>
            </w:pPr>
            <w:r>
              <w:rPr>
                <w:sz w:val="19"/>
              </w:rPr>
              <w:t>Kalayaan Ave</w:t>
            </w:r>
          </w:p>
        </w:tc>
        <w:tc>
          <w:tcPr>
            <w:tcW w:w="936" w:type="dxa"/>
          </w:tcPr>
          <w:p w14:paraId="01ED954E" w14:textId="77777777" w:rsidR="00C50346" w:rsidRDefault="00000000">
            <w:pPr>
              <w:spacing w:after="0"/>
            </w:pPr>
            <w:r>
              <w:rPr>
                <w:sz w:val="19"/>
              </w:rPr>
              <w:t>320</w:t>
            </w:r>
          </w:p>
        </w:tc>
        <w:tc>
          <w:tcPr>
            <w:tcW w:w="936" w:type="dxa"/>
          </w:tcPr>
          <w:p w14:paraId="12858F4E" w14:textId="77777777" w:rsidR="00C50346" w:rsidRDefault="00000000">
            <w:pPr>
              <w:spacing w:after="0"/>
            </w:pPr>
            <w:r>
              <w:rPr>
                <w:sz w:val="19"/>
              </w:rPr>
              <w:t>1105</w:t>
            </w:r>
          </w:p>
        </w:tc>
        <w:tc>
          <w:tcPr>
            <w:tcW w:w="936" w:type="dxa"/>
          </w:tcPr>
          <w:p w14:paraId="28D75F22" w14:textId="77777777" w:rsidR="00C50346" w:rsidRDefault="00000000">
            <w:pPr>
              <w:spacing w:after="0"/>
            </w:pPr>
            <w:r>
              <w:rPr>
                <w:sz w:val="19"/>
              </w:rPr>
              <w:t>447</w:t>
            </w:r>
          </w:p>
        </w:tc>
        <w:tc>
          <w:tcPr>
            <w:tcW w:w="936" w:type="dxa"/>
          </w:tcPr>
          <w:p w14:paraId="696963E1" w14:textId="77777777" w:rsidR="00C50346" w:rsidRDefault="00000000">
            <w:pPr>
              <w:spacing w:after="0"/>
            </w:pPr>
            <w:r>
              <w:rPr>
                <w:sz w:val="19"/>
              </w:rPr>
              <w:t>0.72</w:t>
            </w:r>
          </w:p>
        </w:tc>
        <w:tc>
          <w:tcPr>
            <w:tcW w:w="936" w:type="dxa"/>
          </w:tcPr>
          <w:p w14:paraId="0B29A85A" w14:textId="77777777" w:rsidR="00C50346" w:rsidRDefault="00000000">
            <w:pPr>
              <w:spacing w:after="0"/>
            </w:pPr>
            <w:r>
              <w:rPr>
                <w:sz w:val="19"/>
              </w:rPr>
              <w:t>10.6 ± 0.6</w:t>
            </w:r>
          </w:p>
        </w:tc>
        <w:tc>
          <w:tcPr>
            <w:tcW w:w="936" w:type="dxa"/>
          </w:tcPr>
          <w:p w14:paraId="582C309A" w14:textId="77777777" w:rsidR="00C50346" w:rsidRDefault="00000000">
            <w:pPr>
              <w:spacing w:after="0"/>
            </w:pPr>
            <w:r>
              <w:rPr>
                <w:sz w:val="19"/>
              </w:rPr>
              <w:t>0.9 ± 0.1</w:t>
            </w:r>
          </w:p>
        </w:tc>
        <w:tc>
          <w:tcPr>
            <w:tcW w:w="936" w:type="dxa"/>
          </w:tcPr>
          <w:p w14:paraId="32516EB8" w14:textId="77777777" w:rsidR="00C50346" w:rsidRDefault="00000000">
            <w:pPr>
              <w:spacing w:after="0"/>
            </w:pPr>
            <w:r>
              <w:rPr>
                <w:sz w:val="19"/>
              </w:rPr>
              <w:t>10</w:t>
            </w:r>
          </w:p>
        </w:tc>
        <w:tc>
          <w:tcPr>
            <w:tcW w:w="936" w:type="dxa"/>
          </w:tcPr>
          <w:p w14:paraId="79115C76" w14:textId="77777777" w:rsidR="00C50346" w:rsidRDefault="00000000">
            <w:pPr>
              <w:spacing w:after="0"/>
            </w:pPr>
            <w:r>
              <w:rPr>
                <w:sz w:val="19"/>
              </w:rPr>
              <w:t>B</w:t>
            </w:r>
          </w:p>
        </w:tc>
      </w:tr>
    </w:tbl>
    <w:p w14:paraId="0512E66E" w14:textId="77777777" w:rsidR="00C50346" w:rsidRDefault="00C50346"/>
    <w:p w14:paraId="411EC00F" w14:textId="77777777" w:rsidR="00C50346" w:rsidRDefault="00000000">
      <w:pPr>
        <w:jc w:val="center"/>
      </w:pPr>
      <w:r>
        <w:rPr>
          <w:noProof/>
        </w:rPr>
        <w:lastRenderedPageBreak/>
        <w:drawing>
          <wp:inline distT="0" distB="0" distL="0" distR="0" wp14:anchorId="35866E18" wp14:editId="013A7107">
            <wp:extent cx="5486400"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ueue_time.png"/>
                    <pic:cNvPicPr/>
                  </pic:nvPicPr>
                  <pic:blipFill>
                    <a:blip r:embed="rId7"/>
                    <a:stretch>
                      <a:fillRect/>
                    </a:stretch>
                  </pic:blipFill>
                  <pic:spPr>
                    <a:xfrm>
                      <a:off x="0" y="0"/>
                      <a:ext cx="5486400" cy="3072384"/>
                    </a:xfrm>
                    <a:prstGeom prst="rect">
                      <a:avLst/>
                    </a:prstGeom>
                  </pic:spPr>
                </pic:pic>
              </a:graphicData>
            </a:graphic>
          </wp:inline>
        </w:drawing>
      </w:r>
    </w:p>
    <w:p w14:paraId="53BADED5" w14:textId="77777777" w:rsidR="00C50346" w:rsidRDefault="00000000">
      <w:pPr>
        <w:jc w:val="center"/>
      </w:pPr>
      <w:r>
        <w:rPr>
          <w:sz w:val="20"/>
        </w:rPr>
        <w:t>Figure 2. Queue length over time for each approach.</w:t>
      </w:r>
    </w:p>
    <w:p w14:paraId="430373FC" w14:textId="77777777" w:rsidR="00C50346" w:rsidRDefault="00000000">
      <w:pPr>
        <w:pStyle w:val="Heading2"/>
      </w:pPr>
      <w:r>
        <w:t>D. Validation Against Queuing Theory and HCM (Research Question 2)</w:t>
      </w:r>
    </w:p>
    <w:p w14:paraId="768565E2" w14:textId="77777777" w:rsidR="00C50346" w:rsidRDefault="00000000">
      <w:pPr>
        <w:jc w:val="both"/>
      </w:pPr>
      <w:r>
        <w:t>Table 5 compares the simulated delay with the M/M/1, M/G/1, and HCM delay values. The M/G/1 model, which uses the service variability observed in the simulation, agrees with the simulation at the busy entries, within 1% at A1 and 3% at A4. At the lightly loaded approaches, both queuing formulas overestimate the delay. For example, at A2 the M/G/1 result is 19.3 seconds and the M/M/1 result is 22.0 seconds against 9.9 seconds simulated, because the formulas treat the capacity as a fixed service rate. The M/M/1 values are higher than the M/G/1 values because the simulated service time is less variable than the exponential assumption (CV² of about 0.6).</w:t>
      </w:r>
    </w:p>
    <w:p w14:paraId="76A2790C" w14:textId="77777777" w:rsidR="00C50346" w:rsidRDefault="00000000">
      <w:pPr>
        <w:jc w:val="both"/>
      </w:pPr>
      <w:r>
        <w:rPr>
          <w:b/>
          <w:sz w:val="20"/>
        </w:rPr>
        <w:t>Table 5. Delay: simulation compared with M/M/1, M/G/1, and HCM (s/veh)</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C50346" w14:paraId="36EE2F45" w14:textId="77777777">
        <w:tc>
          <w:tcPr>
            <w:tcW w:w="1560" w:type="dxa"/>
          </w:tcPr>
          <w:p w14:paraId="520ABB6B" w14:textId="77777777" w:rsidR="00C50346" w:rsidRDefault="00000000">
            <w:pPr>
              <w:spacing w:after="0"/>
            </w:pPr>
            <w:r>
              <w:rPr>
                <w:b/>
                <w:sz w:val="19"/>
              </w:rPr>
              <w:t>Approach</w:t>
            </w:r>
          </w:p>
        </w:tc>
        <w:tc>
          <w:tcPr>
            <w:tcW w:w="1560" w:type="dxa"/>
          </w:tcPr>
          <w:p w14:paraId="00C4CDAB" w14:textId="77777777" w:rsidR="00C50346" w:rsidRDefault="00000000">
            <w:pPr>
              <w:spacing w:after="0"/>
            </w:pPr>
            <w:r>
              <w:rPr>
                <w:b/>
                <w:sz w:val="19"/>
              </w:rPr>
              <w:t>Simulation</w:t>
            </w:r>
          </w:p>
        </w:tc>
        <w:tc>
          <w:tcPr>
            <w:tcW w:w="1560" w:type="dxa"/>
          </w:tcPr>
          <w:p w14:paraId="1912CBC6" w14:textId="77777777" w:rsidR="00C50346" w:rsidRDefault="00000000">
            <w:pPr>
              <w:spacing w:after="0"/>
            </w:pPr>
            <w:r>
              <w:rPr>
                <w:b/>
                <w:sz w:val="19"/>
              </w:rPr>
              <w:t>M/M/1</w:t>
            </w:r>
          </w:p>
        </w:tc>
        <w:tc>
          <w:tcPr>
            <w:tcW w:w="1560" w:type="dxa"/>
          </w:tcPr>
          <w:p w14:paraId="01203CAF" w14:textId="77777777" w:rsidR="00C50346" w:rsidRDefault="00000000">
            <w:pPr>
              <w:spacing w:after="0"/>
            </w:pPr>
            <w:r>
              <w:rPr>
                <w:b/>
                <w:sz w:val="19"/>
              </w:rPr>
              <w:t>M/G/1</w:t>
            </w:r>
          </w:p>
        </w:tc>
        <w:tc>
          <w:tcPr>
            <w:tcW w:w="1560" w:type="dxa"/>
          </w:tcPr>
          <w:p w14:paraId="4CC4A4B5" w14:textId="77777777" w:rsidR="00C50346" w:rsidRDefault="00000000">
            <w:pPr>
              <w:spacing w:after="0"/>
            </w:pPr>
            <w:r>
              <w:rPr>
                <w:b/>
                <w:sz w:val="19"/>
              </w:rPr>
              <w:t>HCM delay</w:t>
            </w:r>
          </w:p>
        </w:tc>
        <w:tc>
          <w:tcPr>
            <w:tcW w:w="1560" w:type="dxa"/>
          </w:tcPr>
          <w:p w14:paraId="2EEF8C82" w14:textId="77777777" w:rsidR="00C50346" w:rsidRDefault="00000000">
            <w:pPr>
              <w:spacing w:after="0"/>
            </w:pPr>
            <w:r>
              <w:rPr>
                <w:b/>
                <w:sz w:val="19"/>
              </w:rPr>
              <w:t>Error vs HCM</w:t>
            </w:r>
          </w:p>
        </w:tc>
      </w:tr>
      <w:tr w:rsidR="00C50346" w14:paraId="02EF8669" w14:textId="77777777">
        <w:tc>
          <w:tcPr>
            <w:tcW w:w="1560" w:type="dxa"/>
          </w:tcPr>
          <w:p w14:paraId="6A982DF3" w14:textId="77777777" w:rsidR="00C50346" w:rsidRDefault="00000000">
            <w:pPr>
              <w:spacing w:after="0"/>
            </w:pPr>
            <w:r>
              <w:rPr>
                <w:sz w:val="19"/>
              </w:rPr>
              <w:t>A1</w:t>
            </w:r>
          </w:p>
        </w:tc>
        <w:tc>
          <w:tcPr>
            <w:tcW w:w="1560" w:type="dxa"/>
          </w:tcPr>
          <w:p w14:paraId="6B27B2D8" w14:textId="77777777" w:rsidR="00C50346" w:rsidRDefault="00000000">
            <w:pPr>
              <w:spacing w:after="0"/>
            </w:pPr>
            <w:r>
              <w:rPr>
                <w:sz w:val="19"/>
              </w:rPr>
              <w:t>69.2</w:t>
            </w:r>
          </w:p>
        </w:tc>
        <w:tc>
          <w:tcPr>
            <w:tcW w:w="1560" w:type="dxa"/>
          </w:tcPr>
          <w:p w14:paraId="6D04F410" w14:textId="77777777" w:rsidR="00C50346" w:rsidRDefault="00000000">
            <w:pPr>
              <w:spacing w:after="0"/>
            </w:pPr>
            <w:r>
              <w:rPr>
                <w:sz w:val="19"/>
              </w:rPr>
              <w:t>82.8</w:t>
            </w:r>
          </w:p>
        </w:tc>
        <w:tc>
          <w:tcPr>
            <w:tcW w:w="1560" w:type="dxa"/>
          </w:tcPr>
          <w:p w14:paraId="721403B8" w14:textId="77777777" w:rsidR="00C50346" w:rsidRDefault="00000000">
            <w:pPr>
              <w:spacing w:after="0"/>
            </w:pPr>
            <w:r>
              <w:rPr>
                <w:sz w:val="19"/>
              </w:rPr>
              <w:t>68.6</w:t>
            </w:r>
          </w:p>
        </w:tc>
        <w:tc>
          <w:tcPr>
            <w:tcW w:w="1560" w:type="dxa"/>
          </w:tcPr>
          <w:p w14:paraId="04DF9811" w14:textId="77777777" w:rsidR="00C50346" w:rsidRDefault="00000000">
            <w:pPr>
              <w:spacing w:after="0"/>
            </w:pPr>
            <w:r>
              <w:rPr>
                <w:sz w:val="19"/>
              </w:rPr>
              <w:t>39.7</w:t>
            </w:r>
          </w:p>
        </w:tc>
        <w:tc>
          <w:tcPr>
            <w:tcW w:w="1560" w:type="dxa"/>
          </w:tcPr>
          <w:p w14:paraId="10D97F26" w14:textId="77777777" w:rsidR="00C50346" w:rsidRDefault="00000000">
            <w:pPr>
              <w:spacing w:after="0"/>
            </w:pPr>
            <w:r>
              <w:rPr>
                <w:sz w:val="19"/>
              </w:rPr>
              <w:t>74%</w:t>
            </w:r>
          </w:p>
        </w:tc>
      </w:tr>
      <w:tr w:rsidR="00C50346" w14:paraId="4CFEF684" w14:textId="77777777">
        <w:tc>
          <w:tcPr>
            <w:tcW w:w="1560" w:type="dxa"/>
          </w:tcPr>
          <w:p w14:paraId="3A042710" w14:textId="77777777" w:rsidR="00C50346" w:rsidRDefault="00000000">
            <w:pPr>
              <w:spacing w:after="0"/>
            </w:pPr>
            <w:r>
              <w:rPr>
                <w:sz w:val="19"/>
              </w:rPr>
              <w:t>A2</w:t>
            </w:r>
          </w:p>
        </w:tc>
        <w:tc>
          <w:tcPr>
            <w:tcW w:w="1560" w:type="dxa"/>
          </w:tcPr>
          <w:p w14:paraId="4C5B5E24" w14:textId="77777777" w:rsidR="00C50346" w:rsidRDefault="00000000">
            <w:pPr>
              <w:spacing w:after="0"/>
            </w:pPr>
            <w:r>
              <w:rPr>
                <w:sz w:val="19"/>
              </w:rPr>
              <w:t>9.9</w:t>
            </w:r>
          </w:p>
        </w:tc>
        <w:tc>
          <w:tcPr>
            <w:tcW w:w="1560" w:type="dxa"/>
          </w:tcPr>
          <w:p w14:paraId="683766F0" w14:textId="77777777" w:rsidR="00C50346" w:rsidRDefault="00000000">
            <w:pPr>
              <w:spacing w:after="0"/>
            </w:pPr>
            <w:r>
              <w:rPr>
                <w:sz w:val="19"/>
              </w:rPr>
              <w:t>22.0</w:t>
            </w:r>
          </w:p>
        </w:tc>
        <w:tc>
          <w:tcPr>
            <w:tcW w:w="1560" w:type="dxa"/>
          </w:tcPr>
          <w:p w14:paraId="3074F98D" w14:textId="77777777" w:rsidR="00C50346" w:rsidRDefault="00000000">
            <w:pPr>
              <w:spacing w:after="0"/>
            </w:pPr>
            <w:r>
              <w:rPr>
                <w:sz w:val="19"/>
              </w:rPr>
              <w:t>19.3</w:t>
            </w:r>
          </w:p>
        </w:tc>
        <w:tc>
          <w:tcPr>
            <w:tcW w:w="1560" w:type="dxa"/>
          </w:tcPr>
          <w:p w14:paraId="12967370" w14:textId="77777777" w:rsidR="00C50346" w:rsidRDefault="00000000">
            <w:pPr>
              <w:spacing w:after="0"/>
            </w:pPr>
            <w:r>
              <w:rPr>
                <w:sz w:val="19"/>
              </w:rPr>
              <w:t>20.9</w:t>
            </w:r>
          </w:p>
        </w:tc>
        <w:tc>
          <w:tcPr>
            <w:tcW w:w="1560" w:type="dxa"/>
          </w:tcPr>
          <w:p w14:paraId="30D741AA" w14:textId="77777777" w:rsidR="00C50346" w:rsidRDefault="00000000">
            <w:pPr>
              <w:spacing w:after="0"/>
            </w:pPr>
            <w:r>
              <w:rPr>
                <w:sz w:val="19"/>
              </w:rPr>
              <w:t>53%</w:t>
            </w:r>
          </w:p>
        </w:tc>
      </w:tr>
      <w:tr w:rsidR="00C50346" w14:paraId="51E1F62E" w14:textId="77777777">
        <w:tc>
          <w:tcPr>
            <w:tcW w:w="1560" w:type="dxa"/>
          </w:tcPr>
          <w:p w14:paraId="6C440509" w14:textId="77777777" w:rsidR="00C50346" w:rsidRDefault="00000000">
            <w:pPr>
              <w:spacing w:after="0"/>
            </w:pPr>
            <w:r>
              <w:rPr>
                <w:sz w:val="19"/>
              </w:rPr>
              <w:t>A3</w:t>
            </w:r>
          </w:p>
        </w:tc>
        <w:tc>
          <w:tcPr>
            <w:tcW w:w="1560" w:type="dxa"/>
          </w:tcPr>
          <w:p w14:paraId="0882175E" w14:textId="77777777" w:rsidR="00C50346" w:rsidRDefault="00000000">
            <w:pPr>
              <w:spacing w:after="0"/>
            </w:pPr>
            <w:r>
              <w:rPr>
                <w:sz w:val="19"/>
              </w:rPr>
              <w:t>8.4</w:t>
            </w:r>
          </w:p>
        </w:tc>
        <w:tc>
          <w:tcPr>
            <w:tcW w:w="1560" w:type="dxa"/>
          </w:tcPr>
          <w:p w14:paraId="01C7369C" w14:textId="77777777" w:rsidR="00C50346" w:rsidRDefault="00000000">
            <w:pPr>
              <w:spacing w:after="0"/>
            </w:pPr>
            <w:r>
              <w:rPr>
                <w:sz w:val="19"/>
              </w:rPr>
              <w:t>21.0</w:t>
            </w:r>
          </w:p>
        </w:tc>
        <w:tc>
          <w:tcPr>
            <w:tcW w:w="1560" w:type="dxa"/>
          </w:tcPr>
          <w:p w14:paraId="5286C0C2" w14:textId="77777777" w:rsidR="00C50346" w:rsidRDefault="00000000">
            <w:pPr>
              <w:spacing w:after="0"/>
            </w:pPr>
            <w:r>
              <w:rPr>
                <w:sz w:val="19"/>
              </w:rPr>
              <w:t>18.3</w:t>
            </w:r>
          </w:p>
        </w:tc>
        <w:tc>
          <w:tcPr>
            <w:tcW w:w="1560" w:type="dxa"/>
          </w:tcPr>
          <w:p w14:paraId="169DB443" w14:textId="77777777" w:rsidR="00C50346" w:rsidRDefault="00000000">
            <w:pPr>
              <w:spacing w:after="0"/>
            </w:pPr>
            <w:r>
              <w:rPr>
                <w:sz w:val="19"/>
              </w:rPr>
              <w:t>19.7</w:t>
            </w:r>
          </w:p>
        </w:tc>
        <w:tc>
          <w:tcPr>
            <w:tcW w:w="1560" w:type="dxa"/>
          </w:tcPr>
          <w:p w14:paraId="3B193A65" w14:textId="77777777" w:rsidR="00C50346" w:rsidRDefault="00000000">
            <w:pPr>
              <w:spacing w:after="0"/>
            </w:pPr>
            <w:r>
              <w:rPr>
                <w:sz w:val="19"/>
              </w:rPr>
              <w:t>57%</w:t>
            </w:r>
          </w:p>
        </w:tc>
      </w:tr>
      <w:tr w:rsidR="00C50346" w14:paraId="1510CE8E" w14:textId="77777777">
        <w:tc>
          <w:tcPr>
            <w:tcW w:w="1560" w:type="dxa"/>
          </w:tcPr>
          <w:p w14:paraId="64AE131B" w14:textId="77777777" w:rsidR="00C50346" w:rsidRDefault="00000000">
            <w:pPr>
              <w:spacing w:after="0"/>
            </w:pPr>
            <w:r>
              <w:rPr>
                <w:sz w:val="19"/>
              </w:rPr>
              <w:t>A4</w:t>
            </w:r>
          </w:p>
        </w:tc>
        <w:tc>
          <w:tcPr>
            <w:tcW w:w="1560" w:type="dxa"/>
          </w:tcPr>
          <w:p w14:paraId="051FEF32" w14:textId="77777777" w:rsidR="00C50346" w:rsidRDefault="00000000">
            <w:pPr>
              <w:spacing w:after="0"/>
            </w:pPr>
            <w:r>
              <w:rPr>
                <w:sz w:val="19"/>
              </w:rPr>
              <w:t>36.9</w:t>
            </w:r>
          </w:p>
        </w:tc>
        <w:tc>
          <w:tcPr>
            <w:tcW w:w="1560" w:type="dxa"/>
          </w:tcPr>
          <w:p w14:paraId="3527F25C" w14:textId="77777777" w:rsidR="00C50346" w:rsidRDefault="00000000">
            <w:pPr>
              <w:spacing w:after="0"/>
            </w:pPr>
            <w:r>
              <w:rPr>
                <w:sz w:val="19"/>
              </w:rPr>
              <w:t>44.0</w:t>
            </w:r>
          </w:p>
        </w:tc>
        <w:tc>
          <w:tcPr>
            <w:tcW w:w="1560" w:type="dxa"/>
          </w:tcPr>
          <w:p w14:paraId="588978CE" w14:textId="77777777" w:rsidR="00C50346" w:rsidRDefault="00000000">
            <w:pPr>
              <w:spacing w:after="0"/>
            </w:pPr>
            <w:r>
              <w:rPr>
                <w:sz w:val="19"/>
              </w:rPr>
              <w:t>37.9</w:t>
            </w:r>
          </w:p>
        </w:tc>
        <w:tc>
          <w:tcPr>
            <w:tcW w:w="1560" w:type="dxa"/>
          </w:tcPr>
          <w:p w14:paraId="2CEC5852" w14:textId="77777777" w:rsidR="00C50346" w:rsidRDefault="00000000">
            <w:pPr>
              <w:spacing w:after="0"/>
            </w:pPr>
            <w:r>
              <w:rPr>
                <w:sz w:val="19"/>
              </w:rPr>
              <w:t>31.1</w:t>
            </w:r>
          </w:p>
        </w:tc>
        <w:tc>
          <w:tcPr>
            <w:tcW w:w="1560" w:type="dxa"/>
          </w:tcPr>
          <w:p w14:paraId="02050155" w14:textId="77777777" w:rsidR="00C50346" w:rsidRDefault="00000000">
            <w:pPr>
              <w:spacing w:after="0"/>
            </w:pPr>
            <w:r>
              <w:rPr>
                <w:sz w:val="19"/>
              </w:rPr>
              <w:t>18%</w:t>
            </w:r>
          </w:p>
        </w:tc>
      </w:tr>
      <w:tr w:rsidR="00C50346" w14:paraId="07CD25EC" w14:textId="77777777">
        <w:tc>
          <w:tcPr>
            <w:tcW w:w="1560" w:type="dxa"/>
          </w:tcPr>
          <w:p w14:paraId="40D0EBAA" w14:textId="77777777" w:rsidR="00C50346" w:rsidRDefault="00000000">
            <w:pPr>
              <w:spacing w:after="0"/>
            </w:pPr>
            <w:r>
              <w:rPr>
                <w:sz w:val="19"/>
              </w:rPr>
              <w:t>A5</w:t>
            </w:r>
          </w:p>
        </w:tc>
        <w:tc>
          <w:tcPr>
            <w:tcW w:w="1560" w:type="dxa"/>
          </w:tcPr>
          <w:p w14:paraId="29EDAD94" w14:textId="77777777" w:rsidR="00C50346" w:rsidRDefault="00000000">
            <w:pPr>
              <w:spacing w:after="0"/>
            </w:pPr>
            <w:r>
              <w:rPr>
                <w:sz w:val="19"/>
              </w:rPr>
              <w:t>13.1</w:t>
            </w:r>
          </w:p>
        </w:tc>
        <w:tc>
          <w:tcPr>
            <w:tcW w:w="1560" w:type="dxa"/>
          </w:tcPr>
          <w:p w14:paraId="1E28D1EC" w14:textId="77777777" w:rsidR="00C50346" w:rsidRDefault="00000000">
            <w:pPr>
              <w:spacing w:after="0"/>
            </w:pPr>
            <w:r>
              <w:rPr>
                <w:sz w:val="19"/>
              </w:rPr>
              <w:t>28.5</w:t>
            </w:r>
          </w:p>
        </w:tc>
        <w:tc>
          <w:tcPr>
            <w:tcW w:w="1560" w:type="dxa"/>
          </w:tcPr>
          <w:p w14:paraId="1F0A0555" w14:textId="77777777" w:rsidR="00C50346" w:rsidRDefault="00000000">
            <w:pPr>
              <w:spacing w:after="0"/>
            </w:pPr>
            <w:r>
              <w:rPr>
                <w:sz w:val="19"/>
              </w:rPr>
              <w:t>24.0</w:t>
            </w:r>
          </w:p>
        </w:tc>
        <w:tc>
          <w:tcPr>
            <w:tcW w:w="1560" w:type="dxa"/>
          </w:tcPr>
          <w:p w14:paraId="5E7B4300" w14:textId="77777777" w:rsidR="00C50346" w:rsidRDefault="00000000">
            <w:pPr>
              <w:spacing w:after="0"/>
            </w:pPr>
            <w:r>
              <w:rPr>
                <w:sz w:val="19"/>
              </w:rPr>
              <w:t>25.2</w:t>
            </w:r>
          </w:p>
        </w:tc>
        <w:tc>
          <w:tcPr>
            <w:tcW w:w="1560" w:type="dxa"/>
          </w:tcPr>
          <w:p w14:paraId="39C64EE3" w14:textId="77777777" w:rsidR="00C50346" w:rsidRDefault="00000000">
            <w:pPr>
              <w:spacing w:after="0"/>
            </w:pPr>
            <w:r>
              <w:rPr>
                <w:sz w:val="19"/>
              </w:rPr>
              <w:t>48%</w:t>
            </w:r>
          </w:p>
        </w:tc>
      </w:tr>
      <w:tr w:rsidR="00C50346" w14:paraId="2A27D892" w14:textId="77777777">
        <w:tc>
          <w:tcPr>
            <w:tcW w:w="1560" w:type="dxa"/>
          </w:tcPr>
          <w:p w14:paraId="64347ED6" w14:textId="77777777" w:rsidR="00C50346" w:rsidRDefault="00000000">
            <w:pPr>
              <w:spacing w:after="0"/>
            </w:pPr>
            <w:r>
              <w:rPr>
                <w:sz w:val="19"/>
              </w:rPr>
              <w:t>A6</w:t>
            </w:r>
          </w:p>
        </w:tc>
        <w:tc>
          <w:tcPr>
            <w:tcW w:w="1560" w:type="dxa"/>
          </w:tcPr>
          <w:p w14:paraId="4CF2C91C" w14:textId="77777777" w:rsidR="00C50346" w:rsidRDefault="00000000">
            <w:pPr>
              <w:spacing w:after="0"/>
            </w:pPr>
            <w:r>
              <w:rPr>
                <w:sz w:val="19"/>
              </w:rPr>
              <w:t>10.6</w:t>
            </w:r>
          </w:p>
        </w:tc>
        <w:tc>
          <w:tcPr>
            <w:tcW w:w="1560" w:type="dxa"/>
          </w:tcPr>
          <w:p w14:paraId="191A0A32" w14:textId="77777777" w:rsidR="00C50346" w:rsidRDefault="00000000">
            <w:pPr>
              <w:spacing w:after="0"/>
            </w:pPr>
            <w:r>
              <w:rPr>
                <w:sz w:val="19"/>
              </w:rPr>
              <w:t>28.3</w:t>
            </w:r>
          </w:p>
        </w:tc>
        <w:tc>
          <w:tcPr>
            <w:tcW w:w="1560" w:type="dxa"/>
          </w:tcPr>
          <w:p w14:paraId="1705DD88" w14:textId="77777777" w:rsidR="00C50346" w:rsidRDefault="00000000">
            <w:pPr>
              <w:spacing w:after="0"/>
            </w:pPr>
            <w:r>
              <w:rPr>
                <w:sz w:val="19"/>
              </w:rPr>
              <w:t>24.1</w:t>
            </w:r>
          </w:p>
        </w:tc>
        <w:tc>
          <w:tcPr>
            <w:tcW w:w="1560" w:type="dxa"/>
          </w:tcPr>
          <w:p w14:paraId="57107B2E" w14:textId="77777777" w:rsidR="00C50346" w:rsidRDefault="00000000">
            <w:pPr>
              <w:spacing w:after="0"/>
            </w:pPr>
            <w:r>
              <w:rPr>
                <w:sz w:val="19"/>
              </w:rPr>
              <w:t>25.8</w:t>
            </w:r>
          </w:p>
        </w:tc>
        <w:tc>
          <w:tcPr>
            <w:tcW w:w="1560" w:type="dxa"/>
          </w:tcPr>
          <w:p w14:paraId="2E526635" w14:textId="77777777" w:rsidR="00C50346" w:rsidRDefault="00000000">
            <w:pPr>
              <w:spacing w:after="0"/>
            </w:pPr>
            <w:r>
              <w:rPr>
                <w:sz w:val="19"/>
              </w:rPr>
              <w:t>59%</w:t>
            </w:r>
          </w:p>
        </w:tc>
      </w:tr>
    </w:tbl>
    <w:p w14:paraId="55AC204B" w14:textId="77777777" w:rsidR="00C50346" w:rsidRDefault="00C50346"/>
    <w:p w14:paraId="475FD37C" w14:textId="77777777" w:rsidR="00C50346" w:rsidRDefault="00000000">
      <w:pPr>
        <w:jc w:val="both"/>
      </w:pPr>
      <w:r>
        <w:t xml:space="preserve">Against the HCM delay formula, the simulation gives higher delay at the congested entries, A1 (+74%) and A4 (+18%), and lower delay at the lightly loaded entries (−48% to −59%). The mean absolute error is about 52%, which means that the simulated delay did not closely match the HCM delay. This outcome is reported as it was observed. A likely reason is that the HCM formula assumes a different treatment of the circulating flow and of the pedestrian blockage at A1 and A4 than the gap-acceptance rule used in the model. Throughput, on the other hand, </w:t>
      </w:r>
      <w:r>
        <w:lastRenderedPageBreak/>
        <w:t>matched the input volumes closely. The error was 1.0% or less for every approach, the GEH statistic was at most 0.19 (the usual threshold is 5), and the t-tests showed no significant difference (p = 0.12 to 0.93).</w:t>
      </w:r>
    </w:p>
    <w:p w14:paraId="424107A6" w14:textId="77777777" w:rsidR="00C50346" w:rsidRDefault="00000000">
      <w:pPr>
        <w:jc w:val="both"/>
      </w:pPr>
      <w:r>
        <w:t>Table 6 compares the entry capacity measured under a permanent queue with the HCM equation. At A1 and A4, where the circulating flow is about 660 passenger car equivalents per hour, the simulated capacity is within 0.5% of the HCM value. At A2, A3, A5, and A6, where the circulating flow is between 900 and 1,100 per hour, the simulation gives a capacity that is 10% to 22% higher. This is consistent with the stated limitation that the HCM equation is a conservative reference for a large circulatory roadway such as the Elliptical Road.</w:t>
      </w:r>
    </w:p>
    <w:p w14:paraId="53CF4FB5" w14:textId="77777777" w:rsidR="00C50346" w:rsidRDefault="00000000">
      <w:pPr>
        <w:jc w:val="both"/>
      </w:pPr>
      <w:r>
        <w:rPr>
          <w:b/>
          <w:sz w:val="20"/>
        </w:rPr>
        <w:t>Table 6. Entry capacity: simulation (saturated queue) compared with the HCM equation (PCE/h)</w:t>
      </w:r>
    </w:p>
    <w:tbl>
      <w:tblPr>
        <w:tblStyle w:val="TableGrid"/>
        <w:tblW w:w="0" w:type="auto"/>
        <w:tblLook w:val="04A0" w:firstRow="1" w:lastRow="0" w:firstColumn="1" w:lastColumn="0" w:noHBand="0" w:noVBand="1"/>
      </w:tblPr>
      <w:tblGrid>
        <w:gridCol w:w="1872"/>
        <w:gridCol w:w="1872"/>
        <w:gridCol w:w="1872"/>
        <w:gridCol w:w="1872"/>
        <w:gridCol w:w="1872"/>
      </w:tblGrid>
      <w:tr w:rsidR="00C50346" w14:paraId="75E5AEA2" w14:textId="77777777">
        <w:tc>
          <w:tcPr>
            <w:tcW w:w="1872" w:type="dxa"/>
          </w:tcPr>
          <w:p w14:paraId="5331BBE1" w14:textId="77777777" w:rsidR="00C50346" w:rsidRDefault="00000000">
            <w:pPr>
              <w:spacing w:after="0"/>
            </w:pPr>
            <w:r>
              <w:rPr>
                <w:b/>
                <w:sz w:val="19"/>
              </w:rPr>
              <w:t>Approach</w:t>
            </w:r>
          </w:p>
        </w:tc>
        <w:tc>
          <w:tcPr>
            <w:tcW w:w="1872" w:type="dxa"/>
          </w:tcPr>
          <w:p w14:paraId="36017A82" w14:textId="77777777" w:rsidR="00C50346" w:rsidRDefault="00000000">
            <w:pPr>
              <w:spacing w:after="0"/>
            </w:pPr>
            <w:r>
              <w:rPr>
                <w:b/>
                <w:sz w:val="19"/>
              </w:rPr>
              <w:t>Circ. flow</w:t>
            </w:r>
          </w:p>
        </w:tc>
        <w:tc>
          <w:tcPr>
            <w:tcW w:w="1872" w:type="dxa"/>
          </w:tcPr>
          <w:p w14:paraId="71C5A9E9" w14:textId="77777777" w:rsidR="00C50346" w:rsidRDefault="00000000">
            <w:pPr>
              <w:spacing w:after="0"/>
            </w:pPr>
            <w:r>
              <w:rPr>
                <w:b/>
                <w:sz w:val="19"/>
              </w:rPr>
              <w:t>HCM capacity</w:t>
            </w:r>
          </w:p>
        </w:tc>
        <w:tc>
          <w:tcPr>
            <w:tcW w:w="1872" w:type="dxa"/>
          </w:tcPr>
          <w:p w14:paraId="471443EF" w14:textId="77777777" w:rsidR="00C50346" w:rsidRDefault="00000000">
            <w:pPr>
              <w:spacing w:after="0"/>
            </w:pPr>
            <w:r>
              <w:rPr>
                <w:b/>
                <w:sz w:val="19"/>
              </w:rPr>
              <w:t>Simulated capacity (± 95% CI)</w:t>
            </w:r>
          </w:p>
        </w:tc>
        <w:tc>
          <w:tcPr>
            <w:tcW w:w="1872" w:type="dxa"/>
          </w:tcPr>
          <w:p w14:paraId="6F7EFE10" w14:textId="77777777" w:rsidR="00C50346" w:rsidRDefault="00000000">
            <w:pPr>
              <w:spacing w:after="0"/>
            </w:pPr>
            <w:r>
              <w:rPr>
                <w:b/>
                <w:sz w:val="19"/>
              </w:rPr>
              <w:t>Difference</w:t>
            </w:r>
          </w:p>
        </w:tc>
      </w:tr>
      <w:tr w:rsidR="00C50346" w14:paraId="33921149" w14:textId="77777777">
        <w:tc>
          <w:tcPr>
            <w:tcW w:w="1872" w:type="dxa"/>
          </w:tcPr>
          <w:p w14:paraId="0769829A" w14:textId="77777777" w:rsidR="00C50346" w:rsidRDefault="00000000">
            <w:pPr>
              <w:spacing w:after="0"/>
            </w:pPr>
            <w:r>
              <w:rPr>
                <w:sz w:val="19"/>
              </w:rPr>
              <w:t>A1</w:t>
            </w:r>
          </w:p>
        </w:tc>
        <w:tc>
          <w:tcPr>
            <w:tcW w:w="1872" w:type="dxa"/>
          </w:tcPr>
          <w:p w14:paraId="75C40A42" w14:textId="77777777" w:rsidR="00C50346" w:rsidRDefault="00000000">
            <w:pPr>
              <w:spacing w:after="0"/>
            </w:pPr>
            <w:r>
              <w:rPr>
                <w:sz w:val="19"/>
              </w:rPr>
              <w:t>669</w:t>
            </w:r>
          </w:p>
        </w:tc>
        <w:tc>
          <w:tcPr>
            <w:tcW w:w="1872" w:type="dxa"/>
          </w:tcPr>
          <w:p w14:paraId="7CCA8EA4" w14:textId="77777777" w:rsidR="00C50346" w:rsidRDefault="00000000">
            <w:pPr>
              <w:spacing w:after="0"/>
            </w:pPr>
            <w:r>
              <w:rPr>
                <w:sz w:val="19"/>
              </w:rPr>
              <w:t>697</w:t>
            </w:r>
          </w:p>
        </w:tc>
        <w:tc>
          <w:tcPr>
            <w:tcW w:w="1872" w:type="dxa"/>
          </w:tcPr>
          <w:p w14:paraId="01CF35C6" w14:textId="77777777" w:rsidR="00C50346" w:rsidRDefault="00000000">
            <w:pPr>
              <w:spacing w:after="0"/>
            </w:pPr>
            <w:r>
              <w:rPr>
                <w:sz w:val="19"/>
              </w:rPr>
              <w:t>694 ± 11</w:t>
            </w:r>
          </w:p>
        </w:tc>
        <w:tc>
          <w:tcPr>
            <w:tcW w:w="1872" w:type="dxa"/>
          </w:tcPr>
          <w:p w14:paraId="054E9AB7" w14:textId="77777777" w:rsidR="00C50346" w:rsidRDefault="00000000">
            <w:pPr>
              <w:spacing w:after="0"/>
            </w:pPr>
            <w:r>
              <w:rPr>
                <w:sz w:val="19"/>
              </w:rPr>
              <w:t>-0.5%</w:t>
            </w:r>
          </w:p>
        </w:tc>
      </w:tr>
      <w:tr w:rsidR="00C50346" w14:paraId="0D19C780" w14:textId="77777777">
        <w:tc>
          <w:tcPr>
            <w:tcW w:w="1872" w:type="dxa"/>
          </w:tcPr>
          <w:p w14:paraId="05ADEDD8" w14:textId="77777777" w:rsidR="00C50346" w:rsidRDefault="00000000">
            <w:pPr>
              <w:spacing w:after="0"/>
            </w:pPr>
            <w:r>
              <w:rPr>
                <w:sz w:val="19"/>
              </w:rPr>
              <w:t>A2</w:t>
            </w:r>
          </w:p>
        </w:tc>
        <w:tc>
          <w:tcPr>
            <w:tcW w:w="1872" w:type="dxa"/>
          </w:tcPr>
          <w:p w14:paraId="7C8A1882" w14:textId="77777777" w:rsidR="00C50346" w:rsidRDefault="00000000">
            <w:pPr>
              <w:spacing w:after="0"/>
            </w:pPr>
            <w:r>
              <w:rPr>
                <w:sz w:val="19"/>
              </w:rPr>
              <w:t>1066</w:t>
            </w:r>
          </w:p>
        </w:tc>
        <w:tc>
          <w:tcPr>
            <w:tcW w:w="1872" w:type="dxa"/>
          </w:tcPr>
          <w:p w14:paraId="58DB3766" w14:textId="77777777" w:rsidR="00C50346" w:rsidRDefault="00000000">
            <w:pPr>
              <w:spacing w:after="0"/>
            </w:pPr>
            <w:r>
              <w:rPr>
                <w:sz w:val="19"/>
              </w:rPr>
              <w:t>465</w:t>
            </w:r>
          </w:p>
        </w:tc>
        <w:tc>
          <w:tcPr>
            <w:tcW w:w="1872" w:type="dxa"/>
          </w:tcPr>
          <w:p w14:paraId="6CE92DC7" w14:textId="77777777" w:rsidR="00C50346" w:rsidRDefault="00000000">
            <w:pPr>
              <w:spacing w:after="0"/>
            </w:pPr>
            <w:r>
              <w:rPr>
                <w:sz w:val="19"/>
              </w:rPr>
              <w:t>547 ± 8</w:t>
            </w:r>
          </w:p>
        </w:tc>
        <w:tc>
          <w:tcPr>
            <w:tcW w:w="1872" w:type="dxa"/>
          </w:tcPr>
          <w:p w14:paraId="488E1072" w14:textId="77777777" w:rsidR="00C50346" w:rsidRDefault="00000000">
            <w:pPr>
              <w:spacing w:after="0"/>
            </w:pPr>
            <w:r>
              <w:rPr>
                <w:sz w:val="19"/>
              </w:rPr>
              <w:t>+17.5%</w:t>
            </w:r>
          </w:p>
        </w:tc>
      </w:tr>
      <w:tr w:rsidR="00C50346" w14:paraId="6A6B1695" w14:textId="77777777">
        <w:tc>
          <w:tcPr>
            <w:tcW w:w="1872" w:type="dxa"/>
          </w:tcPr>
          <w:p w14:paraId="3107240F" w14:textId="77777777" w:rsidR="00C50346" w:rsidRDefault="00000000">
            <w:pPr>
              <w:spacing w:after="0"/>
            </w:pPr>
            <w:r>
              <w:rPr>
                <w:sz w:val="19"/>
              </w:rPr>
              <w:t>A3</w:t>
            </w:r>
          </w:p>
        </w:tc>
        <w:tc>
          <w:tcPr>
            <w:tcW w:w="1872" w:type="dxa"/>
          </w:tcPr>
          <w:p w14:paraId="79FF33E1" w14:textId="77777777" w:rsidR="00C50346" w:rsidRDefault="00000000">
            <w:pPr>
              <w:spacing w:after="0"/>
            </w:pPr>
            <w:r>
              <w:rPr>
                <w:sz w:val="19"/>
              </w:rPr>
              <w:t>907</w:t>
            </w:r>
          </w:p>
        </w:tc>
        <w:tc>
          <w:tcPr>
            <w:tcW w:w="1872" w:type="dxa"/>
          </w:tcPr>
          <w:p w14:paraId="4E76362C" w14:textId="77777777" w:rsidR="00C50346" w:rsidRDefault="00000000">
            <w:pPr>
              <w:spacing w:after="0"/>
            </w:pPr>
            <w:r>
              <w:rPr>
                <w:sz w:val="19"/>
              </w:rPr>
              <w:t>547</w:t>
            </w:r>
          </w:p>
        </w:tc>
        <w:tc>
          <w:tcPr>
            <w:tcW w:w="1872" w:type="dxa"/>
          </w:tcPr>
          <w:p w14:paraId="2809245B" w14:textId="77777777" w:rsidR="00C50346" w:rsidRDefault="00000000">
            <w:pPr>
              <w:spacing w:after="0"/>
            </w:pPr>
            <w:r>
              <w:rPr>
                <w:sz w:val="19"/>
              </w:rPr>
              <w:t>650 ± 8</w:t>
            </w:r>
          </w:p>
        </w:tc>
        <w:tc>
          <w:tcPr>
            <w:tcW w:w="1872" w:type="dxa"/>
          </w:tcPr>
          <w:p w14:paraId="01C47FE5" w14:textId="77777777" w:rsidR="00C50346" w:rsidRDefault="00000000">
            <w:pPr>
              <w:spacing w:after="0"/>
            </w:pPr>
            <w:r>
              <w:rPr>
                <w:sz w:val="19"/>
              </w:rPr>
              <w:t>+18.8%</w:t>
            </w:r>
          </w:p>
        </w:tc>
      </w:tr>
      <w:tr w:rsidR="00C50346" w14:paraId="54C2FB02" w14:textId="77777777">
        <w:tc>
          <w:tcPr>
            <w:tcW w:w="1872" w:type="dxa"/>
          </w:tcPr>
          <w:p w14:paraId="294E3A49" w14:textId="77777777" w:rsidR="00C50346" w:rsidRDefault="00000000">
            <w:pPr>
              <w:spacing w:after="0"/>
            </w:pPr>
            <w:r>
              <w:rPr>
                <w:sz w:val="19"/>
              </w:rPr>
              <w:t>A4</w:t>
            </w:r>
          </w:p>
        </w:tc>
        <w:tc>
          <w:tcPr>
            <w:tcW w:w="1872" w:type="dxa"/>
          </w:tcPr>
          <w:p w14:paraId="391EB911" w14:textId="77777777" w:rsidR="00C50346" w:rsidRDefault="00000000">
            <w:pPr>
              <w:spacing w:after="0"/>
            </w:pPr>
            <w:r>
              <w:rPr>
                <w:sz w:val="19"/>
              </w:rPr>
              <w:t>674</w:t>
            </w:r>
          </w:p>
        </w:tc>
        <w:tc>
          <w:tcPr>
            <w:tcW w:w="1872" w:type="dxa"/>
          </w:tcPr>
          <w:p w14:paraId="6AAEA401" w14:textId="77777777" w:rsidR="00C50346" w:rsidRDefault="00000000">
            <w:pPr>
              <w:spacing w:after="0"/>
            </w:pPr>
            <w:r>
              <w:rPr>
                <w:sz w:val="19"/>
              </w:rPr>
              <w:t>694</w:t>
            </w:r>
          </w:p>
        </w:tc>
        <w:tc>
          <w:tcPr>
            <w:tcW w:w="1872" w:type="dxa"/>
          </w:tcPr>
          <w:p w14:paraId="48D6AA9B" w14:textId="77777777" w:rsidR="00C50346" w:rsidRDefault="00000000">
            <w:pPr>
              <w:spacing w:after="0"/>
            </w:pPr>
            <w:r>
              <w:rPr>
                <w:sz w:val="19"/>
              </w:rPr>
              <w:t>692 ± 12</w:t>
            </w:r>
          </w:p>
        </w:tc>
        <w:tc>
          <w:tcPr>
            <w:tcW w:w="1872" w:type="dxa"/>
          </w:tcPr>
          <w:p w14:paraId="6E5BD9E4" w14:textId="77777777" w:rsidR="00C50346" w:rsidRDefault="00000000">
            <w:pPr>
              <w:spacing w:after="0"/>
            </w:pPr>
            <w:r>
              <w:rPr>
                <w:sz w:val="19"/>
              </w:rPr>
              <w:t>-0.3%</w:t>
            </w:r>
          </w:p>
        </w:tc>
      </w:tr>
      <w:tr w:rsidR="00C50346" w14:paraId="109E3EAE" w14:textId="77777777">
        <w:tc>
          <w:tcPr>
            <w:tcW w:w="1872" w:type="dxa"/>
          </w:tcPr>
          <w:p w14:paraId="57246D3E" w14:textId="77777777" w:rsidR="00C50346" w:rsidRDefault="00000000">
            <w:pPr>
              <w:spacing w:after="0"/>
            </w:pPr>
            <w:r>
              <w:rPr>
                <w:sz w:val="19"/>
              </w:rPr>
              <w:t>A5</w:t>
            </w:r>
          </w:p>
        </w:tc>
        <w:tc>
          <w:tcPr>
            <w:tcW w:w="1872" w:type="dxa"/>
          </w:tcPr>
          <w:p w14:paraId="2B7FC47B" w14:textId="77777777" w:rsidR="00C50346" w:rsidRDefault="00000000">
            <w:pPr>
              <w:spacing w:after="0"/>
            </w:pPr>
            <w:r>
              <w:rPr>
                <w:sz w:val="19"/>
              </w:rPr>
              <w:t>910</w:t>
            </w:r>
          </w:p>
        </w:tc>
        <w:tc>
          <w:tcPr>
            <w:tcW w:w="1872" w:type="dxa"/>
          </w:tcPr>
          <w:p w14:paraId="5FA17E2B" w14:textId="77777777" w:rsidR="00C50346" w:rsidRDefault="00000000">
            <w:pPr>
              <w:spacing w:after="0"/>
            </w:pPr>
            <w:r>
              <w:rPr>
                <w:sz w:val="19"/>
              </w:rPr>
              <w:t>545</w:t>
            </w:r>
          </w:p>
        </w:tc>
        <w:tc>
          <w:tcPr>
            <w:tcW w:w="1872" w:type="dxa"/>
          </w:tcPr>
          <w:p w14:paraId="51722F81" w14:textId="77777777" w:rsidR="00C50346" w:rsidRDefault="00000000">
            <w:pPr>
              <w:spacing w:after="0"/>
            </w:pPr>
            <w:r>
              <w:rPr>
                <w:sz w:val="19"/>
              </w:rPr>
              <w:t>603 ± 8</w:t>
            </w:r>
          </w:p>
        </w:tc>
        <w:tc>
          <w:tcPr>
            <w:tcW w:w="1872" w:type="dxa"/>
          </w:tcPr>
          <w:p w14:paraId="249559AE" w14:textId="77777777" w:rsidR="00C50346" w:rsidRDefault="00000000">
            <w:pPr>
              <w:spacing w:after="0"/>
            </w:pPr>
            <w:r>
              <w:rPr>
                <w:sz w:val="19"/>
              </w:rPr>
              <w:t>+10.5%</w:t>
            </w:r>
          </w:p>
        </w:tc>
      </w:tr>
      <w:tr w:rsidR="00C50346" w14:paraId="6B0D4490" w14:textId="77777777">
        <w:tc>
          <w:tcPr>
            <w:tcW w:w="1872" w:type="dxa"/>
          </w:tcPr>
          <w:p w14:paraId="21D76437" w14:textId="77777777" w:rsidR="00C50346" w:rsidRDefault="00000000">
            <w:pPr>
              <w:spacing w:after="0"/>
            </w:pPr>
            <w:r>
              <w:rPr>
                <w:sz w:val="19"/>
              </w:rPr>
              <w:t>A6</w:t>
            </w:r>
          </w:p>
        </w:tc>
        <w:tc>
          <w:tcPr>
            <w:tcW w:w="1872" w:type="dxa"/>
          </w:tcPr>
          <w:p w14:paraId="5F2C6500" w14:textId="77777777" w:rsidR="00C50346" w:rsidRDefault="00000000">
            <w:pPr>
              <w:spacing w:after="0"/>
            </w:pPr>
            <w:r>
              <w:rPr>
                <w:sz w:val="19"/>
              </w:rPr>
              <w:t>1099</w:t>
            </w:r>
          </w:p>
        </w:tc>
        <w:tc>
          <w:tcPr>
            <w:tcW w:w="1872" w:type="dxa"/>
          </w:tcPr>
          <w:p w14:paraId="452B94BB" w14:textId="77777777" w:rsidR="00C50346" w:rsidRDefault="00000000">
            <w:pPr>
              <w:spacing w:after="0"/>
            </w:pPr>
            <w:r>
              <w:rPr>
                <w:sz w:val="19"/>
              </w:rPr>
              <w:t>450</w:t>
            </w:r>
          </w:p>
        </w:tc>
        <w:tc>
          <w:tcPr>
            <w:tcW w:w="1872" w:type="dxa"/>
          </w:tcPr>
          <w:p w14:paraId="33F59AB5" w14:textId="77777777" w:rsidR="00C50346" w:rsidRDefault="00000000">
            <w:pPr>
              <w:spacing w:after="0"/>
            </w:pPr>
            <w:r>
              <w:rPr>
                <w:sz w:val="19"/>
              </w:rPr>
              <w:t>550 ± 10</w:t>
            </w:r>
          </w:p>
        </w:tc>
        <w:tc>
          <w:tcPr>
            <w:tcW w:w="1872" w:type="dxa"/>
          </w:tcPr>
          <w:p w14:paraId="703CE43F" w14:textId="77777777" w:rsidR="00C50346" w:rsidRDefault="00000000">
            <w:pPr>
              <w:spacing w:after="0"/>
            </w:pPr>
            <w:r>
              <w:rPr>
                <w:sz w:val="19"/>
              </w:rPr>
              <w:t>+22.3%</w:t>
            </w:r>
          </w:p>
        </w:tc>
      </w:tr>
    </w:tbl>
    <w:p w14:paraId="770C35EE" w14:textId="77777777" w:rsidR="00C50346" w:rsidRDefault="00C50346"/>
    <w:p w14:paraId="2A7DE1C6" w14:textId="77777777" w:rsidR="00C50346" w:rsidRDefault="00000000">
      <w:pPr>
        <w:jc w:val="center"/>
      </w:pPr>
      <w:r>
        <w:rPr>
          <w:noProof/>
        </w:rPr>
        <w:drawing>
          <wp:inline distT="0" distB="0" distL="0" distR="0" wp14:anchorId="3A0ED902" wp14:editId="66A7F5CC">
            <wp:extent cx="5029200" cy="22990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alidation.png"/>
                    <pic:cNvPicPr/>
                  </pic:nvPicPr>
                  <pic:blipFill>
                    <a:blip r:embed="rId8"/>
                    <a:stretch>
                      <a:fillRect/>
                    </a:stretch>
                  </pic:blipFill>
                  <pic:spPr>
                    <a:xfrm>
                      <a:off x="0" y="0"/>
                      <a:ext cx="5029200" cy="2299063"/>
                    </a:xfrm>
                    <a:prstGeom prst="rect">
                      <a:avLst/>
                    </a:prstGeom>
                  </pic:spPr>
                </pic:pic>
              </a:graphicData>
            </a:graphic>
          </wp:inline>
        </w:drawing>
      </w:r>
    </w:p>
    <w:p w14:paraId="3A4B3B94" w14:textId="77777777" w:rsidR="00C50346" w:rsidRDefault="00000000">
      <w:pPr>
        <w:jc w:val="center"/>
      </w:pPr>
      <w:r>
        <w:rPr>
          <w:sz w:val="20"/>
        </w:rPr>
        <w:t>Figure 3. Simulated delay versus HCM delay (error bars show the 95% CI).</w:t>
      </w:r>
    </w:p>
    <w:p w14:paraId="73395DA7" w14:textId="77777777" w:rsidR="00C50346" w:rsidRDefault="00000000">
      <w:pPr>
        <w:jc w:val="center"/>
      </w:pPr>
      <w:r>
        <w:rPr>
          <w:noProof/>
        </w:rPr>
        <w:lastRenderedPageBreak/>
        <w:drawing>
          <wp:inline distT="0" distB="0" distL="0" distR="0" wp14:anchorId="548D70C5" wp14:editId="512C115A">
            <wp:extent cx="5029200" cy="2299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delay_baselines.png"/>
                    <pic:cNvPicPr/>
                  </pic:nvPicPr>
                  <pic:blipFill>
                    <a:blip r:embed="rId9"/>
                    <a:stretch>
                      <a:fillRect/>
                    </a:stretch>
                  </pic:blipFill>
                  <pic:spPr>
                    <a:xfrm>
                      <a:off x="0" y="0"/>
                      <a:ext cx="5029200" cy="2299063"/>
                    </a:xfrm>
                    <a:prstGeom prst="rect">
                      <a:avLst/>
                    </a:prstGeom>
                  </pic:spPr>
                </pic:pic>
              </a:graphicData>
            </a:graphic>
          </wp:inline>
        </w:drawing>
      </w:r>
    </w:p>
    <w:p w14:paraId="7ACAB50B" w14:textId="77777777" w:rsidR="00C50346" w:rsidRDefault="00000000">
      <w:pPr>
        <w:jc w:val="center"/>
      </w:pPr>
      <w:r>
        <w:rPr>
          <w:sz w:val="20"/>
        </w:rPr>
        <w:t>Figure 4. Simulated delay versus the M/M/1 and M/G/1 baselines.</w:t>
      </w:r>
    </w:p>
    <w:p w14:paraId="4D905E0F" w14:textId="77777777" w:rsidR="00C50346" w:rsidRDefault="00000000">
      <w:pPr>
        <w:pStyle w:val="Heading2"/>
      </w:pPr>
      <w:r>
        <w:t>E. Scenario Results (Research Question 3)</w:t>
      </w:r>
    </w:p>
    <w:p w14:paraId="3675310E" w14:textId="77777777" w:rsidR="00C50346" w:rsidRDefault="00000000">
      <w:pPr>
        <w:jc w:val="both"/>
      </w:pPr>
      <w:r>
        <w:t>Table 7 summarizes the network-wide results of the scenarios. A one-way ANOVA showed that the scenarios differ significantly (F(5, 174) = 678.8, p &lt; 0.001). Each scenario also differed significantly from the baseline in paired t-tests (Bonferroni-adjusted p &lt; 0.001), and the nonparametric Wilcoxon test led to the same conclusion, which is important because the Shapiro-Wilk test showed that some of the paired differences were not normally distributed.</w:t>
      </w:r>
    </w:p>
    <w:p w14:paraId="48E7A420" w14:textId="77777777" w:rsidR="00C50346" w:rsidRDefault="00000000">
      <w:pPr>
        <w:jc w:val="both"/>
      </w:pPr>
      <w:r>
        <w:rPr>
          <w:b/>
          <w:sz w:val="20"/>
        </w:rPr>
        <w:t>Table 7. Network-wide scenario results (mean ± 95% CI, 30 replications)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C50346" w14:paraId="7CF8543E" w14:textId="77777777">
        <w:tc>
          <w:tcPr>
            <w:tcW w:w="1560" w:type="dxa"/>
          </w:tcPr>
          <w:p w14:paraId="799048BF" w14:textId="77777777" w:rsidR="00C50346" w:rsidRDefault="00000000">
            <w:pPr>
              <w:spacing w:after="0"/>
            </w:pPr>
            <w:r>
              <w:rPr>
                <w:b/>
                <w:sz w:val="19"/>
              </w:rPr>
              <w:t>Scenario</w:t>
            </w:r>
          </w:p>
        </w:tc>
        <w:tc>
          <w:tcPr>
            <w:tcW w:w="1560" w:type="dxa"/>
          </w:tcPr>
          <w:p w14:paraId="2F43C185" w14:textId="77777777" w:rsidR="00C50346" w:rsidRDefault="00000000">
            <w:pPr>
              <w:spacing w:after="0"/>
            </w:pPr>
            <w:r>
              <w:rPr>
                <w:b/>
                <w:sz w:val="19"/>
              </w:rPr>
              <w:t>Mean delay (s/veh)</w:t>
            </w:r>
          </w:p>
        </w:tc>
        <w:tc>
          <w:tcPr>
            <w:tcW w:w="1560" w:type="dxa"/>
          </w:tcPr>
          <w:p w14:paraId="5563E800" w14:textId="77777777" w:rsidR="00C50346" w:rsidRDefault="00000000">
            <w:pPr>
              <w:spacing w:after="0"/>
            </w:pPr>
            <w:r>
              <w:rPr>
                <w:b/>
                <w:sz w:val="19"/>
              </w:rPr>
              <w:t>Total queue (veh)</w:t>
            </w:r>
          </w:p>
        </w:tc>
        <w:tc>
          <w:tcPr>
            <w:tcW w:w="1560" w:type="dxa"/>
          </w:tcPr>
          <w:p w14:paraId="74C83C49" w14:textId="77777777" w:rsidR="00C50346" w:rsidRDefault="00000000">
            <w:pPr>
              <w:spacing w:after="0"/>
            </w:pPr>
            <w:r>
              <w:rPr>
                <w:b/>
                <w:sz w:val="19"/>
              </w:rPr>
              <w:t>Throughput (PCE/h)</w:t>
            </w:r>
          </w:p>
        </w:tc>
        <w:tc>
          <w:tcPr>
            <w:tcW w:w="1560" w:type="dxa"/>
          </w:tcPr>
          <w:p w14:paraId="40BDB920" w14:textId="77777777" w:rsidR="00C50346" w:rsidRDefault="00000000">
            <w:pPr>
              <w:spacing w:after="0"/>
            </w:pPr>
            <w:r>
              <w:rPr>
                <w:b/>
                <w:sz w:val="19"/>
              </w:rPr>
              <w:t>Max utilization</w:t>
            </w:r>
          </w:p>
        </w:tc>
        <w:tc>
          <w:tcPr>
            <w:tcW w:w="1560" w:type="dxa"/>
          </w:tcPr>
          <w:p w14:paraId="4973DD29" w14:textId="77777777" w:rsidR="00C50346" w:rsidRDefault="00000000">
            <w:pPr>
              <w:spacing w:after="0"/>
            </w:pPr>
            <w:r>
              <w:rPr>
                <w:b/>
                <w:sz w:val="19"/>
              </w:rPr>
              <w:t>Change in delay</w:t>
            </w:r>
          </w:p>
        </w:tc>
      </w:tr>
      <w:tr w:rsidR="00C50346" w14:paraId="721124E4" w14:textId="77777777">
        <w:tc>
          <w:tcPr>
            <w:tcW w:w="1560" w:type="dxa"/>
          </w:tcPr>
          <w:p w14:paraId="5DC4D35F" w14:textId="77777777" w:rsidR="00C50346" w:rsidRDefault="00000000">
            <w:pPr>
              <w:spacing w:after="0"/>
            </w:pPr>
            <w:r>
              <w:rPr>
                <w:sz w:val="19"/>
              </w:rPr>
              <w:t>Baseline</w:t>
            </w:r>
          </w:p>
        </w:tc>
        <w:tc>
          <w:tcPr>
            <w:tcW w:w="1560" w:type="dxa"/>
          </w:tcPr>
          <w:p w14:paraId="62EDBF4C" w14:textId="77777777" w:rsidR="00C50346" w:rsidRDefault="00000000">
            <w:pPr>
              <w:spacing w:after="0"/>
            </w:pPr>
            <w:r>
              <w:rPr>
                <w:sz w:val="19"/>
              </w:rPr>
              <w:t>31.0 ± 3.8</w:t>
            </w:r>
          </w:p>
        </w:tc>
        <w:tc>
          <w:tcPr>
            <w:tcW w:w="1560" w:type="dxa"/>
          </w:tcPr>
          <w:p w14:paraId="55D0B401" w14:textId="77777777" w:rsidR="00C50346" w:rsidRDefault="00000000">
            <w:pPr>
              <w:spacing w:after="0"/>
            </w:pPr>
            <w:r>
              <w:rPr>
                <w:sz w:val="19"/>
              </w:rPr>
              <w:t>23.4 ± 2.9</w:t>
            </w:r>
          </w:p>
        </w:tc>
        <w:tc>
          <w:tcPr>
            <w:tcW w:w="1560" w:type="dxa"/>
          </w:tcPr>
          <w:p w14:paraId="42966BB2" w14:textId="77777777" w:rsidR="00C50346" w:rsidRDefault="00000000">
            <w:pPr>
              <w:spacing w:after="0"/>
            </w:pPr>
            <w:r>
              <w:rPr>
                <w:sz w:val="19"/>
              </w:rPr>
              <w:t>2697</w:t>
            </w:r>
          </w:p>
        </w:tc>
        <w:tc>
          <w:tcPr>
            <w:tcW w:w="1560" w:type="dxa"/>
          </w:tcPr>
          <w:p w14:paraId="1FAE63A2" w14:textId="77777777" w:rsidR="00C50346" w:rsidRDefault="00000000">
            <w:pPr>
              <w:spacing w:after="0"/>
            </w:pPr>
            <w:r>
              <w:rPr>
                <w:sz w:val="19"/>
              </w:rPr>
              <w:t>0.94</w:t>
            </w:r>
          </w:p>
        </w:tc>
        <w:tc>
          <w:tcPr>
            <w:tcW w:w="1560" w:type="dxa"/>
          </w:tcPr>
          <w:p w14:paraId="0030FAC6" w14:textId="77777777" w:rsidR="00C50346" w:rsidRDefault="00000000">
            <w:pPr>
              <w:spacing w:after="0"/>
            </w:pPr>
            <w:r>
              <w:rPr>
                <w:sz w:val="19"/>
              </w:rPr>
              <w:t>+0%</w:t>
            </w:r>
          </w:p>
        </w:tc>
      </w:tr>
      <w:tr w:rsidR="00C50346" w14:paraId="5AF0D9CC" w14:textId="77777777">
        <w:tc>
          <w:tcPr>
            <w:tcW w:w="1560" w:type="dxa"/>
          </w:tcPr>
          <w:p w14:paraId="16C12A0E" w14:textId="77777777" w:rsidR="00C50346" w:rsidRDefault="00000000">
            <w:pPr>
              <w:spacing w:after="0"/>
            </w:pPr>
            <w:r>
              <w:rPr>
                <w:sz w:val="19"/>
              </w:rPr>
              <w:t>Metering signal (A6)</w:t>
            </w:r>
          </w:p>
        </w:tc>
        <w:tc>
          <w:tcPr>
            <w:tcW w:w="1560" w:type="dxa"/>
          </w:tcPr>
          <w:p w14:paraId="0B771A1B" w14:textId="77777777" w:rsidR="00C50346" w:rsidRDefault="00000000">
            <w:pPr>
              <w:spacing w:after="0"/>
            </w:pPr>
            <w:r>
              <w:rPr>
                <w:sz w:val="19"/>
              </w:rPr>
              <w:t>38.3 ± 3.8</w:t>
            </w:r>
          </w:p>
        </w:tc>
        <w:tc>
          <w:tcPr>
            <w:tcW w:w="1560" w:type="dxa"/>
          </w:tcPr>
          <w:p w14:paraId="73312811" w14:textId="77777777" w:rsidR="00C50346" w:rsidRDefault="00000000">
            <w:pPr>
              <w:spacing w:after="0"/>
            </w:pPr>
            <w:r>
              <w:rPr>
                <w:sz w:val="19"/>
              </w:rPr>
              <w:t>28.9 ± 2.9</w:t>
            </w:r>
          </w:p>
        </w:tc>
        <w:tc>
          <w:tcPr>
            <w:tcW w:w="1560" w:type="dxa"/>
          </w:tcPr>
          <w:p w14:paraId="3FDAFF19" w14:textId="77777777" w:rsidR="00C50346" w:rsidRDefault="00000000">
            <w:pPr>
              <w:spacing w:after="0"/>
            </w:pPr>
            <w:r>
              <w:rPr>
                <w:sz w:val="19"/>
              </w:rPr>
              <w:t>2694</w:t>
            </w:r>
          </w:p>
        </w:tc>
        <w:tc>
          <w:tcPr>
            <w:tcW w:w="1560" w:type="dxa"/>
          </w:tcPr>
          <w:p w14:paraId="4F7943B7" w14:textId="77777777" w:rsidR="00C50346" w:rsidRDefault="00000000">
            <w:pPr>
              <w:spacing w:after="0"/>
            </w:pPr>
            <w:r>
              <w:rPr>
                <w:sz w:val="19"/>
              </w:rPr>
              <w:t>1.07</w:t>
            </w:r>
          </w:p>
        </w:tc>
        <w:tc>
          <w:tcPr>
            <w:tcW w:w="1560" w:type="dxa"/>
          </w:tcPr>
          <w:p w14:paraId="7A2790F4" w14:textId="77777777" w:rsidR="00C50346" w:rsidRDefault="00000000">
            <w:pPr>
              <w:spacing w:after="0"/>
            </w:pPr>
            <w:r>
              <w:rPr>
                <w:sz w:val="19"/>
              </w:rPr>
              <w:t>+23%</w:t>
            </w:r>
          </w:p>
        </w:tc>
      </w:tr>
      <w:tr w:rsidR="00C50346" w14:paraId="14688883" w14:textId="77777777">
        <w:tc>
          <w:tcPr>
            <w:tcW w:w="1560" w:type="dxa"/>
          </w:tcPr>
          <w:p w14:paraId="64E05C5F" w14:textId="77777777" w:rsidR="00C50346" w:rsidRDefault="00000000">
            <w:pPr>
              <w:spacing w:after="0"/>
            </w:pPr>
            <w:r>
              <w:rPr>
                <w:sz w:val="19"/>
              </w:rPr>
              <w:t>Added entry lane (A1)</w:t>
            </w:r>
          </w:p>
        </w:tc>
        <w:tc>
          <w:tcPr>
            <w:tcW w:w="1560" w:type="dxa"/>
          </w:tcPr>
          <w:p w14:paraId="0E448C9F" w14:textId="77777777" w:rsidR="00C50346" w:rsidRDefault="00000000">
            <w:pPr>
              <w:spacing w:after="0"/>
            </w:pPr>
            <w:r>
              <w:rPr>
                <w:sz w:val="19"/>
              </w:rPr>
              <w:t>16.7 ± 1.6</w:t>
            </w:r>
          </w:p>
        </w:tc>
        <w:tc>
          <w:tcPr>
            <w:tcW w:w="1560" w:type="dxa"/>
          </w:tcPr>
          <w:p w14:paraId="76D356A6" w14:textId="77777777" w:rsidR="00C50346" w:rsidRDefault="00000000">
            <w:pPr>
              <w:spacing w:after="0"/>
            </w:pPr>
            <w:r>
              <w:rPr>
                <w:sz w:val="19"/>
              </w:rPr>
              <w:t>12.6 ± 1.2</w:t>
            </w:r>
          </w:p>
        </w:tc>
        <w:tc>
          <w:tcPr>
            <w:tcW w:w="1560" w:type="dxa"/>
          </w:tcPr>
          <w:p w14:paraId="24B00290" w14:textId="77777777" w:rsidR="00C50346" w:rsidRDefault="00000000">
            <w:pPr>
              <w:spacing w:after="0"/>
            </w:pPr>
            <w:r>
              <w:rPr>
                <w:sz w:val="19"/>
              </w:rPr>
              <w:t>2700</w:t>
            </w:r>
          </w:p>
        </w:tc>
        <w:tc>
          <w:tcPr>
            <w:tcW w:w="1560" w:type="dxa"/>
          </w:tcPr>
          <w:p w14:paraId="0F5F0324" w14:textId="77777777" w:rsidR="00C50346" w:rsidRDefault="00000000">
            <w:pPr>
              <w:spacing w:after="0"/>
            </w:pPr>
            <w:r>
              <w:rPr>
                <w:sz w:val="19"/>
              </w:rPr>
              <w:t>0.88</w:t>
            </w:r>
          </w:p>
        </w:tc>
        <w:tc>
          <w:tcPr>
            <w:tcW w:w="1560" w:type="dxa"/>
          </w:tcPr>
          <w:p w14:paraId="4B0831BA" w14:textId="77777777" w:rsidR="00C50346" w:rsidRDefault="00000000">
            <w:pPr>
              <w:spacing w:after="0"/>
            </w:pPr>
            <w:r>
              <w:rPr>
                <w:sz w:val="19"/>
              </w:rPr>
              <w:t>-46%</w:t>
            </w:r>
          </w:p>
        </w:tc>
      </w:tr>
      <w:tr w:rsidR="00C50346" w14:paraId="717DCEB3" w14:textId="77777777">
        <w:tc>
          <w:tcPr>
            <w:tcW w:w="1560" w:type="dxa"/>
          </w:tcPr>
          <w:p w14:paraId="0949B833" w14:textId="77777777" w:rsidR="00C50346" w:rsidRDefault="00000000">
            <w:pPr>
              <w:spacing w:after="0"/>
            </w:pPr>
            <w:r>
              <w:rPr>
                <w:sz w:val="19"/>
              </w:rPr>
              <w:t>Demand +10%</w:t>
            </w:r>
          </w:p>
        </w:tc>
        <w:tc>
          <w:tcPr>
            <w:tcW w:w="1560" w:type="dxa"/>
          </w:tcPr>
          <w:p w14:paraId="6C2C2F40" w14:textId="77777777" w:rsidR="00C50346" w:rsidRDefault="00000000">
            <w:pPr>
              <w:spacing w:after="0"/>
            </w:pPr>
            <w:r>
              <w:rPr>
                <w:sz w:val="19"/>
              </w:rPr>
              <w:t>136.3 ± 13.5</w:t>
            </w:r>
          </w:p>
        </w:tc>
        <w:tc>
          <w:tcPr>
            <w:tcW w:w="1560" w:type="dxa"/>
          </w:tcPr>
          <w:p w14:paraId="761DA953" w14:textId="77777777" w:rsidR="00C50346" w:rsidRDefault="00000000">
            <w:pPr>
              <w:spacing w:after="0"/>
            </w:pPr>
            <w:r>
              <w:rPr>
                <w:sz w:val="19"/>
              </w:rPr>
              <w:t>116.8 ± 11.7</w:t>
            </w:r>
          </w:p>
        </w:tc>
        <w:tc>
          <w:tcPr>
            <w:tcW w:w="1560" w:type="dxa"/>
          </w:tcPr>
          <w:p w14:paraId="6AF5D7C0" w14:textId="77777777" w:rsidR="00C50346" w:rsidRDefault="00000000">
            <w:pPr>
              <w:spacing w:after="0"/>
            </w:pPr>
            <w:r>
              <w:rPr>
                <w:sz w:val="19"/>
              </w:rPr>
              <w:t>2899</w:t>
            </w:r>
          </w:p>
        </w:tc>
        <w:tc>
          <w:tcPr>
            <w:tcW w:w="1560" w:type="dxa"/>
          </w:tcPr>
          <w:p w14:paraId="7462D1AA" w14:textId="77777777" w:rsidR="00C50346" w:rsidRDefault="00000000">
            <w:pPr>
              <w:spacing w:after="0"/>
            </w:pPr>
            <w:r>
              <w:rPr>
                <w:sz w:val="19"/>
              </w:rPr>
              <w:t>1.10</w:t>
            </w:r>
          </w:p>
        </w:tc>
        <w:tc>
          <w:tcPr>
            <w:tcW w:w="1560" w:type="dxa"/>
          </w:tcPr>
          <w:p w14:paraId="0E125CC6" w14:textId="77777777" w:rsidR="00C50346" w:rsidRDefault="00000000">
            <w:pPr>
              <w:spacing w:after="0"/>
            </w:pPr>
            <w:r>
              <w:rPr>
                <w:sz w:val="19"/>
              </w:rPr>
              <w:t>+339%</w:t>
            </w:r>
          </w:p>
        </w:tc>
      </w:tr>
      <w:tr w:rsidR="00C50346" w14:paraId="323CDBCE" w14:textId="77777777">
        <w:tc>
          <w:tcPr>
            <w:tcW w:w="1560" w:type="dxa"/>
          </w:tcPr>
          <w:p w14:paraId="026FA0C4" w14:textId="77777777" w:rsidR="00C50346" w:rsidRDefault="00000000">
            <w:pPr>
              <w:spacing w:after="0"/>
            </w:pPr>
            <w:r>
              <w:rPr>
                <w:sz w:val="19"/>
              </w:rPr>
              <w:t>Demand +20%</w:t>
            </w:r>
          </w:p>
        </w:tc>
        <w:tc>
          <w:tcPr>
            <w:tcW w:w="1560" w:type="dxa"/>
          </w:tcPr>
          <w:p w14:paraId="0F773CB9" w14:textId="77777777" w:rsidR="00C50346" w:rsidRDefault="00000000">
            <w:pPr>
              <w:spacing w:after="0"/>
            </w:pPr>
            <w:r>
              <w:rPr>
                <w:sz w:val="19"/>
              </w:rPr>
              <w:t>312.2 ± 17.2</w:t>
            </w:r>
          </w:p>
        </w:tc>
        <w:tc>
          <w:tcPr>
            <w:tcW w:w="1560" w:type="dxa"/>
          </w:tcPr>
          <w:p w14:paraId="6C613D8E" w14:textId="77777777" w:rsidR="00C50346" w:rsidRDefault="00000000">
            <w:pPr>
              <w:spacing w:after="0"/>
            </w:pPr>
            <w:r>
              <w:rPr>
                <w:sz w:val="19"/>
              </w:rPr>
              <w:t>302.9 ± 18.3</w:t>
            </w:r>
          </w:p>
        </w:tc>
        <w:tc>
          <w:tcPr>
            <w:tcW w:w="1560" w:type="dxa"/>
          </w:tcPr>
          <w:p w14:paraId="698351D7" w14:textId="77777777" w:rsidR="00C50346" w:rsidRDefault="00000000">
            <w:pPr>
              <w:spacing w:after="0"/>
            </w:pPr>
            <w:r>
              <w:rPr>
                <w:sz w:val="19"/>
              </w:rPr>
              <w:t>3018</w:t>
            </w:r>
          </w:p>
        </w:tc>
        <w:tc>
          <w:tcPr>
            <w:tcW w:w="1560" w:type="dxa"/>
          </w:tcPr>
          <w:p w14:paraId="6DE79C77" w14:textId="77777777" w:rsidR="00C50346" w:rsidRDefault="00000000">
            <w:pPr>
              <w:spacing w:after="0"/>
            </w:pPr>
            <w:r>
              <w:rPr>
                <w:sz w:val="19"/>
              </w:rPr>
              <w:t>1.26</w:t>
            </w:r>
          </w:p>
        </w:tc>
        <w:tc>
          <w:tcPr>
            <w:tcW w:w="1560" w:type="dxa"/>
          </w:tcPr>
          <w:p w14:paraId="696A68A1" w14:textId="77777777" w:rsidR="00C50346" w:rsidRDefault="00000000">
            <w:pPr>
              <w:spacing w:after="0"/>
            </w:pPr>
            <w:r>
              <w:rPr>
                <w:sz w:val="19"/>
              </w:rPr>
              <w:t>+906%</w:t>
            </w:r>
          </w:p>
        </w:tc>
      </w:tr>
      <w:tr w:rsidR="00C50346" w14:paraId="07B5B428" w14:textId="77777777">
        <w:tc>
          <w:tcPr>
            <w:tcW w:w="1560" w:type="dxa"/>
          </w:tcPr>
          <w:p w14:paraId="63C93637" w14:textId="77777777" w:rsidR="00C50346" w:rsidRDefault="00000000">
            <w:pPr>
              <w:spacing w:after="0"/>
            </w:pPr>
            <w:r>
              <w:rPr>
                <w:sz w:val="19"/>
              </w:rPr>
              <w:t>Relocated pedestrian crossings</w:t>
            </w:r>
          </w:p>
        </w:tc>
        <w:tc>
          <w:tcPr>
            <w:tcW w:w="1560" w:type="dxa"/>
          </w:tcPr>
          <w:p w14:paraId="3931C7A7" w14:textId="77777777" w:rsidR="00C50346" w:rsidRDefault="00000000">
            <w:pPr>
              <w:spacing w:after="0"/>
            </w:pPr>
            <w:r>
              <w:rPr>
                <w:sz w:val="19"/>
              </w:rPr>
              <w:t>13.3 ± 0.4</w:t>
            </w:r>
          </w:p>
        </w:tc>
        <w:tc>
          <w:tcPr>
            <w:tcW w:w="1560" w:type="dxa"/>
          </w:tcPr>
          <w:p w14:paraId="45C52C2E" w14:textId="77777777" w:rsidR="00C50346" w:rsidRDefault="00000000">
            <w:pPr>
              <w:spacing w:after="0"/>
            </w:pPr>
            <w:r>
              <w:rPr>
                <w:sz w:val="19"/>
              </w:rPr>
              <w:t>10.0 ± 0.4</w:t>
            </w:r>
          </w:p>
        </w:tc>
        <w:tc>
          <w:tcPr>
            <w:tcW w:w="1560" w:type="dxa"/>
          </w:tcPr>
          <w:p w14:paraId="383CCABC" w14:textId="77777777" w:rsidR="00C50346" w:rsidRDefault="00000000">
            <w:pPr>
              <w:spacing w:after="0"/>
            </w:pPr>
            <w:r>
              <w:rPr>
                <w:sz w:val="19"/>
              </w:rPr>
              <w:t>2702</w:t>
            </w:r>
          </w:p>
        </w:tc>
        <w:tc>
          <w:tcPr>
            <w:tcW w:w="1560" w:type="dxa"/>
          </w:tcPr>
          <w:p w14:paraId="0F3A68F7" w14:textId="77777777" w:rsidR="00C50346" w:rsidRDefault="00000000">
            <w:pPr>
              <w:spacing w:after="0"/>
            </w:pPr>
            <w:r>
              <w:rPr>
                <w:sz w:val="19"/>
              </w:rPr>
              <w:t>0.95</w:t>
            </w:r>
          </w:p>
        </w:tc>
        <w:tc>
          <w:tcPr>
            <w:tcW w:w="1560" w:type="dxa"/>
          </w:tcPr>
          <w:p w14:paraId="4ED976F7" w14:textId="77777777" w:rsidR="00C50346" w:rsidRDefault="00000000">
            <w:pPr>
              <w:spacing w:after="0"/>
            </w:pPr>
            <w:r>
              <w:rPr>
                <w:sz w:val="19"/>
              </w:rPr>
              <w:t>-57%</w:t>
            </w:r>
          </w:p>
        </w:tc>
      </w:tr>
    </w:tbl>
    <w:p w14:paraId="60CD0E83" w14:textId="77777777" w:rsidR="00C50346" w:rsidRDefault="00C50346"/>
    <w:p w14:paraId="35B2A955" w14:textId="77777777" w:rsidR="00C50346" w:rsidRDefault="00000000">
      <w:pPr>
        <w:jc w:val="both"/>
      </w:pPr>
      <w:r>
        <w:t>Relocating the pedestrian crossings away from the yield lines produced the largest improvement, reducing the mean delay by 57% and the total queue from 23.4 to 10.0 vehicles. Adding an entry lane at Commonwealth Avenue reduced the delay by 46%. The metering signal at Kalayaan Avenue, with a 90-second cycle and a 60-second green, increased the delay by 23% and raised the maximum utilization to 1.07. The 10% and 20% demand increases raised the mean delay to 136 and 312 seconds, respectively, and pushed the maximum utilization above 1.0, which indicates that the circle operates beyond capacity.</w:t>
      </w:r>
    </w:p>
    <w:p w14:paraId="2216F161" w14:textId="77777777" w:rsidR="00C50346" w:rsidRDefault="00000000">
      <w:pPr>
        <w:jc w:val="center"/>
      </w:pPr>
      <w:r>
        <w:rPr>
          <w:noProof/>
        </w:rPr>
        <w:lastRenderedPageBreak/>
        <w:drawing>
          <wp:inline distT="0" distB="0" distL="0" distR="0" wp14:anchorId="22A29718" wp14:editId="528B2EB0">
            <wp:extent cx="5486400" cy="24871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cenarios.png"/>
                    <pic:cNvPicPr/>
                  </pic:nvPicPr>
                  <pic:blipFill>
                    <a:blip r:embed="rId10"/>
                    <a:stretch>
                      <a:fillRect/>
                    </a:stretch>
                  </pic:blipFill>
                  <pic:spPr>
                    <a:xfrm>
                      <a:off x="0" y="0"/>
                      <a:ext cx="5486400" cy="2487168"/>
                    </a:xfrm>
                    <a:prstGeom prst="rect">
                      <a:avLst/>
                    </a:prstGeom>
                  </pic:spPr>
                </pic:pic>
              </a:graphicData>
            </a:graphic>
          </wp:inline>
        </w:drawing>
      </w:r>
    </w:p>
    <w:p w14:paraId="6536E55C" w14:textId="77777777" w:rsidR="00C50346" w:rsidRDefault="00000000">
      <w:pPr>
        <w:jc w:val="center"/>
      </w:pPr>
      <w:r>
        <w:rPr>
          <w:sz w:val="20"/>
        </w:rPr>
        <w:t>Figure 5. Scenario comparison of delay, queue, and throughput.</w:t>
      </w:r>
    </w:p>
    <w:p w14:paraId="0609F36F" w14:textId="77777777" w:rsidR="00C50346" w:rsidRDefault="00000000">
      <w:pPr>
        <w:jc w:val="center"/>
      </w:pPr>
      <w:r>
        <w:rPr>
          <w:noProof/>
        </w:rPr>
        <w:drawing>
          <wp:inline distT="0" distB="0" distL="0" distR="0" wp14:anchorId="408AEDE7" wp14:editId="2CD59A33">
            <wp:extent cx="5486400" cy="234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2_scenario_by_approach.png"/>
                    <pic:cNvPicPr/>
                  </pic:nvPicPr>
                  <pic:blipFill>
                    <a:blip r:embed="rId11"/>
                    <a:stretch>
                      <a:fillRect/>
                    </a:stretch>
                  </pic:blipFill>
                  <pic:spPr>
                    <a:xfrm>
                      <a:off x="0" y="0"/>
                      <a:ext cx="5486400" cy="2340864"/>
                    </a:xfrm>
                    <a:prstGeom prst="rect">
                      <a:avLst/>
                    </a:prstGeom>
                  </pic:spPr>
                </pic:pic>
              </a:graphicData>
            </a:graphic>
          </wp:inline>
        </w:drawing>
      </w:r>
    </w:p>
    <w:p w14:paraId="46CCAA36" w14:textId="77777777" w:rsidR="00C50346" w:rsidRDefault="00000000">
      <w:pPr>
        <w:jc w:val="center"/>
      </w:pPr>
      <w:r>
        <w:rPr>
          <w:sz w:val="20"/>
        </w:rPr>
        <w:t>Figure 6. Mean delay by approach and scenario.</w:t>
      </w:r>
    </w:p>
    <w:p w14:paraId="34AABEFF" w14:textId="77777777" w:rsidR="00C50346" w:rsidRDefault="00000000">
      <w:pPr>
        <w:pStyle w:val="Heading2"/>
      </w:pPr>
      <w:r>
        <w:t>F. Sensitivity Analysis</w:t>
      </w:r>
    </w:p>
    <w:p w14:paraId="156E0D43" w14:textId="77777777" w:rsidR="00C50346" w:rsidRDefault="00000000">
      <w:pPr>
        <w:jc w:val="both"/>
      </w:pPr>
      <w:r>
        <w:t>Table 8 shows the change in network delay when one input at a time was varied. The network delay is most sensitive to the critical gap, where a value of 5.5 seconds increases delay by about 475%, followed by demand and the follow-up headway. The segment travel time has very little effect. Since the model is highly sensitive to the critical gap near capacity, measuring this parameter in the field is the most important next step for improving the credibility of the results.</w:t>
      </w:r>
    </w:p>
    <w:p w14:paraId="39FF87E6" w14:textId="77777777" w:rsidR="00C50346" w:rsidRDefault="00000000">
      <w:pPr>
        <w:jc w:val="both"/>
      </w:pPr>
      <w:r>
        <w:rPr>
          <w:b/>
          <w:sz w:val="20"/>
        </w:rPr>
        <w:t>Table 8. Change in network mean delay when one input is changed</w:t>
      </w:r>
    </w:p>
    <w:tbl>
      <w:tblPr>
        <w:tblStyle w:val="TableGrid"/>
        <w:tblW w:w="0" w:type="auto"/>
        <w:tblLook w:val="04A0" w:firstRow="1" w:lastRow="0" w:firstColumn="1" w:lastColumn="0" w:noHBand="0" w:noVBand="1"/>
      </w:tblPr>
      <w:tblGrid>
        <w:gridCol w:w="1872"/>
        <w:gridCol w:w="1872"/>
        <w:gridCol w:w="1872"/>
        <w:gridCol w:w="1872"/>
        <w:gridCol w:w="1872"/>
      </w:tblGrid>
      <w:tr w:rsidR="00C50346" w14:paraId="4B5F95DF" w14:textId="77777777">
        <w:tc>
          <w:tcPr>
            <w:tcW w:w="1872" w:type="dxa"/>
          </w:tcPr>
          <w:p w14:paraId="1B0D641D" w14:textId="77777777" w:rsidR="00C50346" w:rsidRDefault="00000000">
            <w:pPr>
              <w:spacing w:after="0"/>
            </w:pPr>
            <w:r>
              <w:rPr>
                <w:b/>
                <w:sz w:val="19"/>
              </w:rPr>
              <w:t>Input</w:t>
            </w:r>
          </w:p>
        </w:tc>
        <w:tc>
          <w:tcPr>
            <w:tcW w:w="1872" w:type="dxa"/>
          </w:tcPr>
          <w:p w14:paraId="6BC6730A" w14:textId="77777777" w:rsidR="00C50346" w:rsidRDefault="00000000">
            <w:pPr>
              <w:spacing w:after="0"/>
            </w:pPr>
            <w:r>
              <w:rPr>
                <w:b/>
                <w:sz w:val="19"/>
              </w:rPr>
              <w:t>Range tested</w:t>
            </w:r>
          </w:p>
        </w:tc>
        <w:tc>
          <w:tcPr>
            <w:tcW w:w="1872" w:type="dxa"/>
          </w:tcPr>
          <w:p w14:paraId="373843EA" w14:textId="77777777" w:rsidR="00C50346" w:rsidRDefault="00000000">
            <w:pPr>
              <w:spacing w:after="0"/>
            </w:pPr>
            <w:r>
              <w:rPr>
                <w:b/>
                <w:sz w:val="19"/>
              </w:rPr>
              <w:t>Low value</w:t>
            </w:r>
          </w:p>
        </w:tc>
        <w:tc>
          <w:tcPr>
            <w:tcW w:w="1872" w:type="dxa"/>
          </w:tcPr>
          <w:p w14:paraId="04923676" w14:textId="77777777" w:rsidR="00C50346" w:rsidRDefault="00000000">
            <w:pPr>
              <w:spacing w:after="0"/>
            </w:pPr>
            <w:r>
              <w:rPr>
                <w:b/>
                <w:sz w:val="19"/>
              </w:rPr>
              <w:t>High value</w:t>
            </w:r>
          </w:p>
        </w:tc>
        <w:tc>
          <w:tcPr>
            <w:tcW w:w="1872" w:type="dxa"/>
          </w:tcPr>
          <w:p w14:paraId="78400729" w14:textId="77777777" w:rsidR="00C50346" w:rsidRDefault="00000000">
            <w:pPr>
              <w:spacing w:after="0"/>
            </w:pPr>
            <w:r>
              <w:rPr>
                <w:b/>
                <w:sz w:val="19"/>
              </w:rPr>
              <w:t>Rank</w:t>
            </w:r>
          </w:p>
        </w:tc>
      </w:tr>
      <w:tr w:rsidR="00C50346" w14:paraId="32441789" w14:textId="77777777">
        <w:tc>
          <w:tcPr>
            <w:tcW w:w="1872" w:type="dxa"/>
          </w:tcPr>
          <w:p w14:paraId="2D056E18" w14:textId="77777777" w:rsidR="00C50346" w:rsidRDefault="00000000">
            <w:pPr>
              <w:spacing w:after="0"/>
            </w:pPr>
            <w:r>
              <w:rPr>
                <w:sz w:val="19"/>
              </w:rPr>
              <w:t>Critical gap t_c</w:t>
            </w:r>
          </w:p>
        </w:tc>
        <w:tc>
          <w:tcPr>
            <w:tcW w:w="1872" w:type="dxa"/>
          </w:tcPr>
          <w:p w14:paraId="445D5FA4" w14:textId="77777777" w:rsidR="00C50346" w:rsidRDefault="00000000">
            <w:pPr>
              <w:spacing w:after="0"/>
            </w:pPr>
            <w:r>
              <w:rPr>
                <w:sz w:val="19"/>
              </w:rPr>
              <w:t>4.5 / 5.5 s</w:t>
            </w:r>
          </w:p>
        </w:tc>
        <w:tc>
          <w:tcPr>
            <w:tcW w:w="1872" w:type="dxa"/>
          </w:tcPr>
          <w:p w14:paraId="4D2AF703" w14:textId="77777777" w:rsidR="00C50346" w:rsidRDefault="00000000">
            <w:pPr>
              <w:spacing w:after="0"/>
            </w:pPr>
            <w:r>
              <w:rPr>
                <w:sz w:val="19"/>
              </w:rPr>
              <w:t>-35.7%</w:t>
            </w:r>
          </w:p>
        </w:tc>
        <w:tc>
          <w:tcPr>
            <w:tcW w:w="1872" w:type="dxa"/>
          </w:tcPr>
          <w:p w14:paraId="0452FF2B" w14:textId="77777777" w:rsidR="00C50346" w:rsidRDefault="00000000">
            <w:pPr>
              <w:spacing w:after="0"/>
            </w:pPr>
            <w:r>
              <w:rPr>
                <w:sz w:val="19"/>
              </w:rPr>
              <w:t>+474.6%</w:t>
            </w:r>
          </w:p>
        </w:tc>
        <w:tc>
          <w:tcPr>
            <w:tcW w:w="1872" w:type="dxa"/>
          </w:tcPr>
          <w:p w14:paraId="7F13B643" w14:textId="77777777" w:rsidR="00C50346" w:rsidRDefault="00000000">
            <w:pPr>
              <w:spacing w:after="0"/>
            </w:pPr>
            <w:r>
              <w:rPr>
                <w:sz w:val="19"/>
              </w:rPr>
              <w:t>1</w:t>
            </w:r>
          </w:p>
        </w:tc>
      </w:tr>
      <w:tr w:rsidR="00C50346" w14:paraId="263C8AC3" w14:textId="77777777">
        <w:tc>
          <w:tcPr>
            <w:tcW w:w="1872" w:type="dxa"/>
          </w:tcPr>
          <w:p w14:paraId="7947AB86" w14:textId="77777777" w:rsidR="00C50346" w:rsidRDefault="00000000">
            <w:pPr>
              <w:spacing w:after="0"/>
            </w:pPr>
            <w:r>
              <w:rPr>
                <w:sz w:val="19"/>
              </w:rPr>
              <w:t>Follow-up headway t_f</w:t>
            </w:r>
          </w:p>
        </w:tc>
        <w:tc>
          <w:tcPr>
            <w:tcW w:w="1872" w:type="dxa"/>
          </w:tcPr>
          <w:p w14:paraId="4D8C1BD4" w14:textId="77777777" w:rsidR="00C50346" w:rsidRDefault="00000000">
            <w:pPr>
              <w:spacing w:after="0"/>
            </w:pPr>
            <w:r>
              <w:rPr>
                <w:sz w:val="19"/>
              </w:rPr>
              <w:t>2.3 / 2.9 s</w:t>
            </w:r>
          </w:p>
        </w:tc>
        <w:tc>
          <w:tcPr>
            <w:tcW w:w="1872" w:type="dxa"/>
          </w:tcPr>
          <w:p w14:paraId="1314804A" w14:textId="77777777" w:rsidR="00C50346" w:rsidRDefault="00000000">
            <w:pPr>
              <w:spacing w:after="0"/>
            </w:pPr>
            <w:r>
              <w:rPr>
                <w:sz w:val="19"/>
              </w:rPr>
              <w:t>-2.8%</w:t>
            </w:r>
          </w:p>
        </w:tc>
        <w:tc>
          <w:tcPr>
            <w:tcW w:w="1872" w:type="dxa"/>
          </w:tcPr>
          <w:p w14:paraId="148A5C6B" w14:textId="77777777" w:rsidR="00C50346" w:rsidRDefault="00000000">
            <w:pPr>
              <w:spacing w:after="0"/>
            </w:pPr>
            <w:r>
              <w:rPr>
                <w:sz w:val="19"/>
              </w:rPr>
              <w:t>+187.1%</w:t>
            </w:r>
          </w:p>
        </w:tc>
        <w:tc>
          <w:tcPr>
            <w:tcW w:w="1872" w:type="dxa"/>
          </w:tcPr>
          <w:p w14:paraId="1B083DEE" w14:textId="77777777" w:rsidR="00C50346" w:rsidRDefault="00000000">
            <w:pPr>
              <w:spacing w:after="0"/>
            </w:pPr>
            <w:r>
              <w:rPr>
                <w:sz w:val="19"/>
              </w:rPr>
              <w:t>3</w:t>
            </w:r>
          </w:p>
        </w:tc>
      </w:tr>
      <w:tr w:rsidR="00C50346" w14:paraId="75317D8F" w14:textId="77777777">
        <w:tc>
          <w:tcPr>
            <w:tcW w:w="1872" w:type="dxa"/>
          </w:tcPr>
          <w:p w14:paraId="7BA41043" w14:textId="77777777" w:rsidR="00C50346" w:rsidRDefault="00000000">
            <w:pPr>
              <w:spacing w:after="0"/>
            </w:pPr>
            <w:r>
              <w:rPr>
                <w:sz w:val="19"/>
              </w:rPr>
              <w:t>Demand</w:t>
            </w:r>
          </w:p>
        </w:tc>
        <w:tc>
          <w:tcPr>
            <w:tcW w:w="1872" w:type="dxa"/>
          </w:tcPr>
          <w:p w14:paraId="6010C7BC" w14:textId="77777777" w:rsidR="00C50346" w:rsidRDefault="00000000">
            <w:pPr>
              <w:spacing w:after="0"/>
            </w:pPr>
            <w:r>
              <w:rPr>
                <w:sz w:val="19"/>
              </w:rPr>
              <w:t>-10% / +10%</w:t>
            </w:r>
          </w:p>
        </w:tc>
        <w:tc>
          <w:tcPr>
            <w:tcW w:w="1872" w:type="dxa"/>
          </w:tcPr>
          <w:p w14:paraId="7ECB58A0" w14:textId="77777777" w:rsidR="00C50346" w:rsidRDefault="00000000">
            <w:pPr>
              <w:spacing w:after="0"/>
            </w:pPr>
            <w:r>
              <w:rPr>
                <w:sz w:val="19"/>
              </w:rPr>
              <w:t>-56.9%</w:t>
            </w:r>
          </w:p>
        </w:tc>
        <w:tc>
          <w:tcPr>
            <w:tcW w:w="1872" w:type="dxa"/>
          </w:tcPr>
          <w:p w14:paraId="5A13F074" w14:textId="77777777" w:rsidR="00C50346" w:rsidRDefault="00000000">
            <w:pPr>
              <w:spacing w:after="0"/>
            </w:pPr>
            <w:r>
              <w:rPr>
                <w:sz w:val="19"/>
              </w:rPr>
              <w:t>+312.7%</w:t>
            </w:r>
          </w:p>
        </w:tc>
        <w:tc>
          <w:tcPr>
            <w:tcW w:w="1872" w:type="dxa"/>
          </w:tcPr>
          <w:p w14:paraId="49FC756C" w14:textId="77777777" w:rsidR="00C50346" w:rsidRDefault="00000000">
            <w:pPr>
              <w:spacing w:after="0"/>
            </w:pPr>
            <w:r>
              <w:rPr>
                <w:sz w:val="19"/>
              </w:rPr>
              <w:t>2</w:t>
            </w:r>
          </w:p>
        </w:tc>
      </w:tr>
      <w:tr w:rsidR="00C50346" w14:paraId="79CF71AC" w14:textId="77777777">
        <w:tc>
          <w:tcPr>
            <w:tcW w:w="1872" w:type="dxa"/>
          </w:tcPr>
          <w:p w14:paraId="06AAC22D" w14:textId="77777777" w:rsidR="00C50346" w:rsidRDefault="00000000">
            <w:pPr>
              <w:spacing w:after="0"/>
            </w:pPr>
            <w:r>
              <w:rPr>
                <w:sz w:val="19"/>
              </w:rPr>
              <w:t>Segment travel time</w:t>
            </w:r>
          </w:p>
        </w:tc>
        <w:tc>
          <w:tcPr>
            <w:tcW w:w="1872" w:type="dxa"/>
          </w:tcPr>
          <w:p w14:paraId="5FE7E920" w14:textId="77777777" w:rsidR="00C50346" w:rsidRDefault="00000000">
            <w:pPr>
              <w:spacing w:after="0"/>
            </w:pPr>
            <w:r>
              <w:rPr>
                <w:sz w:val="19"/>
              </w:rPr>
              <w:t>-20% / +20%</w:t>
            </w:r>
          </w:p>
        </w:tc>
        <w:tc>
          <w:tcPr>
            <w:tcW w:w="1872" w:type="dxa"/>
          </w:tcPr>
          <w:p w14:paraId="5EE753FA" w14:textId="77777777" w:rsidR="00C50346" w:rsidRDefault="00000000">
            <w:pPr>
              <w:spacing w:after="0"/>
            </w:pPr>
            <w:r>
              <w:rPr>
                <w:sz w:val="19"/>
              </w:rPr>
              <w:t>+0.3%</w:t>
            </w:r>
          </w:p>
        </w:tc>
        <w:tc>
          <w:tcPr>
            <w:tcW w:w="1872" w:type="dxa"/>
          </w:tcPr>
          <w:p w14:paraId="6B8D987A" w14:textId="77777777" w:rsidR="00C50346" w:rsidRDefault="00000000">
            <w:pPr>
              <w:spacing w:after="0"/>
            </w:pPr>
            <w:r>
              <w:rPr>
                <w:sz w:val="19"/>
              </w:rPr>
              <w:t>-4.3%</w:t>
            </w:r>
          </w:p>
        </w:tc>
        <w:tc>
          <w:tcPr>
            <w:tcW w:w="1872" w:type="dxa"/>
          </w:tcPr>
          <w:p w14:paraId="321F676C" w14:textId="77777777" w:rsidR="00C50346" w:rsidRDefault="00000000">
            <w:pPr>
              <w:spacing w:after="0"/>
            </w:pPr>
            <w:r>
              <w:rPr>
                <w:sz w:val="19"/>
              </w:rPr>
              <w:t>5</w:t>
            </w:r>
          </w:p>
        </w:tc>
      </w:tr>
      <w:tr w:rsidR="00C50346" w14:paraId="2EAEA908" w14:textId="77777777">
        <w:tc>
          <w:tcPr>
            <w:tcW w:w="1872" w:type="dxa"/>
          </w:tcPr>
          <w:p w14:paraId="2648D2B7" w14:textId="77777777" w:rsidR="00C50346" w:rsidRDefault="00000000">
            <w:pPr>
              <w:spacing w:after="0"/>
            </w:pPr>
            <w:r>
              <w:rPr>
                <w:sz w:val="19"/>
              </w:rPr>
              <w:lastRenderedPageBreak/>
              <w:t>Headway distribution</w:t>
            </w:r>
          </w:p>
        </w:tc>
        <w:tc>
          <w:tcPr>
            <w:tcW w:w="1872" w:type="dxa"/>
          </w:tcPr>
          <w:p w14:paraId="52C87A4A" w14:textId="77777777" w:rsidR="00C50346" w:rsidRDefault="00000000">
            <w:pPr>
              <w:spacing w:after="0"/>
            </w:pPr>
            <w:r>
              <w:rPr>
                <w:sz w:val="19"/>
              </w:rPr>
              <w:t>Erlang k = 2</w:t>
            </w:r>
          </w:p>
        </w:tc>
        <w:tc>
          <w:tcPr>
            <w:tcW w:w="1872" w:type="dxa"/>
          </w:tcPr>
          <w:p w14:paraId="7008517B" w14:textId="77777777" w:rsidR="00C50346" w:rsidRDefault="00000000">
            <w:pPr>
              <w:spacing w:after="0"/>
            </w:pPr>
            <w:r>
              <w:rPr>
                <w:sz w:val="19"/>
              </w:rPr>
              <w:t>-21.7%</w:t>
            </w:r>
          </w:p>
        </w:tc>
        <w:tc>
          <w:tcPr>
            <w:tcW w:w="1872" w:type="dxa"/>
          </w:tcPr>
          <w:p w14:paraId="0A2ACB68" w14:textId="77777777" w:rsidR="00C50346" w:rsidRDefault="00C50346">
            <w:pPr>
              <w:spacing w:after="0"/>
            </w:pPr>
          </w:p>
        </w:tc>
        <w:tc>
          <w:tcPr>
            <w:tcW w:w="1872" w:type="dxa"/>
          </w:tcPr>
          <w:p w14:paraId="26CA01AA" w14:textId="77777777" w:rsidR="00C50346" w:rsidRDefault="00000000">
            <w:pPr>
              <w:spacing w:after="0"/>
            </w:pPr>
            <w:r>
              <w:rPr>
                <w:sz w:val="19"/>
              </w:rPr>
              <w:t>4</w:t>
            </w:r>
          </w:p>
        </w:tc>
      </w:tr>
    </w:tbl>
    <w:p w14:paraId="7D975C50" w14:textId="77777777" w:rsidR="00C50346" w:rsidRDefault="00C50346"/>
    <w:p w14:paraId="32BD630C" w14:textId="77777777" w:rsidR="00C50346" w:rsidRDefault="00000000">
      <w:pPr>
        <w:jc w:val="center"/>
      </w:pPr>
      <w:r>
        <w:rPr>
          <w:noProof/>
        </w:rPr>
        <w:drawing>
          <wp:inline distT="0" distB="0" distL="0" distR="0" wp14:anchorId="198963DB" wp14:editId="46C88D6B">
            <wp:extent cx="5029200" cy="21553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ensitivity.png"/>
                    <pic:cNvPicPr/>
                  </pic:nvPicPr>
                  <pic:blipFill>
                    <a:blip r:embed="rId12"/>
                    <a:stretch>
                      <a:fillRect/>
                    </a:stretch>
                  </pic:blipFill>
                  <pic:spPr>
                    <a:xfrm>
                      <a:off x="0" y="0"/>
                      <a:ext cx="5029200" cy="2155371"/>
                    </a:xfrm>
                    <a:prstGeom prst="rect">
                      <a:avLst/>
                    </a:prstGeom>
                  </pic:spPr>
                </pic:pic>
              </a:graphicData>
            </a:graphic>
          </wp:inline>
        </w:drawing>
      </w:r>
    </w:p>
    <w:p w14:paraId="268D921C" w14:textId="77777777" w:rsidR="00C50346" w:rsidRDefault="00000000">
      <w:pPr>
        <w:jc w:val="center"/>
      </w:pPr>
      <w:r>
        <w:rPr>
          <w:sz w:val="20"/>
        </w:rPr>
        <w:t>Figure 7. Sensitivity of network delay (tornado chart).</w:t>
      </w:r>
    </w:p>
    <w:p w14:paraId="202B1257" w14:textId="77777777" w:rsidR="00C50346" w:rsidRDefault="00000000">
      <w:pPr>
        <w:pStyle w:val="Heading2"/>
      </w:pPr>
      <w:r>
        <w:t>G. Ranked Recommendations</w:t>
      </w:r>
    </w:p>
    <w:p w14:paraId="2F6B691A" w14:textId="77777777" w:rsidR="00C50346" w:rsidRDefault="00000000">
      <w:pPr>
        <w:jc w:val="both"/>
      </w:pPr>
      <w:r>
        <w:t>Based on the delay, queue length, and throughput results, the scenarios are ranked as follows. First, the relocation of pedestrian crossings away from the yield lines at A1 and A4 is recommended, since it gave the largest reduction in delay (31.0 to 13.3 seconds). Second, the addition of an entry lane at Commonwealth Avenue is recommended, since it reduced the delay to 16.7 seconds and lowered the maximum utilization to 0.88. Third, retaining the current layout is possible, but Commonwealth Avenue is already near capacity at a utilization of 0.94. Fourth, the tested metering signal at Kalayaan Avenue is not recommended because it worsened the delay by 23%. Finally, demand management or added capacity should be prepared before traffic grows, because a 10% increase already causes a breakdown in operation. These rankings hold only under the assumed inputs and the single-lane gap-acceptance model.</w:t>
      </w:r>
    </w:p>
    <w:p w14:paraId="46ABC796" w14:textId="77777777" w:rsidR="00C50346" w:rsidRDefault="00000000">
      <w:pPr>
        <w:pStyle w:val="Heading2"/>
      </w:pPr>
      <w:r>
        <w:t>H. Output Files</w:t>
      </w:r>
    </w:p>
    <w:p w14:paraId="4714A7B9" w14:textId="77777777" w:rsidR="00C50346" w:rsidRDefault="00000000">
      <w:pPr>
        <w:jc w:val="both"/>
      </w:pPr>
      <w:r>
        <w:t>The deliverables of the study are the documented SimPy program (roundabout_sim.py) and its Jupyter notebook (roundabout_sim.ipynb), which include the instructions needed to reproduce the runs. A results folder contains the CSV tables behind every table in this report and the charts of delay, queue length, and utilization by approach, the capacity comparison, the confidence interval charts, and the scenario comparison. This report and the ranked recommendations complete the outputs.</w:t>
      </w:r>
    </w:p>
    <w:p w14:paraId="7E734310" w14:textId="77777777" w:rsidR="00C50346" w:rsidRDefault="00000000">
      <w:pPr>
        <w:pStyle w:val="Heading1"/>
      </w:pPr>
      <w:r>
        <w:t>VIII. Schedule of Activities</w:t>
      </w:r>
    </w:p>
    <w:p w14:paraId="26E0BB5E" w14:textId="77777777" w:rsidR="00C50346" w:rsidRDefault="00000000">
      <w:pPr>
        <w:jc w:val="both"/>
      </w:pPr>
      <w:r>
        <w:t>Table 9 shows the schedule of activities followed in the project.</w:t>
      </w:r>
    </w:p>
    <w:p w14:paraId="1680D70C" w14:textId="77777777" w:rsidR="00C50346" w:rsidRDefault="00000000">
      <w:pPr>
        <w:jc w:val="both"/>
      </w:pPr>
      <w:r>
        <w:rPr>
          <w:b/>
          <w:sz w:val="20"/>
        </w:rPr>
        <w:t>Table 9. Project schedule</w:t>
      </w:r>
    </w:p>
    <w:tbl>
      <w:tblPr>
        <w:tblStyle w:val="TableGrid"/>
        <w:tblW w:w="0" w:type="auto"/>
        <w:tblLook w:val="04A0" w:firstRow="1" w:lastRow="0" w:firstColumn="1" w:lastColumn="0" w:noHBand="0" w:noVBand="1"/>
      </w:tblPr>
      <w:tblGrid>
        <w:gridCol w:w="4680"/>
        <w:gridCol w:w="4680"/>
      </w:tblGrid>
      <w:tr w:rsidR="00C50346" w14:paraId="3DD5090C" w14:textId="77777777">
        <w:tc>
          <w:tcPr>
            <w:tcW w:w="4680" w:type="dxa"/>
          </w:tcPr>
          <w:p w14:paraId="67C6AF4A" w14:textId="77777777" w:rsidR="00C50346" w:rsidRDefault="00000000">
            <w:pPr>
              <w:spacing w:after="0"/>
            </w:pPr>
            <w:r>
              <w:rPr>
                <w:b/>
                <w:sz w:val="19"/>
              </w:rPr>
              <w:t>Activity</w:t>
            </w:r>
          </w:p>
        </w:tc>
        <w:tc>
          <w:tcPr>
            <w:tcW w:w="4680" w:type="dxa"/>
          </w:tcPr>
          <w:p w14:paraId="4C3F921C" w14:textId="77777777" w:rsidR="00C50346" w:rsidRDefault="00000000">
            <w:pPr>
              <w:spacing w:after="0"/>
            </w:pPr>
            <w:r>
              <w:rPr>
                <w:b/>
                <w:sz w:val="19"/>
              </w:rPr>
              <w:t>Timeline</w:t>
            </w:r>
          </w:p>
        </w:tc>
      </w:tr>
      <w:tr w:rsidR="00C50346" w14:paraId="126FCE95" w14:textId="77777777">
        <w:tc>
          <w:tcPr>
            <w:tcW w:w="4680" w:type="dxa"/>
          </w:tcPr>
          <w:p w14:paraId="30C8F923" w14:textId="77777777" w:rsidR="00C50346" w:rsidRDefault="00000000">
            <w:pPr>
              <w:spacing w:after="0"/>
            </w:pPr>
            <w:r>
              <w:rPr>
                <w:sz w:val="19"/>
              </w:rPr>
              <w:lastRenderedPageBreak/>
              <w:t>Proposal: define the problem, objectives, scope, and methods; initial site visit</w:t>
            </w:r>
          </w:p>
        </w:tc>
        <w:tc>
          <w:tcPr>
            <w:tcW w:w="4680" w:type="dxa"/>
          </w:tcPr>
          <w:p w14:paraId="290A7D25" w14:textId="77777777" w:rsidR="00C50346" w:rsidRDefault="00000000">
            <w:pPr>
              <w:spacing w:after="0"/>
            </w:pPr>
            <w:r>
              <w:rPr>
                <w:sz w:val="19"/>
              </w:rPr>
              <w:t>Week 1-2</w:t>
            </w:r>
          </w:p>
        </w:tc>
      </w:tr>
      <w:tr w:rsidR="00C50346" w14:paraId="7E0DC3D0" w14:textId="77777777">
        <w:tc>
          <w:tcPr>
            <w:tcW w:w="4680" w:type="dxa"/>
          </w:tcPr>
          <w:p w14:paraId="6654F14F" w14:textId="77777777" w:rsidR="00C50346" w:rsidRDefault="00000000">
            <w:pPr>
              <w:spacing w:after="0"/>
            </w:pPr>
            <w:r>
              <w:rPr>
                <w:sz w:val="19"/>
              </w:rPr>
              <w:t>Data collection: traffic counts, video of gaps, geometry; estimate arrival rates and gap parameters</w:t>
            </w:r>
          </w:p>
        </w:tc>
        <w:tc>
          <w:tcPr>
            <w:tcW w:w="4680" w:type="dxa"/>
          </w:tcPr>
          <w:p w14:paraId="63BA52F7" w14:textId="77777777" w:rsidR="00C50346" w:rsidRDefault="00000000">
            <w:pPr>
              <w:spacing w:after="0"/>
            </w:pPr>
            <w:r>
              <w:rPr>
                <w:sz w:val="19"/>
              </w:rPr>
              <w:t>Week 3-5</w:t>
            </w:r>
          </w:p>
        </w:tc>
      </w:tr>
      <w:tr w:rsidR="00C50346" w14:paraId="48168DD7" w14:textId="77777777">
        <w:tc>
          <w:tcPr>
            <w:tcW w:w="4680" w:type="dxa"/>
          </w:tcPr>
          <w:p w14:paraId="711E0CF4" w14:textId="77777777" w:rsidR="00C50346" w:rsidRDefault="00000000">
            <w:pPr>
              <w:spacing w:after="0"/>
            </w:pPr>
            <w:r>
              <w:rPr>
                <w:sz w:val="19"/>
              </w:rPr>
              <w:t>Model development: queuing baseline and SimPy model coding</w:t>
            </w:r>
          </w:p>
        </w:tc>
        <w:tc>
          <w:tcPr>
            <w:tcW w:w="4680" w:type="dxa"/>
          </w:tcPr>
          <w:p w14:paraId="28E3D95D" w14:textId="77777777" w:rsidR="00C50346" w:rsidRDefault="00000000">
            <w:pPr>
              <w:spacing w:after="0"/>
            </w:pPr>
            <w:r>
              <w:rPr>
                <w:sz w:val="19"/>
              </w:rPr>
              <w:t>Week 5-7</w:t>
            </w:r>
          </w:p>
        </w:tc>
      </w:tr>
      <w:tr w:rsidR="00C50346" w14:paraId="45A5274E" w14:textId="77777777">
        <w:tc>
          <w:tcPr>
            <w:tcW w:w="4680" w:type="dxa"/>
          </w:tcPr>
          <w:p w14:paraId="244C4EC5" w14:textId="77777777" w:rsidR="00C50346" w:rsidRDefault="00000000">
            <w:pPr>
              <w:spacing w:after="0"/>
            </w:pPr>
            <w:r>
              <w:rPr>
                <w:sz w:val="19"/>
              </w:rPr>
              <w:t>Testing: verification, validation, replications, and scenario runs</w:t>
            </w:r>
          </w:p>
        </w:tc>
        <w:tc>
          <w:tcPr>
            <w:tcW w:w="4680" w:type="dxa"/>
          </w:tcPr>
          <w:p w14:paraId="1E7690FE" w14:textId="77777777" w:rsidR="00C50346" w:rsidRDefault="00000000">
            <w:pPr>
              <w:spacing w:after="0"/>
            </w:pPr>
            <w:r>
              <w:rPr>
                <w:sz w:val="19"/>
              </w:rPr>
              <w:t>Week 7-9</w:t>
            </w:r>
          </w:p>
        </w:tc>
      </w:tr>
      <w:tr w:rsidR="00C50346" w14:paraId="4DE26346" w14:textId="77777777">
        <w:tc>
          <w:tcPr>
            <w:tcW w:w="4680" w:type="dxa"/>
          </w:tcPr>
          <w:p w14:paraId="6BE1BCAA" w14:textId="77777777" w:rsidR="00C50346" w:rsidRDefault="00000000">
            <w:pPr>
              <w:spacing w:after="0"/>
            </w:pPr>
            <w:r>
              <w:rPr>
                <w:sz w:val="19"/>
              </w:rPr>
              <w:t>Presentation: finalize report, charts, recommendations, and present the findings</w:t>
            </w:r>
          </w:p>
        </w:tc>
        <w:tc>
          <w:tcPr>
            <w:tcW w:w="4680" w:type="dxa"/>
          </w:tcPr>
          <w:p w14:paraId="4E0FC416" w14:textId="77777777" w:rsidR="00C50346" w:rsidRDefault="00000000">
            <w:pPr>
              <w:spacing w:after="0"/>
            </w:pPr>
            <w:r>
              <w:rPr>
                <w:sz w:val="19"/>
              </w:rPr>
              <w:t>Week 9-11</w:t>
            </w:r>
          </w:p>
        </w:tc>
      </w:tr>
    </w:tbl>
    <w:p w14:paraId="010741C3" w14:textId="77777777" w:rsidR="00C50346" w:rsidRDefault="00C50346"/>
    <w:p w14:paraId="0E727457" w14:textId="77777777" w:rsidR="00C50346" w:rsidRDefault="00000000">
      <w:pPr>
        <w:pStyle w:val="Heading1"/>
      </w:pPr>
      <w:r>
        <w:t>IX. Resources Used</w:t>
      </w:r>
    </w:p>
    <w:p w14:paraId="57E5DE4F" w14:textId="77777777" w:rsidR="00C50346" w:rsidRDefault="00000000">
      <w:pPr>
        <w:jc w:val="both"/>
      </w:pPr>
      <w:r>
        <w:t>The study used a laptop computer, an internet connection for references, map services, and shared project files, and the following software: Python with SimPy, NumPy, pandas, SciPy, and Matplotlib, together with Jupyter Notebook and spreadsheet software. The HCM 7th Edition and NCHRP Report 1043 served as the sources of parameters and guidance (NASEM, 2022, 2023), and geometric data were taken from maps. Field counts and video recordings were not collected.</w:t>
      </w:r>
    </w:p>
    <w:p w14:paraId="288E6497" w14:textId="77777777" w:rsidR="00C50346" w:rsidRDefault="00000000">
      <w:pPr>
        <w:pStyle w:val="Heading1"/>
      </w:pPr>
      <w:r>
        <w:t>X. Benefits</w:t>
      </w:r>
    </w:p>
    <w:p w14:paraId="79B5B597" w14:textId="77777777" w:rsidR="00C50346" w:rsidRDefault="00000000" w:rsidP="005E6B40">
      <w:pPr>
        <w:ind w:firstLine="720"/>
        <w:jc w:val="both"/>
      </w:pPr>
      <w:r>
        <w:t>Commuters, drivers, and pedestrians may benefit from improvements that reduce waiting time and conflict at the circle. For the school, the project demonstrates applied modeling and simulation skills and may serve as a reference for future student studies. For the LGU and MMDA, the model is an evidence-based tool for comparing signal metering, lane additions, and pedestrian crossing options before any field implementation. For researchers, the data, code, and method can be reused or extended, for example through microsimulation or the study of automated vehicles at roundabouts (Tumminello et al., 2022).</w:t>
      </w:r>
    </w:p>
    <w:p w14:paraId="4B045FA9" w14:textId="77777777" w:rsidR="00C50346" w:rsidRDefault="00000000">
      <w:pPr>
        <w:pStyle w:val="Heading1"/>
      </w:pPr>
      <w:r>
        <w:t>XI. Conclusion</w:t>
      </w:r>
    </w:p>
    <w:p w14:paraId="01D6AF57" w14:textId="77777777" w:rsidR="00C50346" w:rsidRDefault="00000000" w:rsidP="005E6B40">
      <w:pPr>
        <w:ind w:firstLine="720"/>
        <w:jc w:val="both"/>
      </w:pPr>
      <w:r>
        <w:t>This project applied queuing theory, gap-acceptance modeling, and discrete-event simulation to the Quezon Memorial Circle and validated the model against the HCM 7th Edition. Under the assumed peak inputs, Commonwealth Avenue (A1) and Quezon Avenue (A4) are the bottlenecks, with utilizations of 0.94 and 0.88 and mean delays of 69 and 37 seconds. The model passed all eight verification tests, reproduced the input volumes within 1%, agreed closely with the M/G/1 baseline at the busy entries, and matched the HCM capacity at A1 and A4. It did not closely match the HCM delay formula, and its capacity was 10% to 22% higher than the HCM at the other approaches.</w:t>
      </w:r>
    </w:p>
    <w:p w14:paraId="24114106" w14:textId="77777777" w:rsidR="00C50346" w:rsidRDefault="00000000" w:rsidP="00DF49C3">
      <w:pPr>
        <w:ind w:firstLine="720"/>
        <w:jc w:val="both"/>
      </w:pPr>
      <w:r>
        <w:t xml:space="preserve">Among the options tested, relocating the pedestrian crossings (−57% delay) and adding an entry lane at Commonwealth Avenue (−46%) were the most effective, while the tested metering signal at Kalayaan Avenue worsened the delay (+23%) and a demand growth of 10% to 20% pushed the circle beyond capacity. The main limitation of the study is the absence of field </w:t>
      </w:r>
      <w:r>
        <w:lastRenderedPageBreak/>
        <w:t>data. It is therefore recommended that traffic counts and gap observations be collected, that the CONFIG values be replaced with them, and that the notebook be re-run to confirm these findings.</w:t>
      </w:r>
    </w:p>
    <w:p w14:paraId="44F8414C" w14:textId="77777777" w:rsidR="00C50346" w:rsidRDefault="00000000">
      <w:pPr>
        <w:pStyle w:val="Heading1"/>
      </w:pPr>
      <w:r>
        <w:t>XII. References</w:t>
      </w:r>
    </w:p>
    <w:p w14:paraId="02EDE159" w14:textId="77777777" w:rsidR="00C50346" w:rsidRDefault="00000000">
      <w:pPr>
        <w:ind w:left="720" w:hanging="720"/>
      </w:pPr>
      <w:r>
        <w:t>Al Hasanat, H., &amp; Schuchmann, G. (2022). Critical gap in roundabouts. Periodica Polytechnica Transportation Engineering, 50(3), 273–278. https://doi.org/10.3311/PPtr.18632</w:t>
      </w:r>
    </w:p>
    <w:p w14:paraId="7AEAB38C" w14:textId="77777777" w:rsidR="00C50346" w:rsidRDefault="00000000">
      <w:pPr>
        <w:ind w:left="720" w:hanging="720"/>
      </w:pPr>
      <w:r>
        <w:t>Cochero, J., Dotillos, Y. V., Petilos, L. M., Tañola, E. N., Ando, L. J., &amp; Mejia, H. (2025). Determining an optimal intersection traffic management scheme through microsimulation. Proceedings of the 32nd Annual Conference of the Transportation Science Society of the Philippines (TSSP 2025). https://ncts.upd.edu.ph/tssp/wp-content/uploads/2026/02/TSSP2025-31-Revised-Paper.pdf</w:t>
      </w:r>
    </w:p>
    <w:p w14:paraId="18F7061D" w14:textId="77777777" w:rsidR="00C50346" w:rsidRDefault="00000000">
      <w:pPr>
        <w:ind w:left="720" w:hanging="720"/>
      </w:pPr>
      <w:r>
        <w:t>Eugenio, A. C. B., Nagales, A. C., Ong, J. M. C., Sauquillo, B. L., Tanguin, K. J., Lambino, D. C. A., &amp; De Jesus, K. L. M. (2023). Traffic simulation evaluation of the proposed Commonwealth Avenue–East Avenue interchange using PTV VISSIM. 2023 IEEE 15th International Conference on Humanoid, Nanotechnology, Information Technology, Communication and Control, Environment, and Management (HNICEM). https://doi.org/10.1109/HNICEM60674.2023.10589204</w:t>
      </w:r>
    </w:p>
    <w:p w14:paraId="57B24181" w14:textId="77777777" w:rsidR="00C50346" w:rsidRDefault="00000000">
      <w:pPr>
        <w:ind w:left="720" w:hanging="720"/>
      </w:pPr>
      <w:r>
        <w:t>Esugo, M., Haas, O., &amp; Lu, Q. (2024). Hybrid deep-learning approach with Geoffrey E. Havers-based loss function and evaluation metric for multilocation traffic-flow forecasting. Transportation Research Record. https://doi.org/10.1177/03611981241274645</w:t>
      </w:r>
    </w:p>
    <w:p w14:paraId="6C87C9D4" w14:textId="77777777" w:rsidR="00C50346" w:rsidRDefault="00000000">
      <w:pPr>
        <w:ind w:left="720" w:hanging="720"/>
      </w:pPr>
      <w:r>
        <w:t>Guastella, D. A., et al. (2023). Traffic modeling with SUMO: A tutorial (arXiv:2304.05982). arXiv. https://arxiv.org/abs/2304.05982</w:t>
      </w:r>
    </w:p>
    <w:p w14:paraId="3056AD4C" w14:textId="77777777" w:rsidR="00C50346" w:rsidRDefault="00000000">
      <w:pPr>
        <w:ind w:left="720" w:hanging="720"/>
      </w:pPr>
      <w:r>
        <w:t>Law, A. M. (2024). Simulation modeling and analysis (6th ed.). McGraw-Hill. https://www.mheducation.com</w:t>
      </w:r>
    </w:p>
    <w:p w14:paraId="08430A04" w14:textId="77777777" w:rsidR="00C50346" w:rsidRDefault="00000000">
      <w:pPr>
        <w:ind w:left="720" w:hanging="720"/>
      </w:pPr>
      <w:r>
        <w:t>Majid, H., &amp; Jabari, H. (2023). Comparative evaluation of roundabout capacities methods for single-lane and multi-lane roundabout. Journal of Engineering, 29(3), 76–97. https://doi.org/10.31026/j.eng.2023.03.06</w:t>
      </w:r>
    </w:p>
    <w:p w14:paraId="0EE3E0EC" w14:textId="77777777" w:rsidR="00C50346" w:rsidRDefault="00000000">
      <w:pPr>
        <w:ind w:left="720" w:hanging="720"/>
      </w:pPr>
      <w:r>
        <w:t>National Academies of Sciences, Engineering, and Medicine. (2022). Highway capacity manual 7th edition: A guide for multimodal mobility analysis. The National Academies Press. https://doi.org/10.17226/26432</w:t>
      </w:r>
    </w:p>
    <w:p w14:paraId="57386A51" w14:textId="77777777" w:rsidR="00C50346" w:rsidRDefault="00000000">
      <w:pPr>
        <w:ind w:left="720" w:hanging="720"/>
      </w:pPr>
      <w:r>
        <w:t>National Academies of Sciences, Engineering, and Medicine. (2023). Guide for roundabouts (NCHRP Report 1043). The National Academies Press. https://doi.org/10.17226/27069</w:t>
      </w:r>
    </w:p>
    <w:p w14:paraId="2A538230" w14:textId="77777777" w:rsidR="00C50346" w:rsidRDefault="00000000">
      <w:pPr>
        <w:ind w:left="720" w:hanging="720"/>
      </w:pPr>
      <w:r>
        <w:t>Previati, G., &amp; Mastinu, G. (2023). SUMO roundabout simulation with human in the loop. SUMO Conference Proceedings, 4, 29–40. https://www.tib-op.org/ojs/index.php/scp</w:t>
      </w:r>
    </w:p>
    <w:p w14:paraId="60B64054" w14:textId="77777777" w:rsidR="00C50346" w:rsidRDefault="00000000">
      <w:pPr>
        <w:ind w:left="720" w:hanging="720"/>
      </w:pPr>
      <w:r>
        <w:lastRenderedPageBreak/>
        <w:t>Radu, A. I., Tolea, B. A., Beles, H., Scurt, F. B., &amp; Iclodean, C.-D. (2026). Evaluating roundabout performance using agent-based simulation: A case study. Electronics, 15(15), 3332. https://doi.org/10.3390/electronics15153332</w:t>
      </w:r>
    </w:p>
    <w:p w14:paraId="4ACECF00" w14:textId="77777777" w:rsidR="00C50346" w:rsidRDefault="00000000">
      <w:pPr>
        <w:ind w:left="720" w:hanging="720"/>
      </w:pPr>
      <w:r>
        <w:t>Raymundo, J. C. M., Vergel, D. C., &amp; Gaspay, S. M. A. (2024). Passenger car equivalent factor for tricycles in urban local roads within Metro Manila. Proceedings of the 31st Annual Conference of the Transportation Science Society of the Philippines (TSSP 2024). https://ncts.upd.edu.ph/tssp/wp-content/uploads/2024/12/TSSP2024-27-Revised-Paper.pdf</w:t>
      </w:r>
    </w:p>
    <w:p w14:paraId="7AE80FD5" w14:textId="77777777" w:rsidR="00C50346" w:rsidRDefault="00000000">
      <w:pPr>
        <w:ind w:left="720" w:hanging="720"/>
      </w:pPr>
      <w:r>
        <w:t>Rosario, J., Dolores, A. J., Lim, M. B., Sundo, M., &amp; Reynoso, C. (2025). Assessing the effect of signalizing the Romulo Highway and Tibag-San Isidro Road intersection in Tarlac City, Philippines using a locally developed microsimulation software. In S. Tangtermsirikul, P. Warnitchai, K. Panuwatwanich, &amp; G. Tanapornraweekit (Eds.), Proceedings of the 18th East Asia-Pacific Conference on Structural Engineering and Construction, Vol. 3 (Lecture Notes in Civil Engineering, Vol. 726). Springer. https://doi.org/10.1007/978-981-95-0090-1_20</w:t>
      </w:r>
    </w:p>
    <w:p w14:paraId="33B4609B" w14:textId="77777777" w:rsidR="00C50346" w:rsidRDefault="00000000">
      <w:pPr>
        <w:ind w:left="720" w:hanging="720"/>
      </w:pPr>
      <w:r>
        <w:t>Santos, K. (2024, June 13). A guide to the historic roundabouts and road monuments in Metro Manila. Top Gear Philippines. https://www.topgear.com.ph/features/feature-articles/historic-roundabouts-monuments-metro-manila-a4682-20240613-lfrm</w:t>
      </w:r>
    </w:p>
    <w:p w14:paraId="29EAE850" w14:textId="77777777" w:rsidR="00C50346" w:rsidRDefault="00000000">
      <w:pPr>
        <w:ind w:left="720" w:hanging="720"/>
      </w:pPr>
      <w:r>
        <w:t>Tumminello, M. L., Macioszek, E., Granà, A., &amp; Giuffrè, T. (2022). Simulation-based analysis of “what-if” scenarios with connected and automated vehicles navigating roundabouts. Sensors, 22(17), 6670. https://doi.org/10.3390/s22176670</w:t>
      </w:r>
    </w:p>
    <w:sectPr w:rsidR="00C5034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8721472">
    <w:abstractNumId w:val="8"/>
  </w:num>
  <w:num w:numId="2" w16cid:durableId="1950308945">
    <w:abstractNumId w:val="6"/>
  </w:num>
  <w:num w:numId="3" w16cid:durableId="1244991384">
    <w:abstractNumId w:val="5"/>
  </w:num>
  <w:num w:numId="4" w16cid:durableId="522982363">
    <w:abstractNumId w:val="4"/>
  </w:num>
  <w:num w:numId="5" w16cid:durableId="1299072072">
    <w:abstractNumId w:val="7"/>
  </w:num>
  <w:num w:numId="6" w16cid:durableId="1868716407">
    <w:abstractNumId w:val="3"/>
  </w:num>
  <w:num w:numId="7" w16cid:durableId="1172837482">
    <w:abstractNumId w:val="2"/>
  </w:num>
  <w:num w:numId="8" w16cid:durableId="1607346246">
    <w:abstractNumId w:val="1"/>
  </w:num>
  <w:num w:numId="9" w16cid:durableId="963922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959"/>
    <w:rsid w:val="0029639D"/>
    <w:rsid w:val="00317E8A"/>
    <w:rsid w:val="00326F90"/>
    <w:rsid w:val="00491F23"/>
    <w:rsid w:val="004D64AB"/>
    <w:rsid w:val="005824F1"/>
    <w:rsid w:val="005E6B40"/>
    <w:rsid w:val="00695A19"/>
    <w:rsid w:val="008E5516"/>
    <w:rsid w:val="00A23014"/>
    <w:rsid w:val="00AA1D8D"/>
    <w:rsid w:val="00B00D16"/>
    <w:rsid w:val="00B47730"/>
    <w:rsid w:val="00C34F1C"/>
    <w:rsid w:val="00C50346"/>
    <w:rsid w:val="00CB0664"/>
    <w:rsid w:val="00CE60D4"/>
    <w:rsid w:val="00DF49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3278D"/>
  <w14:defaultImageDpi w14:val="300"/>
  <w15:docId w15:val="{96C68101-68E2-4144-81C5-73D27E54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4111</Words>
  <Characters>23434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 Charles Agliam</cp:lastModifiedBy>
  <cp:revision>12</cp:revision>
  <dcterms:created xsi:type="dcterms:W3CDTF">2013-12-23T23:15:00Z</dcterms:created>
  <dcterms:modified xsi:type="dcterms:W3CDTF">2026-10-16T04:14:00Z</dcterms:modified>
  <cp:category/>
</cp:coreProperties>
</file>