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0FAA" w14:textId="582922FE" w:rsidR="004F7F82" w:rsidRPr="004F7F82" w:rsidRDefault="004F7F82" w:rsidP="004F7F82">
      <w:pPr>
        <w:rPr>
          <w:rFonts w:ascii="Aptos Black" w:hAnsi="Aptos Black"/>
          <w:b/>
          <w:bCs/>
          <w:sz w:val="52"/>
          <w:szCs w:val="52"/>
        </w:rPr>
      </w:pPr>
      <w:r w:rsidRPr="004F7F82">
        <w:rPr>
          <w:rFonts w:ascii="Aptos Black" w:hAnsi="Aptos Black"/>
          <w:b/>
          <w:bCs/>
          <w:sz w:val="52"/>
          <w:szCs w:val="52"/>
        </w:rPr>
        <w:t xml:space="preserve">Retail FMCG Sales Dataset </w:t>
      </w:r>
    </w:p>
    <w:p w14:paraId="2A51F439" w14:textId="77777777" w:rsidR="004F7F82" w:rsidRDefault="004F7F82" w:rsidP="004F7F82">
      <w:pPr>
        <w:rPr>
          <w:b/>
          <w:bCs/>
        </w:rPr>
      </w:pPr>
    </w:p>
    <w:p w14:paraId="63EE6F0B" w14:textId="77777777" w:rsidR="004F7F82" w:rsidRDefault="004F7F82" w:rsidP="004F7F82">
      <w:pPr>
        <w:rPr>
          <w:b/>
          <w:bCs/>
        </w:rPr>
      </w:pPr>
    </w:p>
    <w:p w14:paraId="46FEDBE0" w14:textId="2512F930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 xml:space="preserve">1. </w:t>
      </w:r>
      <w:r w:rsidRPr="004F7F82">
        <w:rPr>
          <w:b/>
          <w:bCs/>
          <w:u w:val="single"/>
        </w:rPr>
        <w:t>Introduction and Context</w:t>
      </w:r>
    </w:p>
    <w:p w14:paraId="3A460887" w14:textId="77777777" w:rsidR="004F7F82" w:rsidRPr="004F7F82" w:rsidRDefault="004F7F82" w:rsidP="004F7F82">
      <w:r w:rsidRPr="004F7F82">
        <w:t>Modern FMCG (Fast-Moving Consumer Goods) retail generates high-frequency transaction data across multiple operational and customer touchpoints. This dataset simulates a full-year view (Calendar Year 2024) of sales, inventory, and customer interactions within a multi-city Indian FMCG retailer.</w:t>
      </w:r>
    </w:p>
    <w:p w14:paraId="2BC1E8F4" w14:textId="77777777" w:rsidR="004F7F82" w:rsidRPr="004F7F82" w:rsidRDefault="004F7F82" w:rsidP="004F7F82">
      <w:r w:rsidRPr="004F7F82">
        <w:t xml:space="preserve">From a pedagogical standpoint, the dataset is valuable because it integrates both </w:t>
      </w:r>
      <w:r w:rsidRPr="004F7F82">
        <w:rPr>
          <w:b/>
          <w:bCs/>
        </w:rPr>
        <w:t>transactional dimensions</w:t>
      </w:r>
      <w:r w:rsidRPr="004F7F82">
        <w:t xml:space="preserve"> (e.g., sales, units, payment, loyalty) and </w:t>
      </w:r>
      <w:r w:rsidRPr="004F7F82">
        <w:rPr>
          <w:b/>
          <w:bCs/>
        </w:rPr>
        <w:t>operational dimensions</w:t>
      </w:r>
      <w:r w:rsidRPr="004F7F82">
        <w:t xml:space="preserve"> (e.g., stock on hand, reorder operations). Such integration supports analytical learning across marketing, operations, supply chain, and data science perspectives.</w:t>
      </w:r>
    </w:p>
    <w:p w14:paraId="49129E2D" w14:textId="3D303F9E" w:rsidR="004F7F82" w:rsidRPr="004F7F82" w:rsidRDefault="004F7F82" w:rsidP="004F7F82"/>
    <w:p w14:paraId="6A4AED67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 xml:space="preserve">2. </w:t>
      </w:r>
      <w:r w:rsidRPr="004F7F82">
        <w:rPr>
          <w:b/>
          <w:bCs/>
          <w:u w:val="single"/>
        </w:rPr>
        <w:t>Dataset Composition and Variables</w:t>
      </w:r>
    </w:p>
    <w:p w14:paraId="57826614" w14:textId="77777777" w:rsidR="004F7F82" w:rsidRPr="004F7F82" w:rsidRDefault="004F7F82" w:rsidP="004F7F82">
      <w:r w:rsidRPr="004F7F82">
        <w:t>The dataset includes 100,000 records and 21 variables. It covers the core dimensions commonly taught in retail analytics programs:</w:t>
      </w:r>
    </w:p>
    <w:p w14:paraId="4092E90E" w14:textId="77777777" w:rsidR="004F7F82" w:rsidRPr="004F7F82" w:rsidRDefault="004F7F82" w:rsidP="004F7F82">
      <w:pPr>
        <w:numPr>
          <w:ilvl w:val="0"/>
          <w:numId w:val="1"/>
        </w:numPr>
      </w:pPr>
      <w:r w:rsidRPr="004F7F82">
        <w:rPr>
          <w:b/>
          <w:bCs/>
        </w:rPr>
        <w:t>Product Dimension</w:t>
      </w:r>
      <w:r w:rsidRPr="004F7F82">
        <w:t xml:space="preserve"> — category, brand</w:t>
      </w:r>
    </w:p>
    <w:p w14:paraId="5F03851E" w14:textId="77777777" w:rsidR="004F7F82" w:rsidRPr="004F7F82" w:rsidRDefault="004F7F82" w:rsidP="004F7F82">
      <w:pPr>
        <w:numPr>
          <w:ilvl w:val="0"/>
          <w:numId w:val="1"/>
        </w:numPr>
      </w:pPr>
      <w:r w:rsidRPr="004F7F82">
        <w:rPr>
          <w:b/>
          <w:bCs/>
        </w:rPr>
        <w:t>Customer Dimension</w:t>
      </w:r>
      <w:r w:rsidRPr="004F7F82">
        <w:t xml:space="preserve"> — age, gender, loyalty status</w:t>
      </w:r>
    </w:p>
    <w:p w14:paraId="2516B13B" w14:textId="77777777" w:rsidR="004F7F82" w:rsidRPr="004F7F82" w:rsidRDefault="004F7F82" w:rsidP="004F7F82">
      <w:pPr>
        <w:numPr>
          <w:ilvl w:val="0"/>
          <w:numId w:val="1"/>
        </w:numPr>
      </w:pPr>
      <w:r w:rsidRPr="004F7F82">
        <w:rPr>
          <w:b/>
          <w:bCs/>
        </w:rPr>
        <w:t>Channel Dimension</w:t>
      </w:r>
      <w:r w:rsidRPr="004F7F82">
        <w:t xml:space="preserve"> — online, offline, omnichannel</w:t>
      </w:r>
    </w:p>
    <w:p w14:paraId="7299FC66" w14:textId="77777777" w:rsidR="004F7F82" w:rsidRPr="004F7F82" w:rsidRDefault="004F7F82" w:rsidP="004F7F82">
      <w:pPr>
        <w:numPr>
          <w:ilvl w:val="0"/>
          <w:numId w:val="1"/>
        </w:numPr>
      </w:pPr>
      <w:r w:rsidRPr="004F7F82">
        <w:rPr>
          <w:b/>
          <w:bCs/>
        </w:rPr>
        <w:t>Store Dimension</w:t>
      </w:r>
      <w:r w:rsidRPr="004F7F82">
        <w:t xml:space="preserve"> — format (Hyper, Super, Express) and city</w:t>
      </w:r>
    </w:p>
    <w:p w14:paraId="1874B856" w14:textId="77777777" w:rsidR="004F7F82" w:rsidRPr="004F7F82" w:rsidRDefault="004F7F82" w:rsidP="004F7F82">
      <w:pPr>
        <w:numPr>
          <w:ilvl w:val="0"/>
          <w:numId w:val="1"/>
        </w:numPr>
      </w:pPr>
      <w:r w:rsidRPr="004F7F82">
        <w:rPr>
          <w:b/>
          <w:bCs/>
        </w:rPr>
        <w:t>Financial Attributes</w:t>
      </w:r>
      <w:r w:rsidRPr="004F7F82">
        <w:t xml:space="preserve"> — revenue, cost, margin</w:t>
      </w:r>
    </w:p>
    <w:p w14:paraId="50D088A4" w14:textId="77777777" w:rsidR="004F7F82" w:rsidRPr="004F7F82" w:rsidRDefault="004F7F82" w:rsidP="004F7F82">
      <w:pPr>
        <w:numPr>
          <w:ilvl w:val="0"/>
          <w:numId w:val="1"/>
        </w:numPr>
      </w:pPr>
      <w:r w:rsidRPr="004F7F82">
        <w:rPr>
          <w:b/>
          <w:bCs/>
        </w:rPr>
        <w:t>Inventory Attributes</w:t>
      </w:r>
      <w:r w:rsidRPr="004F7F82">
        <w:t xml:space="preserve"> — stock levels, reorder points, lead time</w:t>
      </w:r>
    </w:p>
    <w:p w14:paraId="6B16EDC4" w14:textId="77777777" w:rsidR="004F7F82" w:rsidRPr="004F7F82" w:rsidRDefault="004F7F82" w:rsidP="004F7F82">
      <w:pPr>
        <w:numPr>
          <w:ilvl w:val="0"/>
          <w:numId w:val="1"/>
        </w:numPr>
      </w:pPr>
      <w:r w:rsidRPr="004F7F82">
        <w:rPr>
          <w:b/>
          <w:bCs/>
        </w:rPr>
        <w:t>Time Dimension</w:t>
      </w:r>
      <w:r w:rsidRPr="004F7F82">
        <w:t xml:space="preserve"> — daily granularity for 2024</w:t>
      </w:r>
    </w:p>
    <w:p w14:paraId="69AC7183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  <w:highlight w:val="yellow"/>
        </w:rPr>
        <w:t>Teaching Note</w:t>
      </w:r>
    </w:p>
    <w:p w14:paraId="178B8B6E" w14:textId="77777777" w:rsidR="004F7F82" w:rsidRPr="004F7F82" w:rsidRDefault="004F7F82" w:rsidP="004F7F82">
      <w:r w:rsidRPr="004F7F82">
        <w:t>The data aligns with dimensional modeling principles (star schema concepts), allowing exercise of SQL, BI, and visualization techniques.</w:t>
      </w:r>
    </w:p>
    <w:p w14:paraId="5F70B075" w14:textId="0D51E950" w:rsidR="004F7F82" w:rsidRPr="004F7F82" w:rsidRDefault="004F7F82" w:rsidP="004F7F82"/>
    <w:p w14:paraId="6CA86AB9" w14:textId="77777777" w:rsidR="004F7F82" w:rsidRDefault="004F7F82" w:rsidP="004F7F82">
      <w:pPr>
        <w:rPr>
          <w:b/>
          <w:bCs/>
        </w:rPr>
      </w:pPr>
    </w:p>
    <w:p w14:paraId="3CECEA28" w14:textId="77777777" w:rsidR="004F7F82" w:rsidRDefault="004F7F82" w:rsidP="004F7F82">
      <w:pPr>
        <w:rPr>
          <w:b/>
          <w:bCs/>
        </w:rPr>
      </w:pPr>
    </w:p>
    <w:p w14:paraId="10732F94" w14:textId="77777777" w:rsidR="004F7F82" w:rsidRDefault="004F7F82" w:rsidP="004F7F82">
      <w:pPr>
        <w:rPr>
          <w:b/>
          <w:bCs/>
        </w:rPr>
      </w:pPr>
    </w:p>
    <w:p w14:paraId="012E6CDF" w14:textId="67DFD174" w:rsidR="004F7F82" w:rsidRPr="004F7F82" w:rsidRDefault="004F7F82" w:rsidP="004F7F82">
      <w:pPr>
        <w:rPr>
          <w:b/>
          <w:bCs/>
          <w:u w:val="single"/>
        </w:rPr>
      </w:pPr>
      <w:r w:rsidRPr="004F7F82">
        <w:rPr>
          <w:b/>
          <w:bCs/>
        </w:rPr>
        <w:t>3</w:t>
      </w:r>
      <w:r w:rsidRPr="004F7F82">
        <w:rPr>
          <w:b/>
          <w:bCs/>
          <w:u w:val="single"/>
        </w:rPr>
        <w:t>. Geographic and Product Structure</w:t>
      </w:r>
    </w:p>
    <w:p w14:paraId="6D135DDB" w14:textId="77777777" w:rsidR="004F7F82" w:rsidRPr="004F7F82" w:rsidRDefault="004F7F82" w:rsidP="004F7F82">
      <w:r w:rsidRPr="004F7F82">
        <w:t>Eight major metro cities (e.</w:t>
      </w:r>
      <w:proofErr w:type="gramStart"/>
      <w:r w:rsidRPr="004F7F82">
        <w:t>g.,</w:t>
      </w:r>
      <w:proofErr w:type="gramEnd"/>
      <w:r w:rsidRPr="004F7F82">
        <w:t xml:space="preserve"> Mumbai, Delhi, Bengaluru, Kolkata) represent Tier-1 retail consumption markets. From an academic viewpoint, this supports comparative urban market analysis and regional demand elasticity discussions.</w:t>
      </w:r>
    </w:p>
    <w:p w14:paraId="1B049944" w14:textId="77777777" w:rsidR="004F7F82" w:rsidRPr="004F7F82" w:rsidRDefault="004F7F82" w:rsidP="004F7F82">
      <w:r w:rsidRPr="004F7F82">
        <w:t>The product hierarchy comprises eight FMCG categories: Beverages, Snacks, Dairy, Grocery, Personal Care, Home Care, Fruits, and Vegetables. This blend facilitates teaching of category roles and merchandising functions (i.e., fast-turn categories vs high-margin categories).</w:t>
      </w:r>
    </w:p>
    <w:p w14:paraId="1A788AB7" w14:textId="77777777" w:rsidR="004F7F82" w:rsidRPr="004F7F82" w:rsidRDefault="004F7F82" w:rsidP="004F7F82">
      <w:r w:rsidRPr="004F7F82">
        <w:t>Brand-level fields enable brand equity and profitability analyses, which are central to retail marketing curricula.</w:t>
      </w:r>
    </w:p>
    <w:p w14:paraId="1D6E4D1F" w14:textId="1A705B76" w:rsidR="004F7F82" w:rsidRPr="004F7F82" w:rsidRDefault="004F7F82" w:rsidP="004F7F82"/>
    <w:p w14:paraId="2B917268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>4</w:t>
      </w:r>
      <w:r w:rsidRPr="004F7F82">
        <w:rPr>
          <w:b/>
          <w:bCs/>
          <w:u w:val="single"/>
        </w:rPr>
        <w:t>. Financial Metrics and Economic Realism</w:t>
      </w:r>
    </w:p>
    <w:p w14:paraId="05DED8F3" w14:textId="77777777" w:rsidR="004F7F82" w:rsidRPr="004F7F82" w:rsidRDefault="004F7F82" w:rsidP="004F7F82">
      <w:r w:rsidRPr="004F7F82">
        <w:t>Total annual revenue approximates:</w:t>
      </w:r>
    </w:p>
    <w:p w14:paraId="51359B99" w14:textId="77777777" w:rsidR="004F7F82" w:rsidRPr="004F7F82" w:rsidRDefault="004F7F82" w:rsidP="004F7F82">
      <w:r w:rsidRPr="004F7F82">
        <w:rPr>
          <w:b/>
          <w:bCs/>
        </w:rPr>
        <w:t>₹39.33 Million</w:t>
      </w:r>
    </w:p>
    <w:p w14:paraId="109F14B3" w14:textId="77777777" w:rsidR="004F7F82" w:rsidRPr="004F7F82" w:rsidRDefault="004F7F82" w:rsidP="004F7F82">
      <w:r w:rsidRPr="004F7F82">
        <w:t>The average gross margin percentage is:</w:t>
      </w:r>
    </w:p>
    <w:p w14:paraId="41E9E1E2" w14:textId="77777777" w:rsidR="004F7F82" w:rsidRPr="004F7F82" w:rsidRDefault="004F7F82" w:rsidP="004F7F82">
      <w:r w:rsidRPr="004F7F82">
        <w:rPr>
          <w:b/>
          <w:bCs/>
        </w:rPr>
        <w:t>19.33%</w:t>
      </w:r>
    </w:p>
    <w:p w14:paraId="448B602F" w14:textId="77777777" w:rsidR="004F7F82" w:rsidRPr="004F7F82" w:rsidRDefault="004F7F82" w:rsidP="004F7F82">
      <w:r w:rsidRPr="004F7F82">
        <w:t>These figures are realistic in FMCG retail, where food/perishables typically operate at lower margins than personal care or home care categories.</w:t>
      </w:r>
    </w:p>
    <w:p w14:paraId="31F5D70C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  <w:highlight w:val="yellow"/>
        </w:rPr>
        <w:t>Teaching Applications</w:t>
      </w:r>
    </w:p>
    <w:p w14:paraId="3F47B762" w14:textId="77777777" w:rsidR="004F7F82" w:rsidRPr="004F7F82" w:rsidRDefault="004F7F82" w:rsidP="004F7F82">
      <w:r w:rsidRPr="004F7F82">
        <w:t>Students can compute:</w:t>
      </w:r>
    </w:p>
    <w:p w14:paraId="3D530424" w14:textId="77777777" w:rsidR="004F7F82" w:rsidRPr="004F7F82" w:rsidRDefault="004F7F82" w:rsidP="004F7F82">
      <w:pPr>
        <w:numPr>
          <w:ilvl w:val="0"/>
          <w:numId w:val="2"/>
        </w:numPr>
      </w:pPr>
      <w:r w:rsidRPr="004F7F82">
        <w:t>Gross Margin (GM)</w:t>
      </w:r>
    </w:p>
    <w:p w14:paraId="34D2B53E" w14:textId="77777777" w:rsidR="004F7F82" w:rsidRPr="004F7F82" w:rsidRDefault="004F7F82" w:rsidP="004F7F82">
      <w:pPr>
        <w:numPr>
          <w:ilvl w:val="0"/>
          <w:numId w:val="2"/>
        </w:numPr>
      </w:pPr>
      <w:r w:rsidRPr="004F7F82">
        <w:t>Contribution Margin</w:t>
      </w:r>
    </w:p>
    <w:p w14:paraId="127FCF09" w14:textId="77777777" w:rsidR="004F7F82" w:rsidRPr="004F7F82" w:rsidRDefault="004F7F82" w:rsidP="004F7F82">
      <w:pPr>
        <w:numPr>
          <w:ilvl w:val="0"/>
          <w:numId w:val="2"/>
        </w:numPr>
      </w:pPr>
      <w:r w:rsidRPr="004F7F82">
        <w:t>Price–Volume Decomposition</w:t>
      </w:r>
    </w:p>
    <w:p w14:paraId="4C3658FF" w14:textId="77777777" w:rsidR="004F7F82" w:rsidRPr="004F7F82" w:rsidRDefault="004F7F82" w:rsidP="004F7F82">
      <w:pPr>
        <w:numPr>
          <w:ilvl w:val="0"/>
          <w:numId w:val="2"/>
        </w:numPr>
      </w:pPr>
      <w:r w:rsidRPr="004F7F82">
        <w:t>Category vs Brand Profitability</w:t>
      </w:r>
    </w:p>
    <w:p w14:paraId="5C010879" w14:textId="77777777" w:rsidR="004F7F82" w:rsidRPr="004F7F82" w:rsidRDefault="004F7F82" w:rsidP="004F7F82">
      <w:r w:rsidRPr="004F7F82">
        <w:t>This enables multi-level financial analysis—useful for finance, marketing, and pricing coursework.</w:t>
      </w:r>
    </w:p>
    <w:p w14:paraId="2EAF01FE" w14:textId="63717696" w:rsidR="004F7F82" w:rsidRPr="004F7F82" w:rsidRDefault="004F7F82" w:rsidP="004F7F82"/>
    <w:p w14:paraId="0AEC46AB" w14:textId="77777777" w:rsidR="004F7F82" w:rsidRPr="004F7F82" w:rsidRDefault="004F7F82" w:rsidP="004F7F82">
      <w:pPr>
        <w:rPr>
          <w:b/>
          <w:bCs/>
          <w:u w:val="single"/>
        </w:rPr>
      </w:pPr>
      <w:r w:rsidRPr="004F7F82">
        <w:rPr>
          <w:b/>
          <w:bCs/>
        </w:rPr>
        <w:t xml:space="preserve">5. </w:t>
      </w:r>
      <w:r w:rsidRPr="004F7F82">
        <w:rPr>
          <w:b/>
          <w:bCs/>
          <w:u w:val="single"/>
        </w:rPr>
        <w:t>Customer and Payment Behavior</w:t>
      </w:r>
    </w:p>
    <w:p w14:paraId="255FB5FC" w14:textId="77777777" w:rsidR="004F7F82" w:rsidRPr="004F7F82" w:rsidRDefault="004F7F82" w:rsidP="004F7F82">
      <w:r w:rsidRPr="004F7F82">
        <w:t>The dataset contains mixed customer attributes:</w:t>
      </w:r>
    </w:p>
    <w:p w14:paraId="63D5504C" w14:textId="77777777" w:rsidR="004F7F82" w:rsidRPr="004F7F82" w:rsidRDefault="004F7F82" w:rsidP="004F7F82">
      <w:pPr>
        <w:numPr>
          <w:ilvl w:val="0"/>
          <w:numId w:val="3"/>
        </w:numPr>
      </w:pPr>
      <w:r w:rsidRPr="004F7F82">
        <w:rPr>
          <w:b/>
          <w:bCs/>
        </w:rPr>
        <w:t>Age (18–65)</w:t>
      </w:r>
      <w:r w:rsidRPr="004F7F82">
        <w:t xml:space="preserve"> with 40% missingness — useful for teaching missing data handling, bias considerations, and segmentation robustness.</w:t>
      </w:r>
    </w:p>
    <w:p w14:paraId="097665F4" w14:textId="65818CC4" w:rsidR="004F7F82" w:rsidRPr="004F7F82" w:rsidRDefault="004F7F82" w:rsidP="004F7F82">
      <w:pPr>
        <w:numPr>
          <w:ilvl w:val="0"/>
          <w:numId w:val="3"/>
        </w:numPr>
      </w:pPr>
      <w:r w:rsidRPr="004F7F82">
        <w:rPr>
          <w:b/>
          <w:bCs/>
        </w:rPr>
        <w:t>Gender (M/F/O/N</w:t>
      </w:r>
      <w:r>
        <w:rPr>
          <w:b/>
          <w:bCs/>
        </w:rPr>
        <w:t>/</w:t>
      </w:r>
      <w:proofErr w:type="gramStart"/>
      <w:r w:rsidRPr="004F7F82">
        <w:rPr>
          <w:b/>
          <w:bCs/>
        </w:rPr>
        <w:t>A)</w:t>
      </w:r>
      <w:r w:rsidRPr="004F7F82">
        <w:t xml:space="preserve"> —</w:t>
      </w:r>
      <w:proofErr w:type="gramEnd"/>
      <w:r w:rsidRPr="004F7F82">
        <w:t xml:space="preserve"> supports categorical segmentation.</w:t>
      </w:r>
    </w:p>
    <w:p w14:paraId="1E31FC29" w14:textId="77777777" w:rsidR="004F7F82" w:rsidRPr="004F7F82" w:rsidRDefault="004F7F82" w:rsidP="004F7F82">
      <w:pPr>
        <w:numPr>
          <w:ilvl w:val="0"/>
          <w:numId w:val="3"/>
        </w:numPr>
      </w:pPr>
      <w:r w:rsidRPr="004F7F82">
        <w:rPr>
          <w:b/>
          <w:bCs/>
        </w:rPr>
        <w:t>Loyalty Flag (~30</w:t>
      </w:r>
      <w:proofErr w:type="gramStart"/>
      <w:r w:rsidRPr="004F7F82">
        <w:rPr>
          <w:b/>
          <w:bCs/>
        </w:rPr>
        <w:t>%)</w:t>
      </w:r>
      <w:r w:rsidRPr="004F7F82">
        <w:t xml:space="preserve"> —</w:t>
      </w:r>
      <w:proofErr w:type="gramEnd"/>
      <w:r w:rsidRPr="004F7F82">
        <w:t xml:space="preserve"> allows study of loyalty-driven economics (e.g., uplift in revenue per trip).</w:t>
      </w:r>
    </w:p>
    <w:p w14:paraId="7EA38569" w14:textId="77777777" w:rsidR="004F7F82" w:rsidRPr="004F7F82" w:rsidRDefault="004F7F82" w:rsidP="004F7F82">
      <w:r w:rsidRPr="004F7F82">
        <w:t>Payment modes are balanced across UPI, Card, Wallet, and Cash, enabling discussion of post-2020 digital payment transitions in Indian retail.</w:t>
      </w:r>
    </w:p>
    <w:p w14:paraId="62420926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>Pedagogical Value</w:t>
      </w:r>
    </w:p>
    <w:p w14:paraId="1A65E853" w14:textId="77777777" w:rsidR="004F7F82" w:rsidRPr="004F7F82" w:rsidRDefault="004F7F82" w:rsidP="004F7F82">
      <w:r w:rsidRPr="004F7F82">
        <w:t>These elements support coursework in:</w:t>
      </w:r>
    </w:p>
    <w:p w14:paraId="528E72BF" w14:textId="77777777" w:rsidR="004F7F82" w:rsidRPr="004F7F82" w:rsidRDefault="004F7F82" w:rsidP="004F7F82">
      <w:pPr>
        <w:numPr>
          <w:ilvl w:val="0"/>
          <w:numId w:val="4"/>
        </w:numPr>
      </w:pPr>
      <w:r w:rsidRPr="004F7F82">
        <w:t>CLV (Customer Lifetime Value)</w:t>
      </w:r>
    </w:p>
    <w:p w14:paraId="3DD4E4E0" w14:textId="77777777" w:rsidR="004F7F82" w:rsidRPr="004F7F82" w:rsidRDefault="004F7F82" w:rsidP="004F7F82">
      <w:pPr>
        <w:numPr>
          <w:ilvl w:val="0"/>
          <w:numId w:val="4"/>
        </w:numPr>
      </w:pPr>
      <w:r w:rsidRPr="004F7F82">
        <w:t>Segmentation &amp; Cohort Analysis</w:t>
      </w:r>
    </w:p>
    <w:p w14:paraId="2B5D36E6" w14:textId="77777777" w:rsidR="004F7F82" w:rsidRPr="004F7F82" w:rsidRDefault="004F7F82" w:rsidP="004F7F82">
      <w:pPr>
        <w:numPr>
          <w:ilvl w:val="0"/>
          <w:numId w:val="4"/>
        </w:numPr>
      </w:pPr>
      <w:r w:rsidRPr="004F7F82">
        <w:t>Behavioral Economics</w:t>
      </w:r>
    </w:p>
    <w:p w14:paraId="320FE102" w14:textId="77777777" w:rsidR="004F7F82" w:rsidRPr="004F7F82" w:rsidRDefault="004F7F82" w:rsidP="004F7F82">
      <w:pPr>
        <w:numPr>
          <w:ilvl w:val="0"/>
          <w:numId w:val="4"/>
        </w:numPr>
      </w:pPr>
      <w:r w:rsidRPr="004F7F82">
        <w:t>Loyalty Program Strategy</w:t>
      </w:r>
    </w:p>
    <w:p w14:paraId="2637E032" w14:textId="1A7D7751" w:rsidR="004F7F82" w:rsidRPr="004F7F82" w:rsidRDefault="004F7F82" w:rsidP="004F7F82"/>
    <w:p w14:paraId="48A0A92B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 xml:space="preserve">6. </w:t>
      </w:r>
      <w:r w:rsidRPr="004F7F82">
        <w:rPr>
          <w:b/>
          <w:bCs/>
          <w:u w:val="single"/>
        </w:rPr>
        <w:t>Operational and Inventory Analytics Layer</w:t>
      </w:r>
    </w:p>
    <w:p w14:paraId="5686A9A4" w14:textId="77777777" w:rsidR="004F7F82" w:rsidRPr="004F7F82" w:rsidRDefault="004F7F82" w:rsidP="004F7F82">
      <w:r w:rsidRPr="004F7F82">
        <w:t xml:space="preserve">Inventory-related fields—Stock </w:t>
      </w:r>
      <w:proofErr w:type="gramStart"/>
      <w:r w:rsidRPr="004F7F82">
        <w:t>On</w:t>
      </w:r>
      <w:proofErr w:type="gramEnd"/>
      <w:r w:rsidRPr="004F7F82">
        <w:t xml:space="preserve"> Hand (SOH), Reorder Point (ROP), and Lead Time—allow instruction on:</w:t>
      </w:r>
    </w:p>
    <w:p w14:paraId="0726DC50" w14:textId="77777777" w:rsidR="004F7F82" w:rsidRPr="004F7F82" w:rsidRDefault="004F7F82" w:rsidP="004F7F82">
      <w:pPr>
        <w:numPr>
          <w:ilvl w:val="0"/>
          <w:numId w:val="5"/>
        </w:numPr>
      </w:pPr>
      <w:r w:rsidRPr="004F7F82">
        <w:t>Stockout detection</w:t>
      </w:r>
    </w:p>
    <w:p w14:paraId="78DE9378" w14:textId="77777777" w:rsidR="004F7F82" w:rsidRPr="004F7F82" w:rsidRDefault="004F7F82" w:rsidP="004F7F82">
      <w:pPr>
        <w:numPr>
          <w:ilvl w:val="0"/>
          <w:numId w:val="5"/>
        </w:numPr>
      </w:pPr>
      <w:r w:rsidRPr="004F7F82">
        <w:t>Safety stock policies</w:t>
      </w:r>
    </w:p>
    <w:p w14:paraId="0DCC5B75" w14:textId="77777777" w:rsidR="004F7F82" w:rsidRPr="004F7F82" w:rsidRDefault="004F7F82" w:rsidP="004F7F82">
      <w:pPr>
        <w:numPr>
          <w:ilvl w:val="0"/>
          <w:numId w:val="5"/>
        </w:numPr>
      </w:pPr>
      <w:r w:rsidRPr="004F7F82">
        <w:t>Replenishment planning</w:t>
      </w:r>
    </w:p>
    <w:p w14:paraId="73DD4A87" w14:textId="77777777" w:rsidR="004F7F82" w:rsidRPr="004F7F82" w:rsidRDefault="004F7F82" w:rsidP="004F7F82">
      <w:pPr>
        <w:numPr>
          <w:ilvl w:val="0"/>
          <w:numId w:val="5"/>
        </w:numPr>
      </w:pPr>
      <w:r w:rsidRPr="004F7F82">
        <w:t>Inventory turns</w:t>
      </w:r>
    </w:p>
    <w:p w14:paraId="0B8111A3" w14:textId="77777777" w:rsidR="004F7F82" w:rsidRPr="004F7F82" w:rsidRDefault="004F7F82" w:rsidP="004F7F82">
      <w:pPr>
        <w:numPr>
          <w:ilvl w:val="0"/>
          <w:numId w:val="5"/>
        </w:numPr>
      </w:pPr>
      <w:r w:rsidRPr="004F7F82">
        <w:t>Demand–supply alignment</w:t>
      </w:r>
    </w:p>
    <w:p w14:paraId="718E3F9A" w14:textId="77777777" w:rsidR="004F7F82" w:rsidRPr="004F7F82" w:rsidRDefault="004F7F82" w:rsidP="004F7F82">
      <w:r w:rsidRPr="004F7F82">
        <w:t xml:space="preserve">This is particularly useful for </w:t>
      </w:r>
      <w:r w:rsidRPr="004F7F82">
        <w:rPr>
          <w:b/>
          <w:bCs/>
        </w:rPr>
        <w:t>operations research</w:t>
      </w:r>
      <w:r w:rsidRPr="004F7F82">
        <w:t xml:space="preserve">, </w:t>
      </w:r>
      <w:r w:rsidRPr="004F7F82">
        <w:rPr>
          <w:b/>
          <w:bCs/>
        </w:rPr>
        <w:t>supply chain analytics</w:t>
      </w:r>
      <w:r w:rsidRPr="004F7F82">
        <w:t xml:space="preserve">, and </w:t>
      </w:r>
      <w:r w:rsidRPr="004F7F82">
        <w:rPr>
          <w:b/>
          <w:bCs/>
        </w:rPr>
        <w:t>retail operations management</w:t>
      </w:r>
      <w:r w:rsidRPr="004F7F82">
        <w:t xml:space="preserve"> teaching.</w:t>
      </w:r>
    </w:p>
    <w:p w14:paraId="792AE948" w14:textId="5A572083" w:rsidR="004F7F82" w:rsidRPr="004F7F82" w:rsidRDefault="004F7F82" w:rsidP="004F7F82"/>
    <w:p w14:paraId="2773F37A" w14:textId="77777777" w:rsidR="004F7F82" w:rsidRDefault="004F7F82" w:rsidP="004F7F82">
      <w:pPr>
        <w:rPr>
          <w:b/>
          <w:bCs/>
        </w:rPr>
      </w:pPr>
    </w:p>
    <w:p w14:paraId="7E44768C" w14:textId="2650644A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 xml:space="preserve">7. </w:t>
      </w:r>
      <w:r w:rsidRPr="004F7F82">
        <w:rPr>
          <w:b/>
          <w:bCs/>
          <w:u w:val="single"/>
        </w:rPr>
        <w:t>Analytical Capabilities</w:t>
      </w:r>
    </w:p>
    <w:p w14:paraId="2384E1C1" w14:textId="77777777" w:rsidR="004F7F82" w:rsidRPr="004F7F82" w:rsidRDefault="004F7F82" w:rsidP="004F7F82">
      <w:r w:rsidRPr="004F7F82">
        <w:t>The dataset supports descriptive, diagnostic, and benchmarking analytics across five academic domains:</w:t>
      </w:r>
    </w:p>
    <w:p w14:paraId="3BD57D8F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>A. Sales &amp; Margin Analytics</w:t>
      </w:r>
    </w:p>
    <w:p w14:paraId="083EA5A1" w14:textId="77777777" w:rsidR="004F7F82" w:rsidRPr="004F7F82" w:rsidRDefault="004F7F82" w:rsidP="004F7F82">
      <w:r w:rsidRPr="004F7F82">
        <w:t>Core teaching tasks include:</w:t>
      </w:r>
    </w:p>
    <w:p w14:paraId="6664BA52" w14:textId="77777777" w:rsidR="004F7F82" w:rsidRPr="004F7F82" w:rsidRDefault="004F7F82" w:rsidP="004F7F82">
      <w:pPr>
        <w:numPr>
          <w:ilvl w:val="0"/>
          <w:numId w:val="6"/>
        </w:numPr>
      </w:pPr>
      <w:r w:rsidRPr="004F7F82">
        <w:t>MoM growth analysis</w:t>
      </w:r>
    </w:p>
    <w:p w14:paraId="414CDBC4" w14:textId="77777777" w:rsidR="004F7F82" w:rsidRPr="004F7F82" w:rsidRDefault="004F7F82" w:rsidP="004F7F82">
      <w:pPr>
        <w:numPr>
          <w:ilvl w:val="0"/>
          <w:numId w:val="6"/>
        </w:numPr>
      </w:pPr>
      <w:r w:rsidRPr="004F7F82">
        <w:t>Price-volume decomposition</w:t>
      </w:r>
    </w:p>
    <w:p w14:paraId="3C97D155" w14:textId="77777777" w:rsidR="004F7F82" w:rsidRPr="004F7F82" w:rsidRDefault="004F7F82" w:rsidP="004F7F82">
      <w:pPr>
        <w:numPr>
          <w:ilvl w:val="0"/>
          <w:numId w:val="6"/>
        </w:numPr>
      </w:pPr>
      <w:r w:rsidRPr="004F7F82">
        <w:t>Category mix contribution</w:t>
      </w:r>
    </w:p>
    <w:p w14:paraId="27468FA2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>B. Customer &amp; Channel Analytics</w:t>
      </w:r>
    </w:p>
    <w:p w14:paraId="590106F4" w14:textId="77777777" w:rsidR="004F7F82" w:rsidRPr="004F7F82" w:rsidRDefault="004F7F82" w:rsidP="004F7F82">
      <w:r w:rsidRPr="004F7F82">
        <w:t>Focus areas:</w:t>
      </w:r>
    </w:p>
    <w:p w14:paraId="177494F6" w14:textId="77777777" w:rsidR="004F7F82" w:rsidRPr="004F7F82" w:rsidRDefault="004F7F82" w:rsidP="004F7F82">
      <w:pPr>
        <w:numPr>
          <w:ilvl w:val="0"/>
          <w:numId w:val="7"/>
        </w:numPr>
      </w:pPr>
      <w:r w:rsidRPr="004F7F82">
        <w:t>Omnichannel profitability</w:t>
      </w:r>
    </w:p>
    <w:p w14:paraId="6E835E6E" w14:textId="77777777" w:rsidR="004F7F82" w:rsidRPr="004F7F82" w:rsidRDefault="004F7F82" w:rsidP="004F7F82">
      <w:pPr>
        <w:numPr>
          <w:ilvl w:val="0"/>
          <w:numId w:val="7"/>
        </w:numPr>
      </w:pPr>
      <w:r w:rsidRPr="004F7F82">
        <w:t>Loyalty uplift analysis</w:t>
      </w:r>
    </w:p>
    <w:p w14:paraId="40CAA396" w14:textId="77777777" w:rsidR="004F7F82" w:rsidRPr="004F7F82" w:rsidRDefault="004F7F82" w:rsidP="004F7F82">
      <w:pPr>
        <w:numPr>
          <w:ilvl w:val="0"/>
          <w:numId w:val="7"/>
        </w:numPr>
      </w:pPr>
      <w:r w:rsidRPr="004F7F82">
        <w:t>Payment mix segmentation</w:t>
      </w:r>
    </w:p>
    <w:p w14:paraId="38F294A0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>C. Category Management</w:t>
      </w:r>
    </w:p>
    <w:p w14:paraId="4D3C7D84" w14:textId="77777777" w:rsidR="004F7F82" w:rsidRPr="004F7F82" w:rsidRDefault="004F7F82" w:rsidP="004F7F82">
      <w:r w:rsidRPr="004F7F82">
        <w:t>Tools for retail merchandising courses:</w:t>
      </w:r>
    </w:p>
    <w:p w14:paraId="24A7FE0E" w14:textId="77777777" w:rsidR="004F7F82" w:rsidRPr="004F7F82" w:rsidRDefault="004F7F82" w:rsidP="004F7F82">
      <w:pPr>
        <w:numPr>
          <w:ilvl w:val="0"/>
          <w:numId w:val="8"/>
        </w:numPr>
      </w:pPr>
      <w:r w:rsidRPr="004F7F82">
        <w:t>Category role identification</w:t>
      </w:r>
    </w:p>
    <w:p w14:paraId="5BCA3567" w14:textId="77777777" w:rsidR="004F7F82" w:rsidRPr="004F7F82" w:rsidRDefault="004F7F82" w:rsidP="004F7F82">
      <w:pPr>
        <w:numPr>
          <w:ilvl w:val="0"/>
          <w:numId w:val="8"/>
        </w:numPr>
      </w:pPr>
      <w:r w:rsidRPr="004F7F82">
        <w:t>Brand–category matrix evaluation</w:t>
      </w:r>
    </w:p>
    <w:p w14:paraId="776F93D8" w14:textId="77777777" w:rsidR="004F7F82" w:rsidRPr="004F7F82" w:rsidRDefault="004F7F82" w:rsidP="004F7F82">
      <w:pPr>
        <w:numPr>
          <w:ilvl w:val="0"/>
          <w:numId w:val="8"/>
        </w:numPr>
      </w:pPr>
      <w:r w:rsidRPr="004F7F82">
        <w:t>Margin vs volume contrasts</w:t>
      </w:r>
    </w:p>
    <w:p w14:paraId="0E87C719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>D. Store &amp; Geography Analytics</w:t>
      </w:r>
    </w:p>
    <w:p w14:paraId="09EDC6DA" w14:textId="77777777" w:rsidR="004F7F82" w:rsidRPr="004F7F82" w:rsidRDefault="004F7F82" w:rsidP="004F7F82">
      <w:r w:rsidRPr="004F7F82">
        <w:t>Supports location intelligence and benchmarking studies.</w:t>
      </w:r>
    </w:p>
    <w:p w14:paraId="01F25897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>E. Inventory and Replenishment Analytics</w:t>
      </w:r>
    </w:p>
    <w:p w14:paraId="493D3F98" w14:textId="77777777" w:rsidR="004F7F82" w:rsidRPr="004F7F82" w:rsidRDefault="004F7F82" w:rsidP="004F7F82">
      <w:r w:rsidRPr="004F7F82">
        <w:t>Links operations to financial performance—a key concept in retail systems teaching.</w:t>
      </w:r>
    </w:p>
    <w:p w14:paraId="4DBD808A" w14:textId="5B87235F" w:rsidR="004F7F82" w:rsidRPr="004F7F82" w:rsidRDefault="004F7F82" w:rsidP="004F7F82"/>
    <w:p w14:paraId="27FA6F54" w14:textId="77777777" w:rsidR="004F7F82" w:rsidRDefault="004F7F82" w:rsidP="004F7F82">
      <w:pPr>
        <w:rPr>
          <w:b/>
          <w:bCs/>
        </w:rPr>
      </w:pPr>
    </w:p>
    <w:p w14:paraId="4FFFC916" w14:textId="77777777" w:rsidR="004F7F82" w:rsidRDefault="004F7F82" w:rsidP="004F7F82">
      <w:pPr>
        <w:rPr>
          <w:b/>
          <w:bCs/>
        </w:rPr>
      </w:pPr>
    </w:p>
    <w:p w14:paraId="75E70659" w14:textId="77777777" w:rsidR="004F7F82" w:rsidRDefault="004F7F82" w:rsidP="004F7F82">
      <w:pPr>
        <w:rPr>
          <w:b/>
          <w:bCs/>
        </w:rPr>
      </w:pPr>
    </w:p>
    <w:p w14:paraId="753D507C" w14:textId="77777777" w:rsidR="004F7F82" w:rsidRDefault="004F7F82" w:rsidP="004F7F82">
      <w:pPr>
        <w:rPr>
          <w:b/>
          <w:bCs/>
        </w:rPr>
      </w:pPr>
    </w:p>
    <w:p w14:paraId="79F90233" w14:textId="3AEB703B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 xml:space="preserve">8. </w:t>
      </w:r>
      <w:r w:rsidRPr="004F7F82">
        <w:rPr>
          <w:b/>
          <w:bCs/>
          <w:u w:val="single"/>
        </w:rPr>
        <w:t>Research Questions and Learning Objectives</w:t>
      </w:r>
    </w:p>
    <w:p w14:paraId="60D65716" w14:textId="77777777" w:rsidR="004F7F82" w:rsidRPr="004F7F82" w:rsidRDefault="004F7F82" w:rsidP="004F7F82">
      <w:r w:rsidRPr="004F7F82">
        <w:t>The dataset enables pursuit of structured research questions such as:</w:t>
      </w:r>
    </w:p>
    <w:p w14:paraId="19D7CAE0" w14:textId="77777777" w:rsidR="004F7F82" w:rsidRPr="004F7F82" w:rsidRDefault="004F7F82" w:rsidP="004F7F82">
      <w:pPr>
        <w:numPr>
          <w:ilvl w:val="0"/>
          <w:numId w:val="9"/>
        </w:numPr>
      </w:pPr>
      <w:r w:rsidRPr="004F7F82">
        <w:t>Which categories deliver the highest gross margin versus highest unit volumes?</w:t>
      </w:r>
    </w:p>
    <w:p w14:paraId="068EABBA" w14:textId="77777777" w:rsidR="004F7F82" w:rsidRPr="004F7F82" w:rsidRDefault="004F7F82" w:rsidP="004F7F82">
      <w:pPr>
        <w:numPr>
          <w:ilvl w:val="0"/>
          <w:numId w:val="9"/>
        </w:numPr>
      </w:pPr>
      <w:r w:rsidRPr="004F7F82">
        <w:t>Is online or offline more economically viable for FMCG retail?</w:t>
      </w:r>
    </w:p>
    <w:p w14:paraId="2A5EA276" w14:textId="77777777" w:rsidR="004F7F82" w:rsidRPr="004F7F82" w:rsidRDefault="004F7F82" w:rsidP="004F7F82">
      <w:pPr>
        <w:numPr>
          <w:ilvl w:val="0"/>
          <w:numId w:val="9"/>
        </w:numPr>
      </w:pPr>
      <w:r w:rsidRPr="004F7F82">
        <w:t>Do loyalty customers purchase differently from non-loyalty walk-ins?</w:t>
      </w:r>
    </w:p>
    <w:p w14:paraId="0B8B62EF" w14:textId="77777777" w:rsidR="004F7F82" w:rsidRPr="004F7F82" w:rsidRDefault="004F7F82" w:rsidP="004F7F82">
      <w:pPr>
        <w:numPr>
          <w:ilvl w:val="0"/>
          <w:numId w:val="9"/>
        </w:numPr>
      </w:pPr>
      <w:r w:rsidRPr="004F7F82">
        <w:t>How do inventory parameters influence stockout risk?</w:t>
      </w:r>
    </w:p>
    <w:p w14:paraId="7D5F2B09" w14:textId="77777777" w:rsidR="004F7F82" w:rsidRPr="004F7F82" w:rsidRDefault="004F7F82" w:rsidP="004F7F82">
      <w:pPr>
        <w:numPr>
          <w:ilvl w:val="0"/>
          <w:numId w:val="9"/>
        </w:numPr>
      </w:pPr>
      <w:r w:rsidRPr="004F7F82">
        <w:t>Which formats (Hyper/Super/Express) are more efficient for perishables?</w:t>
      </w:r>
    </w:p>
    <w:p w14:paraId="4702EBA9" w14:textId="77777777" w:rsidR="004F7F82" w:rsidRPr="004F7F82" w:rsidRDefault="004F7F82" w:rsidP="004F7F82">
      <w:r w:rsidRPr="004F7F82">
        <w:t xml:space="preserve">These </w:t>
      </w:r>
      <w:proofErr w:type="gramStart"/>
      <w:r w:rsidRPr="004F7F82">
        <w:t>map</w:t>
      </w:r>
      <w:proofErr w:type="gramEnd"/>
      <w:r w:rsidRPr="004F7F82">
        <w:t xml:space="preserve"> to learning objectives </w:t>
      </w:r>
      <w:proofErr w:type="gramStart"/>
      <w:r w:rsidRPr="004F7F82">
        <w:t>including</w:t>
      </w:r>
      <w:proofErr w:type="gramEnd"/>
      <w:r w:rsidRPr="004F7F82">
        <w:t>:</w:t>
      </w:r>
    </w:p>
    <w:p w14:paraId="561781BE" w14:textId="77777777" w:rsidR="004F7F82" w:rsidRPr="004F7F82" w:rsidRDefault="004F7F82" w:rsidP="004F7F82">
      <w:pPr>
        <w:numPr>
          <w:ilvl w:val="0"/>
          <w:numId w:val="10"/>
        </w:numPr>
      </w:pPr>
      <w:r w:rsidRPr="004F7F82">
        <w:t>Analytical reasoning</w:t>
      </w:r>
    </w:p>
    <w:p w14:paraId="5ED93D93" w14:textId="77777777" w:rsidR="004F7F82" w:rsidRPr="004F7F82" w:rsidRDefault="004F7F82" w:rsidP="004F7F82">
      <w:pPr>
        <w:numPr>
          <w:ilvl w:val="0"/>
          <w:numId w:val="10"/>
        </w:numPr>
      </w:pPr>
      <w:r w:rsidRPr="004F7F82">
        <w:t>Hypothesis formulation</w:t>
      </w:r>
    </w:p>
    <w:p w14:paraId="4F1C0B4A" w14:textId="77777777" w:rsidR="004F7F82" w:rsidRPr="004F7F82" w:rsidRDefault="004F7F82" w:rsidP="004F7F82">
      <w:pPr>
        <w:numPr>
          <w:ilvl w:val="0"/>
          <w:numId w:val="10"/>
        </w:numPr>
      </w:pPr>
      <w:r w:rsidRPr="004F7F82">
        <w:t>Quantitative evidence interpretation</w:t>
      </w:r>
    </w:p>
    <w:p w14:paraId="01E9FC64" w14:textId="77777777" w:rsidR="004F7F82" w:rsidRPr="004F7F82" w:rsidRDefault="004F7F82" w:rsidP="004F7F82">
      <w:pPr>
        <w:numPr>
          <w:ilvl w:val="0"/>
          <w:numId w:val="10"/>
        </w:numPr>
      </w:pPr>
      <w:proofErr w:type="gramStart"/>
      <w:r w:rsidRPr="004F7F82">
        <w:t>Managerial decision framing</w:t>
      </w:r>
      <w:proofErr w:type="gramEnd"/>
    </w:p>
    <w:p w14:paraId="08842807" w14:textId="6A64CEEC" w:rsidR="004F7F82" w:rsidRPr="004F7F82" w:rsidRDefault="004F7F82" w:rsidP="004F7F82"/>
    <w:p w14:paraId="510041A7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 xml:space="preserve">9. </w:t>
      </w:r>
      <w:r w:rsidRPr="004F7F82">
        <w:rPr>
          <w:b/>
          <w:bCs/>
          <w:u w:val="single"/>
        </w:rPr>
        <w:t>Potential Assignments and Student Exercises</w:t>
      </w:r>
    </w:p>
    <w:p w14:paraId="11E37B7A" w14:textId="77777777" w:rsidR="004F7F82" w:rsidRPr="004F7F82" w:rsidRDefault="004F7F82" w:rsidP="004F7F82">
      <w:r w:rsidRPr="004F7F82">
        <w:t>Instructors may use this dataset for:</w:t>
      </w:r>
    </w:p>
    <w:p w14:paraId="5F04BD60" w14:textId="77777777" w:rsidR="004F7F82" w:rsidRPr="004F7F82" w:rsidRDefault="004F7F82" w:rsidP="004F7F82">
      <w:r w:rsidRPr="004F7F82">
        <w:rPr>
          <w:b/>
          <w:bCs/>
        </w:rPr>
        <w:t>Quantitative Assignments</w:t>
      </w:r>
    </w:p>
    <w:p w14:paraId="53E205B5" w14:textId="77777777" w:rsidR="004F7F82" w:rsidRPr="004F7F82" w:rsidRDefault="004F7F82" w:rsidP="004F7F82">
      <w:pPr>
        <w:numPr>
          <w:ilvl w:val="0"/>
          <w:numId w:val="11"/>
        </w:numPr>
      </w:pPr>
      <w:r w:rsidRPr="004F7F82">
        <w:t>Margin optimization</w:t>
      </w:r>
    </w:p>
    <w:p w14:paraId="2101D7EF" w14:textId="77777777" w:rsidR="004F7F82" w:rsidRPr="004F7F82" w:rsidRDefault="004F7F82" w:rsidP="004F7F82">
      <w:pPr>
        <w:numPr>
          <w:ilvl w:val="0"/>
          <w:numId w:val="11"/>
        </w:numPr>
      </w:pPr>
      <w:r w:rsidRPr="004F7F82">
        <w:t>Market segmentation</w:t>
      </w:r>
    </w:p>
    <w:p w14:paraId="5EC5A3DE" w14:textId="77777777" w:rsidR="004F7F82" w:rsidRPr="004F7F82" w:rsidRDefault="004F7F82" w:rsidP="004F7F82">
      <w:pPr>
        <w:numPr>
          <w:ilvl w:val="0"/>
          <w:numId w:val="11"/>
        </w:numPr>
      </w:pPr>
      <w:r w:rsidRPr="004F7F82">
        <w:t>Unit economics</w:t>
      </w:r>
    </w:p>
    <w:p w14:paraId="5F2C76C1" w14:textId="77777777" w:rsidR="004F7F82" w:rsidRPr="004F7F82" w:rsidRDefault="004F7F82" w:rsidP="004F7F82">
      <w:pPr>
        <w:numPr>
          <w:ilvl w:val="0"/>
          <w:numId w:val="11"/>
        </w:numPr>
      </w:pPr>
      <w:r w:rsidRPr="004F7F82">
        <w:t>Channel profitability</w:t>
      </w:r>
    </w:p>
    <w:p w14:paraId="47D4B4A9" w14:textId="77777777" w:rsidR="004F7F82" w:rsidRPr="004F7F82" w:rsidRDefault="004F7F82" w:rsidP="004F7F82">
      <w:r w:rsidRPr="004F7F82">
        <w:rPr>
          <w:b/>
          <w:bCs/>
        </w:rPr>
        <w:t>Dashboarding Projects</w:t>
      </w:r>
    </w:p>
    <w:p w14:paraId="46239C79" w14:textId="77777777" w:rsidR="004F7F82" w:rsidRPr="004F7F82" w:rsidRDefault="004F7F82" w:rsidP="004F7F82">
      <w:pPr>
        <w:numPr>
          <w:ilvl w:val="0"/>
          <w:numId w:val="12"/>
        </w:numPr>
      </w:pPr>
      <w:r w:rsidRPr="004F7F82">
        <w:t>Power BI / Excel dashboards</w:t>
      </w:r>
    </w:p>
    <w:p w14:paraId="5F36A911" w14:textId="77777777" w:rsidR="004F7F82" w:rsidRPr="004F7F82" w:rsidRDefault="004F7F82" w:rsidP="004F7F82">
      <w:pPr>
        <w:numPr>
          <w:ilvl w:val="0"/>
          <w:numId w:val="12"/>
        </w:numPr>
      </w:pPr>
      <w:r w:rsidRPr="004F7F82">
        <w:t>KPI modeling assignments</w:t>
      </w:r>
    </w:p>
    <w:p w14:paraId="4F00EC95" w14:textId="77777777" w:rsidR="004F7F82" w:rsidRPr="004F7F82" w:rsidRDefault="004F7F82" w:rsidP="004F7F82">
      <w:r w:rsidRPr="004F7F82">
        <w:rPr>
          <w:b/>
          <w:bCs/>
        </w:rPr>
        <w:lastRenderedPageBreak/>
        <w:t>Modeling &amp; Forecasting</w:t>
      </w:r>
    </w:p>
    <w:p w14:paraId="7180F02F" w14:textId="77777777" w:rsidR="004F7F82" w:rsidRPr="004F7F82" w:rsidRDefault="004F7F82" w:rsidP="004F7F82">
      <w:pPr>
        <w:numPr>
          <w:ilvl w:val="0"/>
          <w:numId w:val="13"/>
        </w:numPr>
      </w:pPr>
      <w:r w:rsidRPr="004F7F82">
        <w:t>Demand forecasting for perishable categories</w:t>
      </w:r>
    </w:p>
    <w:p w14:paraId="7A8B3607" w14:textId="77777777" w:rsidR="004F7F82" w:rsidRPr="004F7F82" w:rsidRDefault="004F7F82" w:rsidP="004F7F82">
      <w:pPr>
        <w:numPr>
          <w:ilvl w:val="0"/>
          <w:numId w:val="13"/>
        </w:numPr>
      </w:pPr>
      <w:r w:rsidRPr="004F7F82">
        <w:t>Promotion impact simulations (if extended)</w:t>
      </w:r>
    </w:p>
    <w:p w14:paraId="49A4AD98" w14:textId="77777777" w:rsidR="004F7F82" w:rsidRPr="004F7F82" w:rsidRDefault="004F7F82" w:rsidP="004F7F82">
      <w:r w:rsidRPr="004F7F82">
        <w:rPr>
          <w:b/>
          <w:bCs/>
        </w:rPr>
        <w:t>Case Discussion</w:t>
      </w:r>
    </w:p>
    <w:p w14:paraId="4DA46E38" w14:textId="77777777" w:rsidR="004F7F82" w:rsidRPr="004F7F82" w:rsidRDefault="004F7F82" w:rsidP="004F7F82">
      <w:pPr>
        <w:numPr>
          <w:ilvl w:val="0"/>
          <w:numId w:val="14"/>
        </w:numPr>
      </w:pPr>
      <w:r w:rsidRPr="004F7F82">
        <w:t>Strategic decision-making in omnichannel retail</w:t>
      </w:r>
    </w:p>
    <w:p w14:paraId="3825378E" w14:textId="77777777" w:rsidR="004F7F82" w:rsidRPr="004F7F82" w:rsidRDefault="004F7F82" w:rsidP="004F7F82">
      <w:pPr>
        <w:numPr>
          <w:ilvl w:val="0"/>
          <w:numId w:val="14"/>
        </w:numPr>
      </w:pPr>
      <w:r w:rsidRPr="004F7F82">
        <w:t>Category vs brand profitability trade-offs</w:t>
      </w:r>
    </w:p>
    <w:p w14:paraId="06D11AEE" w14:textId="386324A7" w:rsidR="004F7F82" w:rsidRPr="004F7F82" w:rsidRDefault="004F7F82" w:rsidP="004F7F82"/>
    <w:p w14:paraId="1F02D5DC" w14:textId="35BF38FD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 xml:space="preserve">10. </w:t>
      </w:r>
      <w:r w:rsidRPr="004F7F82">
        <w:rPr>
          <w:b/>
          <w:bCs/>
          <w:u w:val="single"/>
        </w:rPr>
        <w:t>Pedagogical Strengths and Limitations</w:t>
      </w:r>
    </w:p>
    <w:p w14:paraId="4AD311A4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>Strengths</w:t>
      </w:r>
    </w:p>
    <w:p w14:paraId="1E58ADAD" w14:textId="77777777" w:rsidR="004F7F82" w:rsidRPr="004F7F82" w:rsidRDefault="004F7F82" w:rsidP="004F7F82">
      <w:pPr>
        <w:numPr>
          <w:ilvl w:val="0"/>
          <w:numId w:val="15"/>
        </w:numPr>
      </w:pPr>
      <w:r w:rsidRPr="004F7F82">
        <w:t>Realistic industry behaviors</w:t>
      </w:r>
    </w:p>
    <w:p w14:paraId="4B0B8B4E" w14:textId="77777777" w:rsidR="004F7F82" w:rsidRPr="004F7F82" w:rsidRDefault="004F7F82" w:rsidP="004F7F82">
      <w:pPr>
        <w:numPr>
          <w:ilvl w:val="0"/>
          <w:numId w:val="15"/>
        </w:numPr>
      </w:pPr>
      <w:r w:rsidRPr="004F7F82">
        <w:t>Multi-dimensional structure</w:t>
      </w:r>
    </w:p>
    <w:p w14:paraId="14EC17CA" w14:textId="77777777" w:rsidR="004F7F82" w:rsidRPr="004F7F82" w:rsidRDefault="004F7F82" w:rsidP="004F7F82">
      <w:pPr>
        <w:numPr>
          <w:ilvl w:val="0"/>
          <w:numId w:val="15"/>
        </w:numPr>
      </w:pPr>
      <w:r w:rsidRPr="004F7F82">
        <w:t>Suitable for cross-domain teaching</w:t>
      </w:r>
    </w:p>
    <w:p w14:paraId="40595BCD" w14:textId="77777777" w:rsidR="004F7F82" w:rsidRPr="004F7F82" w:rsidRDefault="004F7F82" w:rsidP="004F7F82">
      <w:pPr>
        <w:numPr>
          <w:ilvl w:val="0"/>
          <w:numId w:val="15"/>
        </w:numPr>
      </w:pPr>
      <w:r w:rsidRPr="004F7F82">
        <w:t>High relevance to modern retail practice</w:t>
      </w:r>
    </w:p>
    <w:p w14:paraId="3F23A2E3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>Limitations</w:t>
      </w:r>
    </w:p>
    <w:p w14:paraId="552CA904" w14:textId="77777777" w:rsidR="004F7F82" w:rsidRPr="004F7F82" w:rsidRDefault="004F7F82" w:rsidP="004F7F82">
      <w:pPr>
        <w:numPr>
          <w:ilvl w:val="0"/>
          <w:numId w:val="16"/>
        </w:numPr>
      </w:pPr>
      <w:r w:rsidRPr="004F7F82">
        <w:t>Absence of returns/wastage data limits perishable shrink analysis</w:t>
      </w:r>
    </w:p>
    <w:p w14:paraId="2D5CF464" w14:textId="77777777" w:rsidR="004F7F82" w:rsidRPr="004F7F82" w:rsidRDefault="004F7F82" w:rsidP="004F7F82">
      <w:pPr>
        <w:numPr>
          <w:ilvl w:val="0"/>
          <w:numId w:val="16"/>
        </w:numPr>
      </w:pPr>
      <w:r w:rsidRPr="004F7F82">
        <w:t>No promotional mechanics constrains elasticity modeling</w:t>
      </w:r>
    </w:p>
    <w:p w14:paraId="6218766B" w14:textId="77777777" w:rsidR="004F7F82" w:rsidRPr="004F7F82" w:rsidRDefault="004F7F82" w:rsidP="004F7F82">
      <w:pPr>
        <w:numPr>
          <w:ilvl w:val="0"/>
          <w:numId w:val="16"/>
        </w:numPr>
      </w:pPr>
      <w:r w:rsidRPr="004F7F82">
        <w:t>Single-line invoices restrict basket analysis</w:t>
      </w:r>
    </w:p>
    <w:p w14:paraId="5F83DBC2" w14:textId="77777777" w:rsidR="004F7F82" w:rsidRPr="004F7F82" w:rsidRDefault="004F7F82" w:rsidP="004F7F82">
      <w:r w:rsidRPr="004F7F82">
        <w:t xml:space="preserve">These limitations can be converted into </w:t>
      </w:r>
      <w:r w:rsidRPr="004F7F82">
        <w:rPr>
          <w:b/>
          <w:bCs/>
        </w:rPr>
        <w:t>extension modules</w:t>
      </w:r>
      <w:r w:rsidRPr="004F7F82">
        <w:t>, which is pedagogically beneficial.</w:t>
      </w:r>
    </w:p>
    <w:p w14:paraId="6092891A" w14:textId="4E81EA3E" w:rsidR="004F7F82" w:rsidRPr="004F7F82" w:rsidRDefault="004F7F82" w:rsidP="004F7F82"/>
    <w:p w14:paraId="70A28C4D" w14:textId="77777777" w:rsidR="004F7F82" w:rsidRPr="004F7F82" w:rsidRDefault="004F7F82" w:rsidP="004F7F82">
      <w:pPr>
        <w:rPr>
          <w:b/>
          <w:bCs/>
        </w:rPr>
      </w:pPr>
      <w:r w:rsidRPr="004F7F82">
        <w:rPr>
          <w:b/>
          <w:bCs/>
        </w:rPr>
        <w:t xml:space="preserve">11. </w:t>
      </w:r>
      <w:r w:rsidRPr="004F7F82">
        <w:rPr>
          <w:b/>
          <w:bCs/>
          <w:u w:val="single"/>
        </w:rPr>
        <w:t>Academic Suitability Evaluation</w:t>
      </w:r>
    </w:p>
    <w:p w14:paraId="26ED485B" w14:textId="77777777" w:rsidR="004F7F82" w:rsidRPr="004F7F82" w:rsidRDefault="004F7F82" w:rsidP="004F7F82">
      <w:r w:rsidRPr="004F7F82">
        <w:t>The dataset is well-suited for:</w:t>
      </w:r>
    </w:p>
    <w:p w14:paraId="77FD9190" w14:textId="77777777" w:rsidR="004F7F82" w:rsidRPr="004F7F82" w:rsidRDefault="004F7F82" w:rsidP="004F7F82">
      <w:pPr>
        <w:numPr>
          <w:ilvl w:val="0"/>
          <w:numId w:val="17"/>
        </w:numPr>
      </w:pPr>
      <w:r w:rsidRPr="004F7F82">
        <w:t>Data Analytics coursework</w:t>
      </w:r>
    </w:p>
    <w:p w14:paraId="55C63E97" w14:textId="77777777" w:rsidR="004F7F82" w:rsidRPr="004F7F82" w:rsidRDefault="004F7F82" w:rsidP="004F7F82">
      <w:pPr>
        <w:numPr>
          <w:ilvl w:val="0"/>
          <w:numId w:val="17"/>
        </w:numPr>
      </w:pPr>
      <w:r w:rsidRPr="004F7F82">
        <w:t>Retail Operations courses</w:t>
      </w:r>
    </w:p>
    <w:p w14:paraId="315C1BAB" w14:textId="77777777" w:rsidR="004F7F82" w:rsidRPr="004F7F82" w:rsidRDefault="004F7F82" w:rsidP="004F7F82">
      <w:pPr>
        <w:numPr>
          <w:ilvl w:val="0"/>
          <w:numId w:val="17"/>
        </w:numPr>
      </w:pPr>
      <w:r w:rsidRPr="004F7F82">
        <w:t>Marketing Analytics</w:t>
      </w:r>
    </w:p>
    <w:p w14:paraId="359E4FC8" w14:textId="77777777" w:rsidR="004F7F82" w:rsidRPr="004F7F82" w:rsidRDefault="004F7F82" w:rsidP="004F7F82">
      <w:pPr>
        <w:numPr>
          <w:ilvl w:val="0"/>
          <w:numId w:val="17"/>
        </w:numPr>
      </w:pPr>
      <w:r w:rsidRPr="004F7F82">
        <w:t>Supply Chain Analytics</w:t>
      </w:r>
    </w:p>
    <w:p w14:paraId="15676B46" w14:textId="77777777" w:rsidR="004F7F82" w:rsidRPr="004F7F82" w:rsidRDefault="004F7F82" w:rsidP="004F7F82">
      <w:pPr>
        <w:numPr>
          <w:ilvl w:val="0"/>
          <w:numId w:val="17"/>
        </w:numPr>
      </w:pPr>
      <w:r w:rsidRPr="004F7F82">
        <w:lastRenderedPageBreak/>
        <w:t>Business Intelligence and Dashboarding</w:t>
      </w:r>
    </w:p>
    <w:p w14:paraId="3B8B1813" w14:textId="77777777" w:rsidR="004F7F82" w:rsidRPr="004F7F82" w:rsidRDefault="004F7F82" w:rsidP="004F7F82">
      <w:pPr>
        <w:numPr>
          <w:ilvl w:val="0"/>
          <w:numId w:val="17"/>
        </w:numPr>
      </w:pPr>
      <w:r w:rsidRPr="004F7F82">
        <w:t>MBA/PGDM case studies</w:t>
      </w:r>
    </w:p>
    <w:p w14:paraId="62275ADB" w14:textId="77777777" w:rsidR="004F7F82" w:rsidRPr="004F7F82" w:rsidRDefault="004F7F82" w:rsidP="004F7F82">
      <w:pPr>
        <w:numPr>
          <w:ilvl w:val="0"/>
          <w:numId w:val="17"/>
        </w:numPr>
      </w:pPr>
      <w:r w:rsidRPr="004F7F82">
        <w:t>Interview preparation exercises</w:t>
      </w:r>
    </w:p>
    <w:p w14:paraId="1AD5681D" w14:textId="77777777" w:rsidR="004F7F82" w:rsidRPr="004F7F82" w:rsidRDefault="004F7F82" w:rsidP="004F7F82">
      <w:r w:rsidRPr="004F7F82">
        <w:t>It demonstrates strong alignment with academic outcomes associated with retail and consumer goods analytics.</w:t>
      </w:r>
    </w:p>
    <w:p w14:paraId="0807F13D" w14:textId="6904229D" w:rsidR="004F7F82" w:rsidRPr="004F7F82" w:rsidRDefault="004F7F82" w:rsidP="004F7F82"/>
    <w:p w14:paraId="0E86A6FE" w14:textId="77777777" w:rsidR="004F7F82" w:rsidRDefault="004F7F82" w:rsidP="004F7F82">
      <w:pPr>
        <w:rPr>
          <w:b/>
          <w:bCs/>
        </w:rPr>
      </w:pPr>
    </w:p>
    <w:p w14:paraId="2EB6313A" w14:textId="77777777" w:rsidR="004F7F82" w:rsidRDefault="004F7F82" w:rsidP="004F7F82">
      <w:pPr>
        <w:rPr>
          <w:b/>
          <w:bCs/>
        </w:rPr>
      </w:pPr>
    </w:p>
    <w:p w14:paraId="33BE5653" w14:textId="5EC10A54" w:rsidR="004F7F82" w:rsidRPr="004F7F82" w:rsidRDefault="004F7F82" w:rsidP="004F7F82">
      <w:pPr>
        <w:rPr>
          <w:b/>
          <w:bCs/>
          <w:u w:val="single"/>
        </w:rPr>
      </w:pPr>
      <w:r w:rsidRPr="004F7F82">
        <w:rPr>
          <w:b/>
          <w:bCs/>
        </w:rPr>
        <w:t xml:space="preserve">12. </w:t>
      </w:r>
      <w:r w:rsidRPr="004F7F82">
        <w:rPr>
          <w:b/>
          <w:bCs/>
          <w:u w:val="single"/>
        </w:rPr>
        <w:t>Conclusion</w:t>
      </w:r>
    </w:p>
    <w:p w14:paraId="28028B97" w14:textId="77777777" w:rsidR="004F7F82" w:rsidRPr="004F7F82" w:rsidRDefault="004F7F82" w:rsidP="004F7F82">
      <w:r w:rsidRPr="004F7F82">
        <w:t>From an instructional standpoint, the dataset provides a comprehensive and realistic foundation for teaching analytic frameworks used in modern FMCG retail. It supports both conceptual exploration and hands-on application, making it useful for undergraduate, graduate, and professional education contexts.</w:t>
      </w:r>
    </w:p>
    <w:p w14:paraId="17744464" w14:textId="77777777" w:rsidR="002F0DE1" w:rsidRDefault="002F0DE1"/>
    <w:p w14:paraId="608D9046" w14:textId="77777777" w:rsidR="004F7F82" w:rsidRDefault="004F7F82"/>
    <w:p w14:paraId="30168405" w14:textId="77777777" w:rsidR="004F7F82" w:rsidRDefault="004F7F82"/>
    <w:p w14:paraId="4D3102C5" w14:textId="77777777" w:rsidR="004F7F82" w:rsidRDefault="004F7F82"/>
    <w:p w14:paraId="0A30CC3C" w14:textId="0964EC94" w:rsidR="004F7F82" w:rsidRPr="004F7F82" w:rsidRDefault="004F7F82">
      <w:pPr>
        <w:rPr>
          <w:rFonts w:ascii="Congenial Black" w:hAnsi="Congenial Black" w:cs="Angsana New"/>
          <w:i/>
          <w:iCs/>
        </w:rPr>
      </w:pPr>
      <w:r w:rsidRPr="004F7F82">
        <w:rPr>
          <w:rFonts w:ascii="Congenial Black" w:hAnsi="Congenial Black" w:cs="Angsana New"/>
          <w:i/>
          <w:iCs/>
        </w:rPr>
        <w:t xml:space="preserve">For Any Details mail me on </w:t>
      </w:r>
      <w:hyperlink r:id="rId5" w:history="1">
        <w:r w:rsidRPr="004F7F82">
          <w:rPr>
            <w:rStyle w:val="Hyperlink"/>
            <w:rFonts w:ascii="Congenial Black" w:hAnsi="Congenial Black" w:cs="Angsana New"/>
            <w:b/>
            <w:bCs/>
            <w:i/>
            <w:iCs/>
          </w:rPr>
          <w:t>arannayava@gmail.com</w:t>
        </w:r>
      </w:hyperlink>
    </w:p>
    <w:sectPr w:rsidR="004F7F82" w:rsidRPr="004F7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E3A"/>
    <w:multiLevelType w:val="multilevel"/>
    <w:tmpl w:val="EAF6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0AE3"/>
    <w:multiLevelType w:val="multilevel"/>
    <w:tmpl w:val="AB1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5766E"/>
    <w:multiLevelType w:val="multilevel"/>
    <w:tmpl w:val="356E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66B81"/>
    <w:multiLevelType w:val="multilevel"/>
    <w:tmpl w:val="F28A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F112E"/>
    <w:multiLevelType w:val="multilevel"/>
    <w:tmpl w:val="6EF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22466"/>
    <w:multiLevelType w:val="multilevel"/>
    <w:tmpl w:val="0FF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32EB4"/>
    <w:multiLevelType w:val="multilevel"/>
    <w:tmpl w:val="F41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0646F"/>
    <w:multiLevelType w:val="multilevel"/>
    <w:tmpl w:val="7902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03A33"/>
    <w:multiLevelType w:val="multilevel"/>
    <w:tmpl w:val="D102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5174B"/>
    <w:multiLevelType w:val="multilevel"/>
    <w:tmpl w:val="89B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E57F2"/>
    <w:multiLevelType w:val="multilevel"/>
    <w:tmpl w:val="64E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A0192"/>
    <w:multiLevelType w:val="multilevel"/>
    <w:tmpl w:val="E050E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440B0D"/>
    <w:multiLevelType w:val="multilevel"/>
    <w:tmpl w:val="23A8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954A9"/>
    <w:multiLevelType w:val="multilevel"/>
    <w:tmpl w:val="43EA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57A8D"/>
    <w:multiLevelType w:val="multilevel"/>
    <w:tmpl w:val="8DD0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E3E47"/>
    <w:multiLevelType w:val="multilevel"/>
    <w:tmpl w:val="C73C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B4E61"/>
    <w:multiLevelType w:val="multilevel"/>
    <w:tmpl w:val="5160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453986">
    <w:abstractNumId w:val="3"/>
  </w:num>
  <w:num w:numId="2" w16cid:durableId="864175200">
    <w:abstractNumId w:val="1"/>
  </w:num>
  <w:num w:numId="3" w16cid:durableId="2317219">
    <w:abstractNumId w:val="9"/>
  </w:num>
  <w:num w:numId="4" w16cid:durableId="1092317403">
    <w:abstractNumId w:val="8"/>
  </w:num>
  <w:num w:numId="5" w16cid:durableId="1989093073">
    <w:abstractNumId w:val="6"/>
  </w:num>
  <w:num w:numId="6" w16cid:durableId="1179386889">
    <w:abstractNumId w:val="7"/>
  </w:num>
  <w:num w:numId="7" w16cid:durableId="406268379">
    <w:abstractNumId w:val="14"/>
  </w:num>
  <w:num w:numId="8" w16cid:durableId="1459565586">
    <w:abstractNumId w:val="13"/>
  </w:num>
  <w:num w:numId="9" w16cid:durableId="1488666948">
    <w:abstractNumId w:val="11"/>
  </w:num>
  <w:num w:numId="10" w16cid:durableId="1032268059">
    <w:abstractNumId w:val="0"/>
  </w:num>
  <w:num w:numId="11" w16cid:durableId="1149329029">
    <w:abstractNumId w:val="2"/>
  </w:num>
  <w:num w:numId="12" w16cid:durableId="20204207">
    <w:abstractNumId w:val="12"/>
  </w:num>
  <w:num w:numId="13" w16cid:durableId="1593735038">
    <w:abstractNumId w:val="10"/>
  </w:num>
  <w:num w:numId="14" w16cid:durableId="226650128">
    <w:abstractNumId w:val="16"/>
  </w:num>
  <w:num w:numId="15" w16cid:durableId="165875116">
    <w:abstractNumId w:val="15"/>
  </w:num>
  <w:num w:numId="16" w16cid:durableId="1216626786">
    <w:abstractNumId w:val="5"/>
  </w:num>
  <w:num w:numId="17" w16cid:durableId="883176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82"/>
    <w:rsid w:val="002F0DE1"/>
    <w:rsid w:val="004F7F82"/>
    <w:rsid w:val="00807CC8"/>
    <w:rsid w:val="009C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3CA6"/>
  <w15:chartTrackingRefBased/>
  <w15:docId w15:val="{E28BCB41-D9F3-45DA-B25A-9D7A110B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F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7F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rannayav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840</Words>
  <Characters>5819</Characters>
  <Application>Microsoft Office Word</Application>
  <DocSecurity>0</DocSecurity>
  <Lines>166</Lines>
  <Paragraphs>141</Paragraphs>
  <ScaleCrop>false</ScaleCrop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a13025</dc:creator>
  <cp:keywords/>
  <dc:description/>
  <cp:lastModifiedBy>a13025</cp:lastModifiedBy>
  <cp:revision>1</cp:revision>
  <dcterms:created xsi:type="dcterms:W3CDTF">2026-01-22T11:25:00Z</dcterms:created>
  <dcterms:modified xsi:type="dcterms:W3CDTF">2026-01-22T11:35:00Z</dcterms:modified>
</cp:coreProperties>
</file>