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9DDD1C">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JURIS AI- WORD EMBEDDING SIMILARITY ANALYSIS REPORT</w:t>
      </w:r>
    </w:p>
    <w:p w14:paraId="06FEB209">
      <w:pPr>
        <w:jc w:val="center"/>
        <w:rPr>
          <w:rFonts w:hint="default" w:ascii="Times New Roman" w:hAnsi="Times New Roman" w:cs="Times New Roman"/>
          <w:b/>
          <w:bCs/>
          <w:sz w:val="28"/>
          <w:szCs w:val="28"/>
          <w:lang w:val="en-US"/>
        </w:rPr>
      </w:pPr>
    </w:p>
    <w:p w14:paraId="197014A4">
      <w:pPr>
        <w:rPr>
          <w:rFonts w:hint="default" w:ascii="Times New Roman" w:hAnsi="Times New Roman" w:cs="Times New Roman"/>
          <w:sz w:val="28"/>
          <w:szCs w:val="28"/>
          <w:lang w:val="en-US"/>
        </w:rPr>
      </w:pPr>
    </w:p>
    <w:p w14:paraId="634FE52F">
      <w:pPr>
        <w:numPr>
          <w:numId w:val="0"/>
        </w:numPr>
        <w:spacing w:line="36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Objective</w:t>
      </w:r>
    </w:p>
    <w:p w14:paraId="64FA3A7F">
      <w:pPr>
        <w:numPr>
          <w:numId w:val="0"/>
        </w:numPr>
        <w:spacing w:line="360" w:lineRule="auto"/>
        <w:rPr>
          <w:rFonts w:hint="default" w:ascii="Times New Roman" w:hAnsi="Times New Roman" w:cs="Times New Roman"/>
          <w:b/>
          <w:bCs/>
          <w:sz w:val="24"/>
          <w:szCs w:val="24"/>
          <w:lang w:val="en-US"/>
        </w:rPr>
      </w:pPr>
    </w:p>
    <w:p w14:paraId="0E708AFF">
      <w:pPr>
        <w:numPr>
          <w:numId w:val="0"/>
        </w:num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This report presents the similarity analysis carried out for word embedding and distributed representations. A word2vecmodel was trained with trained on a small anonymized data set of a Kenyan court document sentences, modeled on juris AI  project.Ten legal terms were selected , and for each , the three most similar words were identified using cosine similarity</w:t>
      </w:r>
    </w:p>
    <w:p w14:paraId="6AEFB199">
      <w:pPr>
        <w:numPr>
          <w:numId w:val="0"/>
        </w:numPr>
        <w:spacing w:line="360" w:lineRule="auto"/>
        <w:rPr>
          <w:rFonts w:hint="default" w:ascii="Times New Roman" w:hAnsi="Times New Roman" w:cs="Times New Roman"/>
          <w:sz w:val="28"/>
          <w:szCs w:val="28"/>
          <w:lang w:val="en-US"/>
        </w:rPr>
      </w:pPr>
    </w:p>
    <w:p w14:paraId="6A1EE207">
      <w:pPr>
        <w:numPr>
          <w:numId w:val="0"/>
        </w:numPr>
        <w:spacing w:line="36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Method </w:t>
      </w:r>
    </w:p>
    <w:p w14:paraId="49E2EED8">
      <w:pPr>
        <w:numPr>
          <w:numId w:val="0"/>
        </w:numPr>
        <w:spacing w:line="360" w:lineRule="auto"/>
        <w:rPr>
          <w:rFonts w:hint="default" w:ascii="Times New Roman" w:hAnsi="Times New Roman" w:cs="Times New Roman"/>
          <w:b/>
          <w:bCs/>
          <w:sz w:val="28"/>
          <w:szCs w:val="28"/>
          <w:lang w:val="en-US"/>
        </w:rPr>
      </w:pPr>
    </w:p>
    <w:p w14:paraId="01D6D049">
      <w:pPr>
        <w:numPr>
          <w:numId w:val="0"/>
        </w:num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 Word2Vec model(Gensim) was trained using the following configurations :</w:t>
      </w:r>
    </w:p>
    <w:p w14:paraId="14F96641">
      <w:pPr>
        <w:numPr>
          <w:numId w:val="0"/>
        </w:numPr>
        <w:spacing w:line="360" w:lineRule="auto"/>
        <w:ind w:leftChars="0"/>
        <w:rPr>
          <w:rFonts w:hint="default" w:ascii="Times New Roman" w:hAnsi="Times New Roman" w:cs="Times New Roman"/>
          <w:sz w:val="28"/>
          <w:szCs w:val="28"/>
          <w:lang w:val="en-US"/>
        </w:rPr>
      </w:pPr>
    </w:p>
    <w:p w14:paraId="41D49806">
      <w:pPr>
        <w:numPr>
          <w:ilvl w:val="0"/>
          <w:numId w:val="1"/>
        </w:numPr>
        <w:spacing w:line="360" w:lineRule="auto"/>
        <w:ind w:left="420" w:leftChars="0" w:hanging="4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Vector size- 50 dimensions</w:t>
      </w:r>
    </w:p>
    <w:p w14:paraId="1880F6A3">
      <w:pPr>
        <w:numPr>
          <w:ilvl w:val="0"/>
          <w:numId w:val="1"/>
        </w:numPr>
        <w:spacing w:line="360" w:lineRule="auto"/>
        <w:ind w:left="420" w:leftChars="0" w:hanging="4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Window size - 3</w:t>
      </w:r>
    </w:p>
    <w:p w14:paraId="286870DF">
      <w:pPr>
        <w:numPr>
          <w:ilvl w:val="0"/>
          <w:numId w:val="1"/>
        </w:numPr>
        <w:spacing w:line="360" w:lineRule="auto"/>
        <w:ind w:left="420" w:leftChars="0" w:hanging="4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Minimum word count - 1</w:t>
      </w:r>
    </w:p>
    <w:p w14:paraId="00E2C98E">
      <w:pPr>
        <w:numPr>
          <w:ilvl w:val="0"/>
          <w:numId w:val="1"/>
        </w:numPr>
        <w:spacing w:line="360" w:lineRule="auto"/>
        <w:ind w:left="420" w:leftChars="0" w:hanging="4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Dataset - 15 annymised court sentences </w:t>
      </w:r>
    </w:p>
    <w:p w14:paraId="5F0C8D1C">
      <w:pPr>
        <w:numPr>
          <w:numId w:val="0"/>
        </w:num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For each of the 10 selected legal terms , the model most_similar() function was used to retrieve the top 3 closest words by cosine similarity score</w:t>
      </w:r>
    </w:p>
    <w:p w14:paraId="73B7D6DA">
      <w:pPr>
        <w:numPr>
          <w:numId w:val="0"/>
        </w:numPr>
        <w:spacing w:line="360" w:lineRule="auto"/>
        <w:rPr>
          <w:rFonts w:hint="default" w:ascii="Times New Roman" w:hAnsi="Times New Roman" w:cs="Times New Roman"/>
          <w:sz w:val="28"/>
          <w:szCs w:val="28"/>
          <w:lang w:val="en-US"/>
        </w:rPr>
      </w:pPr>
    </w:p>
    <w:p w14:paraId="650978D1">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br w:type="page"/>
      </w:r>
    </w:p>
    <w:p w14:paraId="491BACB0">
      <w:pPr>
        <w:numPr>
          <w:numId w:val="0"/>
        </w:numPr>
        <w:spacing w:line="360" w:lineRule="auto"/>
        <w:ind w:left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Selected words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131"/>
        <w:gridCol w:w="2131"/>
      </w:tblGrid>
      <w:tr w14:paraId="60974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35319338">
            <w:pPr>
              <w:numPr>
                <w:numId w:val="0"/>
              </w:numPr>
              <w:spacing w:line="360" w:lineRule="auto"/>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Target word</w:t>
            </w:r>
          </w:p>
        </w:tc>
        <w:tc>
          <w:tcPr>
            <w:tcW w:w="2130" w:type="dxa"/>
          </w:tcPr>
          <w:p w14:paraId="3556A476">
            <w:pPr>
              <w:numPr>
                <w:numId w:val="0"/>
              </w:numPr>
              <w:spacing w:line="360" w:lineRule="auto"/>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Most similar word</w:t>
            </w:r>
          </w:p>
        </w:tc>
        <w:tc>
          <w:tcPr>
            <w:tcW w:w="2131" w:type="dxa"/>
          </w:tcPr>
          <w:p w14:paraId="48636D97">
            <w:pPr>
              <w:numPr>
                <w:numId w:val="0"/>
              </w:numPr>
              <w:spacing w:line="360" w:lineRule="auto"/>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Similarity score</w:t>
            </w:r>
          </w:p>
        </w:tc>
        <w:tc>
          <w:tcPr>
            <w:tcW w:w="2131" w:type="dxa"/>
          </w:tcPr>
          <w:p w14:paraId="2A828816">
            <w:pPr>
              <w:numPr>
                <w:numId w:val="0"/>
              </w:numPr>
              <w:spacing w:line="360" w:lineRule="auto"/>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 xml:space="preserve">Rank </w:t>
            </w:r>
          </w:p>
        </w:tc>
      </w:tr>
      <w:tr w14:paraId="4034E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1E15A688">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Court </w:t>
            </w:r>
          </w:p>
        </w:tc>
        <w:tc>
          <w:tcPr>
            <w:tcW w:w="2130" w:type="dxa"/>
          </w:tcPr>
          <w:p w14:paraId="0FA6AAF8">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evidence</w:t>
            </w:r>
          </w:p>
        </w:tc>
        <w:tc>
          <w:tcPr>
            <w:tcW w:w="2131" w:type="dxa"/>
          </w:tcPr>
          <w:p w14:paraId="5AECA032">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0.331</w:t>
            </w:r>
          </w:p>
        </w:tc>
        <w:tc>
          <w:tcPr>
            <w:tcW w:w="2131" w:type="dxa"/>
          </w:tcPr>
          <w:p w14:paraId="76190EC0">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1</w:t>
            </w:r>
          </w:p>
        </w:tc>
      </w:tr>
      <w:tr w14:paraId="4952A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0EB75660">
            <w:pPr>
              <w:numPr>
                <w:numId w:val="0"/>
              </w:numPr>
              <w:spacing w:line="360" w:lineRule="auto"/>
              <w:rPr>
                <w:rFonts w:hint="default" w:ascii="Times New Roman" w:hAnsi="Times New Roman" w:cs="Times New Roman"/>
                <w:b w:val="0"/>
                <w:bCs w:val="0"/>
                <w:sz w:val="24"/>
                <w:szCs w:val="24"/>
                <w:vertAlign w:val="baseline"/>
                <w:lang w:val="en-US"/>
              </w:rPr>
            </w:pPr>
          </w:p>
        </w:tc>
        <w:tc>
          <w:tcPr>
            <w:tcW w:w="2130" w:type="dxa"/>
          </w:tcPr>
          <w:p w14:paraId="599D0A6F">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case</w:t>
            </w:r>
          </w:p>
        </w:tc>
        <w:tc>
          <w:tcPr>
            <w:tcW w:w="2131" w:type="dxa"/>
          </w:tcPr>
          <w:p w14:paraId="1EB328C0">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0.251</w:t>
            </w:r>
          </w:p>
        </w:tc>
        <w:tc>
          <w:tcPr>
            <w:tcW w:w="2131" w:type="dxa"/>
          </w:tcPr>
          <w:p w14:paraId="18D4193A">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2</w:t>
            </w:r>
          </w:p>
        </w:tc>
      </w:tr>
      <w:tr w14:paraId="46FEF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6B82C61F">
            <w:pPr>
              <w:numPr>
                <w:numId w:val="0"/>
              </w:numPr>
              <w:spacing w:line="360" w:lineRule="auto"/>
              <w:rPr>
                <w:rFonts w:hint="default" w:ascii="Times New Roman" w:hAnsi="Times New Roman" w:cs="Times New Roman"/>
                <w:b w:val="0"/>
                <w:bCs w:val="0"/>
                <w:sz w:val="24"/>
                <w:szCs w:val="24"/>
                <w:vertAlign w:val="baseline"/>
                <w:lang w:val="en-US"/>
              </w:rPr>
            </w:pPr>
          </w:p>
        </w:tc>
        <w:tc>
          <w:tcPr>
            <w:tcW w:w="2130" w:type="dxa"/>
          </w:tcPr>
          <w:p w14:paraId="76F929E3">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a</w:t>
            </w:r>
          </w:p>
        </w:tc>
        <w:tc>
          <w:tcPr>
            <w:tcW w:w="2131" w:type="dxa"/>
          </w:tcPr>
          <w:p w14:paraId="0E789CA3">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0.249</w:t>
            </w:r>
          </w:p>
        </w:tc>
        <w:tc>
          <w:tcPr>
            <w:tcW w:w="2131" w:type="dxa"/>
          </w:tcPr>
          <w:p w14:paraId="0B7F0C5B">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3</w:t>
            </w:r>
          </w:p>
        </w:tc>
      </w:tr>
      <w:tr w14:paraId="08942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3E407DBC">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Judge </w:t>
            </w:r>
          </w:p>
        </w:tc>
        <w:tc>
          <w:tcPr>
            <w:tcW w:w="2130" w:type="dxa"/>
          </w:tcPr>
          <w:p w14:paraId="5DF24F42">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Judgment </w:t>
            </w:r>
          </w:p>
        </w:tc>
        <w:tc>
          <w:tcPr>
            <w:tcW w:w="2131" w:type="dxa"/>
          </w:tcPr>
          <w:p w14:paraId="2098AF5D">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0.287</w:t>
            </w:r>
          </w:p>
        </w:tc>
        <w:tc>
          <w:tcPr>
            <w:tcW w:w="2131" w:type="dxa"/>
          </w:tcPr>
          <w:p w14:paraId="150B7735">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1</w:t>
            </w:r>
          </w:p>
        </w:tc>
      </w:tr>
      <w:tr w14:paraId="3B1E4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03465F9B">
            <w:pPr>
              <w:numPr>
                <w:numId w:val="0"/>
              </w:numPr>
              <w:spacing w:line="360" w:lineRule="auto"/>
              <w:rPr>
                <w:rFonts w:hint="default" w:ascii="Times New Roman" w:hAnsi="Times New Roman" w:cs="Times New Roman"/>
                <w:b w:val="0"/>
                <w:bCs w:val="0"/>
                <w:sz w:val="24"/>
                <w:szCs w:val="24"/>
                <w:vertAlign w:val="baseline"/>
                <w:lang w:val="en-US"/>
              </w:rPr>
            </w:pPr>
          </w:p>
        </w:tc>
        <w:tc>
          <w:tcPr>
            <w:tcW w:w="2130" w:type="dxa"/>
          </w:tcPr>
          <w:p w14:paraId="14C0DE1E">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the</w:t>
            </w:r>
          </w:p>
        </w:tc>
        <w:tc>
          <w:tcPr>
            <w:tcW w:w="2131" w:type="dxa"/>
          </w:tcPr>
          <w:p w14:paraId="13C4D027">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0.243</w:t>
            </w:r>
          </w:p>
        </w:tc>
        <w:tc>
          <w:tcPr>
            <w:tcW w:w="2131" w:type="dxa"/>
          </w:tcPr>
          <w:p w14:paraId="48D1A541">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2</w:t>
            </w:r>
          </w:p>
        </w:tc>
      </w:tr>
      <w:tr w14:paraId="67411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5AD8A255">
            <w:pPr>
              <w:numPr>
                <w:numId w:val="0"/>
              </w:numPr>
              <w:spacing w:line="360" w:lineRule="auto"/>
              <w:rPr>
                <w:rFonts w:hint="default" w:ascii="Times New Roman" w:hAnsi="Times New Roman" w:cs="Times New Roman"/>
                <w:b w:val="0"/>
                <w:bCs w:val="0"/>
                <w:sz w:val="24"/>
                <w:szCs w:val="24"/>
                <w:vertAlign w:val="baseline"/>
                <w:lang w:val="en-US"/>
              </w:rPr>
            </w:pPr>
          </w:p>
        </w:tc>
        <w:tc>
          <w:tcPr>
            <w:tcW w:w="2130" w:type="dxa"/>
          </w:tcPr>
          <w:p w14:paraId="0A9A74B8">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application</w:t>
            </w:r>
          </w:p>
        </w:tc>
        <w:tc>
          <w:tcPr>
            <w:tcW w:w="2131" w:type="dxa"/>
          </w:tcPr>
          <w:p w14:paraId="01527F4B">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0.239</w:t>
            </w:r>
          </w:p>
        </w:tc>
        <w:tc>
          <w:tcPr>
            <w:tcW w:w="2131" w:type="dxa"/>
          </w:tcPr>
          <w:p w14:paraId="1E0466BD">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3</w:t>
            </w:r>
          </w:p>
        </w:tc>
      </w:tr>
      <w:tr w14:paraId="11C70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7D87BE64">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plaintiff</w:t>
            </w:r>
          </w:p>
        </w:tc>
        <w:tc>
          <w:tcPr>
            <w:tcW w:w="2130" w:type="dxa"/>
          </w:tcPr>
          <w:p w14:paraId="6A4EF86E">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of</w:t>
            </w:r>
          </w:p>
        </w:tc>
        <w:tc>
          <w:tcPr>
            <w:tcW w:w="2131" w:type="dxa"/>
          </w:tcPr>
          <w:p w14:paraId="19E77C99">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0.276</w:t>
            </w:r>
          </w:p>
        </w:tc>
        <w:tc>
          <w:tcPr>
            <w:tcW w:w="2131" w:type="dxa"/>
          </w:tcPr>
          <w:p w14:paraId="5C385733">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1</w:t>
            </w:r>
          </w:p>
        </w:tc>
      </w:tr>
      <w:tr w14:paraId="489F5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2DD57829">
            <w:pPr>
              <w:numPr>
                <w:numId w:val="0"/>
              </w:numPr>
              <w:spacing w:line="360" w:lineRule="auto"/>
              <w:rPr>
                <w:rFonts w:hint="default" w:ascii="Times New Roman" w:hAnsi="Times New Roman" w:cs="Times New Roman"/>
                <w:b w:val="0"/>
                <w:bCs w:val="0"/>
                <w:sz w:val="24"/>
                <w:szCs w:val="24"/>
                <w:vertAlign w:val="baseline"/>
                <w:lang w:val="en-US"/>
              </w:rPr>
            </w:pPr>
          </w:p>
        </w:tc>
        <w:tc>
          <w:tcPr>
            <w:tcW w:w="2130" w:type="dxa"/>
          </w:tcPr>
          <w:p w14:paraId="0FC24AD5">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lawyer</w:t>
            </w:r>
          </w:p>
        </w:tc>
        <w:tc>
          <w:tcPr>
            <w:tcW w:w="2131" w:type="dxa"/>
          </w:tcPr>
          <w:p w14:paraId="33334207">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0.264</w:t>
            </w:r>
          </w:p>
        </w:tc>
        <w:tc>
          <w:tcPr>
            <w:tcW w:w="2131" w:type="dxa"/>
          </w:tcPr>
          <w:p w14:paraId="173AB52D">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2</w:t>
            </w:r>
          </w:p>
        </w:tc>
      </w:tr>
      <w:tr w14:paraId="7BFB8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6E6DABB5">
            <w:pPr>
              <w:numPr>
                <w:numId w:val="0"/>
              </w:numPr>
              <w:spacing w:line="360" w:lineRule="auto"/>
              <w:rPr>
                <w:rFonts w:hint="default" w:ascii="Times New Roman" w:hAnsi="Times New Roman" w:cs="Times New Roman"/>
                <w:b w:val="0"/>
                <w:bCs w:val="0"/>
                <w:sz w:val="24"/>
                <w:szCs w:val="24"/>
                <w:vertAlign w:val="baseline"/>
                <w:lang w:val="en-US"/>
              </w:rPr>
            </w:pPr>
          </w:p>
        </w:tc>
        <w:tc>
          <w:tcPr>
            <w:tcW w:w="2130" w:type="dxa"/>
          </w:tcPr>
          <w:p w14:paraId="4F2BC4B2">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evidence</w:t>
            </w:r>
          </w:p>
        </w:tc>
        <w:tc>
          <w:tcPr>
            <w:tcW w:w="2131" w:type="dxa"/>
          </w:tcPr>
          <w:p w14:paraId="7A3D0B3F">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0.262</w:t>
            </w:r>
          </w:p>
        </w:tc>
        <w:tc>
          <w:tcPr>
            <w:tcW w:w="2131" w:type="dxa"/>
          </w:tcPr>
          <w:p w14:paraId="4D582076">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3</w:t>
            </w:r>
          </w:p>
        </w:tc>
      </w:tr>
      <w:tr w14:paraId="60269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6BEAE00B">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defendant</w:t>
            </w:r>
          </w:p>
        </w:tc>
        <w:tc>
          <w:tcPr>
            <w:tcW w:w="2130" w:type="dxa"/>
          </w:tcPr>
          <w:p w14:paraId="77C4B090">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allegations</w:t>
            </w:r>
          </w:p>
        </w:tc>
        <w:tc>
          <w:tcPr>
            <w:tcW w:w="2131" w:type="dxa"/>
          </w:tcPr>
          <w:p w14:paraId="353782F1">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0.280</w:t>
            </w:r>
          </w:p>
        </w:tc>
        <w:tc>
          <w:tcPr>
            <w:tcW w:w="2131" w:type="dxa"/>
          </w:tcPr>
          <w:p w14:paraId="18A2952B">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1</w:t>
            </w:r>
          </w:p>
        </w:tc>
      </w:tr>
      <w:tr w14:paraId="59455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3D241B0E">
            <w:pPr>
              <w:numPr>
                <w:numId w:val="0"/>
              </w:numPr>
              <w:spacing w:line="360" w:lineRule="auto"/>
              <w:rPr>
                <w:rFonts w:hint="default" w:ascii="Times New Roman" w:hAnsi="Times New Roman" w:cs="Times New Roman"/>
                <w:b w:val="0"/>
                <w:bCs w:val="0"/>
                <w:sz w:val="24"/>
                <w:szCs w:val="24"/>
                <w:vertAlign w:val="baseline"/>
                <w:lang w:val="en-US"/>
              </w:rPr>
            </w:pPr>
          </w:p>
        </w:tc>
        <w:tc>
          <w:tcPr>
            <w:tcW w:w="2130" w:type="dxa"/>
          </w:tcPr>
          <w:p w14:paraId="76019ABE">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against</w:t>
            </w:r>
          </w:p>
        </w:tc>
        <w:tc>
          <w:tcPr>
            <w:tcW w:w="2131" w:type="dxa"/>
          </w:tcPr>
          <w:p w14:paraId="7DC48814">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0.266</w:t>
            </w:r>
          </w:p>
        </w:tc>
        <w:tc>
          <w:tcPr>
            <w:tcW w:w="2131" w:type="dxa"/>
          </w:tcPr>
          <w:p w14:paraId="698C98D5">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2</w:t>
            </w:r>
          </w:p>
        </w:tc>
      </w:tr>
      <w:tr w14:paraId="400D6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4B873C5B">
            <w:pPr>
              <w:numPr>
                <w:numId w:val="0"/>
              </w:numPr>
              <w:spacing w:line="360" w:lineRule="auto"/>
              <w:rPr>
                <w:rFonts w:hint="default" w:ascii="Times New Roman" w:hAnsi="Times New Roman" w:cs="Times New Roman"/>
                <w:b w:val="0"/>
                <w:bCs w:val="0"/>
                <w:sz w:val="24"/>
                <w:szCs w:val="24"/>
                <w:vertAlign w:val="baseline"/>
                <w:lang w:val="en-US"/>
              </w:rPr>
            </w:pPr>
          </w:p>
        </w:tc>
        <w:tc>
          <w:tcPr>
            <w:tcW w:w="2130" w:type="dxa"/>
          </w:tcPr>
          <w:p w14:paraId="37BF573A">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sought</w:t>
            </w:r>
          </w:p>
        </w:tc>
        <w:tc>
          <w:tcPr>
            <w:tcW w:w="2131" w:type="dxa"/>
          </w:tcPr>
          <w:p w14:paraId="293C18B6">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0.229</w:t>
            </w:r>
          </w:p>
        </w:tc>
        <w:tc>
          <w:tcPr>
            <w:tcW w:w="2131" w:type="dxa"/>
          </w:tcPr>
          <w:p w14:paraId="4597608F">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3</w:t>
            </w:r>
          </w:p>
        </w:tc>
      </w:tr>
      <w:tr w14:paraId="45D31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2197CDF1">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appeal</w:t>
            </w:r>
          </w:p>
        </w:tc>
        <w:tc>
          <w:tcPr>
            <w:tcW w:w="2130" w:type="dxa"/>
          </w:tcPr>
          <w:p w14:paraId="650A045A">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Reveiewd </w:t>
            </w:r>
          </w:p>
        </w:tc>
        <w:tc>
          <w:tcPr>
            <w:tcW w:w="2131" w:type="dxa"/>
          </w:tcPr>
          <w:p w14:paraId="608A9E5A">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0.276</w:t>
            </w:r>
          </w:p>
        </w:tc>
        <w:tc>
          <w:tcPr>
            <w:tcW w:w="2131" w:type="dxa"/>
          </w:tcPr>
          <w:p w14:paraId="2BEF8FAB">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1</w:t>
            </w:r>
          </w:p>
        </w:tc>
      </w:tr>
      <w:tr w14:paraId="68F03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719B77AE">
            <w:pPr>
              <w:numPr>
                <w:numId w:val="0"/>
              </w:numPr>
              <w:spacing w:line="360" w:lineRule="auto"/>
              <w:rPr>
                <w:rFonts w:hint="default" w:ascii="Times New Roman" w:hAnsi="Times New Roman" w:cs="Times New Roman"/>
                <w:b w:val="0"/>
                <w:bCs w:val="0"/>
                <w:sz w:val="24"/>
                <w:szCs w:val="24"/>
                <w:vertAlign w:val="baseline"/>
                <w:lang w:val="en-US"/>
              </w:rPr>
            </w:pPr>
          </w:p>
        </w:tc>
        <w:tc>
          <w:tcPr>
            <w:tcW w:w="2130" w:type="dxa"/>
          </w:tcPr>
          <w:p w14:paraId="51D27AF0">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plaintiff</w:t>
            </w:r>
          </w:p>
        </w:tc>
        <w:tc>
          <w:tcPr>
            <w:tcW w:w="2131" w:type="dxa"/>
          </w:tcPr>
          <w:p w14:paraId="0C488A5B">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0.224</w:t>
            </w:r>
          </w:p>
        </w:tc>
        <w:tc>
          <w:tcPr>
            <w:tcW w:w="2131" w:type="dxa"/>
          </w:tcPr>
          <w:p w14:paraId="5E8A06FB">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2</w:t>
            </w:r>
          </w:p>
        </w:tc>
      </w:tr>
      <w:tr w14:paraId="6DB96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71136AB0">
            <w:pPr>
              <w:numPr>
                <w:numId w:val="0"/>
              </w:numPr>
              <w:spacing w:line="360" w:lineRule="auto"/>
              <w:rPr>
                <w:rFonts w:hint="default" w:ascii="Times New Roman" w:hAnsi="Times New Roman" w:cs="Times New Roman"/>
                <w:b w:val="0"/>
                <w:bCs w:val="0"/>
                <w:sz w:val="24"/>
                <w:szCs w:val="24"/>
                <w:vertAlign w:val="baseline"/>
                <w:lang w:val="en-US"/>
              </w:rPr>
            </w:pPr>
          </w:p>
        </w:tc>
        <w:tc>
          <w:tcPr>
            <w:tcW w:w="2130" w:type="dxa"/>
          </w:tcPr>
          <w:p w14:paraId="4EA6B34A">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in</w:t>
            </w:r>
          </w:p>
        </w:tc>
        <w:tc>
          <w:tcPr>
            <w:tcW w:w="2131" w:type="dxa"/>
          </w:tcPr>
          <w:p w14:paraId="0B4BB66D">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0.221</w:t>
            </w:r>
          </w:p>
        </w:tc>
        <w:tc>
          <w:tcPr>
            <w:tcW w:w="2131" w:type="dxa"/>
          </w:tcPr>
          <w:p w14:paraId="6FAEF967">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3</w:t>
            </w:r>
          </w:p>
        </w:tc>
      </w:tr>
      <w:tr w14:paraId="227D7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37C805A7">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Judgment</w:t>
            </w:r>
          </w:p>
        </w:tc>
        <w:tc>
          <w:tcPr>
            <w:tcW w:w="2130" w:type="dxa"/>
          </w:tcPr>
          <w:p w14:paraId="3D4F2844">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Judge </w:t>
            </w:r>
          </w:p>
        </w:tc>
        <w:tc>
          <w:tcPr>
            <w:tcW w:w="2131" w:type="dxa"/>
          </w:tcPr>
          <w:p w14:paraId="0D633A20">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0.287</w:t>
            </w:r>
          </w:p>
        </w:tc>
        <w:tc>
          <w:tcPr>
            <w:tcW w:w="2131" w:type="dxa"/>
          </w:tcPr>
          <w:p w14:paraId="5CC59487">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1</w:t>
            </w:r>
          </w:p>
        </w:tc>
      </w:tr>
      <w:tr w14:paraId="4CFA6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6D579323">
            <w:pPr>
              <w:numPr>
                <w:numId w:val="0"/>
              </w:numPr>
              <w:spacing w:line="360" w:lineRule="auto"/>
              <w:rPr>
                <w:rFonts w:hint="default" w:ascii="Times New Roman" w:hAnsi="Times New Roman" w:cs="Times New Roman"/>
                <w:b w:val="0"/>
                <w:bCs w:val="0"/>
                <w:sz w:val="24"/>
                <w:szCs w:val="24"/>
                <w:vertAlign w:val="baseline"/>
                <w:lang w:val="en-US"/>
              </w:rPr>
            </w:pPr>
          </w:p>
        </w:tc>
        <w:tc>
          <w:tcPr>
            <w:tcW w:w="2130" w:type="dxa"/>
          </w:tcPr>
          <w:p w14:paraId="25481142">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cross</w:t>
            </w:r>
          </w:p>
        </w:tc>
        <w:tc>
          <w:tcPr>
            <w:tcW w:w="2131" w:type="dxa"/>
          </w:tcPr>
          <w:p w14:paraId="7D0396DB">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0.240</w:t>
            </w:r>
          </w:p>
        </w:tc>
        <w:tc>
          <w:tcPr>
            <w:tcW w:w="2131" w:type="dxa"/>
          </w:tcPr>
          <w:p w14:paraId="48578F47">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2</w:t>
            </w:r>
          </w:p>
        </w:tc>
      </w:tr>
      <w:tr w14:paraId="0A09A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599F16A4">
            <w:pPr>
              <w:numPr>
                <w:numId w:val="0"/>
              </w:numPr>
              <w:spacing w:line="360" w:lineRule="auto"/>
              <w:rPr>
                <w:rFonts w:hint="default" w:ascii="Times New Roman" w:hAnsi="Times New Roman" w:cs="Times New Roman"/>
                <w:b w:val="0"/>
                <w:bCs w:val="0"/>
                <w:sz w:val="24"/>
                <w:szCs w:val="24"/>
                <w:vertAlign w:val="baseline"/>
                <w:lang w:val="en-US"/>
              </w:rPr>
            </w:pPr>
          </w:p>
        </w:tc>
        <w:tc>
          <w:tcPr>
            <w:tcW w:w="2130" w:type="dxa"/>
          </w:tcPr>
          <w:p w14:paraId="04E22C70">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read</w:t>
            </w:r>
          </w:p>
        </w:tc>
        <w:tc>
          <w:tcPr>
            <w:tcW w:w="2131" w:type="dxa"/>
          </w:tcPr>
          <w:p w14:paraId="6E76CECE">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0.205</w:t>
            </w:r>
          </w:p>
        </w:tc>
        <w:tc>
          <w:tcPr>
            <w:tcW w:w="2131" w:type="dxa"/>
          </w:tcPr>
          <w:p w14:paraId="069FB40F">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3</w:t>
            </w:r>
          </w:p>
        </w:tc>
      </w:tr>
      <w:tr w14:paraId="5C554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7BAFFA9D">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Evidence </w:t>
            </w:r>
          </w:p>
        </w:tc>
        <w:tc>
          <w:tcPr>
            <w:tcW w:w="2130" w:type="dxa"/>
          </w:tcPr>
          <w:p w14:paraId="4C187537">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in</w:t>
            </w:r>
          </w:p>
        </w:tc>
        <w:tc>
          <w:tcPr>
            <w:tcW w:w="2131" w:type="dxa"/>
          </w:tcPr>
          <w:p w14:paraId="3A67A63F">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0.381</w:t>
            </w:r>
          </w:p>
        </w:tc>
        <w:tc>
          <w:tcPr>
            <w:tcW w:w="2131" w:type="dxa"/>
          </w:tcPr>
          <w:p w14:paraId="5A54628A">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1</w:t>
            </w:r>
          </w:p>
        </w:tc>
      </w:tr>
      <w:tr w14:paraId="38805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5922E992">
            <w:pPr>
              <w:numPr>
                <w:numId w:val="0"/>
              </w:numPr>
              <w:spacing w:line="360" w:lineRule="auto"/>
              <w:rPr>
                <w:rFonts w:hint="default" w:ascii="Times New Roman" w:hAnsi="Times New Roman" w:cs="Times New Roman"/>
                <w:b w:val="0"/>
                <w:bCs w:val="0"/>
                <w:sz w:val="24"/>
                <w:szCs w:val="24"/>
                <w:vertAlign w:val="baseline"/>
                <w:lang w:val="en-US"/>
              </w:rPr>
            </w:pPr>
          </w:p>
        </w:tc>
        <w:tc>
          <w:tcPr>
            <w:tcW w:w="2130" w:type="dxa"/>
          </w:tcPr>
          <w:p w14:paraId="25D7E2EA">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court</w:t>
            </w:r>
          </w:p>
        </w:tc>
        <w:tc>
          <w:tcPr>
            <w:tcW w:w="2131" w:type="dxa"/>
          </w:tcPr>
          <w:p w14:paraId="3C626040">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0.331</w:t>
            </w:r>
          </w:p>
        </w:tc>
        <w:tc>
          <w:tcPr>
            <w:tcW w:w="2131" w:type="dxa"/>
          </w:tcPr>
          <w:p w14:paraId="6937B47A">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2</w:t>
            </w:r>
          </w:p>
        </w:tc>
      </w:tr>
      <w:tr w14:paraId="76F7F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0299A704">
            <w:pPr>
              <w:numPr>
                <w:numId w:val="0"/>
              </w:numPr>
              <w:spacing w:line="360" w:lineRule="auto"/>
              <w:rPr>
                <w:rFonts w:hint="default" w:ascii="Times New Roman" w:hAnsi="Times New Roman" w:cs="Times New Roman"/>
                <w:b w:val="0"/>
                <w:bCs w:val="0"/>
                <w:sz w:val="24"/>
                <w:szCs w:val="24"/>
                <w:vertAlign w:val="baseline"/>
                <w:lang w:val="en-US"/>
              </w:rPr>
            </w:pPr>
          </w:p>
        </w:tc>
        <w:tc>
          <w:tcPr>
            <w:tcW w:w="2130" w:type="dxa"/>
          </w:tcPr>
          <w:p w14:paraId="25A47444">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witness</w:t>
            </w:r>
          </w:p>
        </w:tc>
        <w:tc>
          <w:tcPr>
            <w:tcW w:w="2131" w:type="dxa"/>
          </w:tcPr>
          <w:p w14:paraId="2489E60B">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0.302</w:t>
            </w:r>
          </w:p>
        </w:tc>
        <w:tc>
          <w:tcPr>
            <w:tcW w:w="2131" w:type="dxa"/>
          </w:tcPr>
          <w:p w14:paraId="0DAD6AEC">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3</w:t>
            </w:r>
          </w:p>
        </w:tc>
      </w:tr>
      <w:tr w14:paraId="0E406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2B0D43C2">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Ruling </w:t>
            </w:r>
          </w:p>
        </w:tc>
        <w:tc>
          <w:tcPr>
            <w:tcW w:w="2130" w:type="dxa"/>
          </w:tcPr>
          <w:p w14:paraId="64CB8BC8">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gave</w:t>
            </w:r>
          </w:p>
        </w:tc>
        <w:tc>
          <w:tcPr>
            <w:tcW w:w="2131" w:type="dxa"/>
          </w:tcPr>
          <w:p w14:paraId="588E0B52">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0.274</w:t>
            </w:r>
          </w:p>
        </w:tc>
        <w:tc>
          <w:tcPr>
            <w:tcW w:w="2131" w:type="dxa"/>
          </w:tcPr>
          <w:p w14:paraId="6E9CB157">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1</w:t>
            </w:r>
          </w:p>
        </w:tc>
      </w:tr>
      <w:tr w14:paraId="09905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0EB50E61">
            <w:pPr>
              <w:numPr>
                <w:numId w:val="0"/>
              </w:numPr>
              <w:spacing w:line="360" w:lineRule="auto"/>
              <w:rPr>
                <w:rFonts w:hint="default" w:ascii="Times New Roman" w:hAnsi="Times New Roman" w:cs="Times New Roman"/>
                <w:b w:val="0"/>
                <w:bCs w:val="0"/>
                <w:sz w:val="24"/>
                <w:szCs w:val="24"/>
                <w:vertAlign w:val="baseline"/>
                <w:lang w:val="en-US"/>
              </w:rPr>
            </w:pPr>
          </w:p>
        </w:tc>
        <w:tc>
          <w:tcPr>
            <w:tcW w:w="2130" w:type="dxa"/>
          </w:tcPr>
          <w:p w14:paraId="3F0E3613">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in</w:t>
            </w:r>
          </w:p>
        </w:tc>
        <w:tc>
          <w:tcPr>
            <w:tcW w:w="2131" w:type="dxa"/>
          </w:tcPr>
          <w:p w14:paraId="279FC33D">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0.268</w:t>
            </w:r>
          </w:p>
        </w:tc>
        <w:tc>
          <w:tcPr>
            <w:tcW w:w="2131" w:type="dxa"/>
          </w:tcPr>
          <w:p w14:paraId="20D46D55">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2</w:t>
            </w:r>
          </w:p>
        </w:tc>
      </w:tr>
      <w:tr w14:paraId="04174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5CEC96C4">
            <w:pPr>
              <w:numPr>
                <w:numId w:val="0"/>
              </w:numPr>
              <w:spacing w:line="360" w:lineRule="auto"/>
              <w:rPr>
                <w:rFonts w:hint="default" w:ascii="Times New Roman" w:hAnsi="Times New Roman" w:cs="Times New Roman"/>
                <w:b w:val="0"/>
                <w:bCs w:val="0"/>
                <w:sz w:val="24"/>
                <w:szCs w:val="24"/>
                <w:vertAlign w:val="baseline"/>
                <w:lang w:val="en-US"/>
              </w:rPr>
            </w:pPr>
          </w:p>
        </w:tc>
        <w:tc>
          <w:tcPr>
            <w:tcW w:w="2130" w:type="dxa"/>
          </w:tcPr>
          <w:p w14:paraId="07DAF3F2">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examined</w:t>
            </w:r>
          </w:p>
        </w:tc>
        <w:tc>
          <w:tcPr>
            <w:tcW w:w="2131" w:type="dxa"/>
          </w:tcPr>
          <w:p w14:paraId="7AD21F12">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0.231</w:t>
            </w:r>
          </w:p>
        </w:tc>
        <w:tc>
          <w:tcPr>
            <w:tcW w:w="2131" w:type="dxa"/>
          </w:tcPr>
          <w:p w14:paraId="184EB7F7">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3</w:t>
            </w:r>
          </w:p>
        </w:tc>
      </w:tr>
      <w:tr w14:paraId="2C1FF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0ECABB4C">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lawyer</w:t>
            </w:r>
          </w:p>
        </w:tc>
        <w:tc>
          <w:tcPr>
            <w:tcW w:w="2130" w:type="dxa"/>
          </w:tcPr>
          <w:p w14:paraId="1A688F4C">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plaintiff</w:t>
            </w:r>
          </w:p>
        </w:tc>
        <w:tc>
          <w:tcPr>
            <w:tcW w:w="2131" w:type="dxa"/>
          </w:tcPr>
          <w:p w14:paraId="2A1F69F3">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0.264</w:t>
            </w:r>
          </w:p>
        </w:tc>
        <w:tc>
          <w:tcPr>
            <w:tcW w:w="2131" w:type="dxa"/>
          </w:tcPr>
          <w:p w14:paraId="05CF8C1E">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1</w:t>
            </w:r>
          </w:p>
        </w:tc>
      </w:tr>
      <w:tr w14:paraId="4B8F6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06DE1B75">
            <w:pPr>
              <w:numPr>
                <w:numId w:val="0"/>
              </w:numPr>
              <w:spacing w:line="360" w:lineRule="auto"/>
              <w:rPr>
                <w:rFonts w:hint="default" w:ascii="Times New Roman" w:hAnsi="Times New Roman" w:cs="Times New Roman"/>
                <w:b w:val="0"/>
                <w:bCs w:val="0"/>
                <w:sz w:val="24"/>
                <w:szCs w:val="24"/>
                <w:vertAlign w:val="baseline"/>
                <w:lang w:val="en-US"/>
              </w:rPr>
            </w:pPr>
          </w:p>
        </w:tc>
        <w:tc>
          <w:tcPr>
            <w:tcW w:w="2130" w:type="dxa"/>
          </w:tcPr>
          <w:p w14:paraId="4D24D340">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evidence</w:t>
            </w:r>
          </w:p>
        </w:tc>
        <w:tc>
          <w:tcPr>
            <w:tcW w:w="2131" w:type="dxa"/>
          </w:tcPr>
          <w:p w14:paraId="688A679F">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0.254</w:t>
            </w:r>
          </w:p>
        </w:tc>
        <w:tc>
          <w:tcPr>
            <w:tcW w:w="2131" w:type="dxa"/>
          </w:tcPr>
          <w:p w14:paraId="533F4C83">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2</w:t>
            </w:r>
          </w:p>
        </w:tc>
      </w:tr>
      <w:tr w14:paraId="52323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34C00350">
            <w:pPr>
              <w:numPr>
                <w:numId w:val="0"/>
              </w:numPr>
              <w:spacing w:line="360" w:lineRule="auto"/>
              <w:rPr>
                <w:rFonts w:hint="default" w:ascii="Times New Roman" w:hAnsi="Times New Roman" w:cs="Times New Roman"/>
                <w:b w:val="0"/>
                <w:bCs w:val="0"/>
                <w:sz w:val="24"/>
                <w:szCs w:val="24"/>
                <w:vertAlign w:val="baseline"/>
                <w:lang w:val="en-US"/>
              </w:rPr>
            </w:pPr>
          </w:p>
        </w:tc>
        <w:tc>
          <w:tcPr>
            <w:tcW w:w="2130" w:type="dxa"/>
          </w:tcPr>
          <w:p w14:paraId="75014FBB">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a</w:t>
            </w:r>
          </w:p>
        </w:tc>
        <w:tc>
          <w:tcPr>
            <w:tcW w:w="2131" w:type="dxa"/>
          </w:tcPr>
          <w:p w14:paraId="7091F636">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0.252</w:t>
            </w:r>
          </w:p>
        </w:tc>
        <w:tc>
          <w:tcPr>
            <w:tcW w:w="2131" w:type="dxa"/>
          </w:tcPr>
          <w:p w14:paraId="5DA2F5EB">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3</w:t>
            </w:r>
          </w:p>
        </w:tc>
      </w:tr>
      <w:tr w14:paraId="6041A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715B60CB">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case</w:t>
            </w:r>
          </w:p>
        </w:tc>
        <w:tc>
          <w:tcPr>
            <w:tcW w:w="2130" w:type="dxa"/>
          </w:tcPr>
          <w:p w14:paraId="0B2275EC">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for</w:t>
            </w:r>
          </w:p>
        </w:tc>
        <w:tc>
          <w:tcPr>
            <w:tcW w:w="2131" w:type="dxa"/>
          </w:tcPr>
          <w:p w14:paraId="091DF872">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0.330</w:t>
            </w:r>
          </w:p>
        </w:tc>
        <w:tc>
          <w:tcPr>
            <w:tcW w:w="2131" w:type="dxa"/>
          </w:tcPr>
          <w:p w14:paraId="1F7F601A">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1</w:t>
            </w:r>
          </w:p>
        </w:tc>
      </w:tr>
      <w:tr w14:paraId="4F90D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1E14EDF0">
            <w:pPr>
              <w:numPr>
                <w:numId w:val="0"/>
              </w:numPr>
              <w:spacing w:line="360" w:lineRule="auto"/>
              <w:rPr>
                <w:rFonts w:hint="default" w:ascii="Times New Roman" w:hAnsi="Times New Roman" w:cs="Times New Roman"/>
                <w:b w:val="0"/>
                <w:bCs w:val="0"/>
                <w:sz w:val="24"/>
                <w:szCs w:val="24"/>
                <w:vertAlign w:val="baseline"/>
                <w:lang w:val="en-US"/>
              </w:rPr>
            </w:pPr>
          </w:p>
        </w:tc>
        <w:tc>
          <w:tcPr>
            <w:tcW w:w="2130" w:type="dxa"/>
          </w:tcPr>
          <w:p w14:paraId="563308FF">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court</w:t>
            </w:r>
          </w:p>
        </w:tc>
        <w:tc>
          <w:tcPr>
            <w:tcW w:w="2131" w:type="dxa"/>
          </w:tcPr>
          <w:p w14:paraId="1B3AD8DE">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0.251</w:t>
            </w:r>
          </w:p>
        </w:tc>
        <w:tc>
          <w:tcPr>
            <w:tcW w:w="2131" w:type="dxa"/>
          </w:tcPr>
          <w:p w14:paraId="75D22615">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2</w:t>
            </w:r>
          </w:p>
        </w:tc>
      </w:tr>
      <w:tr w14:paraId="13B64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294B3DBD">
            <w:pPr>
              <w:numPr>
                <w:numId w:val="0"/>
              </w:numPr>
              <w:spacing w:line="360" w:lineRule="auto"/>
              <w:rPr>
                <w:rFonts w:hint="default" w:ascii="Times New Roman" w:hAnsi="Times New Roman" w:cs="Times New Roman"/>
                <w:b w:val="0"/>
                <w:bCs w:val="0"/>
                <w:sz w:val="24"/>
                <w:szCs w:val="24"/>
                <w:vertAlign w:val="baseline"/>
                <w:lang w:val="en-US"/>
              </w:rPr>
            </w:pPr>
          </w:p>
        </w:tc>
        <w:tc>
          <w:tcPr>
            <w:tcW w:w="2130" w:type="dxa"/>
          </w:tcPr>
          <w:p w14:paraId="14AC8D8E">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denied</w:t>
            </w:r>
          </w:p>
        </w:tc>
        <w:tc>
          <w:tcPr>
            <w:tcW w:w="2131" w:type="dxa"/>
          </w:tcPr>
          <w:p w14:paraId="23F8C509">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0.184</w:t>
            </w:r>
          </w:p>
        </w:tc>
        <w:tc>
          <w:tcPr>
            <w:tcW w:w="2131" w:type="dxa"/>
          </w:tcPr>
          <w:p w14:paraId="569F2D0C">
            <w:pPr>
              <w:numPr>
                <w:numId w:val="0"/>
              </w:numPr>
              <w:spacing w:line="36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3</w:t>
            </w:r>
          </w:p>
        </w:tc>
      </w:tr>
    </w:tbl>
    <w:p w14:paraId="251EA25C">
      <w:pPr>
        <w:numPr>
          <w:numId w:val="0"/>
        </w:numPr>
        <w:spacing w:line="360" w:lineRule="auto"/>
        <w:ind w:leftChars="0"/>
        <w:rPr>
          <w:rFonts w:hint="default" w:ascii="Times New Roman" w:hAnsi="Times New Roman" w:cs="Times New Roman"/>
          <w:b w:val="0"/>
          <w:bCs w:val="0"/>
          <w:sz w:val="24"/>
          <w:szCs w:val="24"/>
          <w:lang w:val="en-US"/>
        </w:rPr>
      </w:pPr>
    </w:p>
    <w:p w14:paraId="55F31D46">
      <w:pPr>
        <w:pStyle w:val="4"/>
        <w:keepNext w:val="0"/>
        <w:keepLines w:val="0"/>
        <w:widowControl/>
        <w:suppressLineNumbers w:val="0"/>
        <w:spacing w:before="0" w:beforeAutospacing="1" w:after="0" w:afterAutospacing="1" w:line="360" w:lineRule="auto"/>
        <w:ind w:left="0" w:right="0"/>
        <w:rPr>
          <w:rFonts w:hint="default" w:ascii="Times New Roman" w:hAnsi="Times New Roman" w:cs="Times New Roman"/>
          <w:sz w:val="28"/>
          <w:szCs w:val="28"/>
        </w:rPr>
      </w:pPr>
      <w:r>
        <w:rPr>
          <w:rStyle w:val="5"/>
          <w:rFonts w:hint="default" w:ascii="Times New Roman" w:hAnsi="Times New Roman" w:cs="Times New Roman"/>
          <w:sz w:val="28"/>
          <w:szCs w:val="28"/>
        </w:rPr>
        <w:t>Interpretation</w:t>
      </w:r>
    </w:p>
    <w:p w14:paraId="3F4E8CD2">
      <w:pPr>
        <w:pStyle w:val="4"/>
        <w:keepNext w:val="0"/>
        <w:keepLines w:val="0"/>
        <w:widowControl/>
        <w:suppressLineNumbers w:val="0"/>
        <w:spacing w:before="0" w:beforeAutospacing="1" w:after="0" w:afterAutospacing="1" w:line="360" w:lineRule="auto"/>
        <w:ind w:left="0" w:right="0"/>
      </w:pPr>
      <w:r>
        <w:rPr>
          <w:rFonts w:hint="default" w:ascii="Times New Roman" w:hAnsi="Times New Roman" w:cs="Times New Roman"/>
        </w:rPr>
        <w:t>The similarity scores were quite low, mostly between 0.18 and 0.38</w:t>
      </w:r>
      <w:r>
        <w:rPr>
          <w:rFonts w:hint="default" w:ascii="Times New Roman" w:hAnsi="Times New Roman" w:cs="Times New Roman"/>
          <w:lang w:val="en-US"/>
        </w:rPr>
        <w:t xml:space="preserve"> because </w:t>
      </w:r>
      <w:r>
        <w:rPr>
          <w:rFonts w:hint="default" w:ascii="Times New Roman" w:hAnsi="Times New Roman" w:cs="Times New Roman"/>
        </w:rPr>
        <w:t xml:space="preserve"> the </w:t>
      </w:r>
      <w:bookmarkStart w:id="0" w:name="_GoBack"/>
      <w:bookmarkEnd w:id="0"/>
      <w:r>
        <w:rPr>
          <w:rFonts w:hint="default" w:ascii="Times New Roman" w:hAnsi="Times New Roman" w:cs="Times New Roman"/>
        </w:rPr>
        <w:t xml:space="preserve">dataset only had 15 sentences </w:t>
      </w:r>
      <w:r>
        <w:rPr>
          <w:rFonts w:hint="default" w:ascii="Times New Roman" w:hAnsi="Times New Roman" w:cs="Times New Roman"/>
          <w:lang w:val="en-US"/>
        </w:rPr>
        <w:t>,</w:t>
      </w:r>
      <w:r>
        <w:rPr>
          <w:rFonts w:hint="default" w:ascii="Times New Roman" w:hAnsi="Times New Roman" w:cs="Times New Roman"/>
        </w:rPr>
        <w:t xml:space="preserve"> Word2Vec needs a lot more text to really learn word meaning well. Still, a few results made sense</w:t>
      </w:r>
      <w:r>
        <w:rPr>
          <w:rFonts w:hint="default" w:ascii="Times New Roman" w:hAnsi="Times New Roman" w:cs="Times New Roman"/>
          <w:lang w:val="en-US"/>
        </w:rPr>
        <w:t xml:space="preserve">, </w:t>
      </w:r>
      <w:r>
        <w:rPr>
          <w:rFonts w:hint="default" w:ascii="Times New Roman" w:hAnsi="Times New Roman" w:cs="Times New Roman"/>
        </w:rPr>
        <w:t xml:space="preserve"> "evidence" was closely linked to "court" and "witness," and "judge" was linked to "judgment," which matches how these words are used together in court text. Some matches, like "court" linking to "a," were just due to common words appearing together, not real meaning. With a bigger dataset of real court judgments, words like "judge" and "magistrate" would likely show much stronger similarity</w:t>
      </w:r>
      <w:r>
        <w:t>.</w:t>
      </w:r>
    </w:p>
    <w:p w14:paraId="22463C70">
      <w:pPr>
        <w:pStyle w:val="4"/>
        <w:keepNext w:val="0"/>
        <w:keepLines w:val="0"/>
        <w:widowControl/>
        <w:suppressLineNumbers w:val="0"/>
        <w:spacing w:before="0" w:beforeAutospacing="1" w:after="0" w:afterAutospacing="1" w:line="360" w:lineRule="auto"/>
        <w:ind w:left="0" w:right="0"/>
        <w:rPr>
          <w:rFonts w:hint="default" w:ascii="Times New Roman" w:hAnsi="Times New Roman" w:cs="Times New Roman"/>
          <w:sz w:val="28"/>
          <w:szCs w:val="28"/>
        </w:rPr>
      </w:pPr>
      <w:r>
        <w:rPr>
          <w:rStyle w:val="5"/>
          <w:rFonts w:hint="default" w:ascii="Times New Roman" w:hAnsi="Times New Roman" w:cs="Times New Roman"/>
          <w:sz w:val="28"/>
          <w:szCs w:val="28"/>
        </w:rPr>
        <w:t>Conclusion</w:t>
      </w:r>
    </w:p>
    <w:p w14:paraId="7119603D">
      <w:pPr>
        <w:pStyle w:val="4"/>
        <w:keepNext w:val="0"/>
        <w:keepLines w:val="0"/>
        <w:widowControl/>
        <w:suppressLineNumbers w:val="0"/>
        <w:spacing w:before="0" w:beforeAutospacing="1" w:after="0" w:afterAutospacing="1" w:line="360" w:lineRule="auto"/>
        <w:ind w:left="0" w:right="0"/>
      </w:pPr>
      <w:r>
        <w:rPr>
          <w:rFonts w:hint="default" w:ascii="Times New Roman" w:hAnsi="Times New Roman" w:cs="Times New Roman"/>
        </w:rPr>
        <w:t>This task showed how Word2Vec can pick up on word relationships just from looking at context, even with a small dataset. The results were not perfect, but they showed early signs of meaningful patterns, like "judge" and "judgment" being related. It also showed the limits of training on so little text. For a real system like JurisAI, a much bigger dataset of actual court judgments would be needed to get accurate and reliable word relationships.</w:t>
      </w:r>
    </w:p>
    <w:p w14:paraId="51E00913">
      <w:pPr>
        <w:pStyle w:val="4"/>
        <w:keepNext w:val="0"/>
        <w:keepLines w:val="0"/>
        <w:widowControl/>
        <w:suppressLineNumbers w:val="0"/>
        <w:spacing w:before="0" w:beforeAutospacing="1" w:after="0" w:afterAutospacing="1" w:line="360" w:lineRule="auto"/>
        <w:ind w:left="0" w:right="0"/>
      </w:pPr>
    </w:p>
    <w:p w14:paraId="0F722446">
      <w:pPr>
        <w:numPr>
          <w:numId w:val="0"/>
        </w:numPr>
        <w:spacing w:line="360" w:lineRule="auto"/>
        <w:rPr>
          <w:rFonts w:hint="default" w:ascii="Times New Roman" w:hAnsi="Times New Roman" w:cs="Times New Roman"/>
          <w:sz w:val="28"/>
          <w:szCs w:val="28"/>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9F12CB"/>
    <w:multiLevelType w:val="singleLevel"/>
    <w:tmpl w:val="0F9F12CB"/>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CFA5E91"/>
    <w:rsid w:val="1CFA5E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basedOn w:val="1"/>
    <w:uiPriority w:val="0"/>
    <w:rPr>
      <w:sz w:val="24"/>
      <w:szCs w:val="24"/>
    </w:rPr>
  </w:style>
  <w:style w:type="character" w:styleId="5">
    <w:name w:val="Strong"/>
    <w:basedOn w:val="2"/>
    <w:qFormat/>
    <w:uiPriority w:val="0"/>
    <w:rPr>
      <w:b/>
      <w:bCs/>
    </w:rPr>
  </w:style>
  <w:style w:type="table" w:styleId="6">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30</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2026-06-19T04:53:00Z</dcterms:created>
  <dc:creator>WPS_1780899982</dc:creator>
  <cp:lastModifiedBy>WPS_1780899982</cp:lastModifiedBy>
  <dcterms:modified xsi:type="dcterms:W3CDTF">2026-06-19T05:24:08Z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2AE0670874434E329B4A4B879A15F53B_11</vt:lpwstr>
  </property>
  <property fmtid="{D5CDD505-2E9C-101B-9397-08002B2CF9AE}" pid="4" name="KSOTemplateDocerSaveRecord">
    <vt:lpwstr>eyJoZGlkIjoiNmNjZTM1MDFjMzExNDU2NzczODQ3N2YzYWY2MmYxMWEiLCJ1c2VySWQiOiIxNDk4MDg0ODEzNTgwNiJ9</vt:lpwstr>
  </property>
</Properties>
</file>