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BF3" w:rsidRPr="00CB37BE" w:rsidRDefault="00E83BF3" w:rsidP="00E83BF3">
      <w:pPr>
        <w:wordWrap w:val="0"/>
        <w:spacing w:line="360" w:lineRule="auto"/>
        <w:jc w:val="right"/>
        <w:rPr>
          <w:szCs w:val="21"/>
          <w:u w:val="single"/>
        </w:rPr>
      </w:pPr>
      <w:r w:rsidRPr="00CB37BE">
        <w:rPr>
          <w:rFonts w:hint="eastAsia"/>
          <w:szCs w:val="21"/>
        </w:rPr>
        <w:t>グループ名</w:t>
      </w:r>
      <w:r w:rsidR="003B69D1" w:rsidRPr="00CB37BE">
        <w:rPr>
          <w:rFonts w:hint="eastAsia"/>
          <w:szCs w:val="21"/>
        </w:rPr>
        <w:t>：早いメロス（仮）</w:t>
      </w:r>
    </w:p>
    <w:p w:rsidR="008779AA" w:rsidRPr="00CB37BE" w:rsidRDefault="0030476B" w:rsidP="008779AA">
      <w:pPr>
        <w:wordWrap w:val="0"/>
        <w:spacing w:line="360" w:lineRule="auto"/>
        <w:jc w:val="right"/>
        <w:rPr>
          <w:szCs w:val="21"/>
        </w:rPr>
      </w:pPr>
      <w:r w:rsidRPr="00CB37BE">
        <w:rPr>
          <w:rFonts w:hint="eastAsia"/>
          <w:szCs w:val="21"/>
        </w:rPr>
        <w:t>クラス</w:t>
      </w:r>
      <w:r w:rsidR="003B69D1" w:rsidRPr="00CB37BE">
        <w:rPr>
          <w:rFonts w:hint="eastAsia"/>
          <w:szCs w:val="21"/>
        </w:rPr>
        <w:t>：</w:t>
      </w:r>
      <w:r w:rsidR="003B69D1" w:rsidRPr="00CB37BE">
        <w:rPr>
          <w:rFonts w:hint="eastAsia"/>
          <w:szCs w:val="21"/>
        </w:rPr>
        <w:t>M2A</w:t>
      </w:r>
      <w:r w:rsidR="003B69D1" w:rsidRPr="00CB37BE">
        <w:rPr>
          <w:rFonts w:hint="eastAsia"/>
          <w:szCs w:val="21"/>
        </w:rPr>
        <w:t xml:space="preserve">　</w:t>
      </w:r>
      <w:r w:rsidR="008779AA" w:rsidRPr="00CB37BE">
        <w:rPr>
          <w:rFonts w:hint="eastAsia"/>
          <w:szCs w:val="21"/>
        </w:rPr>
        <w:t>学籍番号</w:t>
      </w:r>
      <w:r w:rsidR="003B69D1" w:rsidRPr="00CB37BE">
        <w:rPr>
          <w:rFonts w:hint="eastAsia"/>
          <w:szCs w:val="21"/>
        </w:rPr>
        <w:t>：</w:t>
      </w:r>
      <w:r w:rsidR="003B69D1" w:rsidRPr="00CB37BE">
        <w:rPr>
          <w:rFonts w:hint="eastAsia"/>
          <w:szCs w:val="21"/>
        </w:rPr>
        <w:t>16s21015</w:t>
      </w:r>
      <w:r w:rsidR="003B69D1" w:rsidRPr="00CB37BE">
        <w:rPr>
          <w:szCs w:val="21"/>
        </w:rPr>
        <w:t xml:space="preserve"> </w:t>
      </w:r>
      <w:r w:rsidR="008779AA" w:rsidRPr="00CB37BE">
        <w:rPr>
          <w:rFonts w:hint="eastAsia"/>
          <w:szCs w:val="21"/>
        </w:rPr>
        <w:t>氏名</w:t>
      </w:r>
      <w:r w:rsidR="003B69D1" w:rsidRPr="00CB37BE">
        <w:rPr>
          <w:rFonts w:hint="eastAsia"/>
          <w:szCs w:val="21"/>
        </w:rPr>
        <w:t>：熊谷　洸介</w:t>
      </w:r>
    </w:p>
    <w:p w:rsidR="00E83BF3" w:rsidRPr="00CB37BE" w:rsidRDefault="008779AA" w:rsidP="00E83BF3">
      <w:pPr>
        <w:spacing w:line="360" w:lineRule="auto"/>
        <w:rPr>
          <w:sz w:val="24"/>
        </w:rPr>
      </w:pPr>
      <w:r w:rsidRPr="00CB37BE">
        <w:rPr>
          <w:rFonts w:hint="eastAsia"/>
          <w:sz w:val="24"/>
        </w:rPr>
        <w:t>論文要約</w:t>
      </w:r>
      <w:r w:rsidR="003538B9" w:rsidRPr="00CB37BE">
        <w:rPr>
          <w:rFonts w:hint="eastAsia"/>
          <w:sz w:val="24"/>
        </w:rPr>
        <w:t xml:space="preserve"> </w:t>
      </w:r>
      <w:r w:rsidR="003538B9" w:rsidRPr="00CB37BE">
        <w:rPr>
          <w:rFonts w:hint="eastAsia"/>
          <w:color w:val="FF0000"/>
          <w:sz w:val="24"/>
        </w:rPr>
        <w:t>（８００―１６００文字</w:t>
      </w:r>
      <w:r w:rsidR="00026134">
        <w:rPr>
          <w:rFonts w:hint="eastAsia"/>
          <w:color w:val="FF0000"/>
          <w:sz w:val="24"/>
        </w:rPr>
        <w:t xml:space="preserve">　</w:t>
      </w:r>
      <w:r w:rsidR="00026134">
        <w:rPr>
          <w:color w:val="FF0000"/>
          <w:sz w:val="24"/>
        </w:rPr>
        <w:t>MAX 2000</w:t>
      </w:r>
      <w:r w:rsidR="003538B9" w:rsidRPr="00CB37BE">
        <w:rPr>
          <w:rFonts w:hint="eastAsia"/>
          <w:color w:val="FF0000"/>
          <w:sz w:val="24"/>
        </w:rPr>
        <w:t>）</w:t>
      </w:r>
    </w:p>
    <w:p w:rsidR="0030476B" w:rsidRPr="00CB37BE" w:rsidRDefault="0030476B" w:rsidP="0030476B">
      <w:pPr>
        <w:pStyle w:val="a3"/>
        <w:numPr>
          <w:ilvl w:val="0"/>
          <w:numId w:val="3"/>
        </w:numPr>
        <w:spacing w:line="360" w:lineRule="auto"/>
        <w:ind w:leftChars="0"/>
        <w:rPr>
          <w:szCs w:val="21"/>
        </w:rPr>
      </w:pPr>
      <w:r w:rsidRPr="00CB37BE">
        <w:rPr>
          <w:rFonts w:hint="eastAsia"/>
          <w:szCs w:val="21"/>
        </w:rPr>
        <w:t>論文名</w:t>
      </w:r>
    </w:p>
    <w:p w:rsidR="00CB37BE" w:rsidRPr="00026134" w:rsidRDefault="00CB37BE" w:rsidP="00E74145">
      <w:pPr>
        <w:jc w:val="left"/>
        <w:rPr>
          <w:rFonts w:hint="eastAsia"/>
          <w:szCs w:val="21"/>
        </w:rPr>
      </w:pPr>
      <w:r w:rsidRPr="00026134">
        <w:rPr>
          <w:rFonts w:ascii="Arial" w:hAnsi="Arial" w:cs="Arial" w:hint="eastAsia"/>
          <w:bCs/>
          <w:color w:val="000000"/>
          <w:szCs w:val="21"/>
          <w:shd w:val="clear" w:color="auto" w:fill="FFFFFF"/>
        </w:rPr>
        <w:t xml:space="preserve">　</w:t>
      </w:r>
      <w:r w:rsidR="00E74145" w:rsidRPr="00026134">
        <w:rPr>
          <w:rFonts w:ascii="Arial" w:hAnsi="Arial" w:cs="Arial" w:hint="eastAsia"/>
          <w:bCs/>
          <w:color w:val="000000"/>
          <w:szCs w:val="21"/>
          <w:shd w:val="clear" w:color="auto" w:fill="FFFFFF"/>
        </w:rPr>
        <w:t>玉瀬</w:t>
      </w:r>
      <w:r w:rsidR="00E74145" w:rsidRPr="00026134">
        <w:rPr>
          <w:rFonts w:ascii="Arial" w:hAnsi="Arial" w:cs="Arial" w:hint="eastAsia"/>
          <w:bCs/>
          <w:color w:val="000000"/>
          <w:szCs w:val="21"/>
          <w:shd w:val="clear" w:color="auto" w:fill="FFFFFF"/>
        </w:rPr>
        <w:t xml:space="preserve"> </w:t>
      </w:r>
      <w:r w:rsidR="00E74145" w:rsidRPr="00026134">
        <w:rPr>
          <w:rFonts w:ascii="Arial" w:hAnsi="Arial" w:cs="Arial" w:hint="eastAsia"/>
          <w:bCs/>
          <w:color w:val="000000"/>
          <w:szCs w:val="21"/>
          <w:shd w:val="clear" w:color="auto" w:fill="FFFFFF"/>
        </w:rPr>
        <w:t>耕治・富平</w:t>
      </w:r>
      <w:r w:rsidR="00E74145" w:rsidRPr="00026134">
        <w:rPr>
          <w:rFonts w:ascii="Arial" w:hAnsi="Arial" w:cs="Arial" w:hint="eastAsia"/>
          <w:bCs/>
          <w:color w:val="000000"/>
          <w:szCs w:val="21"/>
          <w:shd w:val="clear" w:color="auto" w:fill="FFFFFF"/>
        </w:rPr>
        <w:t xml:space="preserve"> </w:t>
      </w:r>
      <w:r w:rsidR="00E74145" w:rsidRPr="00026134">
        <w:rPr>
          <w:rFonts w:ascii="Arial" w:hAnsi="Arial" w:cs="Arial" w:hint="eastAsia"/>
          <w:bCs/>
          <w:color w:val="000000"/>
          <w:szCs w:val="21"/>
          <w:shd w:val="clear" w:color="auto" w:fill="FFFFFF"/>
        </w:rPr>
        <w:t>美智子</w:t>
      </w:r>
      <w:r w:rsidRPr="00026134">
        <w:rPr>
          <w:rFonts w:ascii="Arial" w:hAnsi="Arial" w:cs="Arial"/>
          <w:bCs/>
          <w:color w:val="000000"/>
          <w:szCs w:val="21"/>
          <w:shd w:val="clear" w:color="auto" w:fill="FFFFFF"/>
        </w:rPr>
        <w:t>(</w:t>
      </w:r>
      <w:r w:rsidR="008C17E5" w:rsidRPr="00026134">
        <w:rPr>
          <w:rFonts w:ascii="Arial" w:hAnsi="Arial" w:cs="Arial"/>
          <w:bCs/>
          <w:color w:val="000000"/>
          <w:szCs w:val="21"/>
          <w:shd w:val="clear" w:color="auto" w:fill="FFFFFF"/>
        </w:rPr>
        <w:t>200</w:t>
      </w:r>
      <w:r w:rsidR="008C17E5" w:rsidRPr="00026134">
        <w:rPr>
          <w:rFonts w:ascii="Arial" w:hAnsi="Arial" w:cs="Arial" w:hint="eastAsia"/>
          <w:bCs/>
          <w:color w:val="000000"/>
          <w:szCs w:val="21"/>
          <w:shd w:val="clear" w:color="auto" w:fill="FFFFFF"/>
        </w:rPr>
        <w:t>7</w:t>
      </w:r>
      <w:r w:rsidRPr="00026134">
        <w:rPr>
          <w:rFonts w:ascii="Arial" w:hAnsi="Arial" w:cs="Arial"/>
          <w:bCs/>
          <w:color w:val="000000"/>
          <w:szCs w:val="21"/>
          <w:shd w:val="clear" w:color="auto" w:fill="FFFFFF"/>
        </w:rPr>
        <w:t>)</w:t>
      </w:r>
      <w:r w:rsidRPr="00026134">
        <w:rPr>
          <w:rFonts w:ascii="Arial" w:hAnsi="Arial" w:cs="Arial" w:hint="eastAsia"/>
          <w:bCs/>
          <w:color w:val="000000"/>
          <w:szCs w:val="21"/>
          <w:shd w:val="clear" w:color="auto" w:fill="FFFFFF"/>
        </w:rPr>
        <w:t>,</w:t>
      </w:r>
      <w:r w:rsidRPr="00026134">
        <w:rPr>
          <w:rFonts w:ascii="Arial" w:hAnsi="Arial" w:cs="Arial"/>
          <w:bCs/>
          <w:color w:val="000000"/>
          <w:szCs w:val="21"/>
          <w:shd w:val="clear" w:color="auto" w:fill="FFFFFF"/>
        </w:rPr>
        <w:t xml:space="preserve"> </w:t>
      </w:r>
      <w:r w:rsidR="008C17E5" w:rsidRPr="00026134">
        <w:rPr>
          <w:rFonts w:ascii="Arial" w:hAnsi="Arial" w:cs="Arial" w:hint="eastAsia"/>
          <w:bCs/>
          <w:color w:val="000000"/>
          <w:szCs w:val="21"/>
          <w:shd w:val="clear" w:color="auto" w:fill="FFFFFF"/>
        </w:rPr>
        <w:t>大学生の「甘え」と友人関係</w:t>
      </w:r>
      <w:r w:rsidRPr="00026134">
        <w:rPr>
          <w:rFonts w:ascii="Arial" w:hAnsi="Arial" w:cs="Arial" w:hint="eastAsia"/>
          <w:bCs/>
          <w:color w:val="000000"/>
          <w:szCs w:val="21"/>
          <w:shd w:val="clear" w:color="auto" w:fill="FFFFFF"/>
        </w:rPr>
        <w:t>,</w:t>
      </w:r>
      <w:r w:rsidRPr="00026134">
        <w:rPr>
          <w:rFonts w:ascii="Arial" w:hAnsi="Arial" w:cs="Arial"/>
          <w:bCs/>
          <w:color w:val="000000"/>
          <w:szCs w:val="21"/>
          <w:shd w:val="clear" w:color="auto" w:fill="F0F0F0"/>
        </w:rPr>
        <w:t xml:space="preserve"> </w:t>
      </w:r>
      <w:r w:rsidR="008C17E5" w:rsidRPr="00026134">
        <w:rPr>
          <w:rFonts w:ascii="Arial" w:hAnsi="Arial" w:cs="Arial" w:hint="eastAsia"/>
          <w:bCs/>
          <w:color w:val="000000"/>
          <w:szCs w:val="21"/>
          <w:shd w:val="clear" w:color="auto" w:fill="FFFFFF"/>
        </w:rPr>
        <w:t>帝塚山大学心理福祉学部紀要</w:t>
      </w:r>
      <w:r w:rsidR="008C17E5" w:rsidRPr="00026134">
        <w:rPr>
          <w:rFonts w:ascii="Arial" w:hAnsi="Arial" w:cs="Arial" w:hint="eastAsia"/>
          <w:bCs/>
          <w:color w:val="000000"/>
          <w:szCs w:val="21"/>
          <w:shd w:val="clear" w:color="auto" w:fill="FFFFFF"/>
        </w:rPr>
        <w:t xml:space="preserve"> 3, 59-72.</w:t>
      </w:r>
    </w:p>
    <w:p w:rsidR="0030476B" w:rsidRPr="00CB37BE" w:rsidRDefault="0030476B" w:rsidP="0030476B">
      <w:pPr>
        <w:pStyle w:val="a3"/>
        <w:numPr>
          <w:ilvl w:val="0"/>
          <w:numId w:val="3"/>
        </w:numPr>
        <w:ind w:leftChars="0"/>
      </w:pPr>
      <w:r w:rsidRPr="00CB37BE">
        <w:rPr>
          <w:rFonts w:hint="eastAsia"/>
        </w:rPr>
        <w:t>問題と目的</w:t>
      </w:r>
    </w:p>
    <w:p w:rsidR="0030476B" w:rsidRPr="00CB37BE" w:rsidRDefault="0030476B" w:rsidP="0030476B">
      <w:pPr>
        <w:pStyle w:val="a3"/>
        <w:numPr>
          <w:ilvl w:val="1"/>
          <w:numId w:val="3"/>
        </w:numPr>
        <w:ind w:leftChars="0"/>
      </w:pPr>
      <w:r w:rsidRPr="00CB37BE">
        <w:rPr>
          <w:rFonts w:hint="eastAsia"/>
        </w:rPr>
        <w:t>なぜこの調査をしようと思うのかといった現状の問題と，調査の目的・仮説を書きます。</w:t>
      </w:r>
    </w:p>
    <w:p w:rsidR="008C17E5" w:rsidRDefault="008C17E5" w:rsidP="0030476B">
      <w:r>
        <w:rPr>
          <w:rFonts w:hint="eastAsia"/>
        </w:rPr>
        <w:t>現状の問題</w:t>
      </w:r>
    </w:p>
    <w:p w:rsidR="005C64B9" w:rsidRDefault="005C64B9" w:rsidP="0030476B">
      <w:pPr>
        <w:rPr>
          <w:rFonts w:hint="eastAsia"/>
        </w:rPr>
      </w:pPr>
    </w:p>
    <w:p w:rsidR="00974A04" w:rsidRDefault="00561CAA" w:rsidP="00026134">
      <w:pPr>
        <w:ind w:firstLineChars="100" w:firstLine="210"/>
      </w:pPr>
      <w:r>
        <w:rPr>
          <w:rFonts w:hint="eastAsia"/>
        </w:rPr>
        <w:t>大学生の対人関係を考える上で、「甘え」の問題を取り上げることは発達心理学的てきにも臨床心理学的にも興味深いものがある。土居</w:t>
      </w:r>
      <w:r w:rsidR="00974A04">
        <w:rPr>
          <w:rFonts w:hint="eastAsia"/>
        </w:rPr>
        <w:t>(1</w:t>
      </w:r>
      <w:r>
        <w:rPr>
          <w:rFonts w:hint="eastAsia"/>
        </w:rPr>
        <w:t>971</w:t>
      </w:r>
      <w:r>
        <w:t>)</w:t>
      </w:r>
      <w:r>
        <w:rPr>
          <w:rFonts w:hint="eastAsia"/>
        </w:rPr>
        <w:t>が「甘え」の概念を提起して以来、国内外</w:t>
      </w:r>
      <w:r w:rsidR="00974A04">
        <w:rPr>
          <w:rFonts w:hint="eastAsia"/>
        </w:rPr>
        <w:t>の研究者の間で「甘え」をめぐるさまざまな議論が展開されてきた。</w:t>
      </w:r>
      <w:r w:rsidR="00974A04">
        <w:rPr>
          <w:rFonts w:hint="eastAsia"/>
        </w:rPr>
        <w:t>土居</w:t>
      </w:r>
      <w:r w:rsidR="00974A04">
        <w:rPr>
          <w:rFonts w:hint="eastAsia"/>
        </w:rPr>
        <w:t>(1971</w:t>
      </w:r>
      <w:r w:rsidR="00974A04">
        <w:t>)</w:t>
      </w:r>
      <w:r w:rsidR="00974A04">
        <w:rPr>
          <w:rFonts w:hint="eastAsia"/>
        </w:rPr>
        <w:t>は、「甘えの心理は、人間存在に本来つきものの分離の事実を否定し、分離の痛みを止</w:t>
      </w:r>
      <w:r w:rsidR="00974A04">
        <w:rPr>
          <w:rFonts w:hint="eastAsia"/>
        </w:rPr>
        <w:t>揚</w:t>
      </w:r>
      <w:r w:rsidR="00974A04">
        <w:rPr>
          <w:rFonts w:hint="eastAsia"/>
        </w:rPr>
        <w:t>しようとする」と述べている。土居</w:t>
      </w:r>
      <w:r w:rsidR="00974A04">
        <w:rPr>
          <w:rFonts w:hint="eastAsia"/>
        </w:rPr>
        <w:t>(</w:t>
      </w:r>
      <w:r w:rsidR="00974A04">
        <w:t>2001)</w:t>
      </w:r>
      <w:r w:rsidR="00974A04">
        <w:rPr>
          <w:rFonts w:hint="eastAsia"/>
        </w:rPr>
        <w:t>はその後、「甘えとは、人間関係において相手の行為を当てにして振る舞うことである」を再定義している。筆者らは、大学生における「甘え」について探求し、他社に対して甘えを求める（甘え欲求）と同時に他者からの甘えを受け入れようとする（甘え受容）ような｛相互依存的な甘え｝をより好ましい甘えとみなし、実証的にそのことを示してきた。</w:t>
      </w:r>
    </w:p>
    <w:p w:rsidR="005C64B9" w:rsidRDefault="005C64B9" w:rsidP="0030476B">
      <w:pPr>
        <w:rPr>
          <w:rFonts w:hint="eastAsia"/>
        </w:rPr>
      </w:pPr>
    </w:p>
    <w:p w:rsidR="00CD6833" w:rsidRDefault="00974A04" w:rsidP="005C64B9">
      <w:pPr>
        <w:ind w:firstLineChars="100" w:firstLine="210"/>
      </w:pPr>
      <w:r>
        <w:rPr>
          <w:rFonts w:hint="eastAsia"/>
        </w:rPr>
        <w:t>次に、人間関係の親密仮定に置いて重要視</w:t>
      </w:r>
      <w:r w:rsidR="005C64B9">
        <w:rPr>
          <w:rFonts w:hint="eastAsia"/>
        </w:rPr>
        <w:t>される</w:t>
      </w:r>
      <w:r>
        <w:rPr>
          <w:rFonts w:hint="eastAsia"/>
        </w:rPr>
        <w:t>ものに、</w:t>
      </w:r>
      <w:r w:rsidR="005C64B9">
        <w:rPr>
          <w:rFonts w:hint="eastAsia"/>
        </w:rPr>
        <w:t>友人の役割行動遂行が挙げられる。役割遂行について、</w:t>
      </w:r>
      <w:r>
        <w:rPr>
          <w:rFonts w:hint="eastAsia"/>
        </w:rPr>
        <w:t>下斗米</w:t>
      </w:r>
      <w:r>
        <w:rPr>
          <w:rFonts w:hint="eastAsia"/>
        </w:rPr>
        <w:t>(</w:t>
      </w:r>
      <w:r>
        <w:t>2000)</w:t>
      </w:r>
      <w:r>
        <w:rPr>
          <w:rFonts w:hint="eastAsia"/>
        </w:rPr>
        <w:t>は</w:t>
      </w:r>
      <w:r w:rsidR="005C64B9">
        <w:rPr>
          <w:rFonts w:hint="eastAsia"/>
        </w:rPr>
        <w:t>、自分が友人に期待している役割行動を友人が遂行してくれていると認知する時、両者の関係は安定して親密化が進むと考えた。</w:t>
      </w:r>
    </w:p>
    <w:p w:rsidR="005C64B9" w:rsidRDefault="005C64B9" w:rsidP="0030476B"/>
    <w:p w:rsidR="00C81684" w:rsidRDefault="00C81684" w:rsidP="00026134">
      <w:pPr>
        <w:ind w:firstLineChars="100" w:firstLine="210"/>
      </w:pPr>
      <w:r>
        <w:rPr>
          <w:rFonts w:hint="eastAsia"/>
        </w:rPr>
        <w:t xml:space="preserve">次に、良好な友人関係を構築する際のもう一つの要因として、自己受容の役割について考えてみたい。自己受容とは、ありのままの自分を受け入れることであり、心理学的健康の指標の一つとみなされている。自己受容が高い人は、たしゃにたいして　</w:t>
      </w:r>
    </w:p>
    <w:p w:rsidR="00C81684" w:rsidRDefault="00C81684" w:rsidP="0030476B">
      <w:pPr>
        <w:rPr>
          <w:rFonts w:hint="eastAsia"/>
        </w:rPr>
      </w:pPr>
      <w:r>
        <w:rPr>
          <w:rFonts w:hint="eastAsia"/>
        </w:rPr>
        <w:t>信頼や愛情を持った態度を取ることが出来る。また、他者と対立したり、他者に</w:t>
      </w:r>
      <w:r w:rsidR="00026134">
        <w:rPr>
          <w:rFonts w:hint="eastAsia"/>
        </w:rPr>
        <w:t>依存</w:t>
      </w:r>
      <w:r>
        <w:rPr>
          <w:rFonts w:hint="eastAsia"/>
        </w:rPr>
        <w:t>したりし</w:t>
      </w:r>
      <w:r w:rsidR="00026134">
        <w:rPr>
          <w:rFonts w:hint="eastAsia"/>
        </w:rPr>
        <w:t>ない。さらに対人場面においてあまり孤独感を感じていない。板津</w:t>
      </w:r>
      <w:r w:rsidR="00026134">
        <w:rPr>
          <w:rFonts w:hint="eastAsia"/>
        </w:rPr>
        <w:t>(</w:t>
      </w:r>
      <w:r w:rsidR="00026134">
        <w:t>1994)</w:t>
      </w:r>
    </w:p>
    <w:p w:rsidR="00C81684" w:rsidRDefault="00C81684" w:rsidP="0030476B">
      <w:pPr>
        <w:rPr>
          <w:rFonts w:hint="eastAsia"/>
        </w:rPr>
      </w:pPr>
    </w:p>
    <w:p w:rsidR="00C81684" w:rsidRPr="005C64B9" w:rsidRDefault="005C64B9" w:rsidP="00026134">
      <w:pPr>
        <w:ind w:firstLineChars="100" w:firstLine="210"/>
        <w:rPr>
          <w:rFonts w:hint="eastAsia"/>
        </w:rPr>
      </w:pPr>
      <w:r>
        <w:rPr>
          <w:rFonts w:hint="eastAsia"/>
        </w:rPr>
        <w:t>さらに、自己受容と親密に関連するものとしての友人の受容観についても取り上げてみたい。</w:t>
      </w:r>
      <w:r w:rsidR="0031507C">
        <w:rPr>
          <w:rFonts w:hint="eastAsia"/>
        </w:rPr>
        <w:t>大出・澤田</w:t>
      </w:r>
      <w:r w:rsidR="0031507C">
        <w:rPr>
          <w:rFonts w:hint="eastAsia"/>
        </w:rPr>
        <w:t>(</w:t>
      </w:r>
      <w:r w:rsidR="0031507C">
        <w:t>1998)</w:t>
      </w:r>
      <w:r w:rsidR="0031507C">
        <w:rPr>
          <w:rFonts w:hint="eastAsia"/>
        </w:rPr>
        <w:t>は</w:t>
      </w:r>
      <w:r w:rsidR="00C81684">
        <w:rPr>
          <w:rFonts w:hint="eastAsia"/>
        </w:rPr>
        <w:t>、自己受容を高めるためには、重要な</w:t>
      </w:r>
      <w:r w:rsidR="00ED4EB0">
        <w:rPr>
          <w:rFonts w:hint="eastAsia"/>
        </w:rPr>
        <w:t>他者からのサポートを受け、自分を重要な他者の何らかの役に立っているという意識が必要であると考えている。した</w:t>
      </w:r>
      <w:r w:rsidR="00ED4EB0">
        <w:rPr>
          <w:rFonts w:hint="eastAsia"/>
        </w:rPr>
        <w:lastRenderedPageBreak/>
        <w:t>がって、自己受容が高まるためには、友人からの受容感を感じることが必要であり、その結果としての自己受容を媒介として、良好な対人関係がこうちくされる可能性がある。</w:t>
      </w:r>
    </w:p>
    <w:p w:rsidR="0030476B" w:rsidRDefault="0030476B" w:rsidP="0030476B"/>
    <w:p w:rsidR="004F5714" w:rsidRDefault="00ED4EB0" w:rsidP="0030476B">
      <w:pPr>
        <w:rPr>
          <w:rFonts w:hint="eastAsia"/>
        </w:rPr>
      </w:pPr>
      <w:r>
        <w:rPr>
          <w:rFonts w:hint="eastAsia"/>
        </w:rPr>
        <w:t>以上の研究動向をふまえ、</w:t>
      </w:r>
      <w:bookmarkStart w:id="0" w:name="_GoBack"/>
      <w:bookmarkEnd w:id="0"/>
      <w:r w:rsidR="004F5714">
        <w:rPr>
          <w:rFonts w:hint="eastAsia"/>
        </w:rPr>
        <w:t>「甘え」と</w:t>
      </w:r>
      <w:r w:rsidR="009F34E5">
        <w:rPr>
          <w:rFonts w:hint="eastAsia"/>
        </w:rPr>
        <w:t>青年期の</w:t>
      </w:r>
      <w:r w:rsidR="004F5714">
        <w:rPr>
          <w:rFonts w:hint="eastAsia"/>
        </w:rPr>
        <w:t>良好な友人関係との関連について検討する。</w:t>
      </w:r>
    </w:p>
    <w:p w:rsidR="009F34E5" w:rsidRDefault="009F34E5" w:rsidP="0030476B"/>
    <w:p w:rsidR="008C17E5" w:rsidRPr="00CB37BE" w:rsidRDefault="008C17E5" w:rsidP="0030476B">
      <w:pPr>
        <w:rPr>
          <w:rFonts w:hint="eastAsia"/>
        </w:rPr>
      </w:pPr>
      <w:r>
        <w:rPr>
          <w:rFonts w:hint="eastAsia"/>
        </w:rPr>
        <w:t>仮説</w:t>
      </w:r>
    </w:p>
    <w:p w:rsidR="009F34E5" w:rsidRDefault="009F34E5" w:rsidP="009F34E5">
      <w:r>
        <w:rPr>
          <w:rFonts w:hint="eastAsia"/>
        </w:rPr>
        <w:t>本研究では、</w:t>
      </w:r>
      <w:r>
        <w:rPr>
          <w:rFonts w:hint="eastAsia"/>
        </w:rPr>
        <w:t>概ね次のような過程をへて良好な友人関係は形成されると仮定した。</w:t>
      </w:r>
    </w:p>
    <w:p w:rsidR="009F34E5" w:rsidRDefault="009F34E5" w:rsidP="009F34E5">
      <w:r>
        <w:rPr>
          <w:rFonts w:hint="eastAsia"/>
        </w:rPr>
        <w:t>「相</w:t>
      </w:r>
      <w:r>
        <w:t>互依存的な甘え」</w:t>
      </w:r>
      <w:r>
        <w:t>→</w:t>
      </w:r>
      <w:r>
        <w:t>「友人の役割行動遂行」</w:t>
      </w:r>
      <w:r>
        <w:t>→</w:t>
      </w:r>
      <w:r>
        <w:t>「友人からの受容感」</w:t>
      </w:r>
      <w:r>
        <w:t>→</w:t>
      </w:r>
      <w:r>
        <w:t>「自己受容」</w:t>
      </w:r>
      <w:r>
        <w:t>→</w:t>
      </w:r>
      <w:r>
        <w:t>「良</w:t>
      </w:r>
      <w:r>
        <w:rPr>
          <w:rFonts w:hint="eastAsia"/>
        </w:rPr>
        <w:t>好</w:t>
      </w:r>
      <w:r>
        <w:t>な友人関係」。</w:t>
      </w:r>
      <w:r>
        <w:rPr>
          <w:rFonts w:hint="eastAsia"/>
        </w:rPr>
        <w:t>本研究では、</w:t>
      </w:r>
      <w:r>
        <w:rPr>
          <w:rFonts w:hint="eastAsia"/>
        </w:rPr>
        <w:t>このような過程を想定することがかのうであるかを検討した。</w:t>
      </w:r>
    </w:p>
    <w:p w:rsidR="0030476B" w:rsidRPr="009F34E5" w:rsidRDefault="0030476B" w:rsidP="0030476B"/>
    <w:p w:rsidR="0030476B" w:rsidRPr="00CB37BE" w:rsidRDefault="0030476B" w:rsidP="0030476B"/>
    <w:p w:rsidR="0030476B" w:rsidRPr="00CB37BE" w:rsidRDefault="0030476B" w:rsidP="0030476B">
      <w:pPr>
        <w:pStyle w:val="a3"/>
        <w:numPr>
          <w:ilvl w:val="0"/>
          <w:numId w:val="3"/>
        </w:numPr>
        <w:ind w:leftChars="0"/>
      </w:pPr>
      <w:r w:rsidRPr="00CB37BE">
        <w:rPr>
          <w:rFonts w:hint="eastAsia"/>
        </w:rPr>
        <w:t>方法</w:t>
      </w:r>
    </w:p>
    <w:p w:rsidR="0030476B" w:rsidRPr="00CB37BE" w:rsidRDefault="0030476B" w:rsidP="0030476B">
      <w:pPr>
        <w:pStyle w:val="a3"/>
        <w:numPr>
          <w:ilvl w:val="1"/>
          <w:numId w:val="3"/>
        </w:numPr>
        <w:ind w:leftChars="0"/>
      </w:pPr>
      <w:r w:rsidRPr="00CB37BE">
        <w:rPr>
          <w:rFonts w:hint="eastAsia"/>
        </w:rPr>
        <w:t>対象者と調査項目を書いておきましょう。</w:t>
      </w:r>
    </w:p>
    <w:p w:rsidR="0030476B" w:rsidRPr="00CB37BE" w:rsidRDefault="0030476B" w:rsidP="0030476B"/>
    <w:p w:rsidR="0030476B" w:rsidRPr="00CB37BE" w:rsidRDefault="0030476B" w:rsidP="0030476B"/>
    <w:p w:rsidR="0030476B" w:rsidRPr="00CB37BE" w:rsidRDefault="0030476B" w:rsidP="0030476B"/>
    <w:p w:rsidR="0030476B" w:rsidRPr="00CB37BE" w:rsidRDefault="0030476B" w:rsidP="0030476B">
      <w:pPr>
        <w:pStyle w:val="a3"/>
        <w:numPr>
          <w:ilvl w:val="0"/>
          <w:numId w:val="3"/>
        </w:numPr>
        <w:ind w:leftChars="0"/>
      </w:pPr>
      <w:r w:rsidRPr="00CB37BE">
        <w:rPr>
          <w:rFonts w:hint="eastAsia"/>
        </w:rPr>
        <w:t>結果</w:t>
      </w:r>
    </w:p>
    <w:p w:rsidR="0030476B" w:rsidRPr="00CB37BE" w:rsidRDefault="0030476B" w:rsidP="0030476B">
      <w:pPr>
        <w:pStyle w:val="a3"/>
        <w:numPr>
          <w:ilvl w:val="1"/>
          <w:numId w:val="3"/>
        </w:numPr>
        <w:ind w:leftChars="0"/>
      </w:pPr>
      <w:r w:rsidRPr="00CB37BE">
        <w:rPr>
          <w:rFonts w:hint="eastAsia"/>
        </w:rPr>
        <w:t>目的と仮説に対して，どのような結果が得られたのか（仮説は支持されたのか，支持されなかったのか。また，どのようなことが明らかとなったのかなど）を書きます。</w:t>
      </w:r>
    </w:p>
    <w:p w:rsidR="0030476B" w:rsidRPr="00CB37BE" w:rsidRDefault="0030476B" w:rsidP="0030476B"/>
    <w:p w:rsidR="0030476B" w:rsidRPr="00CB37BE" w:rsidRDefault="0030476B" w:rsidP="0030476B"/>
    <w:p w:rsidR="0030476B" w:rsidRPr="00CB37BE" w:rsidRDefault="0030476B" w:rsidP="0030476B"/>
    <w:p w:rsidR="0030476B" w:rsidRPr="00CB37BE" w:rsidRDefault="0030476B" w:rsidP="0030476B">
      <w:pPr>
        <w:pStyle w:val="a3"/>
        <w:numPr>
          <w:ilvl w:val="0"/>
          <w:numId w:val="3"/>
        </w:numPr>
        <w:ind w:leftChars="0"/>
      </w:pPr>
      <w:r w:rsidRPr="00CB37BE">
        <w:rPr>
          <w:rFonts w:hint="eastAsia"/>
        </w:rPr>
        <w:t>考察</w:t>
      </w:r>
    </w:p>
    <w:p w:rsidR="0030476B" w:rsidRPr="00CB37BE" w:rsidRDefault="0030476B" w:rsidP="0030476B">
      <w:pPr>
        <w:pStyle w:val="a3"/>
        <w:numPr>
          <w:ilvl w:val="1"/>
          <w:numId w:val="3"/>
        </w:numPr>
        <w:ind w:leftChars="0"/>
      </w:pPr>
      <w:r w:rsidRPr="00CB37BE">
        <w:rPr>
          <w:rFonts w:hint="eastAsia"/>
        </w:rPr>
        <w:t>なぜ上記のような結果が得られたのかや，研究の発展性・今後の課題を書きます。</w:t>
      </w:r>
    </w:p>
    <w:p w:rsidR="0030476B" w:rsidRPr="00CB37BE" w:rsidRDefault="0030476B" w:rsidP="0030476B"/>
    <w:p w:rsidR="008779AA" w:rsidRPr="00CB37BE" w:rsidRDefault="008779AA" w:rsidP="0030476B"/>
    <w:sectPr w:rsidR="008779AA" w:rsidRPr="00CB37B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2C0" w:rsidRDefault="008F42C0" w:rsidP="008779AA">
      <w:r>
        <w:separator/>
      </w:r>
    </w:p>
  </w:endnote>
  <w:endnote w:type="continuationSeparator" w:id="0">
    <w:p w:rsidR="008F42C0" w:rsidRDefault="008F42C0" w:rsidP="00877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2C0" w:rsidRDefault="008F42C0" w:rsidP="008779AA">
      <w:r>
        <w:separator/>
      </w:r>
    </w:p>
  </w:footnote>
  <w:footnote w:type="continuationSeparator" w:id="0">
    <w:p w:rsidR="008F42C0" w:rsidRDefault="008F42C0" w:rsidP="00877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E3E15"/>
    <w:multiLevelType w:val="hybridMultilevel"/>
    <w:tmpl w:val="402AFCF6"/>
    <w:lvl w:ilvl="0" w:tplc="58B44A42">
      <w:numFmt w:val="bullet"/>
      <w:lvlText w:val="※"/>
      <w:lvlJc w:val="left"/>
      <w:pPr>
        <w:ind w:left="570" w:hanging="360"/>
      </w:pPr>
      <w:rPr>
        <w:rFonts w:ascii="ＭＳ 明朝" w:eastAsia="ＭＳ 明朝" w:hAnsi="ＭＳ 明朝"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15:restartNumberingAfterBreak="0">
    <w:nsid w:val="49841766"/>
    <w:multiLevelType w:val="hybridMultilevel"/>
    <w:tmpl w:val="BA3E78F6"/>
    <w:lvl w:ilvl="0" w:tplc="5A722C2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1A90A46"/>
    <w:multiLevelType w:val="hybridMultilevel"/>
    <w:tmpl w:val="837497A0"/>
    <w:lvl w:ilvl="0" w:tplc="0409000F">
      <w:start w:val="1"/>
      <w:numFmt w:val="decimal"/>
      <w:lvlText w:val="%1."/>
      <w:lvlJc w:val="left"/>
      <w:pPr>
        <w:ind w:left="420" w:hanging="420"/>
      </w:pPr>
    </w:lvl>
    <w:lvl w:ilvl="1" w:tplc="7944BADA">
      <w:numFmt w:val="bullet"/>
      <w:lvlText w:val="※"/>
      <w:lvlJc w:val="left"/>
      <w:pPr>
        <w:ind w:left="780" w:hanging="360"/>
      </w:pPr>
      <w:rPr>
        <w:rFonts w:ascii="ＭＳ 明朝" w:eastAsia="ＭＳ 明朝" w:hAnsi="ＭＳ 明朝"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BF3"/>
    <w:rsid w:val="00026134"/>
    <w:rsid w:val="00170476"/>
    <w:rsid w:val="00295685"/>
    <w:rsid w:val="00296DA0"/>
    <w:rsid w:val="0030476B"/>
    <w:rsid w:val="0031507C"/>
    <w:rsid w:val="003538B9"/>
    <w:rsid w:val="003B69D1"/>
    <w:rsid w:val="004F5714"/>
    <w:rsid w:val="00561CAA"/>
    <w:rsid w:val="005C64B9"/>
    <w:rsid w:val="00851154"/>
    <w:rsid w:val="008779AA"/>
    <w:rsid w:val="008C17E5"/>
    <w:rsid w:val="008F42C0"/>
    <w:rsid w:val="00974A04"/>
    <w:rsid w:val="00986236"/>
    <w:rsid w:val="009F34E5"/>
    <w:rsid w:val="00B75D09"/>
    <w:rsid w:val="00C81684"/>
    <w:rsid w:val="00CB37BE"/>
    <w:rsid w:val="00CD6833"/>
    <w:rsid w:val="00D43307"/>
    <w:rsid w:val="00DF7899"/>
    <w:rsid w:val="00E74145"/>
    <w:rsid w:val="00E83BF3"/>
    <w:rsid w:val="00ED4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52598E"/>
  <w15:chartTrackingRefBased/>
  <w15:docId w15:val="{E4913B40-3736-4445-8E93-C24454A3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83BF3"/>
    <w:pPr>
      <w:widowControl w:val="0"/>
      <w:jc w:val="both"/>
    </w:pPr>
    <w:rPr>
      <w:rFonts w:ascii="Century" w:eastAsia="ＭＳ 明朝" w:hAnsi="Century"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3BF3"/>
    <w:pPr>
      <w:ind w:leftChars="400" w:left="840"/>
    </w:pPr>
  </w:style>
  <w:style w:type="paragraph" w:styleId="a4">
    <w:name w:val="header"/>
    <w:basedOn w:val="a"/>
    <w:link w:val="a5"/>
    <w:uiPriority w:val="99"/>
    <w:unhideWhenUsed/>
    <w:rsid w:val="008779AA"/>
    <w:pPr>
      <w:tabs>
        <w:tab w:val="center" w:pos="4252"/>
        <w:tab w:val="right" w:pos="8504"/>
      </w:tabs>
      <w:snapToGrid w:val="0"/>
    </w:pPr>
  </w:style>
  <w:style w:type="character" w:customStyle="1" w:styleId="a5">
    <w:name w:val="ヘッダー (文字)"/>
    <w:basedOn w:val="a0"/>
    <w:link w:val="a4"/>
    <w:uiPriority w:val="99"/>
    <w:rsid w:val="008779AA"/>
    <w:rPr>
      <w:rFonts w:ascii="Century" w:eastAsia="ＭＳ 明朝" w:hAnsi="Century" w:cs="Times New Roman"/>
    </w:rPr>
  </w:style>
  <w:style w:type="paragraph" w:styleId="a6">
    <w:name w:val="footer"/>
    <w:basedOn w:val="a"/>
    <w:link w:val="a7"/>
    <w:uiPriority w:val="99"/>
    <w:unhideWhenUsed/>
    <w:rsid w:val="008779AA"/>
    <w:pPr>
      <w:tabs>
        <w:tab w:val="center" w:pos="4252"/>
        <w:tab w:val="right" w:pos="8504"/>
      </w:tabs>
      <w:snapToGrid w:val="0"/>
    </w:pPr>
  </w:style>
  <w:style w:type="character" w:customStyle="1" w:styleId="a7">
    <w:name w:val="フッター (文字)"/>
    <w:basedOn w:val="a0"/>
    <w:link w:val="a6"/>
    <w:uiPriority w:val="99"/>
    <w:rsid w:val="008779AA"/>
    <w:rPr>
      <w:rFonts w:ascii="Century" w:eastAsia="ＭＳ 明朝" w:hAnsi="Century"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206</Words>
  <Characters>1178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小林 寛子</dc:creator>
  <cp:keywords/>
  <dc:description/>
  <cp:lastModifiedBy>志乃</cp:lastModifiedBy>
  <cp:revision>18</cp:revision>
  <dcterms:created xsi:type="dcterms:W3CDTF">2017-04-18T07:20:00Z</dcterms:created>
  <dcterms:modified xsi:type="dcterms:W3CDTF">2017-04-25T07:29:00Z</dcterms:modified>
</cp:coreProperties>
</file>