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1052" w:type="dxa"/>
        <w:tblInd w:w="-1418" w:type="dxa"/>
        <w:tblLook w:val="04A0" w:firstRow="1" w:lastRow="0" w:firstColumn="1" w:lastColumn="0" w:noHBand="0" w:noVBand="1"/>
      </w:tblPr>
      <w:tblGrid>
        <w:gridCol w:w="2236"/>
        <w:gridCol w:w="3776"/>
        <w:gridCol w:w="5040"/>
      </w:tblGrid>
      <w:tr w:rsidR="00635251" w14:paraId="631117DB" w14:textId="77777777" w:rsidTr="00635251">
        <w:trPr>
          <w:trHeight w:val="566"/>
        </w:trPr>
        <w:tc>
          <w:tcPr>
            <w:tcW w:w="1697" w:type="dxa"/>
            <w:vMerge w:val="restart"/>
          </w:tcPr>
          <w:p w14:paraId="6E9BBA55" w14:textId="2072CCE6" w:rsidR="00635251" w:rsidRDefault="00635251" w:rsidP="00635251">
            <w:r>
              <w:rPr>
                <w:noProof/>
              </w:rPr>
              <w:drawing>
                <wp:inline distT="0" distB="0" distL="0" distR="0" wp14:anchorId="6F2B53FE" wp14:editId="02238C2D">
                  <wp:extent cx="1282889" cy="218502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ulUdkoJP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14120" cy="2238220"/>
                          </a:xfrm>
                          <a:prstGeom prst="rect">
                            <a:avLst/>
                          </a:prstGeom>
                        </pic:spPr>
                      </pic:pic>
                    </a:graphicData>
                  </a:graphic>
                </wp:inline>
              </w:drawing>
            </w:r>
          </w:p>
        </w:tc>
        <w:tc>
          <w:tcPr>
            <w:tcW w:w="3965" w:type="dxa"/>
          </w:tcPr>
          <w:p w14:paraId="67484D48" w14:textId="5BCE7406" w:rsidR="00635251" w:rsidRDefault="00635251" w:rsidP="00635251">
            <w:r>
              <w:rPr>
                <w:rFonts w:ascii="Engebrechtre" w:hAnsi="Engebrechtre" w:cs="Engebrechtre"/>
                <w:sz w:val="48"/>
                <w:szCs w:val="48"/>
              </w:rPr>
              <w:t xml:space="preserve">Dr. Paul </w:t>
            </w:r>
            <w:proofErr w:type="spellStart"/>
            <w:r>
              <w:rPr>
                <w:rFonts w:ascii="Engebrechtre" w:hAnsi="Engebrechtre" w:cs="Engebrechtre"/>
                <w:sz w:val="48"/>
                <w:szCs w:val="48"/>
              </w:rPr>
              <w:t>Udko</w:t>
            </w:r>
            <w:proofErr w:type="spellEnd"/>
          </w:p>
        </w:tc>
        <w:tc>
          <w:tcPr>
            <w:tcW w:w="5390" w:type="dxa"/>
          </w:tcPr>
          <w:p w14:paraId="5BC9AD7A" w14:textId="77777777" w:rsidR="00635251" w:rsidRDefault="00635251" w:rsidP="00635251"/>
        </w:tc>
      </w:tr>
      <w:tr w:rsidR="00635251" w14:paraId="0DC8D17C" w14:textId="77777777" w:rsidTr="00635251">
        <w:trPr>
          <w:trHeight w:val="531"/>
        </w:trPr>
        <w:tc>
          <w:tcPr>
            <w:tcW w:w="1697" w:type="dxa"/>
            <w:vMerge/>
          </w:tcPr>
          <w:p w14:paraId="4E020469" w14:textId="77777777" w:rsidR="00635251" w:rsidRDefault="00635251" w:rsidP="00635251">
            <w:pPr>
              <w:rPr>
                <w:noProof/>
              </w:rPr>
            </w:pPr>
          </w:p>
        </w:tc>
        <w:tc>
          <w:tcPr>
            <w:tcW w:w="3965" w:type="dxa"/>
          </w:tcPr>
          <w:p w14:paraId="3E7008C9" w14:textId="411228C5" w:rsidR="00635251" w:rsidRPr="00635251" w:rsidRDefault="00635251" w:rsidP="00635251">
            <w:pPr>
              <w:autoSpaceDE w:val="0"/>
              <w:autoSpaceDN w:val="0"/>
              <w:adjustRightInd w:val="0"/>
              <w:jc w:val="both"/>
              <w:rPr>
                <w:rFonts w:ascii="Perpetua" w:hAnsi="Perpetua" w:cs="Perpetua"/>
                <w:sz w:val="20"/>
                <w:szCs w:val="20"/>
              </w:rPr>
            </w:pPr>
            <w:r>
              <w:rPr>
                <w:rFonts w:ascii="CovingtonCond" w:hAnsi="CovingtonCond" w:cs="CovingtonCond"/>
                <w:sz w:val="28"/>
                <w:szCs w:val="28"/>
              </w:rPr>
              <w:t xml:space="preserve">Motivación: </w:t>
            </w:r>
            <w:r>
              <w:rPr>
                <w:rFonts w:ascii="Perpetua" w:hAnsi="Perpetua" w:cs="Perpetua"/>
                <w:sz w:val="20"/>
                <w:szCs w:val="20"/>
              </w:rPr>
              <w:t>Curiosidad</w:t>
            </w:r>
          </w:p>
        </w:tc>
        <w:tc>
          <w:tcPr>
            <w:tcW w:w="5390" w:type="dxa"/>
          </w:tcPr>
          <w:p w14:paraId="6B0DDC49" w14:textId="49C6B716" w:rsidR="00635251" w:rsidRDefault="00635251" w:rsidP="00635251">
            <w:r>
              <w:rPr>
                <w:rFonts w:ascii="Perpetua" w:hAnsi="Perpetua" w:cs="Perpetua"/>
                <w:sz w:val="20"/>
                <w:szCs w:val="20"/>
              </w:rPr>
              <w:t>Salud: 10</w:t>
            </w:r>
          </w:p>
        </w:tc>
      </w:tr>
      <w:tr w:rsidR="00635251" w14:paraId="1ECD0F97" w14:textId="77777777" w:rsidTr="00635251">
        <w:trPr>
          <w:trHeight w:val="441"/>
        </w:trPr>
        <w:tc>
          <w:tcPr>
            <w:tcW w:w="1697" w:type="dxa"/>
            <w:vMerge/>
          </w:tcPr>
          <w:p w14:paraId="6C194A5A" w14:textId="77777777" w:rsidR="00635251" w:rsidRDefault="00635251" w:rsidP="00635251">
            <w:pPr>
              <w:rPr>
                <w:noProof/>
              </w:rPr>
            </w:pPr>
          </w:p>
        </w:tc>
        <w:tc>
          <w:tcPr>
            <w:tcW w:w="3965" w:type="dxa"/>
            <w:vMerge w:val="restart"/>
          </w:tcPr>
          <w:p w14:paraId="21464367" w14:textId="2BBFD845" w:rsidR="00635251" w:rsidRPr="00635251" w:rsidRDefault="00635251" w:rsidP="00635251">
            <w:pPr>
              <w:autoSpaceDE w:val="0"/>
              <w:autoSpaceDN w:val="0"/>
              <w:adjustRightInd w:val="0"/>
              <w:jc w:val="both"/>
              <w:rPr>
                <w:rFonts w:ascii="Perpetua" w:hAnsi="Perpetua" w:cs="Perpetua"/>
                <w:sz w:val="20"/>
                <w:szCs w:val="20"/>
              </w:rPr>
            </w:pPr>
            <w:r>
              <w:rPr>
                <w:rFonts w:ascii="CovingtonCond" w:hAnsi="CovingtonCond" w:cs="CovingtonCond"/>
                <w:sz w:val="28"/>
                <w:szCs w:val="28"/>
              </w:rPr>
              <w:t xml:space="preserve">Profesión: </w:t>
            </w:r>
            <w:r>
              <w:rPr>
                <w:rFonts w:ascii="Perpetua" w:hAnsi="Perpetua" w:cs="Perpetua"/>
                <w:sz w:val="20"/>
                <w:szCs w:val="20"/>
              </w:rPr>
              <w:t>Alienist</w:t>
            </w:r>
            <w:r>
              <w:rPr>
                <w:rFonts w:ascii="Perpetua" w:hAnsi="Perpetua" w:cs="Perpetua"/>
                <w:sz w:val="20"/>
                <w:szCs w:val="20"/>
              </w:rPr>
              <w:t>a</w:t>
            </w:r>
          </w:p>
        </w:tc>
        <w:tc>
          <w:tcPr>
            <w:tcW w:w="5390" w:type="dxa"/>
          </w:tcPr>
          <w:p w14:paraId="1F947EB1" w14:textId="4F637A52" w:rsidR="00635251" w:rsidRDefault="00635251" w:rsidP="00635251">
            <w:r>
              <w:rPr>
                <w:rFonts w:ascii="Perpetua" w:hAnsi="Perpetua" w:cs="Perpetua"/>
                <w:sz w:val="20"/>
                <w:szCs w:val="20"/>
              </w:rPr>
              <w:t>Estabilidad: 10</w:t>
            </w:r>
          </w:p>
        </w:tc>
      </w:tr>
      <w:tr w:rsidR="00635251" w14:paraId="7EDF7C5A" w14:textId="77777777" w:rsidTr="00635251">
        <w:trPr>
          <w:trHeight w:val="440"/>
        </w:trPr>
        <w:tc>
          <w:tcPr>
            <w:tcW w:w="1697" w:type="dxa"/>
            <w:vMerge/>
          </w:tcPr>
          <w:p w14:paraId="2C4DC61D" w14:textId="77777777" w:rsidR="00635251" w:rsidRDefault="00635251" w:rsidP="00635251">
            <w:pPr>
              <w:rPr>
                <w:noProof/>
              </w:rPr>
            </w:pPr>
          </w:p>
        </w:tc>
        <w:tc>
          <w:tcPr>
            <w:tcW w:w="3965" w:type="dxa"/>
            <w:vMerge/>
          </w:tcPr>
          <w:p w14:paraId="3EB616B5" w14:textId="77777777" w:rsidR="00635251" w:rsidRDefault="00635251" w:rsidP="00635251">
            <w:pPr>
              <w:autoSpaceDE w:val="0"/>
              <w:autoSpaceDN w:val="0"/>
              <w:adjustRightInd w:val="0"/>
              <w:jc w:val="both"/>
              <w:rPr>
                <w:rFonts w:ascii="CovingtonCond" w:hAnsi="CovingtonCond" w:cs="CovingtonCond"/>
                <w:sz w:val="28"/>
                <w:szCs w:val="28"/>
              </w:rPr>
            </w:pPr>
          </w:p>
        </w:tc>
        <w:tc>
          <w:tcPr>
            <w:tcW w:w="5390" w:type="dxa"/>
          </w:tcPr>
          <w:p w14:paraId="6924528B" w14:textId="77777777" w:rsidR="00635251" w:rsidRDefault="00635251" w:rsidP="00635251">
            <w:pPr>
              <w:autoSpaceDE w:val="0"/>
              <w:autoSpaceDN w:val="0"/>
              <w:adjustRightInd w:val="0"/>
              <w:jc w:val="both"/>
              <w:rPr>
                <w:rFonts w:ascii="Perpetua" w:hAnsi="Perpetua" w:cs="Perpetua"/>
                <w:sz w:val="20"/>
                <w:szCs w:val="20"/>
              </w:rPr>
            </w:pPr>
            <w:r>
              <w:rPr>
                <w:rFonts w:ascii="Perpetua" w:hAnsi="Perpetua" w:cs="Perpetua"/>
                <w:sz w:val="20"/>
                <w:szCs w:val="20"/>
              </w:rPr>
              <w:t>Cordura: 8</w:t>
            </w:r>
          </w:p>
          <w:p w14:paraId="6A92053A" w14:textId="77777777" w:rsidR="00635251" w:rsidRDefault="00635251" w:rsidP="00635251"/>
        </w:tc>
      </w:tr>
      <w:tr w:rsidR="00635251" w14:paraId="12811080" w14:textId="77777777" w:rsidTr="00635251">
        <w:tc>
          <w:tcPr>
            <w:tcW w:w="1697" w:type="dxa"/>
          </w:tcPr>
          <w:p w14:paraId="21CD1409" w14:textId="77777777" w:rsidR="00635251" w:rsidRDefault="00635251" w:rsidP="00635251"/>
        </w:tc>
        <w:tc>
          <w:tcPr>
            <w:tcW w:w="3965" w:type="dxa"/>
          </w:tcPr>
          <w:p w14:paraId="53867130" w14:textId="77777777" w:rsidR="00635251" w:rsidRDefault="00635251" w:rsidP="00635251"/>
        </w:tc>
        <w:tc>
          <w:tcPr>
            <w:tcW w:w="5390" w:type="dxa"/>
          </w:tcPr>
          <w:p w14:paraId="67B1290F" w14:textId="77777777" w:rsidR="00635251" w:rsidRDefault="00635251" w:rsidP="00635251"/>
        </w:tc>
      </w:tr>
      <w:tr w:rsidR="00635251" w14:paraId="4AE01DDA" w14:textId="77777777" w:rsidTr="00635251">
        <w:tc>
          <w:tcPr>
            <w:tcW w:w="11052" w:type="dxa"/>
            <w:gridSpan w:val="3"/>
          </w:tcPr>
          <w:p w14:paraId="29CA2452" w14:textId="1F5DA1CA" w:rsidR="00635251" w:rsidRDefault="00635251" w:rsidP="00635251">
            <w:pPr>
              <w:autoSpaceDE w:val="0"/>
              <w:autoSpaceDN w:val="0"/>
              <w:adjustRightInd w:val="0"/>
              <w:jc w:val="both"/>
            </w:pPr>
            <w:r>
              <w:rPr>
                <w:rFonts w:ascii="CovingtonCond" w:hAnsi="CovingtonCond" w:cs="CovingtonCond"/>
                <w:sz w:val="28"/>
                <w:szCs w:val="28"/>
              </w:rPr>
              <w:t>Beneficios de la Profesión:</w:t>
            </w:r>
          </w:p>
        </w:tc>
      </w:tr>
      <w:tr w:rsidR="00635251" w14:paraId="0DFBF18D" w14:textId="77777777" w:rsidTr="00635251">
        <w:tc>
          <w:tcPr>
            <w:tcW w:w="11052" w:type="dxa"/>
            <w:gridSpan w:val="3"/>
          </w:tcPr>
          <w:p w14:paraId="66CAF8FC" w14:textId="77777777" w:rsidR="00635251" w:rsidRDefault="00635251" w:rsidP="00635251">
            <w:pPr>
              <w:autoSpaceDE w:val="0"/>
              <w:autoSpaceDN w:val="0"/>
              <w:adjustRightInd w:val="0"/>
              <w:jc w:val="both"/>
              <w:rPr>
                <w:rFonts w:ascii="Perpetua" w:hAnsi="Perpetua" w:cs="Perpetua"/>
                <w:sz w:val="20"/>
                <w:szCs w:val="20"/>
              </w:rPr>
            </w:pPr>
            <w:r>
              <w:rPr>
                <w:rFonts w:ascii="Perpetua" w:hAnsi="Perpetua" w:cs="Perpetua"/>
                <w:sz w:val="20"/>
                <w:szCs w:val="20"/>
              </w:rPr>
              <w:t xml:space="preserve">Al ser un doctor licenciado en medicina puedes utilizar </w:t>
            </w:r>
            <w:r>
              <w:rPr>
                <w:rFonts w:ascii="Perpetua-Bold" w:hAnsi="Perpetua-Bold" w:cs="Perpetua-Bold"/>
                <w:b/>
                <w:bCs/>
                <w:sz w:val="20"/>
                <w:szCs w:val="20"/>
              </w:rPr>
              <w:t xml:space="preserve">Medicina </w:t>
            </w:r>
            <w:r>
              <w:rPr>
                <w:rFonts w:ascii="Perpetua" w:hAnsi="Perpetua" w:cs="Perpetua"/>
                <w:sz w:val="20"/>
                <w:szCs w:val="20"/>
              </w:rPr>
              <w:t>como una Habilidad Interpersonal para ganar acceso a historiales de salud mental, historiales médicos, manicomios, y hospitales.</w:t>
            </w:r>
          </w:p>
          <w:p w14:paraId="13BEC892" w14:textId="77777777" w:rsidR="00635251" w:rsidRDefault="00635251" w:rsidP="00635251">
            <w:pPr>
              <w:autoSpaceDE w:val="0"/>
              <w:autoSpaceDN w:val="0"/>
              <w:adjustRightInd w:val="0"/>
              <w:jc w:val="both"/>
              <w:rPr>
                <w:rFonts w:ascii="Perpetua" w:hAnsi="Perpetua" w:cs="Perpetua"/>
                <w:sz w:val="20"/>
                <w:szCs w:val="20"/>
              </w:rPr>
            </w:pPr>
          </w:p>
          <w:p w14:paraId="19214788" w14:textId="77777777" w:rsidR="00635251" w:rsidRDefault="00635251" w:rsidP="00635251">
            <w:pPr>
              <w:autoSpaceDE w:val="0"/>
              <w:autoSpaceDN w:val="0"/>
              <w:adjustRightInd w:val="0"/>
              <w:jc w:val="both"/>
              <w:rPr>
                <w:rFonts w:ascii="Perpetua" w:hAnsi="Perpetua" w:cs="Perpetua"/>
                <w:sz w:val="20"/>
                <w:szCs w:val="20"/>
              </w:rPr>
            </w:pPr>
            <w:r>
              <w:rPr>
                <w:rFonts w:ascii="Perpetua" w:hAnsi="Perpetua" w:cs="Perpetua"/>
                <w:sz w:val="20"/>
                <w:szCs w:val="20"/>
              </w:rPr>
              <w:t xml:space="preserve">Realizas los Controles de </w:t>
            </w:r>
            <w:r>
              <w:rPr>
                <w:rFonts w:ascii="Perpetua-Bold" w:hAnsi="Perpetua-Bold" w:cs="Perpetua-Bold"/>
                <w:b/>
                <w:bCs/>
                <w:sz w:val="20"/>
                <w:szCs w:val="20"/>
              </w:rPr>
              <w:t xml:space="preserve">Psicoanálisis </w:t>
            </w:r>
            <w:r>
              <w:rPr>
                <w:rFonts w:ascii="Perpetua" w:hAnsi="Perpetua" w:cs="Perpetua"/>
                <w:sz w:val="20"/>
                <w:szCs w:val="20"/>
              </w:rPr>
              <w:t xml:space="preserve">para hacer una Evaluación psicológica a una Dificultad de 3 (en lugar de 4). Estabilizar a un personaje con un comportamiento errático te cuesta 1 punto de </w:t>
            </w:r>
            <w:r>
              <w:rPr>
                <w:rFonts w:ascii="Perpetua-Bold" w:hAnsi="Perpetua-Bold" w:cs="Perpetua-Bold"/>
                <w:b/>
                <w:bCs/>
                <w:sz w:val="20"/>
                <w:szCs w:val="20"/>
              </w:rPr>
              <w:t xml:space="preserve">Psicoanálisis </w:t>
            </w:r>
            <w:r>
              <w:rPr>
                <w:rFonts w:ascii="Perpetua" w:hAnsi="Perpetua" w:cs="Perpetua"/>
                <w:sz w:val="20"/>
                <w:szCs w:val="20"/>
              </w:rPr>
              <w:t xml:space="preserve">(en lugar de 2). puedes recuperar 1 punto de tu propia Estabilidad por cada punto de </w:t>
            </w:r>
            <w:r>
              <w:rPr>
                <w:rFonts w:ascii="Perpetua-Bold" w:hAnsi="Perpetua-Bold" w:cs="Perpetua-Bold"/>
                <w:b/>
                <w:bCs/>
                <w:sz w:val="20"/>
                <w:szCs w:val="20"/>
              </w:rPr>
              <w:t xml:space="preserve">Psicoanálisis </w:t>
            </w:r>
            <w:r>
              <w:rPr>
                <w:rFonts w:ascii="Perpetua" w:hAnsi="Perpetua" w:cs="Perpetua"/>
                <w:sz w:val="20"/>
                <w:szCs w:val="20"/>
              </w:rPr>
              <w:t>que gastes.</w:t>
            </w:r>
          </w:p>
          <w:p w14:paraId="2CC1F29E" w14:textId="77777777" w:rsidR="00635251" w:rsidRDefault="00635251" w:rsidP="00635251">
            <w:pPr>
              <w:autoSpaceDE w:val="0"/>
              <w:autoSpaceDN w:val="0"/>
              <w:adjustRightInd w:val="0"/>
              <w:jc w:val="both"/>
              <w:rPr>
                <w:rFonts w:ascii="Perpetua" w:hAnsi="Perpetua" w:cs="Perpetua"/>
                <w:sz w:val="20"/>
                <w:szCs w:val="20"/>
              </w:rPr>
            </w:pPr>
          </w:p>
          <w:p w14:paraId="27855272" w14:textId="77777777" w:rsidR="00635251" w:rsidRDefault="00635251" w:rsidP="00635251">
            <w:pPr>
              <w:autoSpaceDE w:val="0"/>
              <w:autoSpaceDN w:val="0"/>
              <w:adjustRightInd w:val="0"/>
              <w:jc w:val="both"/>
              <w:rPr>
                <w:rFonts w:ascii="Perpetua" w:hAnsi="Perpetua" w:cs="Perpetua"/>
                <w:sz w:val="20"/>
                <w:szCs w:val="20"/>
              </w:rPr>
            </w:pPr>
            <w:r>
              <w:rPr>
                <w:rFonts w:ascii="Perpetua" w:hAnsi="Perpetua" w:cs="Perpetua"/>
                <w:sz w:val="20"/>
                <w:szCs w:val="20"/>
              </w:rPr>
              <w:t xml:space="preserve">Puedes utilizar </w:t>
            </w:r>
            <w:r>
              <w:rPr>
                <w:rFonts w:ascii="Perpetua-Bold" w:hAnsi="Perpetua-Bold" w:cs="Perpetua-Bold"/>
                <w:b/>
                <w:bCs/>
                <w:sz w:val="20"/>
                <w:szCs w:val="20"/>
              </w:rPr>
              <w:t xml:space="preserve">Evaluar Sinceridad </w:t>
            </w:r>
            <w:r>
              <w:rPr>
                <w:rFonts w:ascii="Perpetua" w:hAnsi="Perpetua" w:cs="Perpetua"/>
                <w:sz w:val="20"/>
                <w:szCs w:val="20"/>
              </w:rPr>
              <w:t>como psicología forense. A partir de detalles reunidos en la escena de un crimen puedes elaborar un perfil que detalla la posible historia personal del perpetrador, edad, hábitos e inclinaciones.</w:t>
            </w:r>
          </w:p>
          <w:p w14:paraId="69BCE076" w14:textId="77777777" w:rsidR="00635251" w:rsidRDefault="00635251" w:rsidP="00635251"/>
        </w:tc>
      </w:tr>
      <w:tr w:rsidR="00635251" w14:paraId="2D23D42E" w14:textId="77777777" w:rsidTr="00635251">
        <w:tc>
          <w:tcPr>
            <w:tcW w:w="11052" w:type="dxa"/>
            <w:gridSpan w:val="3"/>
          </w:tcPr>
          <w:p w14:paraId="14196426" w14:textId="012FDDAE" w:rsidR="00635251" w:rsidRDefault="00635251" w:rsidP="00635251">
            <w:pPr>
              <w:autoSpaceDE w:val="0"/>
              <w:autoSpaceDN w:val="0"/>
              <w:adjustRightInd w:val="0"/>
              <w:jc w:val="both"/>
            </w:pPr>
            <w:r>
              <w:rPr>
                <w:rFonts w:ascii="CovingtonCond" w:hAnsi="CovingtonCond" w:cs="CovingtonCond"/>
                <w:sz w:val="28"/>
                <w:szCs w:val="28"/>
              </w:rPr>
              <w:t>Pilares de Cordura:</w:t>
            </w:r>
          </w:p>
        </w:tc>
      </w:tr>
      <w:tr w:rsidR="00635251" w14:paraId="065367EA" w14:textId="77777777" w:rsidTr="00635251">
        <w:tc>
          <w:tcPr>
            <w:tcW w:w="11052" w:type="dxa"/>
            <w:gridSpan w:val="3"/>
          </w:tcPr>
          <w:p w14:paraId="4CD8DCEE" w14:textId="77777777" w:rsidR="00635251" w:rsidRDefault="00635251" w:rsidP="00635251">
            <w:pPr>
              <w:autoSpaceDE w:val="0"/>
              <w:autoSpaceDN w:val="0"/>
              <w:adjustRightInd w:val="0"/>
              <w:jc w:val="both"/>
              <w:rPr>
                <w:rFonts w:ascii="Perpetua" w:hAnsi="Perpetua" w:cs="Perpetua"/>
                <w:sz w:val="20"/>
                <w:szCs w:val="20"/>
              </w:rPr>
            </w:pPr>
            <w:r>
              <w:rPr>
                <w:rFonts w:ascii="Perpetua" w:hAnsi="Perpetua" w:cs="Perpetua"/>
                <w:sz w:val="20"/>
                <w:szCs w:val="20"/>
              </w:rPr>
              <w:t>• El imparable progreso del conocimiento científico.</w:t>
            </w:r>
          </w:p>
          <w:p w14:paraId="45A2819E" w14:textId="458DB9CC" w:rsidR="00635251" w:rsidRDefault="00635251" w:rsidP="00635251">
            <w:pPr>
              <w:autoSpaceDE w:val="0"/>
              <w:autoSpaceDN w:val="0"/>
              <w:adjustRightInd w:val="0"/>
              <w:jc w:val="both"/>
            </w:pPr>
            <w:r>
              <w:rPr>
                <w:rFonts w:ascii="Perpetua" w:hAnsi="Perpetua" w:cs="Perpetua"/>
                <w:sz w:val="20"/>
                <w:szCs w:val="20"/>
              </w:rPr>
              <w:t>• Tu creencia en la capacidad de la mente para expandir su entendimiento y abarcar todo lo que puede percibir.</w:t>
            </w:r>
          </w:p>
        </w:tc>
      </w:tr>
      <w:tr w:rsidR="00635251" w14:paraId="5F82A2EB" w14:textId="77777777" w:rsidTr="00635251">
        <w:tc>
          <w:tcPr>
            <w:tcW w:w="11052" w:type="dxa"/>
            <w:gridSpan w:val="3"/>
          </w:tcPr>
          <w:p w14:paraId="385993AA" w14:textId="278B3CF4" w:rsidR="00635251" w:rsidRDefault="00635251" w:rsidP="00635251">
            <w:pPr>
              <w:autoSpaceDE w:val="0"/>
              <w:autoSpaceDN w:val="0"/>
              <w:adjustRightInd w:val="0"/>
              <w:jc w:val="both"/>
            </w:pPr>
            <w:r>
              <w:rPr>
                <w:rFonts w:ascii="CovingtonCond" w:hAnsi="CovingtonCond" w:cs="CovingtonCond"/>
                <w:sz w:val="28"/>
                <w:szCs w:val="28"/>
              </w:rPr>
              <w:t>Fuentes de Estabilidad:</w:t>
            </w:r>
          </w:p>
        </w:tc>
      </w:tr>
      <w:tr w:rsidR="00635251" w14:paraId="2D6AFF00" w14:textId="77777777" w:rsidTr="003E245D">
        <w:tc>
          <w:tcPr>
            <w:tcW w:w="11052" w:type="dxa"/>
            <w:gridSpan w:val="3"/>
          </w:tcPr>
          <w:p w14:paraId="149F380C" w14:textId="77777777" w:rsidR="00635251" w:rsidRDefault="00635251" w:rsidP="00635251">
            <w:pPr>
              <w:autoSpaceDE w:val="0"/>
              <w:autoSpaceDN w:val="0"/>
              <w:adjustRightInd w:val="0"/>
              <w:jc w:val="both"/>
              <w:rPr>
                <w:rFonts w:ascii="Perpetua" w:hAnsi="Perpetua" w:cs="Perpetua"/>
                <w:sz w:val="20"/>
                <w:szCs w:val="20"/>
              </w:rPr>
            </w:pPr>
            <w:r>
              <w:rPr>
                <w:rFonts w:ascii="Perpetua" w:hAnsi="Perpetua" w:cs="Perpetua"/>
                <w:sz w:val="20"/>
                <w:szCs w:val="20"/>
              </w:rPr>
              <w:t xml:space="preserve">• </w:t>
            </w:r>
            <w:proofErr w:type="spellStart"/>
            <w:r>
              <w:rPr>
                <w:rFonts w:ascii="Perpetua" w:hAnsi="Perpetua" w:cs="Perpetua"/>
                <w:sz w:val="20"/>
                <w:szCs w:val="20"/>
              </w:rPr>
              <w:t>Jonas</w:t>
            </w:r>
            <w:proofErr w:type="spellEnd"/>
            <w:r>
              <w:rPr>
                <w:rFonts w:ascii="Perpetua" w:hAnsi="Perpetua" w:cs="Perpetua"/>
                <w:sz w:val="20"/>
                <w:szCs w:val="20"/>
              </w:rPr>
              <w:t xml:space="preserve">, uno de tus primeros pacientes, al que trataste en </w:t>
            </w:r>
            <w:proofErr w:type="spellStart"/>
            <w:r>
              <w:rPr>
                <w:rFonts w:ascii="Perpetua" w:hAnsi="Perpetua" w:cs="Perpetua"/>
                <w:sz w:val="20"/>
                <w:szCs w:val="20"/>
              </w:rPr>
              <w:t>Dixmont</w:t>
            </w:r>
            <w:proofErr w:type="spellEnd"/>
            <w:r>
              <w:rPr>
                <w:rFonts w:ascii="Perpetua" w:hAnsi="Perpetua" w:cs="Perpetua"/>
                <w:sz w:val="20"/>
                <w:szCs w:val="20"/>
              </w:rPr>
              <w:t>.</w:t>
            </w:r>
          </w:p>
          <w:p w14:paraId="3B35D058" w14:textId="77777777" w:rsidR="00635251" w:rsidRDefault="00635251" w:rsidP="00635251">
            <w:pPr>
              <w:autoSpaceDE w:val="0"/>
              <w:autoSpaceDN w:val="0"/>
              <w:adjustRightInd w:val="0"/>
              <w:jc w:val="both"/>
              <w:rPr>
                <w:rFonts w:ascii="Perpetua" w:hAnsi="Perpetua" w:cs="Perpetua"/>
                <w:sz w:val="20"/>
                <w:szCs w:val="20"/>
              </w:rPr>
            </w:pPr>
            <w:r>
              <w:rPr>
                <w:rFonts w:ascii="Perpetua" w:hAnsi="Perpetua" w:cs="Perpetua"/>
                <w:sz w:val="20"/>
                <w:szCs w:val="20"/>
              </w:rPr>
              <w:t xml:space="preserve">• El Dr. </w:t>
            </w:r>
            <w:proofErr w:type="spellStart"/>
            <w:r>
              <w:rPr>
                <w:rFonts w:ascii="Perpetua" w:hAnsi="Perpetua" w:cs="Perpetua"/>
                <w:sz w:val="20"/>
                <w:szCs w:val="20"/>
              </w:rPr>
              <w:t>Masterson</w:t>
            </w:r>
            <w:proofErr w:type="spellEnd"/>
            <w:r>
              <w:rPr>
                <w:rFonts w:ascii="Perpetua" w:hAnsi="Perpetua" w:cs="Perpetua"/>
                <w:sz w:val="20"/>
                <w:szCs w:val="20"/>
              </w:rPr>
              <w:t>, un amigo íntimo del Colegio Profesional de Filadelfia.</w:t>
            </w:r>
          </w:p>
          <w:p w14:paraId="27136088" w14:textId="369CA4D5" w:rsidR="00635251" w:rsidRDefault="00635251" w:rsidP="00635251">
            <w:pPr>
              <w:autoSpaceDE w:val="0"/>
              <w:autoSpaceDN w:val="0"/>
              <w:adjustRightInd w:val="0"/>
              <w:jc w:val="both"/>
            </w:pPr>
            <w:r>
              <w:rPr>
                <w:rFonts w:ascii="Perpetua" w:hAnsi="Perpetua" w:cs="Perpetua"/>
                <w:sz w:val="20"/>
                <w:szCs w:val="20"/>
              </w:rPr>
              <w:t>• El Dr. Jones, un profesor de ciencias conductuales y tu alma mater.</w:t>
            </w:r>
          </w:p>
        </w:tc>
      </w:tr>
      <w:tr w:rsidR="00635251" w14:paraId="2A1BE64B" w14:textId="77777777" w:rsidTr="002C1DD8">
        <w:tc>
          <w:tcPr>
            <w:tcW w:w="11052" w:type="dxa"/>
            <w:gridSpan w:val="3"/>
          </w:tcPr>
          <w:p w14:paraId="3B9DA6FC" w14:textId="0EF153E8" w:rsidR="00635251" w:rsidRDefault="00635251" w:rsidP="00635251">
            <w:r>
              <w:rPr>
                <w:rFonts w:ascii="Perpetua-Bold" w:hAnsi="Perpetua-Bold" w:cs="Perpetua-Bold"/>
                <w:b/>
                <w:bCs/>
                <w:sz w:val="20"/>
                <w:szCs w:val="20"/>
              </w:rPr>
              <w:t>Trasfondo</w:t>
            </w:r>
          </w:p>
        </w:tc>
      </w:tr>
      <w:tr w:rsidR="00635251" w14:paraId="08341AC2" w14:textId="77777777" w:rsidTr="008B2310">
        <w:tc>
          <w:tcPr>
            <w:tcW w:w="11052" w:type="dxa"/>
            <w:gridSpan w:val="3"/>
          </w:tcPr>
          <w:p w14:paraId="74B96A68" w14:textId="6240525F" w:rsidR="00635251" w:rsidRDefault="00635251" w:rsidP="00635251">
            <w:r>
              <w:rPr>
                <w:rFonts w:ascii="Perpetua" w:hAnsi="Perpetua" w:cs="Perpetua"/>
                <w:sz w:val="20"/>
                <w:szCs w:val="20"/>
              </w:rPr>
              <w:t xml:space="preserve">en la escuela de medicina, tu interés por las complejidades de la mente superaba de lejos a la atracción que te pudieran suscitar las insignificantes funciones del resto del organismo. Tu carrera profesional comenzó en el Hospital de </w:t>
            </w:r>
            <w:proofErr w:type="spellStart"/>
            <w:r>
              <w:rPr>
                <w:rFonts w:ascii="Perpetua" w:hAnsi="Perpetua" w:cs="Perpetua"/>
                <w:sz w:val="20"/>
                <w:szCs w:val="20"/>
              </w:rPr>
              <w:t>Dixmont</w:t>
            </w:r>
            <w:proofErr w:type="spellEnd"/>
            <w:r>
              <w:rPr>
                <w:rFonts w:ascii="Perpetua" w:hAnsi="Perpetua" w:cs="Perpetua"/>
                <w:sz w:val="20"/>
                <w:szCs w:val="20"/>
              </w:rPr>
              <w:t xml:space="preserve"> para Dementes, donde tu curiosidad fue en</w:t>
            </w:r>
            <w:proofErr w:type="gramStart"/>
            <w:r>
              <w:rPr>
                <w:rFonts w:ascii="Perpetua" w:hAnsi="Perpetua" w:cs="Perpetua"/>
                <w:sz w:val="20"/>
                <w:szCs w:val="20"/>
              </w:rPr>
              <w:t xml:space="preserve"> ….</w:t>
            </w:r>
            <w:proofErr w:type="gramEnd"/>
            <w:r>
              <w:rPr>
                <w:rFonts w:ascii="Perpetua" w:hAnsi="Perpetua" w:cs="Perpetua"/>
                <w:sz w:val="20"/>
                <w:szCs w:val="20"/>
              </w:rPr>
              <w:t>.</w:t>
            </w:r>
          </w:p>
        </w:tc>
      </w:tr>
      <w:tr w:rsidR="00635251" w14:paraId="502D3782" w14:textId="77777777" w:rsidTr="00E67371">
        <w:tc>
          <w:tcPr>
            <w:tcW w:w="11052" w:type="dxa"/>
            <w:gridSpan w:val="3"/>
          </w:tcPr>
          <w:p w14:paraId="4A984F76" w14:textId="66CABA5E" w:rsidR="00635251" w:rsidRDefault="00635251" w:rsidP="00635251">
            <w:r>
              <w:rPr>
                <w:rFonts w:ascii="Perpetua-Bold" w:hAnsi="Perpetua-Bold" w:cs="Perpetua-Bold"/>
                <w:b/>
                <w:bCs/>
                <w:sz w:val="20"/>
                <w:szCs w:val="20"/>
              </w:rPr>
              <w:t>Personalidad</w:t>
            </w:r>
          </w:p>
        </w:tc>
      </w:tr>
      <w:tr w:rsidR="00635251" w14:paraId="69D3F629" w14:textId="77777777" w:rsidTr="00E67371">
        <w:tc>
          <w:tcPr>
            <w:tcW w:w="11052" w:type="dxa"/>
            <w:gridSpan w:val="3"/>
          </w:tcPr>
          <w:p w14:paraId="5C5FFF5A" w14:textId="34E0108A" w:rsidR="00635251" w:rsidRDefault="00635251" w:rsidP="00635251">
            <w:r>
              <w:rPr>
                <w:rFonts w:ascii="Perpetua" w:hAnsi="Perpetua" w:cs="Perpetua"/>
                <w:sz w:val="20"/>
                <w:szCs w:val="20"/>
              </w:rPr>
              <w:t>te impulsa la necesidad de desentrañar aquello que es desconocido y comprender aquello que es elusivo. Ha habido ocasiones en las que esa obsesión te ha hecho descuidar tu higiene, ofender a los que son demasiado sensibles y defender lo inconcebible</w:t>
            </w:r>
            <w:proofErr w:type="gramStart"/>
            <w:r>
              <w:rPr>
                <w:rFonts w:ascii="Perpetua" w:hAnsi="Perpetua" w:cs="Perpetua"/>
                <w:sz w:val="20"/>
                <w:szCs w:val="20"/>
              </w:rPr>
              <w:t xml:space="preserve"> ….</w:t>
            </w:r>
            <w:proofErr w:type="gramEnd"/>
            <w:r>
              <w:rPr>
                <w:rFonts w:ascii="Perpetua" w:hAnsi="Perpetua" w:cs="Perpetua"/>
                <w:sz w:val="20"/>
                <w:szCs w:val="20"/>
              </w:rPr>
              <w:t>.</w:t>
            </w:r>
          </w:p>
        </w:tc>
      </w:tr>
      <w:tr w:rsidR="00635251" w14:paraId="05C50A28" w14:textId="77777777" w:rsidTr="00E67371">
        <w:tc>
          <w:tcPr>
            <w:tcW w:w="11052" w:type="dxa"/>
            <w:gridSpan w:val="3"/>
          </w:tcPr>
          <w:p w14:paraId="6454015C" w14:textId="3A25E669" w:rsidR="00635251" w:rsidRDefault="00635251" w:rsidP="00635251">
            <w:r>
              <w:rPr>
                <w:rFonts w:ascii="Perpetua-Bold" w:hAnsi="Perpetua-Bold" w:cs="Perpetua-Bold"/>
                <w:b/>
                <w:bCs/>
                <w:sz w:val="20"/>
                <w:szCs w:val="20"/>
              </w:rPr>
              <w:t>Vínculo</w:t>
            </w:r>
          </w:p>
        </w:tc>
      </w:tr>
      <w:tr w:rsidR="00635251" w14:paraId="69CCEFBF" w14:textId="77777777" w:rsidTr="00E67371">
        <w:tc>
          <w:tcPr>
            <w:tcW w:w="11052" w:type="dxa"/>
            <w:gridSpan w:val="3"/>
          </w:tcPr>
          <w:p w14:paraId="2BFED20C" w14:textId="327EDD06" w:rsidR="00635251" w:rsidRDefault="00635251" w:rsidP="00635251">
            <w:pPr>
              <w:autoSpaceDE w:val="0"/>
              <w:autoSpaceDN w:val="0"/>
              <w:adjustRightInd w:val="0"/>
              <w:jc w:val="both"/>
            </w:pPr>
            <w:r>
              <w:rPr>
                <w:rFonts w:ascii="Perpetua" w:hAnsi="Perpetua" w:cs="Perpetua"/>
                <w:sz w:val="20"/>
                <w:szCs w:val="20"/>
              </w:rPr>
              <w:t xml:space="preserve">fuiste contratado para tratar a un magnate farmacéutico llamado Walter Wilson. Recién salido de </w:t>
            </w:r>
            <w:proofErr w:type="spellStart"/>
            <w:r>
              <w:rPr>
                <w:rFonts w:ascii="Perpetua" w:hAnsi="Perpetua" w:cs="Perpetua"/>
                <w:sz w:val="20"/>
                <w:szCs w:val="20"/>
              </w:rPr>
              <w:t>Dixmont</w:t>
            </w:r>
            <w:proofErr w:type="spellEnd"/>
            <w:r>
              <w:rPr>
                <w:rFonts w:ascii="Perpetua" w:hAnsi="Perpetua" w:cs="Perpetua"/>
                <w:sz w:val="20"/>
                <w:szCs w:val="20"/>
              </w:rPr>
              <w:t>, agradeciste tener una fuente de ingresos estable. El hombre había sufrido algún tipo de experiencia traumática en 1924 y, según su familia, desde entonces</w:t>
            </w:r>
            <w:proofErr w:type="gramStart"/>
            <w:r>
              <w:rPr>
                <w:rFonts w:ascii="Perpetua" w:hAnsi="Perpetua" w:cs="Perpetua"/>
                <w:sz w:val="20"/>
                <w:szCs w:val="20"/>
              </w:rPr>
              <w:t xml:space="preserve"> ….</w:t>
            </w:r>
            <w:proofErr w:type="gramEnd"/>
          </w:p>
        </w:tc>
      </w:tr>
      <w:tr w:rsidR="00635251" w14:paraId="4D14E374" w14:textId="77777777" w:rsidTr="00E67371">
        <w:tc>
          <w:tcPr>
            <w:tcW w:w="11052" w:type="dxa"/>
            <w:gridSpan w:val="3"/>
          </w:tcPr>
          <w:p w14:paraId="54795092" w14:textId="77777777" w:rsidR="00635251" w:rsidRDefault="00635251" w:rsidP="00635251"/>
        </w:tc>
      </w:tr>
      <w:tr w:rsidR="00635251" w14:paraId="134EBC81" w14:textId="77777777" w:rsidTr="00E67371">
        <w:tc>
          <w:tcPr>
            <w:tcW w:w="11052" w:type="dxa"/>
            <w:gridSpan w:val="3"/>
          </w:tcPr>
          <w:p w14:paraId="4206A0AC" w14:textId="740F7C23" w:rsidR="00635251" w:rsidRDefault="00635251" w:rsidP="00635251">
            <w:r>
              <w:rPr>
                <w:rFonts w:ascii="Perpetua-Bold" w:hAnsi="Perpetua-Bold" w:cs="Perpetua-Bold"/>
                <w:b/>
                <w:bCs/>
                <w:sz w:val="20"/>
                <w:szCs w:val="20"/>
              </w:rPr>
              <w:t>Habilidades Académicas</w:t>
            </w:r>
          </w:p>
        </w:tc>
      </w:tr>
      <w:tr w:rsidR="00635251" w14:paraId="7D2CDAE0" w14:textId="77777777" w:rsidTr="00E67371">
        <w:tc>
          <w:tcPr>
            <w:tcW w:w="11052" w:type="dxa"/>
            <w:gridSpan w:val="3"/>
          </w:tcPr>
          <w:p w14:paraId="478CBC9E" w14:textId="1FF8C164" w:rsidR="00635251" w:rsidRDefault="00635251" w:rsidP="00635251">
            <w:r>
              <w:rPr>
                <w:rFonts w:ascii="Perpetua" w:hAnsi="Perpetua" w:cs="Perpetua"/>
                <w:sz w:val="20"/>
                <w:szCs w:val="20"/>
              </w:rPr>
              <w:t>Antropología 1, Arqueología 0, Arquitectura 1, Biología* 2, Buscar Libros* 2, Ciencias Ocultas 0, Contabilidad* 0, Criptografía 0, Derecho 1, Física 0, Geología 0, Historia 0 {1}, Historia del Arte 0, Idiomas 2 (</w:t>
            </w:r>
            <w:proofErr w:type="gramStart"/>
            <w:r>
              <w:rPr>
                <w:rFonts w:ascii="Perpetua" w:hAnsi="Perpetua" w:cs="Perpetua"/>
                <w:sz w:val="20"/>
                <w:szCs w:val="20"/>
              </w:rPr>
              <w:t>Alemán</w:t>
            </w:r>
            <w:proofErr w:type="gramEnd"/>
            <w:r>
              <w:rPr>
                <w:rFonts w:ascii="Perpetua" w:hAnsi="Perpetua" w:cs="Perpetua"/>
                <w:sz w:val="20"/>
                <w:szCs w:val="20"/>
              </w:rPr>
              <w:t>*, Latín*), Medicina* 2, Mitos de Cthulhu 0, Teología 0.</w:t>
            </w:r>
          </w:p>
        </w:tc>
      </w:tr>
      <w:tr w:rsidR="00635251" w14:paraId="14C3F87A" w14:textId="77777777" w:rsidTr="00E67371">
        <w:tc>
          <w:tcPr>
            <w:tcW w:w="11052" w:type="dxa"/>
            <w:gridSpan w:val="3"/>
          </w:tcPr>
          <w:p w14:paraId="718BA19D" w14:textId="77777777" w:rsidR="00635251" w:rsidRDefault="00635251" w:rsidP="00635251"/>
        </w:tc>
      </w:tr>
      <w:tr w:rsidR="00635251" w14:paraId="12579CBE" w14:textId="77777777" w:rsidTr="00E67371">
        <w:tc>
          <w:tcPr>
            <w:tcW w:w="11052" w:type="dxa"/>
            <w:gridSpan w:val="3"/>
          </w:tcPr>
          <w:p w14:paraId="1436B8AE" w14:textId="0AA5E2A7" w:rsidR="00635251" w:rsidRDefault="00635251" w:rsidP="00635251">
            <w:r>
              <w:rPr>
                <w:rFonts w:ascii="Perpetua-Bold" w:hAnsi="Perpetua-Bold" w:cs="Perpetua-Bold"/>
                <w:b/>
                <w:bCs/>
                <w:sz w:val="20"/>
                <w:szCs w:val="20"/>
              </w:rPr>
              <w:t>Habilidades Interpersonales</w:t>
            </w:r>
          </w:p>
        </w:tc>
      </w:tr>
      <w:tr w:rsidR="00635251" w14:paraId="18B13943" w14:textId="77777777" w:rsidTr="00E67371">
        <w:tc>
          <w:tcPr>
            <w:tcW w:w="11052" w:type="dxa"/>
            <w:gridSpan w:val="3"/>
          </w:tcPr>
          <w:p w14:paraId="289935C9" w14:textId="2F688C08" w:rsidR="00635251" w:rsidRDefault="00635251" w:rsidP="00635251">
            <w:r>
              <w:rPr>
                <w:rFonts w:ascii="Perpetua" w:hAnsi="Perpetua" w:cs="Perpetua"/>
                <w:sz w:val="20"/>
                <w:szCs w:val="20"/>
              </w:rPr>
              <w:t>Adulación 1, Bajos Fondos 0, Burocracia 1, Consuelo* 4, Crédito 3, Evaluar Sinceridad* 4, Historia Oral 0, Interrogatorio* 2, Intimidación 0, Jerga Policial 0, Regatear 0.</w:t>
            </w:r>
          </w:p>
        </w:tc>
      </w:tr>
      <w:tr w:rsidR="00635251" w14:paraId="2CC8BB47" w14:textId="77777777" w:rsidTr="00E67371">
        <w:tc>
          <w:tcPr>
            <w:tcW w:w="11052" w:type="dxa"/>
            <w:gridSpan w:val="3"/>
          </w:tcPr>
          <w:p w14:paraId="15A3177C" w14:textId="77777777" w:rsidR="00635251" w:rsidRDefault="00635251" w:rsidP="00635251"/>
        </w:tc>
      </w:tr>
      <w:tr w:rsidR="00635251" w14:paraId="1ACA6D7F" w14:textId="77777777" w:rsidTr="00E67371">
        <w:tc>
          <w:tcPr>
            <w:tcW w:w="11052" w:type="dxa"/>
            <w:gridSpan w:val="3"/>
          </w:tcPr>
          <w:p w14:paraId="4C41FE6D" w14:textId="7B7102A2" w:rsidR="00635251" w:rsidRDefault="00635251" w:rsidP="00635251">
            <w:r>
              <w:rPr>
                <w:rFonts w:ascii="Perpetua-Bold" w:hAnsi="Perpetua-Bold" w:cs="Perpetua-Bold"/>
                <w:b/>
                <w:bCs/>
                <w:sz w:val="20"/>
                <w:szCs w:val="20"/>
              </w:rPr>
              <w:t>Habilidades Técnicas</w:t>
            </w:r>
          </w:p>
        </w:tc>
      </w:tr>
      <w:tr w:rsidR="00635251" w14:paraId="3597D14C" w14:textId="77777777" w:rsidTr="00E67371">
        <w:tc>
          <w:tcPr>
            <w:tcW w:w="11052" w:type="dxa"/>
            <w:gridSpan w:val="3"/>
          </w:tcPr>
          <w:p w14:paraId="7CE69966" w14:textId="322F34FD" w:rsidR="00635251" w:rsidRDefault="00635251" w:rsidP="00635251">
            <w:r>
              <w:rPr>
                <w:rFonts w:ascii="Perpetua" w:hAnsi="Perpetua" w:cs="Perpetua"/>
                <w:sz w:val="20"/>
                <w:szCs w:val="20"/>
              </w:rPr>
              <w:t>Astronomía 0, Cerrajería 0, Farmacología* 2, Fotografía 0, Habilidad Artesanal 0, Habilidad Artística 0 {1}, Medicina Forense 1, Química 0, Recogida de Pruebas 0, Supervivencia 0.</w:t>
            </w:r>
          </w:p>
        </w:tc>
      </w:tr>
      <w:tr w:rsidR="00635251" w14:paraId="7228C397" w14:textId="77777777" w:rsidTr="00E67371">
        <w:tc>
          <w:tcPr>
            <w:tcW w:w="11052" w:type="dxa"/>
            <w:gridSpan w:val="3"/>
          </w:tcPr>
          <w:p w14:paraId="20D6F95A" w14:textId="77777777" w:rsidR="00635251" w:rsidRDefault="00635251" w:rsidP="00635251"/>
        </w:tc>
      </w:tr>
      <w:tr w:rsidR="00635251" w14:paraId="404E07C8" w14:textId="77777777" w:rsidTr="00E67371">
        <w:tc>
          <w:tcPr>
            <w:tcW w:w="11052" w:type="dxa"/>
            <w:gridSpan w:val="3"/>
          </w:tcPr>
          <w:p w14:paraId="752FA807" w14:textId="2F3F3CD7" w:rsidR="00635251" w:rsidRDefault="00635251" w:rsidP="00635251">
            <w:r>
              <w:rPr>
                <w:rFonts w:ascii="Perpetua-Bold" w:hAnsi="Perpetua-Bold" w:cs="Perpetua-Bold"/>
                <w:b/>
                <w:bCs/>
                <w:sz w:val="20"/>
                <w:szCs w:val="20"/>
              </w:rPr>
              <w:t>Habilidades Generales</w:t>
            </w:r>
          </w:p>
        </w:tc>
      </w:tr>
      <w:tr w:rsidR="00635251" w14:paraId="47507C09" w14:textId="77777777" w:rsidTr="00E67371">
        <w:tc>
          <w:tcPr>
            <w:tcW w:w="11052" w:type="dxa"/>
            <w:gridSpan w:val="3"/>
          </w:tcPr>
          <w:p w14:paraId="28650A7F" w14:textId="208A47EB" w:rsidR="00635251" w:rsidRDefault="00635251" w:rsidP="00635251">
            <w:r>
              <w:rPr>
                <w:rFonts w:ascii="Perpetua" w:hAnsi="Perpetua" w:cs="Perpetua"/>
                <w:sz w:val="20"/>
                <w:szCs w:val="20"/>
              </w:rPr>
              <w:t>Armas 0, Armas de Fuego 2, Atletismo 2, Birlar 0, Conducción 4, Cordura 8, Disfraz 0, Electricidad 2, Escaramuza 4, Estabilidad 10, Explosivos 0, Hipnosis 0, Huida 6, Mecánica 2, Monta 0, Ocultar 1, Pilotaje 0, Preparación 0, Primeros Auxilios 8, Psicoanálisis 6, Salud 10, Seguir 2, Sentir el Peligro 7, Sigilo 2.</w:t>
            </w:r>
          </w:p>
        </w:tc>
      </w:tr>
    </w:tbl>
    <w:p w14:paraId="389E1E59" w14:textId="77777777" w:rsidR="009945A4" w:rsidRDefault="009945A4" w:rsidP="00635251">
      <w:pPr>
        <w:ind w:left="-1418"/>
      </w:pPr>
    </w:p>
    <w:sectPr w:rsidR="009945A4" w:rsidSect="00635251">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ngebrechtre">
    <w:altName w:val="Calibri"/>
    <w:panose1 w:val="00000000000000000000"/>
    <w:charset w:val="00"/>
    <w:family w:val="swiss"/>
    <w:notTrueType/>
    <w:pitch w:val="default"/>
    <w:sig w:usb0="00000003" w:usb1="00000000" w:usb2="00000000" w:usb3="00000000" w:csb0="00000001" w:csb1="00000000"/>
  </w:font>
  <w:font w:name="CovingtonCond">
    <w:altName w:val="Cambria"/>
    <w:panose1 w:val="00000000000000000000"/>
    <w:charset w:val="00"/>
    <w:family w:val="roman"/>
    <w:notTrueType/>
    <w:pitch w:val="default"/>
    <w:sig w:usb0="00000003" w:usb1="00000000" w:usb2="00000000" w:usb3="00000000" w:csb0="00000001" w:csb1="00000000"/>
  </w:font>
  <w:font w:name="Perpetua">
    <w:charset w:val="00"/>
    <w:family w:val="roman"/>
    <w:pitch w:val="variable"/>
    <w:sig w:usb0="00000003" w:usb1="00000000" w:usb2="00000000" w:usb3="00000000" w:csb0="00000001" w:csb1="00000000"/>
  </w:font>
  <w:font w:name="Perpetua-Bold">
    <w:altName w:val="Perpetu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51"/>
    <w:rsid w:val="000D1E45"/>
    <w:rsid w:val="000E049B"/>
    <w:rsid w:val="001E34B4"/>
    <w:rsid w:val="00214A13"/>
    <w:rsid w:val="002B7DD6"/>
    <w:rsid w:val="004A672F"/>
    <w:rsid w:val="00566C05"/>
    <w:rsid w:val="005D0BAE"/>
    <w:rsid w:val="00635251"/>
    <w:rsid w:val="006D41D7"/>
    <w:rsid w:val="0071544C"/>
    <w:rsid w:val="007B2A25"/>
    <w:rsid w:val="007C7B25"/>
    <w:rsid w:val="00987BE1"/>
    <w:rsid w:val="009945A4"/>
    <w:rsid w:val="00A12181"/>
    <w:rsid w:val="00A371A1"/>
    <w:rsid w:val="00A94FCB"/>
    <w:rsid w:val="00C5005E"/>
    <w:rsid w:val="00D34093"/>
    <w:rsid w:val="00E32C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5A34"/>
  <w15:chartTrackingRefBased/>
  <w15:docId w15:val="{291AD9A1-DC39-49EF-9802-3FD5C790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493</Words>
  <Characters>2717</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2</cp:revision>
  <dcterms:created xsi:type="dcterms:W3CDTF">2020-07-23T09:22:00Z</dcterms:created>
  <dcterms:modified xsi:type="dcterms:W3CDTF">2020-07-23T09:34:00Z</dcterms:modified>
</cp:coreProperties>
</file>