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777FE3" w:rsidP="003F1B12">
      <w:pPr>
        <w:pStyle w:val="Tytu"/>
        <w:jc w:val="center"/>
      </w:pPr>
      <w:r w:rsidRPr="00777FE3">
        <w:t>Dokumentacja zmian względem poprzednich dokumentacji</w:t>
      </w:r>
    </w:p>
    <w:p w:rsidR="003F1B12" w:rsidRPr="003F1B12" w:rsidRDefault="003F1B12" w:rsidP="003F1B12">
      <w:pPr>
        <w:pStyle w:val="Nagwek1"/>
        <w:jc w:val="center"/>
      </w:pPr>
      <w:r>
        <w:t>Błażej Bobko i Patryk Kujawski</w:t>
      </w:r>
    </w:p>
    <w:p w:rsidR="003F1B12" w:rsidRDefault="003F1B12">
      <w:r>
        <w:br w:type="page"/>
      </w:r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6"/>
        <w:gridCol w:w="655"/>
        <w:gridCol w:w="1261"/>
        <w:gridCol w:w="1529"/>
        <w:gridCol w:w="2204"/>
        <w:gridCol w:w="2017"/>
      </w:tblGrid>
      <w:tr w:rsidR="003F1B12" w:rsidTr="008C324D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r>
              <w:rPr>
                <w:b/>
              </w:rPr>
              <w:lastRenderedPageBreak/>
              <w:t>Metryka dokumentu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Politechnika Warszawska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>Przestrzenny dylemat więźnia – Dokumentacja użytkownika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Dokumentacja użytkowni</w:t>
            </w:r>
            <w:r w:rsidR="00C95639">
              <w:t>k</w:t>
            </w:r>
            <w:r>
              <w:t>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Patryk Kujawski, Błażej Bobko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777FE3" w:rsidP="003F1B12">
            <w:r w:rsidRPr="00777FE3">
              <w:t>Projekt Zespołowy Dokumentacja zmian względem poprzednich dokumentacji bobkob kujaskip</w:t>
            </w:r>
            <w:r w:rsidR="003F1B12">
              <w:t>.docx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pPr>
              <w:rPr>
                <w:b/>
              </w:rPr>
            </w:pPr>
            <w:r>
              <w:rPr>
                <w:b/>
              </w:rPr>
              <w:t>201</w:t>
            </w:r>
            <w:r w:rsidR="00C95639">
              <w:rPr>
                <w:b/>
              </w:rPr>
              <w:t>6-01-0</w:t>
            </w:r>
            <w:r>
              <w:rPr>
                <w:b/>
              </w:rPr>
              <w:t>6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r>
              <w:t xml:space="preserve">Celem dokumentu jest </w:t>
            </w:r>
            <w:r w:rsidR="00C95639">
              <w:t>udokumentowanie sposobu korzystania z aplikacji, której dotyczy projekt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B12" w:rsidRDefault="003F1B12" w:rsidP="008C324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C95639" w:rsidP="008C324D">
            <w:r>
              <w:rPr>
                <w:b/>
              </w:rPr>
              <w:t>2016-01-0</w:t>
            </w:r>
            <w:r w:rsidR="003F1B12">
              <w:rPr>
                <w:b/>
              </w:rPr>
              <w:t>6</w:t>
            </w:r>
          </w:p>
        </w:tc>
      </w:tr>
    </w:tbl>
    <w:p w:rsidR="003F1B12" w:rsidRDefault="003F1B12"/>
    <w:p w:rsidR="00231C6D" w:rsidRDefault="00777FE3" w:rsidP="00657015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Rezygnacja z możliwości wypełnienia stanu początkowego automatu formułą matematyczną na podstawie współrzędnych komórek – można to osiągnąć przy ręcznej modyfikacji układu początkowego.</w:t>
      </w:r>
    </w:p>
    <w:p w:rsidR="00054D34" w:rsidRDefault="00777FE3" w:rsidP="00DA5528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Porzucenie progu wydajności dla zadań wielkości 100x100 na rzecz kompatybilności. Próby przyspieszenia procesu obliczeń z użyciem kart graficznych mogłyby doprowadzić do problemów z kompatybilnością na niektórych komputerach. Oprócz tego programowanie z użyciem procesorów graficznych nie jest celem tego projektu.</w:t>
      </w:r>
    </w:p>
    <w:p w:rsidR="00DA5528" w:rsidRPr="00DA5528" w:rsidRDefault="00DA5528" w:rsidP="00DA5528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Zmiany względem dokumentacji technicznej zostały opisane w załączniku SPD_help.chm.</w:t>
      </w:r>
      <w:bookmarkStart w:id="0" w:name="_GoBack"/>
      <w:bookmarkEnd w:id="0"/>
    </w:p>
    <w:sectPr w:rsidR="00DA5528" w:rsidRPr="00DA5528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E27" w:rsidRDefault="00182E27" w:rsidP="003F1B12">
      <w:pPr>
        <w:spacing w:after="0" w:line="240" w:lineRule="auto"/>
      </w:pPr>
      <w:r>
        <w:separator/>
      </w:r>
    </w:p>
  </w:endnote>
  <w:endnote w:type="continuationSeparator" w:id="0">
    <w:p w:rsidR="00182E27" w:rsidRDefault="00182E27" w:rsidP="003F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E27" w:rsidRDefault="00182E27" w:rsidP="003F1B12">
      <w:pPr>
        <w:spacing w:after="0" w:line="240" w:lineRule="auto"/>
      </w:pPr>
      <w:r>
        <w:separator/>
      </w:r>
    </w:p>
  </w:footnote>
  <w:footnote w:type="continuationSeparator" w:id="0">
    <w:p w:rsidR="00182E27" w:rsidRDefault="00182E27" w:rsidP="003F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3D86"/>
    <w:multiLevelType w:val="hybridMultilevel"/>
    <w:tmpl w:val="09DA5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1C4"/>
    <w:multiLevelType w:val="multilevel"/>
    <w:tmpl w:val="84F6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E1002"/>
    <w:multiLevelType w:val="hybridMultilevel"/>
    <w:tmpl w:val="9690A6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B64DB"/>
    <w:multiLevelType w:val="multilevel"/>
    <w:tmpl w:val="E8F6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F3"/>
    <w:rsid w:val="00043F09"/>
    <w:rsid w:val="00054D34"/>
    <w:rsid w:val="00182E27"/>
    <w:rsid w:val="00231C6D"/>
    <w:rsid w:val="003D361B"/>
    <w:rsid w:val="003F1B12"/>
    <w:rsid w:val="003F4DE9"/>
    <w:rsid w:val="004D55D5"/>
    <w:rsid w:val="0065569B"/>
    <w:rsid w:val="00657015"/>
    <w:rsid w:val="00777FE3"/>
    <w:rsid w:val="009B75F3"/>
    <w:rsid w:val="009E093E"/>
    <w:rsid w:val="00B0140D"/>
    <w:rsid w:val="00C001D4"/>
    <w:rsid w:val="00C05071"/>
    <w:rsid w:val="00C43282"/>
    <w:rsid w:val="00C57654"/>
    <w:rsid w:val="00C95639"/>
    <w:rsid w:val="00CD7A62"/>
    <w:rsid w:val="00DA5528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FB73D-E270-46D7-9E0C-AC8043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3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B12"/>
  </w:style>
  <w:style w:type="paragraph" w:styleId="Stopka">
    <w:name w:val="footer"/>
    <w:basedOn w:val="Normalny"/>
    <w:link w:val="Stopka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B12"/>
  </w:style>
  <w:style w:type="paragraph" w:styleId="Tytu">
    <w:name w:val="Title"/>
    <w:basedOn w:val="Normalny"/>
    <w:next w:val="Normalny"/>
    <w:link w:val="TytuZnak"/>
    <w:uiPriority w:val="10"/>
    <w:qFormat/>
    <w:rsid w:val="003F1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F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8</cp:revision>
  <dcterms:created xsi:type="dcterms:W3CDTF">2016-01-06T14:03:00Z</dcterms:created>
  <dcterms:modified xsi:type="dcterms:W3CDTF">2016-01-06T14:32:00Z</dcterms:modified>
</cp:coreProperties>
</file>