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line="240" w:lineRule="auto" w:after="120"/>
      </w:pPr>
      <w:r>
        <w:rPr>
          <w:rFonts w:ascii="Times New Roman" w:hAnsi="Times New Roman" w:cs="Times New Roman"/>
          <w:b/>
          <w:sz w:val="32"/>
        </w:rPr>
        <w:t xml:space="preserve">Отчет по практике</w:t>
      </w:r>
    </w:p>
    <w:p>
      <w:pPr>
        <w:jc w:val="center"/>
        <w:spacing w:line="240" w:lineRule="auto" w:after="200"/>
      </w:pPr>
      <w:r>
        <w:rPr>
          <w:rFonts w:ascii="Times New Roman" w:hAnsi="Times New Roman" w:cs="Times New Roman"/>
          <w:b/>
          <w:sz w:val="28"/>
        </w:rPr>
        <w:t xml:space="preserve">Разработка веб-платформы Event Management Platform</w:t>
      </w:r>
    </w:p>
    <w:p>
      <w:pPr>
        <w:jc w:val="both"/>
        <w:spacing w:line="240" w:lineRule="auto" w:after="80"/>
      </w:pPr>
      <w:r>
        <w:rPr>
          <w:rFonts w:ascii="Times New Roman" w:hAnsi="Times New Roman" w:cs="Times New Roman"/>
          <w:sz w:val="24"/>
        </w:rPr>
        <w:t xml:space="preserve">Введение. В ходе практики было разработано учебное веб-приложение Event Management Platform, предназначенное для создания, публикации и сопровождения мероприятий. Продукт ориентирован на несколько типов пользователей: обычный участник может просматривать опубликованные события и регистрироваться на них, организатор может создавать собственные события и управлять ими, администратор получает расширенные права для проверки и сопровождения данных. Основная цель проекта заключалась в получении практического опыта full-stack разработки: от проектирования серверной части и базы данных до создания пользовательского интерфейса, запуска приложения в Docker и проверки основных сценариев работы.</w:t>
      </w:r>
    </w:p>
    <w:p>
      <w:pPr>
        <w:jc w:val="both"/>
        <w:spacing w:line="240" w:lineRule="auto" w:after="80"/>
      </w:pPr>
      <w:r>
        <w:rPr>
          <w:rFonts w:ascii="Times New Roman" w:hAnsi="Times New Roman" w:cs="Times New Roman"/>
          <w:sz w:val="24"/>
        </w:rPr>
        <w:t xml:space="preserve">Назначение продукта. Платформа решает типовую задачу организации мероприятий: хранение списка событий, описание места и времени проведения, работа с билетами и вместимостью, регистрация участников, отметка присутствующих на входе и выгрузка списка участников. В качестве примера использования можно рассмотреть учебную конференцию. Организатор входит в систему, создает черновик события, указывает название, описание, категорию, город, адрес, площадку, дату начала и окончания. После этого он добавляет билет, задает количество мест и публикует событие. Посетитель видит опубликованное мероприятие в общем списке, выбирает билет и записывается. Система выдает код check-in, который позднее используется организатором для отметки участника на входе.</w:t>
      </w:r>
    </w:p>
    <w:p>
      <w:pPr>
        <w:jc w:val="both"/>
        <w:spacing w:line="240" w:lineRule="auto" w:after="80"/>
      </w:pPr>
      <w:r>
        <w:rPr>
          <w:rFonts w:ascii="Times New Roman" w:hAnsi="Times New Roman" w:cs="Times New Roman"/>
          <w:sz w:val="24"/>
        </w:rPr>
        <w:t xml:space="preserve">Техническая архитектура. Приложение построено по принципам Clean Architecture. Решение разделено на четыре основных проекта: Domain, Application, Infrastructure и API. В Domain находятся основные бизнес-сущности: Event, Ticket, Registration, User и EventCategory. Там же определены value objects, например Email, Money, EventLocation, EventDescription и типизированные идентификаторы. Такой подход помогает отделить бизнес-правила от деталей базы данных и HTTP-запросов. Application содержит DTO, команды и интерфейсы сервисов, через которые внешние слои обращаются к сценариям приложения. Infrastructure реализует хранение данных через Entity Framework Core и PostgreSQL, содержит миграции, конфигурации сущностей, seed-данные и сервисы работы с событиями, регистрациями и авторизацией. API отвечает за прием HTTP-запросов, настройку dependency injection, Swagger и авторизацию.</w:t>
      </w:r>
    </w:p>
    <w:p>
      <w:pPr>
        <w:jc w:val="both"/>
        <w:spacing w:line="240" w:lineRule="auto" w:after="80"/>
      </w:pPr>
      <w:r>
        <w:rPr>
          <w:rFonts w:ascii="Times New Roman" w:hAnsi="Times New Roman" w:cs="Times New Roman"/>
          <w:sz w:val="24"/>
        </w:rPr>
        <w:t xml:space="preserve">Серверная часть реализована на ASP.NET Core Web API с контроллерами. Основные endpoint-ы включают получение списка событий, просмотр деталей события, создание и редактирование события, публикацию и отмену, создание билетов, регистрацию участника, просмотр регистраций пользователя, просмотр списка участников события, check-in по коду, загрузку календарного файла .ics и экспорт участников в CSV. Для авторизации используется JWT: после регистрации или входа пользователь получает access token, который отправляется в защищенные запросы. Роль пользователя влияет на доступные действия. Участник может записываться на события, организатор может управлять своими событиями, администратор имеет расширенный доступ. Дополнительно реализована защита от самоназначения роли Admin при публичной регистрации.</w:t>
      </w:r>
    </w:p>
    <w:p>
      <w:pPr>
        <w:jc w:val="both"/>
        <w:spacing w:line="240" w:lineRule="auto" w:after="80"/>
      </w:pPr>
      <w:r>
        <w:rPr>
          <w:rFonts w:ascii="Times New Roman" w:hAnsi="Times New Roman" w:cs="Times New Roman"/>
          <w:sz w:val="24"/>
        </w:rPr>
        <w:t xml:space="preserve">База данных и контейнеризация. В качестве СУБД используется PostgreSQL. Данные хранятся в таблицах пользователей, событий, категорий, билетов и регистраций. Для работы с базой применяется EF Core, миграции позволяют воспроизводимо создавать структуру базы. В Docker Compose описаны три контейнера: PostgreSQL, API и frontend. При запуске API может автоматически применять миграции и добавлять начальные данные, что упрощает проверку проекта на другой машине. В локальном окружении frontend доступен по адресу http://localhost:5173, API - по адресу http://localhost:5000, Swagger - по адресу http://localhost:5000/swagger, а PostgreSQL проброшен на порт 5433.</w:t>
      </w:r>
    </w:p>
    <w:p>
      <w:pPr>
        <w:jc w:val="both"/>
        <w:spacing w:line="240" w:lineRule="auto" w:after="80"/>
      </w:pPr>
      <w:r>
        <w:rPr>
          <w:rFonts w:ascii="Times New Roman" w:hAnsi="Times New Roman" w:cs="Times New Roman"/>
          <w:sz w:val="24"/>
        </w:rPr>
        <w:t xml:space="preserve">Пользовательский интерфейс. Frontend реализован на React, TypeScript и Vite. Интерфейс содержит боковую панель со списком событий, поиском, фильтрацией по статусу и категории, а также основную область с деталями выбранного события. Для события отображаются описание, категория, город, адрес, дата и время, билеты, режимы регистрации и check-in, а также блок календаря. Если пользователь вошел как организатор и событие принадлежит ему, открываются дополнительные элементы управления: редактирование события, добавление билетов, публикация или отмена, включение и отключение регистрации и check-in, просмотр участников и отметка присутствующих. Для обычного участника доступны регистрация на опубликованное событие и просмотр собственных регистраций.</w:t>
      </w:r>
    </w:p>
    <w:p>
      <w:pPr>
        <w:jc w:val="both"/>
        <w:spacing w:line="240" w:lineRule="auto" w:after="80"/>
      </w:pPr>
      <w:r>
        <w:rPr>
          <w:rFonts w:ascii="Times New Roman" w:hAnsi="Times New Roman" w:cs="Times New Roman"/>
          <w:sz w:val="24"/>
        </w:rPr>
        <w:t xml:space="preserve">Пример работы участника. Пользователь открывает веб-приложение и видит список доступных мероприятий. Он выбирает событие, знакомится с описанием, временем проведения и списком билетов. Если регистрация открыта, пользователь выбирает билет и отправляет форму. При наличии аккаунта данные участника берутся из профиля, при гостевом сценарии можно указать имя и email вручную. После успешной регистрации система показывает check-in код. В личном блоке пользователь может увидеть свои регистрации, статус события и код для входа на мероприятие.</w:t>
      </w:r>
    </w:p>
    <w:p>
      <w:pPr>
        <w:jc w:val="both"/>
        <w:spacing w:line="240" w:lineRule="auto" w:after="80"/>
      </w:pPr>
      <w:r>
        <w:rPr>
          <w:rFonts w:ascii="Times New Roman" w:hAnsi="Times New Roman" w:cs="Times New Roman"/>
          <w:sz w:val="24"/>
        </w:rPr>
        <w:t xml:space="preserve">Пример работы организатора. Организатор регистрируется или входит в систему, переходит во вкладку создания события и заполняет основные поля. Новое событие создается как черновик, поэтому оно не сразу доступно для регистрации. После проверки данных организатор добавляет билет, публикует событие и при необходимости включает или выключает режим регистрации. В день проведения он может включить check-in, открыть список участников, увидеть общее количество записей, количество отмеченных и ожидающих вход. При вводе check-in кода участник переводится в статус CheckedIn. Также организатор может скачать CSV-файл со списком участников для последующей обработки или отчетности.</w:t>
      </w:r>
    </w:p>
    <w:p>
      <w:pPr>
        <w:jc w:val="both"/>
        <w:spacing w:line="240" w:lineRule="auto" w:after="80"/>
      </w:pPr>
      <w:r>
        <w:rPr>
          <w:rFonts w:ascii="Times New Roman" w:hAnsi="Times New Roman" w:cs="Times New Roman"/>
          <w:sz w:val="24"/>
        </w:rPr>
        <w:t xml:space="preserve">Интеграция с календарем. Для каждого события реализована возможность скачать файл формата .ics. Такой файл можно импортировать в календарное приложение, например Outlook, Google Calendar или календарь операционной системы. При изменении события в системе обновляются служебные данные календаря, включая версию и время обновления. В текущем MVP реализован прямой скачиваемый файл, а полноценная подписка на календарь может быть добавлена позднее после размещения приложения на публичном сервере.</w:t>
      </w:r>
    </w:p>
    <w:p>
      <w:pPr>
        <w:jc w:val="both"/>
        <w:spacing w:line="240" w:lineRule="auto" w:after="80"/>
      </w:pPr>
      <w:r>
        <w:rPr>
          <w:rFonts w:ascii="Times New Roman" w:hAnsi="Times New Roman" w:cs="Times New Roman"/>
          <w:sz w:val="24"/>
        </w:rPr>
        <w:t xml:space="preserve">Проверка и результат. В ходе разработки были проверены основные сценарии: получение списка событий из PostgreSQL, просмотр деталей, регистрация участника, блокировка повторной регистрации, проверка вместимости билета, создание события организатором, добавление билета, публикация, работа dashboard, просмотр участников, check-in по коду, скачивание .ics и CSV. Для backend добавлены автоматические тесты на регистрацию, ограничения вместимости, повторную регистрацию, check-in и проверки ролей. Также была выполнена сборка решения .NET, сборка frontend, запуск через Docker Compose и проверка доступности API и frontend. В результате получен завершенный MVP веб-платформы управления событиями, который демонстрирует работу клиентской и серверной частей, базы данных, авторизации, ролей, контейнеризации и основных бизнес-сценариев.</w:t>
      </w:r>
    </w:p>
    <w:sectPr>
      <w:pgSz w:w="11906" w:h="16838"/>
      <w:pgMar w:top="1134" w:right="850"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cs="Times New Roman"/>
      <w:sz w:val="24"/>
    </w:rPr>
  </w:style>
</w:styles>
</file>

<file path=word/_rels/document.xml.rels><?xml version="1.0" encoding="UTF-8" standalone="yes"?>
<Relationships xmlns="http://schemas.openxmlformats.org/package/2006/relationships">
</Relationships>
</file>