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0C0" w:rsidRPr="004F50C0" w:rsidRDefault="004F50C0" w:rsidP="004F50C0">
      <w:pPr>
        <w:pStyle w:val="PargrafodaLista"/>
        <w:jc w:val="both"/>
        <w:rPr>
          <w:b/>
          <w:sz w:val="28"/>
          <w:szCs w:val="28"/>
        </w:rPr>
      </w:pPr>
      <w:r w:rsidRPr="004F50C0">
        <w:rPr>
          <w:b/>
          <w:sz w:val="28"/>
          <w:szCs w:val="28"/>
        </w:rPr>
        <w:t>4. Definir métricas para os requisitos não funcionais;</w:t>
      </w:r>
    </w:p>
    <w:p w:rsidR="004F50C0" w:rsidRPr="004F50C0" w:rsidRDefault="004F50C0" w:rsidP="004F50C0">
      <w:pPr>
        <w:pStyle w:val="PargrafodaLista"/>
        <w:jc w:val="both"/>
        <w:rPr>
          <w:sz w:val="24"/>
          <w:szCs w:val="24"/>
        </w:rPr>
      </w:pPr>
      <w:r w:rsidRPr="004F50C0">
        <w:rPr>
          <w:sz w:val="24"/>
          <w:szCs w:val="24"/>
        </w:rPr>
        <w:tab/>
      </w:r>
      <w:r w:rsidRPr="004F50C0">
        <w:rPr>
          <w:sz w:val="24"/>
          <w:szCs w:val="24"/>
        </w:rPr>
        <w:tab/>
      </w:r>
    </w:p>
    <w:p w:rsidR="004F50C0" w:rsidRPr="004F50C0" w:rsidRDefault="004F50C0" w:rsidP="004F50C0">
      <w:pPr>
        <w:pStyle w:val="PargrafodaLista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Pr="004F50C0">
        <w:rPr>
          <w:sz w:val="24"/>
          <w:szCs w:val="24"/>
        </w:rPr>
        <w:t>empo de validação de compra</w:t>
      </w:r>
      <w:r>
        <w:rPr>
          <w:sz w:val="24"/>
          <w:szCs w:val="24"/>
        </w:rPr>
        <w:t>.</w:t>
      </w:r>
    </w:p>
    <w:p w:rsidR="004F50C0" w:rsidRDefault="004F50C0" w:rsidP="004F50C0">
      <w:pPr>
        <w:pStyle w:val="PargrafodaLista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Pr="004F50C0">
        <w:rPr>
          <w:sz w:val="24"/>
          <w:szCs w:val="24"/>
        </w:rPr>
        <w:t>empo de sol</w:t>
      </w:r>
      <w:r>
        <w:rPr>
          <w:sz w:val="24"/>
          <w:szCs w:val="24"/>
        </w:rPr>
        <w:t>icitação de pedido para mercado.</w:t>
      </w:r>
    </w:p>
    <w:p w:rsidR="004F50C0" w:rsidRDefault="004F50C0" w:rsidP="004F50C0">
      <w:pPr>
        <w:pStyle w:val="PargrafodaLista"/>
        <w:numPr>
          <w:ilvl w:val="0"/>
          <w:numId w:val="13"/>
        </w:numPr>
        <w:jc w:val="both"/>
        <w:rPr>
          <w:sz w:val="24"/>
          <w:szCs w:val="24"/>
        </w:rPr>
      </w:pPr>
      <w:r w:rsidRPr="004F50C0">
        <w:rPr>
          <w:sz w:val="24"/>
          <w:szCs w:val="24"/>
        </w:rPr>
        <w:t>T</w:t>
      </w:r>
      <w:r w:rsidRPr="004F50C0">
        <w:rPr>
          <w:sz w:val="24"/>
          <w:szCs w:val="24"/>
        </w:rPr>
        <w:t>empo de autenticação de usuário (</w:t>
      </w:r>
      <w:r w:rsidRPr="004F50C0">
        <w:rPr>
          <w:sz w:val="24"/>
          <w:szCs w:val="24"/>
        </w:rPr>
        <w:t>domínio</w:t>
      </w:r>
      <w:r w:rsidRPr="004F50C0">
        <w:rPr>
          <w:sz w:val="24"/>
          <w:szCs w:val="24"/>
        </w:rPr>
        <w:t>)</w:t>
      </w:r>
      <w:r w:rsidRPr="004F50C0">
        <w:rPr>
          <w:sz w:val="24"/>
          <w:szCs w:val="24"/>
        </w:rPr>
        <w:t>.</w:t>
      </w:r>
    </w:p>
    <w:p w:rsidR="004F50C0" w:rsidRDefault="004F50C0" w:rsidP="004F50C0">
      <w:pPr>
        <w:pStyle w:val="PargrafodaLista"/>
        <w:numPr>
          <w:ilvl w:val="0"/>
          <w:numId w:val="13"/>
        </w:numPr>
        <w:jc w:val="both"/>
        <w:rPr>
          <w:sz w:val="24"/>
          <w:szCs w:val="24"/>
        </w:rPr>
      </w:pPr>
      <w:r w:rsidRPr="004F50C0">
        <w:rPr>
          <w:sz w:val="24"/>
          <w:szCs w:val="24"/>
        </w:rPr>
        <w:t>Divisão arquitetural do sistema em camadas para desacoplamento (</w:t>
      </w:r>
      <w:r w:rsidRPr="004F50C0">
        <w:rPr>
          <w:sz w:val="24"/>
          <w:szCs w:val="24"/>
        </w:rPr>
        <w:t>domínio</w:t>
      </w:r>
      <w:r w:rsidRPr="004F50C0">
        <w:rPr>
          <w:sz w:val="24"/>
          <w:szCs w:val="24"/>
        </w:rPr>
        <w:t>)</w:t>
      </w:r>
      <w:r w:rsidRPr="004F50C0">
        <w:rPr>
          <w:sz w:val="24"/>
          <w:szCs w:val="24"/>
        </w:rPr>
        <w:t>.</w:t>
      </w:r>
    </w:p>
    <w:p w:rsidR="0005333F" w:rsidRPr="004F50C0" w:rsidRDefault="004F50C0" w:rsidP="004F50C0">
      <w:pPr>
        <w:pStyle w:val="PargrafodaLista"/>
        <w:numPr>
          <w:ilvl w:val="0"/>
          <w:numId w:val="13"/>
        </w:numPr>
        <w:jc w:val="both"/>
        <w:rPr>
          <w:sz w:val="24"/>
          <w:szCs w:val="24"/>
        </w:rPr>
      </w:pPr>
      <w:bookmarkStart w:id="0" w:name="_GoBack"/>
      <w:bookmarkEnd w:id="0"/>
      <w:r w:rsidRPr="004F50C0">
        <w:rPr>
          <w:sz w:val="24"/>
          <w:szCs w:val="24"/>
        </w:rPr>
        <w:t>A</w:t>
      </w:r>
      <w:r w:rsidRPr="004F50C0">
        <w:rPr>
          <w:sz w:val="24"/>
          <w:szCs w:val="24"/>
        </w:rPr>
        <w:t>lta disponibilidade (95%)</w:t>
      </w:r>
      <w:r w:rsidRPr="004F50C0">
        <w:rPr>
          <w:sz w:val="24"/>
          <w:szCs w:val="24"/>
        </w:rPr>
        <w:t>.</w:t>
      </w:r>
    </w:p>
    <w:sectPr w:rsidR="0005333F" w:rsidRPr="004F50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F5945"/>
    <w:multiLevelType w:val="hybridMultilevel"/>
    <w:tmpl w:val="3E827644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293174AE"/>
    <w:multiLevelType w:val="hybridMultilevel"/>
    <w:tmpl w:val="011C0362"/>
    <w:lvl w:ilvl="0" w:tplc="0416000F">
      <w:start w:val="1"/>
      <w:numFmt w:val="decimal"/>
      <w:lvlText w:val="%1."/>
      <w:lvlJc w:val="left"/>
      <w:pPr>
        <w:ind w:left="2880" w:hanging="360"/>
      </w:pPr>
    </w:lvl>
    <w:lvl w:ilvl="1" w:tplc="04160019" w:tentative="1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 w:tentative="1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2D8639CB"/>
    <w:multiLevelType w:val="hybridMultilevel"/>
    <w:tmpl w:val="C9EAD31C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395B2919"/>
    <w:multiLevelType w:val="hybridMultilevel"/>
    <w:tmpl w:val="D1E255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8A2C4E"/>
    <w:multiLevelType w:val="hybridMultilevel"/>
    <w:tmpl w:val="F5B26E0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E20CAD"/>
    <w:multiLevelType w:val="hybridMultilevel"/>
    <w:tmpl w:val="98A0C736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4B1D6752"/>
    <w:multiLevelType w:val="hybridMultilevel"/>
    <w:tmpl w:val="1ED2DD8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DFD1885"/>
    <w:multiLevelType w:val="hybridMultilevel"/>
    <w:tmpl w:val="9C828C92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E9F70CD"/>
    <w:multiLevelType w:val="hybridMultilevel"/>
    <w:tmpl w:val="5E38E0C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265AAE"/>
    <w:multiLevelType w:val="hybridMultilevel"/>
    <w:tmpl w:val="986E37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37A53"/>
    <w:multiLevelType w:val="hybridMultilevel"/>
    <w:tmpl w:val="A3765E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5B62455"/>
    <w:multiLevelType w:val="hybridMultilevel"/>
    <w:tmpl w:val="122CA6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560B21"/>
    <w:multiLevelType w:val="hybridMultilevel"/>
    <w:tmpl w:val="61DA761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2"/>
  </w:num>
  <w:num w:numId="5">
    <w:abstractNumId w:val="4"/>
  </w:num>
  <w:num w:numId="6">
    <w:abstractNumId w:val="7"/>
  </w:num>
  <w:num w:numId="7">
    <w:abstractNumId w:val="1"/>
  </w:num>
  <w:num w:numId="8">
    <w:abstractNumId w:val="6"/>
  </w:num>
  <w:num w:numId="9">
    <w:abstractNumId w:val="0"/>
  </w:num>
  <w:num w:numId="10">
    <w:abstractNumId w:val="5"/>
  </w:num>
  <w:num w:numId="11">
    <w:abstractNumId w:val="3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A27"/>
    <w:rsid w:val="002414FD"/>
    <w:rsid w:val="0034555C"/>
    <w:rsid w:val="00483429"/>
    <w:rsid w:val="004F50C0"/>
    <w:rsid w:val="006F49EB"/>
    <w:rsid w:val="008815E9"/>
    <w:rsid w:val="00B057E2"/>
    <w:rsid w:val="00DC74E5"/>
    <w:rsid w:val="00EC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9D70D4-A925-4956-A15E-0F53F1DCA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14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7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3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Mattheus Queiroz</dc:creator>
  <cp:keywords/>
  <dc:description/>
  <cp:lastModifiedBy>Mattheus Queiroz</cp:lastModifiedBy>
  <cp:revision>2</cp:revision>
  <dcterms:created xsi:type="dcterms:W3CDTF">2018-04-10T00:34:00Z</dcterms:created>
  <dcterms:modified xsi:type="dcterms:W3CDTF">2018-04-10T00:34:00Z</dcterms:modified>
</cp:coreProperties>
</file>