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Федеральное государственное бюджетное образовательное учреждение высшего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образования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«Чувашский государственный университет им. И.Н. Ульянова»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 xml:space="preserve"> 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Лабораторная работа №3</w:t>
      </w:r>
    </w:p>
    <w:p>
      <w:pPr>
        <w:pStyle w:val="Normal"/>
        <w:bidi w:val="0"/>
        <w:jc w:val="center"/>
        <w:rPr>
          <w:rFonts w:ascii="Adwaita Sans" w:hAnsi="Adwaita Sans"/>
          <w:b w:val="false"/>
          <w:bCs w:val="false"/>
          <w:sz w:val="28"/>
          <w:szCs w:val="28"/>
        </w:rPr>
      </w:pPr>
      <w:r>
        <w:rPr>
          <w:rFonts w:cs="Times New Roman" w:ascii="Adwaita Sans" w:hAnsi="Adwaita Sans"/>
          <w:b w:val="false"/>
          <w:bCs w:val="false"/>
          <w:sz w:val="28"/>
          <w:szCs w:val="28"/>
          <w:lang w:val="zxx" w:eastAsia="zxx" w:bidi="zxx"/>
        </w:rPr>
        <w:t>СУБД MongoDB, Clickhouse, Redis.</w:t>
      </w:r>
    </w:p>
    <w:p>
      <w:pPr>
        <w:pStyle w:val="Normal"/>
        <w:spacing w:lineRule="auto" w:line="240"/>
        <w:jc w:val="center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Выполнил: Иванов И.Л.</w:t>
      </w:r>
    </w:p>
    <w:p>
      <w:pPr>
        <w:pStyle w:val="Normal"/>
        <w:spacing w:lineRule="auto" w:line="240"/>
        <w:jc w:val="right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студент группы ИВТ-42-23</w:t>
      </w:r>
    </w:p>
    <w:p>
      <w:pPr>
        <w:pStyle w:val="Normal"/>
        <w:spacing w:lineRule="auto" w:line="240"/>
        <w:jc w:val="right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Проверил: Марков А. В.</w:t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Чебоксары, 2026</w:t>
      </w:r>
    </w:p>
    <w:p>
      <w:pPr>
        <w:pStyle w:val="Normal"/>
        <w:rPr>
          <w:rFonts w:ascii="Adwaita Sans" w:hAnsi="Adwaita Sans"/>
          <w:sz w:val="28"/>
          <w:szCs w:val="28"/>
        </w:rPr>
      </w:pPr>
      <w:r>
        <w:rPr>
          <w:rFonts w:eastAsia="Noto Serif CJK SC" w:cs="Lohit Devanagari" w:ascii="Adwaita Sans" w:hAnsi="Adwaita Sans"/>
          <w:b/>
          <w:bCs/>
          <w:sz w:val="28"/>
          <w:szCs w:val="28"/>
        </w:rPr>
        <w:t>Цель работы.</w:t>
      </w:r>
    </w:p>
    <w:p>
      <w:pPr>
        <w:pStyle w:val="Normal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b/>
          <w:sz w:val="28"/>
          <w:szCs w:val="28"/>
        </w:rPr>
        <w:tab/>
      </w:r>
      <w:r>
        <w:rPr>
          <w:rFonts w:eastAsia="Noto Serif CJK SC" w:cs="Lohit Devanagari" w:ascii="Adwaita Sans" w:hAnsi="Adwaita Sans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Знакомство с СУБД, отличающимися от классических реляционных: документоориентированной  MongoDB, колоночной аналитической Clickhouse, key-value  Redis.</w:t>
      </w:r>
    </w:p>
    <w:p>
      <w:pPr>
        <w:pStyle w:val="Normal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sz w:val="28"/>
          <w:szCs w:val="28"/>
        </w:rPr>
        <w:t>Выполнение:</w:t>
      </w:r>
    </w:p>
    <w:p>
      <w:pPr>
        <w:pStyle w:val="Heading4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eastAsia="Calibri" w:cs="" w:ascii="Adwaita Sans" w:hAnsi="Adwaita Sans"/>
          <w:b/>
          <w:sz w:val="28"/>
          <w:szCs w:val="28"/>
        </w:rPr>
        <w:t>1. Перечень и характеристика работающих СУБД</w:t>
      </w:r>
    </w:p>
    <w:p>
      <w:pPr>
        <w:pStyle w:val="BodyText"/>
        <w:spacing w:before="0" w:after="160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В рамках выполнения лабораторной работы архитектура распределенной информационной системы была спроектирована по принципу </w:t>
      </w:r>
      <w:r>
        <w:rPr>
          <w:rFonts w:ascii="Adwaita Sans" w:hAnsi="Adwaita Sans"/>
          <w:b/>
          <w:sz w:val="28"/>
          <w:szCs w:val="28"/>
        </w:rPr>
        <w:t>Polyglot Persistence</w:t>
      </w:r>
      <w:r>
        <w:rPr>
          <w:rFonts w:ascii="Adwaita Sans" w:hAnsi="Adwaita Sans"/>
          <w:sz w:val="28"/>
          <w:szCs w:val="28"/>
        </w:rPr>
        <w:t xml:space="preserve"> (многоязычное хранение). Были развернуты и интегрированы четыре разнородные системы управления базами данных, каждая из которых решает оптимизированный круг задач: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b/>
          <w:sz w:val="28"/>
          <w:szCs w:val="28"/>
        </w:rPr>
        <w:t>PostgreSQL (v14)</w:t>
      </w:r>
      <w:r>
        <w:rPr>
          <w:rFonts w:ascii="Adwaita Sans" w:hAnsi="Adwaita Sans"/>
          <w:sz w:val="28"/>
          <w:szCs w:val="28"/>
        </w:rPr>
        <w:t xml:space="preserve"> — классическая реляционная СУБД. Выступает в качестве ядра системы для хранения строго структурированных бизнес-сущностей, требующих транзакционной целостности (ACID) и поддержки связей (пользователи, роли, клиенты, заказы, платежи).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b/>
          <w:sz w:val="28"/>
          <w:szCs w:val="28"/>
        </w:rPr>
        <w:t>MongoDB (v6.0)</w:t>
      </w:r>
      <w:r>
        <w:rPr>
          <w:rFonts w:ascii="Adwaita Sans" w:hAnsi="Adwaita Sans"/>
          <w:sz w:val="28"/>
          <w:szCs w:val="28"/>
        </w:rPr>
        <w:t xml:space="preserve"> — документоориентированная NoSQL СУБД. Используется для хранения неструктурированных или слабоструктурированных расширенных характеристик сущностей (динамические каталоги товаров с произвольным набором атрибутов).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b/>
          <w:sz w:val="28"/>
          <w:szCs w:val="28"/>
        </w:rPr>
        <w:t>ClickHouse (v23.8)</w:t>
      </w:r>
      <w:r>
        <w:rPr>
          <w:rFonts w:ascii="Adwaita Sans" w:hAnsi="Adwaita Sans"/>
          <w:sz w:val="28"/>
          <w:szCs w:val="28"/>
        </w:rPr>
        <w:t xml:space="preserve"> — колоночная (столбцовая) аналитическая СУБД класса OLAP. Применяется для высокоскоростной фиксации и хранения неизменяемых потоков данных (системные логи, аудиторский след изменения состояний заказов).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b/>
          <w:sz w:val="28"/>
          <w:szCs w:val="28"/>
        </w:rPr>
        <w:t>Redis (v7.0)</w:t>
      </w:r>
      <w:r>
        <w:rPr>
          <w:rFonts w:ascii="Adwaita Sans" w:hAnsi="Adwaita Sans"/>
          <w:sz w:val="28"/>
          <w:szCs w:val="28"/>
        </w:rPr>
        <w:t xml:space="preserve"> — нереляционная СУБД класса Key-Value, функционирующая в оперативной памяти (In-Memory). Используется в качестве сверхбыстрого кэша оперативной аналитики для агрегации счетчиков продаж в режиме реального времени.</w:t>
      </w:r>
    </w:p>
    <w:p>
      <w:pPr>
        <w:pStyle w:val="Heading4"/>
        <w:spacing w:before="0" w:after="160"/>
        <w:contextualSpacing/>
        <w:rPr>
          <w:rFonts w:ascii="Adwaita Sans" w:hAnsi="Adwaita Sans" w:eastAsia="Calibri" w:cs=""/>
          <w:b/>
          <w:sz w:val="28"/>
          <w:szCs w:val="28"/>
        </w:rPr>
      </w:pPr>
      <w:r>
        <w:rPr>
          <w:rFonts w:eastAsia="Calibri" w:cs="" w:ascii="Adwaita Sans" w:hAnsi="Adwaita Sans"/>
          <w:b/>
          <w:sz w:val="28"/>
          <w:szCs w:val="28"/>
        </w:rPr>
        <w:t>2. Описание процесса создания и развертывания инфраструктуры</w:t>
      </w:r>
    </w:p>
    <w:p>
      <w:pPr>
        <w:pStyle w:val="BodyText"/>
        <w:spacing w:before="0" w:after="160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Оркестрация и контейнеризация всех СУБД реализована локально с помощью инструмента </w:t>
      </w:r>
      <w:r>
        <w:rPr>
          <w:rFonts w:ascii="Adwaita Sans" w:hAnsi="Adwaita Sans"/>
          <w:b/>
          <w:sz w:val="28"/>
          <w:szCs w:val="28"/>
        </w:rPr>
        <w:t>Docker Compose</w:t>
      </w:r>
      <w:r>
        <w:rPr>
          <w:rFonts w:ascii="Adwaita Sans" w:hAnsi="Adwaita Sans"/>
          <w:sz w:val="28"/>
          <w:szCs w:val="28"/>
        </w:rPr>
        <w:t>. Развертывание осуществляется в единой изолированной сети контейнеров. Автоматическое наполнение баз данных начальными схемами и тестовыми данными при первом запуске (Cold Start) обеспечивается монтированием конфигурационных скриптов в директории инициализации образов (</w:t>
      </w:r>
      <w:r>
        <w:rPr>
          <w:rStyle w:val="Style14"/>
          <w:rFonts w:ascii="Adwaita Sans" w:hAnsi="Adwaita Sans"/>
          <w:sz w:val="28"/>
          <w:szCs w:val="28"/>
        </w:rPr>
        <w:t>/docker-entrypoint-initdb.d/</w:t>
      </w:r>
      <w:r>
        <w:rPr>
          <w:rFonts w:ascii="Adwaita Sans" w:hAnsi="Adwaita Sans"/>
          <w:sz w:val="28"/>
          <w:szCs w:val="28"/>
        </w:rPr>
        <w:t>).</w:t>
      </w:r>
    </w:p>
    <w:p>
      <w:pPr>
        <w:pStyle w:val="BodyText"/>
        <w:spacing w:before="0" w:after="160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Файл конфигурации развертывания инфраструктуры </w:t>
      </w:r>
      <w:r>
        <w:rPr>
          <w:rStyle w:val="Style14"/>
          <w:rFonts w:ascii="Adwaita Sans" w:hAnsi="Adwaita Sans"/>
          <w:sz w:val="28"/>
          <w:szCs w:val="28"/>
        </w:rPr>
        <w:t>compose.yaml</w:t>
      </w:r>
      <w:r>
        <w:rPr>
          <w:rFonts w:ascii="Adwaita Sans" w:hAnsi="Adwaita Sans"/>
          <w:sz w:val="28"/>
          <w:szCs w:val="28"/>
        </w:rPr>
        <w:t>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version: '3.8'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name: dbms_labs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services: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</w:t>
      </w:r>
      <w:r>
        <w:rPr>
          <w:rFonts w:ascii="Adwaita Sans" w:hAnsi="Adwaita Sans"/>
          <w:sz w:val="28"/>
          <w:szCs w:val="28"/>
        </w:rPr>
        <w:t>db: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image: postgres:14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container_name: postgres_lab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restart: always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environment: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POSTGRES_USER: admin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POSTGRES_PASSWORD: admin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POSTGRES_DB: lab_db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ports: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"5432:5432"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volumes: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pgdata:/var/lib/postgresql/data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./3_new/init_db.sql:/docker-entrypoint-initdb.d/init_db.sql:ro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</w:t>
      </w:r>
      <w:r>
        <w:rPr>
          <w:rFonts w:ascii="Adwaita Sans" w:hAnsi="Adwaita Sans"/>
          <w:sz w:val="28"/>
          <w:szCs w:val="28"/>
        </w:rPr>
        <w:t>mongodb: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image: mongo:6.0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container_name: mongo_lab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restart: always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environment: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MONGO_INITDB_ROOT_USERNAME: admin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MONGO_INITDB_ROOT_PASSWORD: admin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ports: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"27017:27017"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volumes: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mongodata:/data/db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./3_new/mongo_init.js:/docker-entrypoint-initdb.d/mongo_init.js:ro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</w:t>
      </w:r>
      <w:r>
        <w:rPr>
          <w:rFonts w:ascii="Adwaita Sans" w:hAnsi="Adwaita Sans"/>
          <w:sz w:val="28"/>
          <w:szCs w:val="28"/>
        </w:rPr>
        <w:t>clickhouse: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image: clickhouse/clickhouse-server:23.8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container_name: clickhouse_lab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restart: always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environment: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CLICKHOUSE_USER: admin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CLICKHOUSE_PASSWORD: admin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CLICKHOUSE_DB: lab_db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ports: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"8123:8123"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"9000:9000"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volumes: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chdata:/var/lib/clickhouse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./3_new/clickhouse_init_db.sql:/docker-entrypoint-initdb.d/clickhouse_init_db.sql:ro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ulimits: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nofile: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  </w:t>
      </w:r>
      <w:r>
        <w:rPr>
          <w:rFonts w:ascii="Adwaita Sans" w:hAnsi="Adwaita Sans"/>
          <w:sz w:val="28"/>
          <w:szCs w:val="28"/>
        </w:rPr>
        <w:t>soft: 262144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  </w:t>
      </w:r>
      <w:r>
        <w:rPr>
          <w:rFonts w:ascii="Adwaita Sans" w:hAnsi="Adwaita Sans"/>
          <w:sz w:val="28"/>
          <w:szCs w:val="28"/>
        </w:rPr>
        <w:t>hard: 262144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</w:t>
      </w:r>
      <w:r>
        <w:rPr>
          <w:rFonts w:ascii="Adwaita Sans" w:hAnsi="Adwaita Sans"/>
          <w:sz w:val="28"/>
          <w:szCs w:val="28"/>
        </w:rPr>
        <w:t>redis: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image: redis:7.0-alpine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container_name: redis_lab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restart: always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command: redis-server --requirepass adminpassword --appendonly yes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ports: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"6379:6379"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volumes: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  </w:t>
      </w:r>
      <w:r>
        <w:rPr>
          <w:rFonts w:ascii="Adwaita Sans" w:hAnsi="Adwaita Sans"/>
          <w:sz w:val="28"/>
          <w:szCs w:val="28"/>
        </w:rPr>
        <w:t>- redisdata:/data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volumes: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</w:t>
      </w:r>
      <w:r>
        <w:rPr>
          <w:rFonts w:ascii="Adwaita Sans" w:hAnsi="Adwaita Sans"/>
          <w:sz w:val="28"/>
          <w:szCs w:val="28"/>
        </w:rPr>
        <w:t>pgdata: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</w:t>
      </w:r>
      <w:r>
        <w:rPr>
          <w:rFonts w:ascii="Adwaita Sans" w:hAnsi="Adwaita Sans"/>
          <w:sz w:val="28"/>
          <w:szCs w:val="28"/>
        </w:rPr>
        <w:t>mongodata: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</w:t>
      </w:r>
      <w:r>
        <w:rPr>
          <w:rFonts w:ascii="Adwaita Sans" w:hAnsi="Adwaita Sans"/>
          <w:sz w:val="28"/>
          <w:szCs w:val="28"/>
        </w:rPr>
        <w:t>chdata: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</w:t>
      </w:r>
      <w:r>
        <w:rPr>
          <w:rFonts w:ascii="Adwaita Sans" w:hAnsi="Adwaita Sans"/>
          <w:sz w:val="28"/>
          <w:szCs w:val="28"/>
        </w:rPr>
        <w:t>redisdata: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Heading4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eastAsia="Calibri" w:cs="" w:ascii="Adwaita Sans" w:hAnsi="Adwaita Sans"/>
          <w:b/>
          <w:sz w:val="28"/>
          <w:szCs w:val="28"/>
        </w:rPr>
        <w:t>3. Описание спроектированных и добавленных объектов БД</w:t>
      </w:r>
    </w:p>
    <w:p>
      <w:pPr>
        <w:pStyle w:val="Heading5"/>
        <w:spacing w:before="0" w:after="160"/>
        <w:contextualSpacing/>
        <w:rPr>
          <w:rFonts w:ascii="Adwaita Sans" w:hAnsi="Adwaita Sans" w:eastAsia="Calibri" w:cs=""/>
          <w:b/>
          <w:sz w:val="28"/>
          <w:szCs w:val="28"/>
        </w:rPr>
      </w:pPr>
      <w:r>
        <w:rPr>
          <w:rFonts w:eastAsia="Calibri" w:cs="" w:ascii="Adwaita Sans" w:hAnsi="Adwaita Sans"/>
          <w:b/>
          <w:sz w:val="28"/>
          <w:szCs w:val="28"/>
        </w:rPr>
        <w:t>3.1. Реляционная модель (PostgreSQL)</w:t>
      </w:r>
    </w:p>
    <w:p>
      <w:pPr>
        <w:pStyle w:val="BodyText"/>
        <w:spacing w:before="0" w:after="160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Создана новая сущность </w:t>
      </w:r>
      <w:r>
        <w:rPr>
          <w:rStyle w:val="Style14"/>
          <w:rFonts w:ascii="Adwaita Sans" w:hAnsi="Adwaita Sans"/>
          <w:sz w:val="28"/>
          <w:szCs w:val="28"/>
        </w:rPr>
        <w:t>products</w:t>
      </w:r>
      <w:r>
        <w:rPr>
          <w:rFonts w:ascii="Adwaita Sans" w:hAnsi="Adwaita Sans"/>
          <w:sz w:val="28"/>
          <w:szCs w:val="28"/>
        </w:rPr>
        <w:t xml:space="preserve"> (Товары) и добавлена связь «один ко многим» с таблицей позиций заказов </w:t>
      </w:r>
      <w:r>
        <w:rPr>
          <w:rStyle w:val="Style14"/>
          <w:rFonts w:ascii="Adwaita Sans" w:hAnsi="Adwaita Sans"/>
          <w:sz w:val="28"/>
          <w:szCs w:val="28"/>
        </w:rPr>
        <w:t>order_items</w:t>
      </w:r>
      <w:r>
        <w:rPr>
          <w:rFonts w:ascii="Adwaita Sans" w:hAnsi="Adwaita Sans"/>
          <w:sz w:val="28"/>
          <w:szCs w:val="28"/>
        </w:rPr>
        <w:t xml:space="preserve"> посредством внешнего ключа </w:t>
      </w:r>
      <w:r>
        <w:rPr>
          <w:rStyle w:val="Style14"/>
          <w:rFonts w:ascii="Adwaita Sans" w:hAnsi="Adwaita Sans"/>
          <w:sz w:val="28"/>
          <w:szCs w:val="28"/>
        </w:rPr>
        <w:t>id_product</w:t>
      </w:r>
      <w:r>
        <w:rPr>
          <w:rFonts w:ascii="Adwaita Sans" w:hAnsi="Adwaita Sans"/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Style w:val="Style14"/>
          <w:rFonts w:ascii="Adwaita Sans" w:hAnsi="Adwaita Sans"/>
          <w:sz w:val="28"/>
          <w:szCs w:val="28"/>
        </w:rPr>
        <w:t>products</w:t>
      </w:r>
      <w:r>
        <w:rPr>
          <w:rFonts w:ascii="Adwaita Sans" w:hAnsi="Adwaita Sans"/>
          <w:sz w:val="28"/>
          <w:szCs w:val="28"/>
        </w:rPr>
        <w:t xml:space="preserve"> (id </w:t>
      </w:r>
      <w:r>
        <w:rPr>
          <w:rStyle w:val="Style14"/>
          <w:rFonts w:ascii="Adwaita Sans" w:hAnsi="Adwaita Sans"/>
          <w:sz w:val="28"/>
          <w:szCs w:val="28"/>
        </w:rPr>
        <w:t>SERIAL PRIMARY KEY</w:t>
      </w:r>
      <w:r>
        <w:rPr>
          <w:rFonts w:ascii="Adwaita Sans" w:hAnsi="Adwaita Sans"/>
          <w:sz w:val="28"/>
          <w:szCs w:val="28"/>
        </w:rPr>
        <w:t xml:space="preserve">, sku </w:t>
      </w:r>
      <w:r>
        <w:rPr>
          <w:rStyle w:val="Style14"/>
          <w:rFonts w:ascii="Adwaita Sans" w:hAnsi="Adwaita Sans"/>
          <w:sz w:val="28"/>
          <w:szCs w:val="28"/>
        </w:rPr>
        <w:t>TEXT</w:t>
      </w:r>
      <w:r>
        <w:rPr>
          <w:rFonts w:ascii="Adwaita Sans" w:hAnsi="Adwaita Sans"/>
          <w:sz w:val="28"/>
          <w:szCs w:val="28"/>
        </w:rPr>
        <w:t xml:space="preserve">, label </w:t>
      </w:r>
      <w:r>
        <w:rPr>
          <w:rStyle w:val="Style14"/>
          <w:rFonts w:ascii="Adwaita Sans" w:hAnsi="Adwaita Sans"/>
          <w:sz w:val="28"/>
          <w:szCs w:val="28"/>
        </w:rPr>
        <w:t>TEXT</w:t>
      </w:r>
      <w:r>
        <w:rPr>
          <w:rFonts w:ascii="Adwaita Sans" w:hAnsi="Adwaita Sans"/>
          <w:sz w:val="28"/>
          <w:szCs w:val="28"/>
        </w:rPr>
        <w:t xml:space="preserve">, base_price </w:t>
      </w:r>
      <w:r>
        <w:rPr>
          <w:rStyle w:val="Style14"/>
          <w:rFonts w:ascii="Adwaita Sans" w:hAnsi="Adwaita Sans"/>
          <w:sz w:val="28"/>
          <w:szCs w:val="28"/>
        </w:rPr>
        <w:t>NUMERIC</w:t>
      </w:r>
      <w:r>
        <w:rPr>
          <w:rFonts w:ascii="Adwaita Sans" w:hAnsi="Adwaita Sans"/>
          <w:sz w:val="28"/>
          <w:szCs w:val="28"/>
        </w:rPr>
        <w:t>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Style w:val="Style14"/>
          <w:rFonts w:ascii="Adwaita Sans" w:hAnsi="Adwaita Sans"/>
          <w:sz w:val="28"/>
          <w:szCs w:val="28"/>
        </w:rPr>
        <w:t>order_items</w:t>
      </w:r>
      <w:r>
        <w:rPr>
          <w:rFonts w:ascii="Adwaita Sans" w:hAnsi="Adwaita Sans"/>
          <w:sz w:val="28"/>
          <w:szCs w:val="28"/>
        </w:rPr>
        <w:t xml:space="preserve"> (..., id_product </w:t>
      </w:r>
      <w:r>
        <w:rPr>
          <w:rStyle w:val="Style14"/>
          <w:rFonts w:ascii="Adwaita Sans" w:hAnsi="Adwaita Sans"/>
          <w:sz w:val="28"/>
          <w:szCs w:val="28"/>
        </w:rPr>
        <w:t>INT REFERENCES products(id)</w:t>
      </w:r>
      <w:r>
        <w:rPr>
          <w:rFonts w:ascii="Adwaita Sans" w:hAnsi="Adwaita Sans"/>
          <w:sz w:val="28"/>
          <w:szCs w:val="28"/>
        </w:rPr>
        <w:t>).</w:t>
      </w:r>
    </w:p>
    <w:p>
      <w:pPr>
        <w:pStyle w:val="Heading5"/>
        <w:spacing w:before="0" w:after="160"/>
        <w:contextualSpacing/>
        <w:rPr>
          <w:rFonts w:ascii="Adwaita Sans" w:hAnsi="Adwaita Sans" w:eastAsia="Calibri" w:cs=""/>
          <w:b/>
          <w:sz w:val="28"/>
          <w:szCs w:val="28"/>
        </w:rPr>
      </w:pPr>
      <w:r>
        <w:rPr>
          <w:rFonts w:eastAsia="Calibri" w:cs="" w:ascii="Adwaita Sans" w:hAnsi="Adwaita Sans"/>
          <w:b/>
          <w:sz w:val="28"/>
          <w:szCs w:val="28"/>
        </w:rPr>
        <w:t>3.2. Документная модель (MongoDB)</w:t>
      </w:r>
    </w:p>
    <w:p>
      <w:pPr>
        <w:pStyle w:val="BodyText"/>
        <w:spacing w:before="0" w:after="160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Спроектирована коллекция </w:t>
      </w:r>
      <w:r>
        <w:rPr>
          <w:rStyle w:val="Style14"/>
          <w:rFonts w:ascii="Adwaita Sans" w:hAnsi="Adwaita Sans"/>
          <w:sz w:val="28"/>
          <w:szCs w:val="28"/>
        </w:rPr>
        <w:t>products_info</w:t>
      </w:r>
      <w:r>
        <w:rPr>
          <w:rFonts w:ascii="Adwaita Sans" w:hAnsi="Adwaita Sans"/>
          <w:sz w:val="28"/>
          <w:szCs w:val="28"/>
        </w:rPr>
        <w:t xml:space="preserve"> в базе данных </w:t>
      </w:r>
      <w:r>
        <w:rPr>
          <w:rStyle w:val="Style14"/>
          <w:rFonts w:ascii="Adwaita Sans" w:hAnsi="Adwaita Sans"/>
          <w:sz w:val="28"/>
          <w:szCs w:val="28"/>
        </w:rPr>
        <w:t>lab_db</w:t>
      </w:r>
      <w:r>
        <w:rPr>
          <w:rFonts w:ascii="Adwaita Sans" w:hAnsi="Adwaita Sans"/>
          <w:sz w:val="28"/>
          <w:szCs w:val="28"/>
        </w:rPr>
        <w:t xml:space="preserve">. Документы не имеют фиксированной схемы, связь с PostgreSQL организуется на уровне приложения по числовому идентификатору </w:t>
      </w:r>
      <w:r>
        <w:rPr>
          <w:rStyle w:val="Style14"/>
          <w:rFonts w:ascii="Adwaita Sans" w:hAnsi="Adwaita Sans"/>
          <w:sz w:val="28"/>
          <w:szCs w:val="28"/>
        </w:rPr>
        <w:t>product_id</w:t>
      </w:r>
      <w:r>
        <w:rPr>
          <w:rFonts w:ascii="Adwaita Sans" w:hAnsi="Adwaita Sans"/>
          <w:sz w:val="28"/>
          <w:szCs w:val="28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i/>
          <w:sz w:val="28"/>
          <w:szCs w:val="28"/>
        </w:rPr>
        <w:t>Структура документа:</w:t>
      </w:r>
      <w:r>
        <w:rPr>
          <w:rFonts w:ascii="Adwaita Sans" w:hAnsi="Adwaita Sans"/>
          <w:sz w:val="28"/>
          <w:szCs w:val="28"/>
        </w:rPr>
        <w:t xml:space="preserve"> </w:t>
      </w:r>
      <w:r>
        <w:rPr>
          <w:rStyle w:val="Style14"/>
          <w:rFonts w:ascii="Adwaita Sans" w:hAnsi="Adwaita Sans"/>
          <w:sz w:val="28"/>
          <w:szCs w:val="28"/>
        </w:rPr>
        <w:t>{ product_id: Integer, brand: String, category: String, color: String }</w:t>
      </w:r>
      <w:r>
        <w:rPr>
          <w:rFonts w:ascii="Adwaita Sans" w:hAnsi="Adwaita Sans"/>
          <w:sz w:val="28"/>
          <w:szCs w:val="28"/>
        </w:rPr>
        <w:t>.</w:t>
      </w:r>
    </w:p>
    <w:p>
      <w:pPr>
        <w:pStyle w:val="Heading5"/>
        <w:spacing w:before="0" w:after="160"/>
        <w:contextualSpacing/>
        <w:rPr>
          <w:rFonts w:ascii="Adwaita Sans" w:hAnsi="Adwaita Sans" w:eastAsia="Calibri" w:cs=""/>
          <w:b/>
          <w:sz w:val="28"/>
          <w:szCs w:val="28"/>
        </w:rPr>
      </w:pPr>
      <w:r>
        <w:rPr>
          <w:rFonts w:eastAsia="Calibri" w:cs="" w:ascii="Adwaita Sans" w:hAnsi="Adwaita Sans"/>
          <w:b/>
          <w:sz w:val="28"/>
          <w:szCs w:val="28"/>
        </w:rPr>
        <w:t>3.3. Колоночная модель (ClickHouse)</w:t>
      </w:r>
    </w:p>
    <w:p>
      <w:pPr>
        <w:pStyle w:val="BodyText"/>
        <w:spacing w:before="0" w:after="160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Создана физическая таблица </w:t>
      </w:r>
      <w:r>
        <w:rPr>
          <w:rStyle w:val="Style14"/>
          <w:rFonts w:ascii="Adwaita Sans" w:hAnsi="Adwaita Sans"/>
          <w:sz w:val="28"/>
          <w:szCs w:val="28"/>
        </w:rPr>
        <w:t>orders_log</w:t>
      </w:r>
      <w:r>
        <w:rPr>
          <w:rFonts w:ascii="Adwaita Sans" w:hAnsi="Adwaita Sans"/>
          <w:sz w:val="28"/>
          <w:szCs w:val="28"/>
        </w:rPr>
        <w:t xml:space="preserve"> на движке </w:t>
      </w:r>
      <w:r>
        <w:rPr>
          <w:rStyle w:val="Style14"/>
          <w:rFonts w:ascii="Adwaita Sans" w:hAnsi="Adwaita Sans"/>
          <w:sz w:val="28"/>
          <w:szCs w:val="28"/>
        </w:rPr>
        <w:t>MergeTree</w:t>
      </w:r>
      <w:r>
        <w:rPr>
          <w:rFonts w:ascii="Adwaita Sans" w:hAnsi="Adwaita Sans"/>
          <w:sz w:val="28"/>
          <w:szCs w:val="28"/>
        </w:rPr>
        <w:t>, оптимизированная для ведения временных рядов и логов.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CREATE TABLE orders_log (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id UUID DEFAULT generateUUIDv4(),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order_id Int32,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status_id Int32,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ts_changed DateTime DEFAULT now()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) ENGINE = MergeTree()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ORDER BY ts_changed;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Heading5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eastAsia="Calibri" w:cs="" w:ascii="Google Sans Text;sans-serif" w:hAnsi="Google Sans Text;sans-serif"/>
          <w:b/>
          <w:sz w:val="28"/>
          <w:szCs w:val="28"/>
        </w:rPr>
        <w:t>3.4. Модель Ключ-Значение (Redis)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 w:val="28"/>
          <w:szCs w:val="28"/>
        </w:rPr>
      </w:pPr>
      <w:r>
        <w:rPr>
          <w:rFonts w:ascii="Google Sans Text;sans-serif" w:hAnsi="Google Sans Text;sans-serif"/>
          <w:sz w:val="28"/>
          <w:szCs w:val="28"/>
        </w:rPr>
        <w:t>Реализована структура строковых ключей-счетчиков для инкремента количества успешных покупок завершенных заказов.</w:t>
      </w:r>
    </w:p>
    <w:p>
      <w:pPr>
        <w:pStyle w:val="BodyText"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274" w:before="0" w:after="140"/>
        <w:ind w:hanging="283" w:left="709" w:right="0"/>
        <w:rPr>
          <w:rFonts w:ascii="Adwaita Sans" w:hAnsi="Adwaita Sans"/>
          <w:sz w:val="28"/>
          <w:szCs w:val="28"/>
        </w:rPr>
      </w:pPr>
      <w:r>
        <w:rPr>
          <w:rFonts w:ascii="Google Sans Text;sans-serif" w:hAnsi="Google Sans Text;sans-serif"/>
          <w:i/>
          <w:sz w:val="28"/>
          <w:szCs w:val="28"/>
        </w:rPr>
        <w:t>Шаблон ключа:</w:t>
      </w:r>
      <w:r>
        <w:rPr>
          <w:rFonts w:ascii="Google Sans Text;sans-serif" w:hAnsi="Google Sans Text;sans-serif"/>
          <w:sz w:val="28"/>
          <w:szCs w:val="28"/>
        </w:rPr>
        <w:t xml:space="preserve"> </w:t>
      </w:r>
      <w:r>
        <w:rPr>
          <w:rStyle w:val="Style14"/>
          <w:rFonts w:ascii="Google Sans Text;sans-serif" w:hAnsi="Google Sans Text;sans-serif"/>
          <w:sz w:val="28"/>
          <w:szCs w:val="28"/>
        </w:rPr>
        <w:t>purchases:{id_product}</w:t>
      </w:r>
      <w:r>
        <w:rPr>
          <w:rFonts w:ascii="Google Sans Text;sans-serif" w:hAnsi="Google Sans Text;sans-serif"/>
          <w:sz w:val="28"/>
          <w:szCs w:val="28"/>
        </w:rPr>
        <w:t xml:space="preserve"> $\rightarrow$ </w:t>
      </w:r>
      <w:r>
        <w:rPr>
          <w:rFonts w:ascii="Google Sans Text;sans-serif" w:hAnsi="Google Sans Text;sans-serif"/>
          <w:i/>
          <w:sz w:val="28"/>
          <w:szCs w:val="28"/>
        </w:rPr>
        <w:t>Значение:</w:t>
      </w:r>
      <w:r>
        <w:rPr>
          <w:rFonts w:ascii="Google Sans Text;sans-serif" w:hAnsi="Google Sans Text;sans-serif"/>
          <w:sz w:val="28"/>
          <w:szCs w:val="28"/>
        </w:rPr>
        <w:t xml:space="preserve"> </w:t>
      </w:r>
      <w:r>
        <w:rPr>
          <w:rStyle w:val="Style14"/>
          <w:rFonts w:ascii="Google Sans Text;sans-serif" w:hAnsi="Google Sans Text;sans-serif"/>
          <w:sz w:val="28"/>
          <w:szCs w:val="28"/>
        </w:rPr>
        <w:t>Integer</w:t>
      </w:r>
      <w:r>
        <w:rPr>
          <w:rFonts w:ascii="Google Sans Text;sans-serif" w:hAnsi="Google Sans Text;sans-serif"/>
          <w:sz w:val="28"/>
          <w:szCs w:val="28"/>
        </w:rPr>
        <w:t xml:space="preserve"> (количество продаж).</w:t>
      </w:r>
    </w:p>
    <w:p>
      <w:pPr>
        <w:pStyle w:val="Heading4"/>
        <w:spacing w:lineRule="auto" w:line="274" w:before="0" w:after="120"/>
        <w:ind w:hanging="0" w:left="0" w:right="0"/>
        <w:rPr>
          <w:rFonts w:ascii="Google Sans Text;sans-serif" w:hAnsi="Google Sans Text;sans-serif" w:eastAsia="Calibri" w:cs=""/>
          <w:b/>
          <w:sz w:val="28"/>
          <w:szCs w:val="28"/>
        </w:rPr>
      </w:pPr>
      <w:r>
        <w:rPr>
          <w:rFonts w:eastAsia="Calibri" w:cs="" w:ascii="Google Sans Text;sans-serif" w:hAnsi="Google Sans Text;sans-serif"/>
          <w:b/>
          <w:sz w:val="28"/>
          <w:szCs w:val="28"/>
        </w:rPr>
        <w:t>4. Реализация подключения к СУБД в веб-приложении на Node.js</w:t>
      </w:r>
    </w:p>
    <w:p>
      <w:pPr>
        <w:pStyle w:val="BodyText"/>
        <w:spacing w:lineRule="auto" w:line="274" w:before="0" w:after="140"/>
        <w:ind w:hanging="0" w:left="0" w:right="0"/>
        <w:rPr>
          <w:rFonts w:ascii="Adwaita Sans" w:hAnsi="Adwaita Sans"/>
          <w:sz w:val="28"/>
          <w:szCs w:val="28"/>
        </w:rPr>
      </w:pPr>
      <w:r>
        <w:rPr>
          <w:rFonts w:ascii="Google Sans Text;sans-serif" w:hAnsi="Google Sans Text;sans-serif"/>
          <w:sz w:val="28"/>
          <w:szCs w:val="28"/>
        </w:rPr>
        <w:t>Для интеграции баз данных на уровне ядра веб-приложения (</w:t>
      </w:r>
      <w:r>
        <w:rPr>
          <w:rStyle w:val="Style14"/>
          <w:rFonts w:ascii="Google Sans Text;sans-serif" w:hAnsi="Google Sans Text;sans-serif"/>
          <w:sz w:val="28"/>
          <w:szCs w:val="28"/>
        </w:rPr>
        <w:t>app.js</w:t>
      </w:r>
      <w:r>
        <w:rPr>
          <w:rFonts w:ascii="Google Sans Text;sans-serif" w:hAnsi="Google Sans Text;sans-serif"/>
          <w:sz w:val="28"/>
          <w:szCs w:val="28"/>
        </w:rPr>
        <w:t>) были развернуты официальные драйверы СУБД. Экземпляры подключений внедряются в контекст каждого входящего HTTP-запроса через промежуточное ПО (Middleware) Express.js, что гарантирует сквозную доступность менеджеров баз данных во всех контроллерах (роутерах).</w:t>
      </w:r>
    </w:p>
    <w:p>
      <w:pPr>
        <w:pStyle w:val="BodyText"/>
        <w:spacing w:lineRule="auto" w:line="274" w:before="0" w:after="140"/>
        <w:ind w:hanging="0" w:left="0" w:right="0"/>
        <w:rPr>
          <w:rFonts w:ascii="Adwaita Sans" w:hAnsi="Adwaita Sans"/>
          <w:sz w:val="28"/>
          <w:szCs w:val="28"/>
        </w:rPr>
      </w:pPr>
      <w:r>
        <w:rPr>
          <w:rFonts w:ascii="Google Sans Text;sans-serif" w:hAnsi="Google Sans Text;sans-serif"/>
          <w:sz w:val="28"/>
          <w:szCs w:val="28"/>
        </w:rPr>
        <w:t xml:space="preserve">Фрагмент инициализации подключений в </w:t>
      </w:r>
      <w:r>
        <w:rPr>
          <w:rStyle w:val="Style14"/>
          <w:rFonts w:ascii="Google Sans Text;sans-serif" w:hAnsi="Google Sans Text;sans-serif"/>
          <w:sz w:val="28"/>
          <w:szCs w:val="28"/>
        </w:rPr>
        <w:t>app.js</w:t>
      </w:r>
      <w:r>
        <w:rPr>
          <w:rFonts w:ascii="Google Sans Text;sans-serif" w:hAnsi="Google Sans Text;sans-serif"/>
          <w:sz w:val="28"/>
          <w:szCs w:val="28"/>
        </w:rPr>
        <w:t>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// Подключение PostgreSQL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const pgp = require('pg-promise')();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const db = pgp('postgres://admin:admin@localhost:5432/lab_db');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// Подключение MongoDB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const { MongoClient } = require('mongodb');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const mongoClient = new MongoClient('mongodb://admin:admin@localhost:27017');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let mongoDb;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mongoClient.connect().then(() =&gt; { mongoDb = mongoClient.db('lab_db'); });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// Подключение ClickHouse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const { createClient } = require('@clickhouse/client');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const clickhouse = createClient({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url: 'http://localhost:8123',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username: 'admin',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password: 'admin',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database: 'lab_db'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});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// Подключение Redis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const redis = require('redis');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const redisClient = redis.createClient({ url: 'redis://:adminpassword@localhost:6379' });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redisClient.connect();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// Middleware для проброса инстансов БД в объект запроса req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app.use(function(req, res, next){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req.db = db;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req.mongoDb = mongoDb;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req.clickhouse = clickhouse;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req.redis = redisClient;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 xml:space="preserve">    </w:t>
      </w:r>
      <w:r>
        <w:rPr>
          <w:rFonts w:ascii="Adwaita Sans" w:hAnsi="Adwaita Sans"/>
          <w:sz w:val="28"/>
          <w:szCs w:val="28"/>
        </w:rPr>
        <w:t>next();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});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</w:r>
    </w:p>
    <w:p>
      <w:pPr>
        <w:pStyle w:val="Heading4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eastAsia="Calibri" w:cs="" w:ascii="Adwaita Sans" w:hAnsi="Adwaita Sans"/>
          <w:b/>
          <w:sz w:val="28"/>
          <w:szCs w:val="28"/>
        </w:rPr>
        <w:t>5. Сквозная бизнес-логика межсистемного взаимодействия СУБД</w:t>
      </w:r>
    </w:p>
    <w:p>
      <w:pPr>
        <w:pStyle w:val="BodyText"/>
        <w:spacing w:before="0" w:after="160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Интеграция считается успешной, так как в веб-приложении реализован полный сквозной цикл синхронизации данных: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b/>
          <w:sz w:val="28"/>
          <w:szCs w:val="28"/>
        </w:rPr>
        <w:t>При создании товара (</w:t>
      </w:r>
      <w:r>
        <w:rPr>
          <w:rStyle w:val="Style14"/>
          <w:rFonts w:ascii="Adwaita Sans" w:hAnsi="Adwaita Sans"/>
          <w:b/>
          <w:sz w:val="28"/>
          <w:szCs w:val="28"/>
        </w:rPr>
        <w:t>POST /products/create</w:t>
      </w:r>
      <w:r>
        <w:rPr>
          <w:rFonts w:ascii="Adwaita Sans" w:hAnsi="Adwaita Sans"/>
          <w:b/>
          <w:sz w:val="28"/>
          <w:szCs w:val="28"/>
        </w:rPr>
        <w:t>):</w:t>
      </w:r>
      <w:r>
        <w:rPr>
          <w:rFonts w:ascii="Adwaita Sans" w:hAnsi="Adwaita Sans"/>
          <w:sz w:val="28"/>
          <w:szCs w:val="28"/>
        </w:rPr>
        <w:t xml:space="preserve"> Строгая базовая запись фиксируется в </w:t>
      </w:r>
      <w:r>
        <w:rPr>
          <w:rFonts w:ascii="Adwaita Sans" w:hAnsi="Adwaita Sans"/>
          <w:b/>
          <w:sz w:val="28"/>
          <w:szCs w:val="28"/>
        </w:rPr>
        <w:t>PostgreSQL</w:t>
      </w:r>
      <w:r>
        <w:rPr>
          <w:rFonts w:ascii="Adwaita Sans" w:hAnsi="Adwaita Sans"/>
          <w:sz w:val="28"/>
          <w:szCs w:val="28"/>
        </w:rPr>
        <w:t xml:space="preserve">, расширенные динамические JSON-характеристики уходят в </w:t>
      </w:r>
      <w:r>
        <w:rPr>
          <w:rFonts w:ascii="Adwaita Sans" w:hAnsi="Adwaita Sans"/>
          <w:b/>
          <w:sz w:val="28"/>
          <w:szCs w:val="28"/>
        </w:rPr>
        <w:t>MongoDB</w:t>
      </w:r>
      <w:r>
        <w:rPr>
          <w:rFonts w:ascii="Adwaita Sans" w:hAnsi="Adwaita Sans"/>
          <w:sz w:val="28"/>
          <w:szCs w:val="28"/>
        </w:rPr>
        <w:t xml:space="preserve">, а в </w:t>
      </w:r>
      <w:r>
        <w:rPr>
          <w:rFonts w:ascii="Adwaita Sans" w:hAnsi="Adwaita Sans"/>
          <w:b/>
          <w:sz w:val="28"/>
          <w:szCs w:val="28"/>
        </w:rPr>
        <w:t>Redis</w:t>
      </w:r>
      <w:r>
        <w:rPr>
          <w:rFonts w:ascii="Adwaita Sans" w:hAnsi="Adwaita Sans"/>
          <w:sz w:val="28"/>
          <w:szCs w:val="28"/>
        </w:rPr>
        <w:t xml:space="preserve"> инициализируется ключ счетчика со значением </w:t>
      </w:r>
      <w:r>
        <w:rPr>
          <w:rStyle w:val="Style14"/>
          <w:rFonts w:ascii="Adwaita Sans" w:hAnsi="Adwaita Sans"/>
          <w:sz w:val="28"/>
          <w:szCs w:val="28"/>
        </w:rPr>
        <w:t>0</w:t>
      </w:r>
      <w:r>
        <w:rPr>
          <w:rFonts w:ascii="Adwaita Sans" w:hAnsi="Adwaita Sans"/>
          <w:sz w:val="28"/>
          <w:szCs w:val="28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b/>
          <w:sz w:val="28"/>
          <w:szCs w:val="28"/>
        </w:rPr>
        <w:t>При добавлении позиции (</w:t>
      </w:r>
      <w:r>
        <w:rPr>
          <w:rStyle w:val="Style14"/>
          <w:rFonts w:ascii="Adwaita Sans" w:hAnsi="Adwaita Sans"/>
          <w:b/>
          <w:sz w:val="28"/>
          <w:szCs w:val="28"/>
        </w:rPr>
        <w:t>POST /orders/:id/items</w:t>
      </w:r>
      <w:r>
        <w:rPr>
          <w:rFonts w:ascii="Adwaita Sans" w:hAnsi="Adwaita Sans"/>
          <w:b/>
          <w:sz w:val="28"/>
          <w:szCs w:val="28"/>
        </w:rPr>
        <w:t>):</w:t>
      </w:r>
      <w:r>
        <w:rPr>
          <w:rFonts w:ascii="Adwaita Sans" w:hAnsi="Adwaita Sans"/>
          <w:sz w:val="28"/>
          <w:szCs w:val="28"/>
        </w:rPr>
        <w:t xml:space="preserve"> Приложение обращается к </w:t>
      </w:r>
      <w:r>
        <w:rPr>
          <w:rFonts w:ascii="Adwaita Sans" w:hAnsi="Adwaita Sans"/>
          <w:b/>
          <w:sz w:val="28"/>
          <w:szCs w:val="28"/>
        </w:rPr>
        <w:t>PostgreSQL</w:t>
      </w:r>
      <w:r>
        <w:rPr>
          <w:rFonts w:ascii="Adwaita Sans" w:hAnsi="Adwaita Sans"/>
          <w:sz w:val="28"/>
          <w:szCs w:val="28"/>
        </w:rPr>
        <w:t xml:space="preserve"> для получения актуальной стоимости номенклатурной единицы по ее ID и связывает запись с заказом.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b/>
          <w:sz w:val="28"/>
          <w:szCs w:val="28"/>
        </w:rPr>
        <w:t>При завершении заказа (</w:t>
      </w:r>
      <w:r>
        <w:rPr>
          <w:rStyle w:val="Style14"/>
          <w:rFonts w:ascii="Adwaita Sans" w:hAnsi="Adwaita Sans"/>
          <w:b/>
          <w:sz w:val="28"/>
          <w:szCs w:val="28"/>
        </w:rPr>
        <w:t>POST /orders/:id/status</w:t>
      </w:r>
      <w:r>
        <w:rPr>
          <w:rFonts w:ascii="Adwaita Sans" w:hAnsi="Adwaita Sans"/>
          <w:b/>
          <w:sz w:val="28"/>
          <w:szCs w:val="28"/>
        </w:rPr>
        <w:t xml:space="preserve"> со статусом 30):</w:t>
      </w:r>
      <w:r>
        <w:rPr>
          <w:rFonts w:ascii="Adwaita Sans" w:hAnsi="Adwaita Sans"/>
          <w:sz w:val="28"/>
          <w:szCs w:val="28"/>
        </w:rPr>
        <w:t xml:space="preserve"> Происходит транзакционный триггер межсистемного взаимодействия. Состояние обновляется в </w:t>
      </w:r>
      <w:r>
        <w:rPr>
          <w:rFonts w:ascii="Adwaita Sans" w:hAnsi="Adwaita Sans"/>
          <w:b/>
          <w:sz w:val="28"/>
          <w:szCs w:val="28"/>
        </w:rPr>
        <w:t>PostgreSQL</w:t>
      </w:r>
      <w:r>
        <w:rPr>
          <w:rFonts w:ascii="Adwaita Sans" w:hAnsi="Adwaita Sans"/>
          <w:sz w:val="28"/>
          <w:szCs w:val="28"/>
        </w:rPr>
        <w:t xml:space="preserve">, событие изменения мгновенно логируется в аналитическую таблицу </w:t>
      </w:r>
      <w:r>
        <w:rPr>
          <w:rFonts w:ascii="Adwaita Sans" w:hAnsi="Adwaita Sans"/>
          <w:b/>
          <w:sz w:val="28"/>
          <w:szCs w:val="28"/>
        </w:rPr>
        <w:t>ClickHouse</w:t>
      </w:r>
      <w:r>
        <w:rPr>
          <w:rFonts w:ascii="Adwaita Sans" w:hAnsi="Adwaita Sans"/>
          <w:sz w:val="28"/>
          <w:szCs w:val="28"/>
        </w:rPr>
        <w:t>, после чего приложение считывает список продуктов из состава заказа и выполняет атомарный инкремент (</w:t>
      </w:r>
      <w:r>
        <w:rPr>
          <w:rStyle w:val="Style14"/>
          <w:rFonts w:ascii="Adwaita Sans" w:hAnsi="Adwaita Sans"/>
          <w:sz w:val="28"/>
          <w:szCs w:val="28"/>
        </w:rPr>
        <w:t>INCR</w:t>
      </w:r>
      <w:r>
        <w:rPr>
          <w:rFonts w:ascii="Adwaita Sans" w:hAnsi="Adwaita Sans"/>
          <w:sz w:val="28"/>
          <w:szCs w:val="28"/>
        </w:rPr>
        <w:t xml:space="preserve">) соответствующих ключей статистики продаж в </w:t>
      </w:r>
      <w:r>
        <w:rPr>
          <w:rFonts w:ascii="Adwaita Sans" w:hAnsi="Adwaita Sans"/>
          <w:b/>
          <w:sz w:val="28"/>
          <w:szCs w:val="28"/>
        </w:rPr>
        <w:t>Redis</w:t>
      </w:r>
      <w:r>
        <w:rPr>
          <w:rFonts w:ascii="Adwaita Sans" w:hAnsi="Adwaita Sans"/>
          <w:sz w:val="28"/>
          <w:szCs w:val="28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160"/>
        <w:ind w:hanging="283" w:left="709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b/>
          <w:sz w:val="28"/>
          <w:szCs w:val="28"/>
        </w:rPr>
        <w:t>При рендере карточки товара (</w:t>
      </w:r>
      <w:r>
        <w:rPr>
          <w:rStyle w:val="Style14"/>
          <w:rFonts w:ascii="Adwaita Sans" w:hAnsi="Adwaita Sans"/>
          <w:b/>
          <w:sz w:val="28"/>
          <w:szCs w:val="28"/>
        </w:rPr>
        <w:t>GET /products/:id</w:t>
      </w:r>
      <w:r>
        <w:rPr>
          <w:rFonts w:ascii="Adwaita Sans" w:hAnsi="Adwaita Sans"/>
          <w:b/>
          <w:sz w:val="28"/>
          <w:szCs w:val="28"/>
        </w:rPr>
        <w:t>):</w:t>
      </w:r>
      <w:r>
        <w:rPr>
          <w:rFonts w:ascii="Adwaita Sans" w:hAnsi="Adwaita Sans"/>
          <w:sz w:val="28"/>
          <w:szCs w:val="28"/>
        </w:rPr>
        <w:t xml:space="preserve"> Приложение отправляет три параллельных асинхронных запроса в </w:t>
      </w:r>
      <w:r>
        <w:rPr>
          <w:rFonts w:ascii="Adwaita Sans" w:hAnsi="Adwaita Sans"/>
          <w:b/>
          <w:sz w:val="28"/>
          <w:szCs w:val="28"/>
        </w:rPr>
        <w:t>PostgreSQL</w:t>
      </w:r>
      <w:r>
        <w:rPr>
          <w:rFonts w:ascii="Adwaita Sans" w:hAnsi="Adwaita Sans"/>
          <w:sz w:val="28"/>
          <w:szCs w:val="28"/>
        </w:rPr>
        <w:t xml:space="preserve">, </w:t>
      </w:r>
      <w:r>
        <w:rPr>
          <w:rFonts w:ascii="Adwaita Sans" w:hAnsi="Adwaita Sans"/>
          <w:b/>
          <w:sz w:val="28"/>
          <w:szCs w:val="28"/>
        </w:rPr>
        <w:t>MongoDB</w:t>
      </w:r>
      <w:r>
        <w:rPr>
          <w:rFonts w:ascii="Adwaita Sans" w:hAnsi="Adwaita Sans"/>
          <w:sz w:val="28"/>
          <w:szCs w:val="28"/>
        </w:rPr>
        <w:t xml:space="preserve"> и </w:t>
      </w:r>
      <w:r>
        <w:rPr>
          <w:rFonts w:ascii="Adwaita Sans" w:hAnsi="Adwaita Sans"/>
          <w:b/>
          <w:sz w:val="28"/>
          <w:szCs w:val="28"/>
        </w:rPr>
        <w:t>Redis</w:t>
      </w:r>
      <w:r>
        <w:rPr>
          <w:rFonts w:ascii="Adwaita Sans" w:hAnsi="Adwaita Sans"/>
          <w:sz w:val="28"/>
          <w:szCs w:val="28"/>
        </w:rPr>
        <w:t>, собирает агрегированный объект и отображает консистентное состояние данных на единой UI-странице.</w:t>
      </w:r>
    </w:p>
    <w:p>
      <w:pPr>
        <w:pStyle w:val="Heading4"/>
        <w:spacing w:before="0" w:after="160"/>
        <w:contextualSpacing/>
        <w:rPr>
          <w:rFonts w:ascii="Adwaita Sans" w:hAnsi="Adwaita Sans" w:eastAsia="Calibri" w:cs=""/>
          <w:b/>
          <w:sz w:val="28"/>
          <w:szCs w:val="28"/>
        </w:rPr>
      </w:pPr>
      <w:r>
        <w:rPr>
          <w:rFonts w:eastAsia="Calibri" w:cs="" w:ascii="Adwaita Sans" w:hAnsi="Adwaita Sans"/>
          <w:b/>
          <w:sz w:val="28"/>
          <w:szCs w:val="28"/>
        </w:rPr>
        <w:t>6. Общая схема взаимодействия компонентов системы</w:t>
      </w:r>
    </w:p>
    <w:p>
      <w:pPr>
        <w:pStyle w:val="BodyText"/>
        <w:spacing w:before="0" w:after="160"/>
        <w:contextualSpacing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t>Ниже представлена структурная схема архитектуры разработанного программного комплекса: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Adwaita Sans" w:hAnsi="Adwaita Sans"/>
          <w:sz w:val="28"/>
          <w:szCs w:val="28"/>
        </w:rPr>
      </w:pPr>
      <w:r>
        <w:rPr>
          <w:rFonts w:ascii="Adwaita Sans" w:hAnsi="Adwaita Sans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0992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b/>
          <w:bCs/>
          <w:sz w:val="28"/>
          <w:szCs w:val="28"/>
        </w:rPr>
        <w:t>Вывод:</w:t>
      </w:r>
    </w:p>
    <w:p>
      <w:pPr>
        <w:pStyle w:val="Normal"/>
        <w:spacing w:before="0" w:after="200"/>
        <w:ind w:left="360"/>
        <w:rPr>
          <w:rFonts w:ascii="Adwaita Sans" w:hAnsi="Adwaita Sans"/>
          <w:sz w:val="28"/>
          <w:szCs w:val="28"/>
        </w:rPr>
      </w:pPr>
      <w:r>
        <w:rPr>
          <w:rFonts w:cs="Times New Roman" w:ascii="Adwaita Sans" w:hAnsi="Adwaita Sans"/>
          <w:b w:val="false"/>
          <w:bCs w:val="false"/>
          <w:color w:themeColor="text1" w:val="000000"/>
          <w:sz w:val="28"/>
          <w:szCs w:val="28"/>
        </w:rPr>
        <w:t xml:space="preserve">Изучил и получил практические навыки работы с </w:t>
      </w:r>
      <w:r>
        <w:rPr>
          <w:rFonts w:cs="Times New Roman" w:ascii="Adwaita Sans" w:hAnsi="Adwaita Sans"/>
          <w:b w:val="false"/>
          <w:bCs w:val="false"/>
          <w:color w:themeColor="text1" w:val="000000"/>
          <w:sz w:val="28"/>
          <w:szCs w:val="28"/>
          <w:lang w:val="zxx" w:eastAsia="zxx" w:bidi="zxx"/>
        </w:rPr>
        <w:t>СУБД MongoDB, Clickhouse, Redis.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dwaita Sans"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1141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Adwaita Sans" w:cs="Noto Sans Arabic"/>
      <w:b/>
      <w:bCs/>
      <w:sz w:val="24"/>
      <w:szCs w:val="24"/>
    </w:rPr>
  </w:style>
  <w:style w:type="paragraph" w:styleId="Heading5">
    <w:name w:val="heading 5"/>
    <w:basedOn w:val="Style16"/>
    <w:next w:val="BodyText"/>
    <w:qFormat/>
    <w:pPr>
      <w:spacing w:before="120" w:after="60"/>
      <w:outlineLvl w:val="4"/>
    </w:pPr>
    <w:rPr>
      <w:rFonts w:ascii="Liberation Serif" w:hAnsi="Liberation Serif" w:eastAsia="Adwaita Sans" w:cs="Noto Sans Arabic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fc4a1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f22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5f2225"/>
    <w:rPr>
      <w:rFonts w:ascii="Courier New" w:hAnsi="Courier New" w:eastAsia="Times New Roman" w:cs="Courier New"/>
      <w:sz w:val="20"/>
      <w:szCs w:val="20"/>
    </w:rPr>
  </w:style>
  <w:style w:type="character" w:styleId="t286pc" w:customStyle="1">
    <w:name w:val="t286pc"/>
    <w:basedOn w:val="DefaultParagraphFont"/>
    <w:qFormat/>
    <w:rsid w:val="005f2225"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Исходный текст (user)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fc4a1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18">
    <w:name w:val="Текст в заданном формате"/>
    <w:basedOn w:val="Normal"/>
    <w:qFormat/>
    <w:pPr>
      <w:suppressAutoHyphens w:val="true"/>
      <w:spacing w:lineRule="auto" w:line="240" w:before="0" w:after="0"/>
    </w:pPr>
    <w:rPr>
      <w:rFonts w:ascii="Liberation Mono" w:hAnsi="Liberation Mono" w:eastAsia="Noto Sans Mono CJK SC" w:cs="Liberation Mono"/>
      <w:sz w:val="20"/>
      <w:szCs w:val="20"/>
      <w:lang w:val="en-US" w:eastAsia="zh-CN" w:bidi="hi-IN"/>
      <w14:ligatures w14:val="none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LibreOffice/25.8.7.2$Linux_X86_64 LibreOffice_project/580$Build-2</Application>
  <AppVersion>15.0000</AppVersion>
  <Pages>9</Pages>
  <Words>827</Words>
  <Characters>6742</Characters>
  <CharactersWithSpaces>7735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2026-02-20T13:50:00Z</dcterms:created>
  <dc:creator>User</dc:creator>
  <dc:description/>
  <dc:language>ru-RU</dc:language>
  <cp:lastModifiedBy/>
  <dcterms:modified xsi:type="dcterms:W3CDTF">2026-05-24T17:20:39Z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