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 xml:space="preserve">Федеральное государственное бюджетное учреждение высшего образования 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“</w:t>
      </w:r>
      <w:r>
        <w:rPr>
          <w:rFonts w:cs="Times New Roman" w:ascii="Times New Roman" w:hAnsi="Times New Roman"/>
          <w:color w:themeColor="text1" w:val="232629"/>
          <w:sz w:val="24"/>
          <w:szCs w:val="24"/>
        </w:rPr>
        <w:t>Чувашский государственный университет им И.Н. Ульянова”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Кафедра вычислительной техники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Лабораторная работа №2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 xml:space="preserve">По дисциплине </w:t>
      </w:r>
      <w:r>
        <w:rPr>
          <w:rFonts w:cs="Times New Roman" w:ascii="Times New Roman" w:hAnsi="Times New Roman"/>
          <w:color w:themeColor="text1" w:val="232629"/>
          <w:sz w:val="24"/>
          <w:szCs w:val="24"/>
          <w:lang w:val="en-US"/>
        </w:rPr>
        <w:t>WEB</w:t>
      </w:r>
      <w:r>
        <w:rPr>
          <w:rFonts w:cs="Times New Roman" w:ascii="Times New Roman" w:hAnsi="Times New Roman"/>
          <w:color w:themeColor="text1" w:val="232629"/>
          <w:sz w:val="24"/>
          <w:szCs w:val="24"/>
        </w:rPr>
        <w:t>-Программирование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“</w:t>
      </w:r>
      <w:r>
        <w:rPr>
          <w:rFonts w:cs="Times New Roman" w:ascii="Times New Roman" w:hAnsi="Times New Roman"/>
          <w:color w:themeColor="text1" w:val="232629"/>
          <w:sz w:val="28"/>
          <w:szCs w:val="28"/>
        </w:rPr>
        <w:t xml:space="preserve">МОДУЛИ </w:t>
      </w:r>
      <w:r>
        <w:rPr>
          <w:rFonts w:cs="Times New Roman" w:ascii="Times New Roman" w:hAnsi="Times New Roman"/>
          <w:color w:themeColor="text1" w:val="232629"/>
          <w:sz w:val="28"/>
          <w:szCs w:val="28"/>
          <w:lang w:val="en-US"/>
        </w:rPr>
        <w:t>JOOMLA</w:t>
      </w:r>
      <w:r>
        <w:rPr>
          <w:rFonts w:cs="Times New Roman" w:ascii="Times New Roman" w:hAnsi="Times New Roman"/>
          <w:color w:themeColor="text1" w:val="232629"/>
          <w:sz w:val="24"/>
          <w:szCs w:val="24"/>
        </w:rPr>
        <w:t>”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В-13</w:t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5026660</wp:posOffset>
            </wp:positionH>
            <wp:positionV relativeFrom="paragraph">
              <wp:posOffset>283210</wp:posOffset>
            </wp:positionV>
            <wp:extent cx="18415" cy="18415"/>
            <wp:effectExtent l="0" t="0" r="0" b="0"/>
            <wp:wrapNone/>
            <wp:docPr id="1" name="Рукописный ввод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укописный ввод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Выполнил: Иванов И.Л.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Студент группы ивт-42-23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Проверила: ст. преп. Первова Н.В.</w:t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232629"/>
          <w:sz w:val="24"/>
          <w:szCs w:val="24"/>
        </w:rPr>
        <w:t>Чебоксары, 2025</w:t>
      </w:r>
    </w:p>
    <w:p>
      <w:pPr>
        <w:pStyle w:val="Style15"/>
        <w:numPr>
          <w:ilvl w:val="0"/>
          <w:numId w:val="1"/>
        </w:numPr>
        <w:bidi w:val="0"/>
        <w:ind w:firstLine="360" w:start="0" w:end="0"/>
        <w:rPr/>
      </w:pPr>
      <w:r>
        <w:rPr>
          <w:b/>
          <w:bCs/>
        </w:rPr>
        <w:t>Индивидуальное задание.</w:t>
      </w:r>
    </w:p>
    <w:p>
      <w:pPr>
        <w:pStyle w:val="Style15"/>
        <w:numPr>
          <w:ilvl w:val="0"/>
          <w:numId w:val="0"/>
        </w:numPr>
        <w:bidi w:val="0"/>
        <w:ind w:hanging="0" w:start="0" w:end="0"/>
        <w:rPr/>
      </w:pPr>
      <w:r>
        <w:rPr>
          <w:b w:val="false"/>
          <w:bCs w:val="false"/>
        </w:rPr>
        <w:t xml:space="preserve">Разработать модуль </w:t>
      </w:r>
      <w:r>
        <w:rPr>
          <w:b w:val="false"/>
          <w:bCs w:val="false"/>
          <w:lang w:val="en-US"/>
        </w:rPr>
        <w:t>Joomla</w:t>
      </w:r>
      <w:r>
        <w:rPr>
          <w:b w:val="false"/>
          <w:bCs w:val="false"/>
          <w:lang w:val="ru-RU"/>
        </w:rPr>
        <w:t xml:space="preserve">, </w:t>
      </w:r>
      <w:r>
        <w:rPr>
          <w:b w:val="false"/>
          <w:bCs w:val="false"/>
        </w:rPr>
        <w:t xml:space="preserve">позволяющий получать и отображать в табличном виде данные из БД </w:t>
      </w:r>
      <w:r>
        <w:rPr>
          <w:b w:val="false"/>
          <w:bCs w:val="false"/>
          <w:lang w:val="en-US"/>
        </w:rPr>
        <w:t>Joomla</w:t>
      </w:r>
      <w:r>
        <w:rPr>
          <w:b w:val="false"/>
          <w:bCs w:val="false"/>
          <w:lang w:val="ru-RU"/>
        </w:rPr>
        <w:t xml:space="preserve"> </w:t>
      </w:r>
      <w:r>
        <w:rPr>
          <w:b w:val="false"/>
          <w:bCs w:val="false"/>
        </w:rPr>
        <w:t>согласно своему варианту.</w:t>
      </w:r>
    </w:p>
    <w:tbl>
      <w:tblPr>
        <w:tblW w:w="10920" w:type="dxa"/>
        <w:jc w:val="start"/>
        <w:tblInd w:w="-6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9"/>
        <w:gridCol w:w="2836"/>
        <w:gridCol w:w="3405"/>
        <w:gridCol w:w="4079"/>
      </w:tblGrid>
      <w:tr>
        <w:trPr/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tabs>
                <w:tab w:val="clear" w:pos="709"/>
                <w:tab w:val="left" w:pos="345" w:leader="none"/>
              </w:tabs>
              <w:bidi w:val="0"/>
              <w:snapToGrid w:val="false"/>
              <w:ind w:hanging="0" w:start="0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ind w:hanging="0" w:start="0" w:end="0"/>
              <w:rPr/>
            </w:pPr>
            <w:r>
              <w:rPr>
                <w:lang w:val="ru-RU"/>
              </w:rPr>
              <w:t>Список всех категорий (#__</w:t>
            </w:r>
            <w:r>
              <w:rPr>
                <w:lang w:val="en-US"/>
              </w:rPr>
              <w:t>categories</w:t>
            </w:r>
            <w:r>
              <w:rPr>
                <w:lang w:val="ru-RU"/>
              </w:rPr>
              <w:t>.</w:t>
            </w:r>
            <w:r>
              <w:rPr>
                <w:lang w:val="en-US"/>
              </w:rPr>
              <w:t>title</w:t>
            </w:r>
            <w:r>
              <w:rPr>
                <w:lang w:val="ru-RU"/>
              </w:rPr>
              <w:t>), имя автора категории (#__</w:t>
            </w:r>
            <w:r>
              <w:rPr>
                <w:lang w:val="en-US"/>
              </w:rPr>
              <w:t>users</w:t>
            </w:r>
            <w:r>
              <w:rPr>
                <w:lang w:val="ru-RU"/>
              </w:rPr>
              <w:t>.</w:t>
            </w:r>
            <w:r>
              <w:rPr>
                <w:lang w:val="en-US"/>
              </w:rPr>
              <w:t>name</w:t>
            </w:r>
            <w:r>
              <w:rPr>
                <w:lang w:val="ru-RU"/>
              </w:rPr>
              <w:t>), уровень вложенности категории (#__</w:t>
            </w:r>
            <w:r>
              <w:rPr>
                <w:lang w:val="en-US"/>
              </w:rPr>
              <w:t>categories</w:t>
            </w:r>
            <w:r>
              <w:rPr>
                <w:lang w:val="ru-RU"/>
              </w:rPr>
              <w:t>.</w:t>
            </w:r>
            <w:r>
              <w:rPr>
                <w:lang w:val="en-US"/>
              </w:rPr>
              <w:t>level</w:t>
            </w:r>
            <w:r>
              <w:rPr>
                <w:lang w:val="ru-RU"/>
              </w:rPr>
              <w:t>).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numPr>
                <w:ilvl w:val="0"/>
                <w:numId w:val="2"/>
              </w:numPr>
              <w:tabs>
                <w:tab w:val="clear" w:pos="709"/>
                <w:tab w:val="left" w:pos="542" w:leader="none"/>
              </w:tabs>
              <w:bidi w:val="0"/>
              <w:ind w:firstLine="233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Стиль написания названия категории: с большой буквы, прописными буквами, строчными буквами;</w:t>
            </w:r>
          </w:p>
          <w:p>
            <w:pPr>
              <w:pStyle w:val="Style15"/>
              <w:numPr>
                <w:ilvl w:val="0"/>
                <w:numId w:val="2"/>
              </w:numPr>
              <w:tabs>
                <w:tab w:val="clear" w:pos="709"/>
                <w:tab w:val="left" w:pos="542" w:leader="none"/>
              </w:tabs>
              <w:bidi w:val="0"/>
              <w:ind w:firstLine="233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Необходимость иерархического отображения названий категорий (см. отображение каегорий в менеджере категорий).</w:t>
            </w:r>
          </w:p>
        </w:tc>
        <w:tc>
          <w:tcPr>
            <w:tcW w:w="4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bidi w:val="0"/>
              <w:ind w:firstLine="469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Реализовать работу с результатами выборки из БД в виде массива объектов.</w:t>
            </w:r>
          </w:p>
          <w:p>
            <w:pPr>
              <w:pStyle w:val="Style15"/>
              <w:bidi w:val="0"/>
              <w:ind w:firstLine="469" w:start="0" w:end="0"/>
              <w:jc w:val="start"/>
              <w:rPr/>
            </w:pPr>
            <w:r>
              <w:rPr>
                <w:lang w:val="ru-RU"/>
              </w:rPr>
              <w:t>Связь категорий с пользователями системы осуществляется с помощью #__</w:t>
            </w:r>
            <w:r>
              <w:rPr>
                <w:lang w:val="en-US"/>
              </w:rPr>
              <w:t>users</w:t>
            </w:r>
            <w:r>
              <w:rPr>
                <w:lang w:val="ru-RU"/>
              </w:rPr>
              <w:t>.id и #__categories.</w:t>
            </w:r>
            <w:r>
              <w:rPr>
                <w:lang w:val="en-US"/>
              </w:rPr>
              <w:t>created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user</w:t>
            </w:r>
            <w:r>
              <w:rPr>
                <w:lang w:val="ru-RU"/>
              </w:rPr>
              <w:t>_</w:t>
            </w:r>
            <w:r>
              <w:rPr>
                <w:lang w:val="en-US"/>
              </w:rPr>
              <w:t>id</w:t>
            </w:r>
            <w:r>
              <w:rPr>
                <w:lang w:val="ru-RU"/>
              </w:rPr>
              <w:t>.</w:t>
            </w:r>
          </w:p>
        </w:tc>
      </w:tr>
    </w:tbl>
    <w:p>
      <w:pPr>
        <w:pStyle w:val="Style15"/>
        <w:numPr>
          <w:ilvl w:val="0"/>
          <w:numId w:val="1"/>
        </w:numPr>
        <w:bidi w:val="0"/>
        <w:ind w:firstLine="360" w:start="0" w:end="0"/>
        <w:rPr/>
      </w:pPr>
      <w:r>
        <w:rPr>
          <w:b/>
          <w:bCs/>
          <w:lang w:val="en-US"/>
        </w:rPr>
        <w:t>SQL</w:t>
      </w:r>
      <w:r>
        <w:rPr>
          <w:b/>
          <w:bCs/>
          <w:lang w:val="ru-RU"/>
        </w:rPr>
        <w:t>-</w:t>
      </w:r>
      <w:r>
        <w:rPr>
          <w:b/>
          <w:bCs/>
        </w:rPr>
        <w:t>запрос для выборки данных из БД.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SELECT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title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,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u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,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level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FROM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#__categories </w:t>
      </w:r>
      <w:r>
        <w:rPr>
          <w:rFonts w:ascii="Adwaita Mono" w:hAnsi="Adwaita Mono"/>
          <w:b w:val="false"/>
          <w:color w:val="A626A4"/>
          <w:sz w:val="21"/>
          <w:shd w:fill="FAFAFA" w:val="clear"/>
        </w:rPr>
        <w:t>AS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c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INNER JOIN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#__users </w:t>
      </w:r>
      <w:r>
        <w:rPr>
          <w:rFonts w:ascii="Adwaita Mono" w:hAnsi="Adwaita Mono"/>
          <w:b w:val="false"/>
          <w:color w:val="A626A4"/>
          <w:sz w:val="21"/>
          <w:shd w:fill="FAFAFA" w:val="clear"/>
        </w:rPr>
        <w:t>AS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u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ab/>
        <w:t>ON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u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id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=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created_user_id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1"/>
          <w:shd w:fill="FAFAFA" w:val="clear"/>
        </w:rPr>
      </w:pPr>
      <w:r>
        <w:rPr>
          <w:rFonts w:ascii="Adwaita Mono" w:hAnsi="Adwaita Mono"/>
          <w:b w:val="false"/>
          <w:color w:val="A626A4"/>
          <w:sz w:val="21"/>
          <w:shd w:fill="FAFAFA" w:val="clear"/>
        </w:rPr>
        <w:t>ORDER BY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u</w:t>
      </w:r>
      <w:r>
        <w:rPr>
          <w:rFonts w:ascii="Adwaita Mono" w:hAnsi="Adwaita Mono"/>
          <w:b w:val="false"/>
          <w:color w:val="383A42"/>
          <w:sz w:val="21"/>
          <w:shd w:fill="FAFAFA" w:val="clear"/>
        </w:rPr>
        <w:t>.</w:t>
      </w:r>
      <w:r>
        <w:rPr>
          <w:rFonts w:ascii="Adwaita Mono" w:hAnsi="Adwaita Mono"/>
          <w:b w:val="false"/>
          <w:color w:val="986801"/>
          <w:sz w:val="21"/>
          <w:shd w:fill="FAFAFA" w:val="clear"/>
        </w:rPr>
        <w:t>name</w:t>
      </w:r>
    </w:p>
    <w:p>
      <w:pPr>
        <w:pStyle w:val="Style15"/>
        <w:numPr>
          <w:ilvl w:val="0"/>
          <w:numId w:val="1"/>
        </w:numPr>
        <w:bidi w:val="0"/>
        <w:ind w:firstLine="360" w:start="0" w:end="0"/>
        <w:rPr/>
      </w:pPr>
      <w:r>
        <w:rPr>
          <w:b/>
          <w:bCs/>
        </w:rPr>
        <w:t xml:space="preserve">Структура </w:t>
      </w:r>
      <w:r>
        <w:rPr>
          <w:b/>
          <w:bCs/>
          <w:lang w:val="en-US"/>
        </w:rPr>
        <w:t>xml-</w:t>
      </w:r>
      <w:r>
        <w:rPr>
          <w:b/>
          <w:bCs/>
        </w:rPr>
        <w:t>файла модуля.</w:t>
      </w:r>
      <w:r>
        <w:rPr>
          <w:b/>
          <w:bCs/>
        </w:rPr>
        <w:t xml:space="preserve"> Только параметры</w:t>
      </w:r>
    </w:p>
    <w:p>
      <w:pPr>
        <w:pStyle w:val="Normal"/>
        <w:bidi w:val="0"/>
        <w:jc w:val="start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config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fields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"params"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fieldset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"basic"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"hierarchy_mode"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"radio"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default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"0"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"MOD_OUT_CATEGORIES_FIELD_HIERARCHY_MODE"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"MOD_OUT_CATEGORIES_FIELD_HIERARCHY_MODE_DESC"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"1"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&gt;MOD_OUT_CATEGORIES_FIELD_HIERARCHY_MODE_ON&lt;/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"0"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&gt;MOD_OUT_CATEGORIES_FIELD_HIERARCHY_MODE_OFF&lt;/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"title_case_mode"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"radio"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"MOD_OUT_CATEGORIES_FIELD_TITLE_CASE"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"MOD_OUT_CATEGORIES_FIELD_TITLE_CASE_DESC"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default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"2"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"0"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&gt;MOD_OUT_CATEGORIES_FIELD_TITLE_UPPERCASE&lt;/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"1"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&gt;MOD_OUT_CATEGORIES_FIELD_TITLE_LOWERCASE&lt;/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"2"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&gt;MOD_OUT_CATEGORIES_FIELD_TITLE_FIRST_UPPERCASE&lt;/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fieldset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fieldset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"advanced"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"layout"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"modulelayout"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"JFIELD_ALT_LAYOUT_LABEL"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"JFIELD_ALT_MODULE_LAYOUT_DESC"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"moduleclass_sfx"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"textarea"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"COM_MODULES_FIELD_MODULECLASS_SFX_LABEL"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"COM_MODULES_FIELD_MODULECLASS_SFX_DESC"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rows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"3"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"cache"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"list"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"COM_MODULES_FIELD_CACHING_LABEL"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"COM_MODULES_FIELD_CACHING_DESC"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default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"1"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"1"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&gt;JGLOBAL_USE_GLOBAL&lt;/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"0"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&gt;COM_MODULES_FIELD_VALUE_NOCACHING&lt;/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"cache_time"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"text"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"COM_MODULES_FIELD_CACHE_TIME_LABEL"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"COM_MODULES_FIELD_CACHE_TIME_DESC"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0"/>
          <w:szCs w:val="20"/>
          <w:shd w:fill="FAFAFA" w:val="clear"/>
        </w:rPr>
        <w:t>default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0"/>
          <w:szCs w:val="20"/>
          <w:shd w:fill="FAFAFA" w:val="clear"/>
        </w:rPr>
        <w:t>"900"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fieldset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rPr>
          <w:rFonts w:ascii="Adwaita Mono" w:hAnsi="Adwaita Mono"/>
          <w:sz w:val="20"/>
          <w:szCs w:val="20"/>
        </w:rPr>
      </w:pPr>
      <w:r>
        <w:rPr>
          <w:rFonts w:ascii="Adwaita Mono" w:hAnsi="Adwaita Mono"/>
          <w:sz w:val="20"/>
          <w:szCs w:val="20"/>
        </w:rPr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fields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</w:pP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0"/>
          <w:szCs w:val="20"/>
          <w:shd w:fill="FAFAFA" w:val="clear"/>
        </w:rPr>
        <w:t>config</w:t>
      </w:r>
      <w:r>
        <w:rPr>
          <w:rFonts w:ascii="Adwaita Mono" w:hAnsi="Adwaita Mono"/>
          <w:b w:val="false"/>
          <w:color w:val="383A42"/>
          <w:sz w:val="20"/>
          <w:szCs w:val="20"/>
          <w:shd w:fill="FAFAFA" w:val="clear"/>
        </w:rPr>
        <w:t>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5"/>
        <w:numPr>
          <w:ilvl w:val="0"/>
          <w:numId w:val="1"/>
        </w:numPr>
        <w:bidi w:val="0"/>
        <w:ind w:firstLine="360" w:start="0" w:end="0"/>
        <w:rPr/>
      </w:pPr>
      <w:r>
        <w:rPr>
          <w:b/>
          <w:bCs/>
        </w:rPr>
        <w:t>Описание точки входа модуля (*</w:t>
      </w:r>
      <w:r>
        <w:rPr>
          <w:b/>
          <w:bCs/>
          <w:lang w:val="ru-RU"/>
        </w:rPr>
        <w:t>.</w:t>
      </w:r>
      <w:r>
        <w:rPr>
          <w:b/>
          <w:bCs/>
          <w:lang w:val="en-US"/>
        </w:rPr>
        <w:t>php</w:t>
      </w:r>
      <w:r>
        <w:rPr>
          <w:b/>
          <w:bCs/>
          <w:lang w:val="ru-RU"/>
        </w:rPr>
        <w:t>).</w:t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b w:val="false"/>
          <w:bCs w:val="false"/>
          <w:sz w:val="24"/>
          <w:szCs w:val="24"/>
          <w:lang w:val="ru-RU"/>
        </w:rPr>
        <w:t xml:space="preserve">1. 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  <w:lang w:val="ru-RU"/>
        </w:rPr>
        <w:t>Защита от прямого доступа — файл выполняется только внутри Joomla</w:t>
      </w:r>
    </w:p>
    <w:p>
      <w:pPr>
        <w:pStyle w:val="Normal"/>
        <w:bidi w:val="0"/>
        <w:spacing w:lineRule="auto" w:line="276" w:before="0" w:after="283"/>
        <w:ind w:hanging="0" w:start="0" w:end="0"/>
        <w:jc w:val="both"/>
        <w:rPr/>
      </w:pPr>
      <w:r>
        <w:rPr>
          <w:rStyle w:val="user"/>
          <w:rFonts w:ascii="Adwaita Mono" w:hAnsi="Adwaita Mono"/>
          <w:b w:val="false"/>
          <w:bCs w:val="false"/>
          <w:color w:val="0184BC"/>
          <w:sz w:val="22"/>
          <w:szCs w:val="22"/>
          <w:shd w:fill="FAFAFA" w:val="clear"/>
        </w:rPr>
        <w:t>defined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</w:t>
      </w:r>
      <w:r>
        <w:rPr>
          <w:rStyle w:val="user"/>
          <w:rFonts w:ascii="Adwaita Mono" w:hAnsi="Adwaita Mono"/>
          <w:b w:val="false"/>
          <w:bCs w:val="false"/>
          <w:color w:val="50A14F"/>
          <w:sz w:val="22"/>
          <w:szCs w:val="22"/>
          <w:shd w:fill="FAFAFA" w:val="clear"/>
        </w:rPr>
        <w:t>'_JEXEC'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) or </w:t>
      </w:r>
      <w:r>
        <w:rPr>
          <w:rStyle w:val="user"/>
          <w:rFonts w:ascii="Adwaita Mono" w:hAnsi="Adwaita Mono"/>
          <w:b w:val="false"/>
          <w:bCs w:val="false"/>
          <w:color w:val="A626A4"/>
          <w:sz w:val="22"/>
          <w:szCs w:val="22"/>
          <w:shd w:fill="FAFAFA" w:val="clear"/>
        </w:rPr>
        <w:t>die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;</w:t>
      </w:r>
    </w:p>
    <w:p>
      <w:pPr>
        <w:pStyle w:val="user4"/>
        <w:bidi w:val="0"/>
        <w:spacing w:lineRule="auto" w:line="276" w:before="0" w:after="283"/>
        <w:ind w:hanging="0" w:start="0" w:end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2. </w:t>
      </w: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Получение параметров модуля - модуль получает настройки, которые были указаны в XML.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b/>
          <w:bCs/>
        </w:rPr>
      </w:pP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$hierarchy_mode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 = (</w:t>
      </w:r>
      <w:r>
        <w:rPr>
          <w:rStyle w:val="user"/>
          <w:rFonts w:ascii="Adwaita Mono" w:hAnsi="Adwaita Mono"/>
          <w:b w:val="false"/>
          <w:bCs w:val="false"/>
          <w:color w:val="A626A4"/>
          <w:sz w:val="22"/>
          <w:szCs w:val="22"/>
          <w:shd w:fill="FAFAFA" w:val="clear"/>
        </w:rPr>
        <w:t>bool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)</w:t>
      </w: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$params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-&gt;</w:t>
      </w:r>
      <w:r>
        <w:rPr>
          <w:rStyle w:val="user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get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</w:t>
      </w:r>
      <w:r>
        <w:rPr>
          <w:rStyle w:val="user"/>
          <w:rFonts w:ascii="Adwaita Mono" w:hAnsi="Adwaita Mono"/>
          <w:b w:val="false"/>
          <w:bCs w:val="false"/>
          <w:color w:val="50A14F"/>
          <w:sz w:val="22"/>
          <w:szCs w:val="22"/>
          <w:shd w:fill="FAFAFA" w:val="clear"/>
        </w:rPr>
        <w:t>'hierarchy_mode'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, </w:t>
      </w:r>
      <w:r>
        <w:rPr>
          <w:rStyle w:val="user"/>
          <w:rFonts w:ascii="Adwaita Mono" w:hAnsi="Adwaita Mono"/>
          <w:b w:val="false"/>
          <w:bCs w:val="false"/>
          <w:color w:val="986801"/>
          <w:sz w:val="22"/>
          <w:szCs w:val="22"/>
          <w:shd w:fill="FAFAFA" w:val="clear"/>
        </w:rPr>
        <w:t>0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$title_case_mode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= (</w:t>
      </w:r>
      <w:r>
        <w:rPr>
          <w:rFonts w:ascii="Adwaita Mono" w:hAnsi="Adwaita Mono"/>
          <w:b w:val="false"/>
          <w:color w:val="A626A4"/>
          <w:sz w:val="22"/>
          <w:szCs w:val="22"/>
          <w:shd w:fill="FAFAFA" w:val="clear"/>
        </w:rPr>
        <w:t>int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$params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get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'title_case_mode'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2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);</w:t>
      </w:r>
    </w:p>
    <w:p>
      <w:pPr>
        <w:pStyle w:val="BodyText"/>
        <w:bidi w:val="0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3. Получение базы данных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b/>
          <w:bCs/>
        </w:rPr>
      </w:pP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$db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 = </w:t>
      </w:r>
      <w:r>
        <w:rPr>
          <w:rStyle w:val="user"/>
          <w:rFonts w:ascii="Adwaita Mono" w:hAnsi="Adwaita Mono"/>
          <w:b w:val="false"/>
          <w:bCs w:val="false"/>
          <w:color w:val="C18401"/>
          <w:sz w:val="22"/>
          <w:szCs w:val="22"/>
          <w:shd w:fill="FAFAFA" w:val="clear"/>
        </w:rPr>
        <w:t>Factory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::</w:t>
      </w:r>
      <w:r>
        <w:rPr>
          <w:rStyle w:val="user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getDbo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$query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=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getQuery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986801"/>
          <w:sz w:val="22"/>
          <w:szCs w:val="22"/>
          <w:shd w:fill="FAFAFA" w:val="clear"/>
        </w:rPr>
        <w:t>true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);</w:t>
      </w:r>
    </w:p>
    <w:p>
      <w:pPr>
        <w:pStyle w:val="Heading3"/>
        <w:bidi w:val="0"/>
        <w:spacing w:lineRule="auto" w:line="276" w:before="0" w:after="283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4. Формирование SQL-запроса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$query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-&gt;</w:t>
      </w:r>
      <w:r>
        <w:rPr>
          <w:rStyle w:val="user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select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'c.title'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'u.name'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'c.level'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from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'#__categories'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join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'INNER'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'#__users'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,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 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'ON'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'u.id'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) .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'='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'c.created_user_id'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order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quoteName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'u.name'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));</w:t>
      </w:r>
    </w:p>
    <w:p>
      <w:pPr>
        <w:pStyle w:val="Heading3"/>
        <w:bidi w:val="0"/>
        <w:spacing w:lineRule="auto" w:line="276" w:before="0" w:after="283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5. Выполнение запроса</w:t>
      </w:r>
    </w:p>
    <w:p>
      <w:pPr>
        <w:pStyle w:val="Normal"/>
        <w:bidi w:val="0"/>
        <w:spacing w:lineRule="auto" w:line="276"/>
        <w:ind w:hanging="0" w:start="0" w:end="0"/>
        <w:jc w:val="both"/>
        <w:rPr>
          <w:b/>
        </w:rPr>
      </w:pP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$db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-&gt;</w:t>
      </w:r>
      <w:r>
        <w:rPr>
          <w:rStyle w:val="user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setQuery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</w:t>
      </w: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$query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execute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$data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=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$db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4078F2"/>
          <w:sz w:val="22"/>
          <w:szCs w:val="22"/>
          <w:shd w:fill="FAFAFA" w:val="clear"/>
        </w:rPr>
        <w:t>loadObjectList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();</w:t>
      </w:r>
    </w:p>
    <w:p>
      <w:pPr>
        <w:pStyle w:val="Heading3"/>
        <w:bidi w:val="0"/>
        <w:spacing w:lineRule="auto" w:line="276" w:before="0" w:after="283"/>
        <w:jc w:val="both"/>
        <w:rPr/>
      </w:pPr>
      <w:r>
        <w:rPr>
          <w:rStyle w:val="Strong"/>
          <w:rFonts w:ascii="Adwaita Sans" w:hAnsi="Adwaita Sans"/>
          <w:b w:val="false"/>
          <w:bCs w:val="false"/>
          <w:sz w:val="24"/>
          <w:szCs w:val="24"/>
        </w:rPr>
        <w:t>6. Формирование HTML-вывода</w:t>
      </w:r>
    </w:p>
    <w:p>
      <w:pPr>
        <w:pStyle w:val="Normal"/>
        <w:bidi w:val="0"/>
        <w:spacing w:lineRule="auto" w:line="276" w:before="0" w:after="283"/>
        <w:ind w:hanging="0" w:start="0" w:end="0"/>
        <w:jc w:val="both"/>
        <w:rPr/>
      </w:pP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$titleFormatted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 = </w:t>
      </w:r>
      <w:r>
        <w:rPr>
          <w:rStyle w:val="user"/>
          <w:rFonts w:ascii="Adwaita Mono" w:hAnsi="Adwaita Mono"/>
          <w:b w:val="false"/>
          <w:bCs w:val="false"/>
          <w:color w:val="4078F2"/>
          <w:sz w:val="22"/>
          <w:szCs w:val="22"/>
          <w:shd w:fill="FAFAFA" w:val="clear"/>
        </w:rPr>
        <w:t>formatTitle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(</w:t>
      </w: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$row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-&gt;</w:t>
      </w: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title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, </w:t>
      </w:r>
      <w:r>
        <w:rPr>
          <w:rStyle w:val="user"/>
          <w:rFonts w:ascii="Adwaita Mono" w:hAnsi="Adwaita Mono"/>
          <w:b w:val="false"/>
          <w:bCs w:val="false"/>
          <w:color w:val="E45649"/>
          <w:sz w:val="22"/>
          <w:szCs w:val="22"/>
          <w:shd w:fill="FAFAFA" w:val="clear"/>
        </w:rPr>
        <w:t>$title_case_mode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echo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'&lt;tr&gt;'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echo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'&lt;td&gt;'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$indent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htmlspecialchars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$titleFormatted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) .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'&lt;/td&gt;'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echo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'&lt;td&gt;'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htmlspecialchars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$row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) .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'&lt;/td&gt;'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echo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'&lt;td&gt;'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. </w:t>
      </w: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htmlspecialchars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(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$row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-&gt;</w:t>
      </w: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level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) .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'&lt;/td&gt;'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2"/>
          <w:szCs w:val="22"/>
        </w:rPr>
      </w:pPr>
      <w:r>
        <w:rPr>
          <w:rFonts w:ascii="Adwaita Mono" w:hAnsi="Adwaita Mono"/>
          <w:b w:val="false"/>
          <w:color w:val="0184BC"/>
          <w:sz w:val="22"/>
          <w:szCs w:val="22"/>
          <w:shd w:fill="FAFAFA" w:val="clear"/>
        </w:rPr>
        <w:t>echo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 xml:space="preserve"> 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'&lt;/tr&gt;'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;</w:t>
      </w:r>
    </w:p>
    <w:p>
      <w:pPr>
        <w:pStyle w:val="BodyText"/>
        <w:bidi w:val="0"/>
        <w:jc w:val="both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Если данных нет — выводится сообщение:</w:t>
        <w:tab/>
      </w:r>
    </w:p>
    <w:p>
      <w:pPr>
        <w:pStyle w:val="Normal"/>
        <w:bidi w:val="0"/>
        <w:spacing w:lineRule="auto" w:line="276" w:before="0" w:after="283"/>
        <w:ind w:hanging="0" w:start="0" w:end="0"/>
        <w:jc w:val="both"/>
        <w:rPr/>
      </w:pPr>
      <w:r>
        <w:rPr>
          <w:rStyle w:val="user"/>
          <w:rFonts w:ascii="Adwaita Mono" w:hAnsi="Adwaita Mono"/>
          <w:b w:val="false"/>
          <w:bCs w:val="false"/>
          <w:color w:val="0184BC"/>
          <w:sz w:val="22"/>
          <w:szCs w:val="22"/>
          <w:shd w:fill="FAFAFA" w:val="clear"/>
        </w:rPr>
        <w:t>echo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 xml:space="preserve"> </w:t>
      </w:r>
      <w:r>
        <w:rPr>
          <w:rStyle w:val="user"/>
          <w:rFonts w:ascii="Adwaita Mono" w:hAnsi="Adwaita Mono"/>
          <w:b w:val="false"/>
          <w:bCs w:val="false"/>
          <w:color w:val="50A14F"/>
          <w:sz w:val="22"/>
          <w:szCs w:val="22"/>
          <w:shd w:fill="FAFAFA" w:val="clear"/>
        </w:rPr>
        <w:t>'&lt;p&gt;Нет данных для отображения.&lt;/p&gt;'</w:t>
      </w:r>
      <w:r>
        <w:rPr>
          <w:rStyle w:val="user"/>
          <w:rFonts w:ascii="Adwaita Mono" w:hAnsi="Adwaita Mono"/>
          <w:b w:val="false"/>
          <w:bCs w:val="false"/>
          <w:color w:val="383A42"/>
          <w:sz w:val="22"/>
          <w:szCs w:val="22"/>
          <w:shd w:fill="FAFAFA" w:val="clear"/>
        </w:rPr>
        <w:t>;</w:t>
      </w:r>
    </w:p>
    <w:p>
      <w:pPr>
        <w:pStyle w:val="Style15"/>
        <w:numPr>
          <w:ilvl w:val="0"/>
          <w:numId w:val="1"/>
        </w:numPr>
        <w:bidi w:val="0"/>
        <w:ind w:firstLine="360" w:start="0" w:end="0"/>
        <w:rPr>
          <w:lang w:val="ru-RU"/>
        </w:rPr>
      </w:pPr>
      <w:r>
        <w:rPr>
          <w:b/>
          <w:bCs/>
        </w:rPr>
        <w:t>Языковые переменные модуля.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lang w:val="ru-RU"/>
        </w:rPr>
      </w:pPr>
      <w:r>
        <w:rPr>
          <w:rFonts w:ascii="Adwaita Mono" w:hAnsi="Adwaita Mono"/>
          <w:b w:val="false"/>
          <w:bCs/>
          <w:color w:val="E45649"/>
          <w:sz w:val="22"/>
          <w:szCs w:val="22"/>
          <w:shd w:fill="FAFAFA" w:val="clear"/>
        </w:rPr>
        <w:t>MOD_OUT_CATEGORIES</w:t>
      </w:r>
      <w:r>
        <w:rPr>
          <w:rFonts w:ascii="Adwaita Mono" w:hAnsi="Adwaita Mono"/>
          <w:b w:val="false"/>
          <w:bCs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bCs/>
          <w:color w:val="50A14F"/>
          <w:sz w:val="22"/>
          <w:szCs w:val="22"/>
          <w:shd w:fill="FAFAFA" w:val="clear"/>
        </w:rPr>
        <w:t>"Модуль для обзора категорий"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</w:pPr>
      <w:r>
        <w:rPr>
          <w:rFonts w:ascii="Adwaita Mono" w:hAnsi="Adwaita Mono"/>
          <w:b w:val="false"/>
          <w:color w:val="E45649"/>
          <w:sz w:val="22"/>
          <w:szCs w:val="22"/>
          <w:shd w:fill="FAFAFA" w:val="clear"/>
        </w:rPr>
        <w:t>MOD_OUT_CATEGORIES_XML_DESCRIPTION</w:t>
      </w:r>
      <w:r>
        <w:rPr>
          <w:rFonts w:ascii="Adwaita Mono" w:hAnsi="Adwaita Mono"/>
          <w:b w:val="false"/>
          <w:color w:val="383A42"/>
          <w:sz w:val="22"/>
          <w:szCs w:val="22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2"/>
          <w:szCs w:val="22"/>
          <w:shd w:fill="FAFAFA" w:val="clear"/>
        </w:rPr>
        <w:t>"Отображает список категорий с указанием автора и уровня вложенности."</w:t>
      </w:r>
    </w:p>
    <w:p>
      <w:pPr>
        <w:pStyle w:val="Style15"/>
        <w:bidi w:val="0"/>
        <w:ind w:hanging="0" w:start="0" w:end="0"/>
        <w:rPr>
          <w:lang w:val="ru-RU"/>
        </w:rPr>
      </w:pPr>
      <w:r>
        <w:rPr>
          <w:lang w:val="ru-RU"/>
        </w:rPr>
      </w:r>
    </w:p>
    <w:p>
      <w:pPr>
        <w:pStyle w:val="Style15"/>
        <w:numPr>
          <w:ilvl w:val="0"/>
          <w:numId w:val="1"/>
        </w:numPr>
        <w:bidi w:val="0"/>
        <w:ind w:firstLine="360" w:start="0" w:end="0"/>
        <w:rPr/>
      </w:pPr>
      <w:r>
        <w:rPr>
          <w:b/>
          <w:bCs/>
        </w:rPr>
        <w:t>Скриншоты модуля в административной и пользовательской частях сайта.</w:t>
      </w:r>
    </w:p>
    <w:p>
      <w:pPr>
        <w:pStyle w:val="Style15"/>
        <w:bidi w:val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1621790</wp:posOffset>
            </wp:positionH>
            <wp:positionV relativeFrom="paragraph">
              <wp:posOffset>47625</wp:posOffset>
            </wp:positionV>
            <wp:extent cx="2433320" cy="2760345"/>
            <wp:effectExtent l="0" t="0" r="0" b="0"/>
            <wp:wrapTopAndBottom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20" cy="276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213995</wp:posOffset>
            </wp:positionH>
            <wp:positionV relativeFrom="paragraph">
              <wp:posOffset>2762250</wp:posOffset>
            </wp:positionV>
            <wp:extent cx="5440045" cy="3033395"/>
            <wp:effectExtent l="0" t="0" r="0" b="0"/>
            <wp:wrapTopAndBottom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303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5"/>
        <w:numPr>
          <w:ilvl w:val="0"/>
          <w:numId w:val="1"/>
        </w:numPr>
        <w:bidi w:val="0"/>
        <w:ind w:firstLine="360" w:start="0" w:end="0"/>
        <w:jc w:val="start"/>
        <w:rPr>
          <w:b w:val="false"/>
          <w:bCs w:val="false"/>
        </w:rPr>
      </w:pPr>
      <w:r>
        <w:rPr>
          <w:b/>
          <w:bCs/>
        </w:rPr>
        <w:t>Выводы по проделанной лабораторной работе.</w:t>
        <w:br/>
      </w:r>
      <w:r>
        <w:rPr>
          <w:b w:val="false"/>
          <w:bCs w:val="false"/>
        </w:rPr>
        <w:t>В данной работе я познакомился с модулями Joomla, научился создавать собственные модули, получил практические навыки по работе с ними.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dwaita Mono">
    <w:charset w:val="01" w:characterSet="utf-8"/>
    <w:family w:val="roman"/>
    <w:pitch w:val="variable"/>
  </w:font>
  <w:font w:name="Adwaita Mono">
    <w:charset w:val="01"/>
    <w:family w:val="auto"/>
    <w:pitch w:val="fixed"/>
  </w:font>
  <w:font w:name="Adwaita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firstLine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WW8Num2z0">
    <w:name w:val="WW8Num2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Noto Sans Mono CJK SC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15">
    <w:name w:val="Основной для текста"/>
    <w:basedOn w:val="BodyText"/>
    <w:qFormat/>
    <w:pPr>
      <w:spacing w:before="0" w:after="0"/>
      <w:ind w:firstLine="567" w:start="0" w:end="0"/>
      <w:jc w:val="both"/>
    </w:pPr>
    <w:rPr/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2">
    <w:name w:val="WW8Num2"/>
    <w:qFormat/>
  </w:style>
  <w:style w:type="numbering" w:styleId="WW8Num11">
    <w:name w:val="WW8Num11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LibreOffice/25.2.7.2$Linux_X86_64 LibreOffice_project/520$Build-2</Application>
  <AppVersion>15.0000</AppVersion>
  <Pages>4</Pages>
  <Words>388</Words>
  <Characters>3982</Characters>
  <CharactersWithSpaces>4270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2025-11-16T17:37:39Z</dcterms:created>
  <dc:creator/>
  <dc:description/>
  <dc:language>ru-RU</dc:language>
  <cp:lastModifiedBy/>
  <dcterms:modified xsi:type="dcterms:W3CDTF">2025-11-17T09:18:54Z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