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 xml:space="preserve">Федеральное государственное бюджетное учреждение высшего образования 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“</w:t>
      </w:r>
      <w:r>
        <w:rPr>
          <w:rFonts w:cs="Times New Roman" w:ascii="Adwaita Sans" w:hAnsi="Adwaita Sans"/>
          <w:color w:themeColor="text1" w:val="232629"/>
          <w:sz w:val="24"/>
          <w:szCs w:val="24"/>
        </w:rPr>
        <w:t>Чувашский государственный университет им И.Н. Ульянова”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Кафедра вычислительной техники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РАСЧЕТНО-ГРАФИЧЕСКАЯ РАБОТА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 xml:space="preserve">По дисциплине </w:t>
      </w:r>
      <w:r>
        <w:rPr>
          <w:rFonts w:cs="Times New Roman" w:ascii="Adwaita Sans" w:hAnsi="Adwaita Sans"/>
          <w:color w:themeColor="text1" w:val="232629"/>
          <w:sz w:val="24"/>
          <w:szCs w:val="24"/>
          <w:lang w:val="en-US"/>
        </w:rPr>
        <w:t>WEB</w:t>
      </w:r>
      <w:r>
        <w:rPr>
          <w:rFonts w:cs="Times New Roman" w:ascii="Adwaita Sans" w:hAnsi="Adwaita Sans"/>
          <w:color w:themeColor="text1" w:val="232629"/>
          <w:sz w:val="24"/>
          <w:szCs w:val="24"/>
        </w:rPr>
        <w:t>-Программирование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“</w:t>
      </w:r>
      <w:r>
        <w:rPr>
          <w:rFonts w:cs="Times New Roman" w:ascii="Adwaita Sans" w:hAnsi="Adwaita Sans"/>
          <w:color w:themeColor="text1" w:val="232629"/>
          <w:sz w:val="24"/>
          <w:szCs w:val="24"/>
        </w:rPr>
        <w:t>Шаблоны Joomla. Использование Boobstrap”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В-13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5026660</wp:posOffset>
            </wp:positionH>
            <wp:positionV relativeFrom="paragraph">
              <wp:posOffset>283210</wp:posOffset>
            </wp:positionV>
            <wp:extent cx="18415" cy="18415"/>
            <wp:effectExtent l="0" t="0" r="0" b="0"/>
            <wp:wrapNone/>
            <wp:docPr id="1" name="Рукописный ввод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укописный ввод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hanging="0" w:start="0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  <w:br/>
      </w:r>
    </w:p>
    <w:p>
      <w:pPr>
        <w:pStyle w:val="Normal"/>
        <w:bidi w:val="0"/>
        <w:ind w:hanging="0" w:start="0" w:end="-284"/>
        <w:jc w:val="center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Выполнил: Иванов И.Л.</w:t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Студент группы ивт-42-23</w:t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Проверила: ст. преп. Первова Н.В.</w:t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Чебоксары, 2025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b/>
          <w:bCs/>
          <w:color w:themeColor="text1" w:val="232629"/>
          <w:sz w:val="24"/>
          <w:szCs w:val="24"/>
        </w:rPr>
        <w:t xml:space="preserve">Цель работы: </w:t>
      </w:r>
      <w:r>
        <w:rPr>
          <w:rFonts w:cs="Times New Roman" w:ascii="Adwaita Sans" w:hAnsi="Adwaita Sans"/>
          <w:b w:val="false"/>
          <w:bCs w:val="false"/>
          <w:color w:themeColor="text1" w:val="232629"/>
          <w:sz w:val="24"/>
          <w:szCs w:val="24"/>
        </w:rPr>
        <w:t>изучить шаблоны Joomla, постоить макет для страницы шаблона и применить к ней стили Boobstrap.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/>
          <w:bCs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b/>
          <w:bCs/>
          <w:color w:themeColor="text1" w:val="232629"/>
          <w:sz w:val="24"/>
          <w:szCs w:val="24"/>
        </w:rPr>
        <w:t>Макет (разметка) страницы: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b w:val="false"/>
          <w:bCs w:val="false"/>
          <w:color w:themeColor="text1" w:val="232629"/>
          <w:sz w:val="24"/>
          <w:szCs w:val="24"/>
        </w:rPr>
        <w:t>Что может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41750" cy="3818890"/>
            <wp:effectExtent l="0" t="0" r="0" b="0"/>
            <wp:wrapTopAndBottom/>
            <wp:docPr id="2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381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Adwaita Sans" w:hAnsi="Adwaita Sans"/>
          <w:b w:val="false"/>
          <w:bCs w:val="false"/>
          <w:color w:themeColor="text1" w:val="232629"/>
          <w:sz w:val="24"/>
          <w:szCs w:val="24"/>
        </w:rPr>
        <w:t xml:space="preserve"> находится в кажой части:</w:t>
        <w:br/>
      </w:r>
      <w:r>
        <w:rPr>
          <w:rFonts w:cs="Times New Roman" w:ascii="Adwaita Sans" w:hAnsi="Adwaita Sans"/>
          <w:b w:val="false"/>
          <w:bCs w:val="false"/>
          <w:color w:themeColor="text1" w:val="232629"/>
          <w:sz w:val="24"/>
          <w:szCs w:val="24"/>
        </w:rPr>
        <w:t>header: логотип, модульная позиция kukirmash-header (поиск и т.п.)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b w:val="false"/>
          <w:bCs w:val="false"/>
          <w:color w:themeColor="text1" w:val="232629"/>
          <w:sz w:val="24"/>
          <w:szCs w:val="24"/>
        </w:rPr>
        <w:t xml:space="preserve">меню: </w:t>
      </w:r>
      <w:r>
        <w:rPr>
          <w:rFonts w:cs="Times New Roman"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модули, назначенные в позицию </w:t>
      </w:r>
      <w:r>
        <w:rPr>
          <w:rStyle w:val="Style14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kukirmash-topmenu (хлебные крошки, главное меню и т. п.)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Style w:val="Style14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левая часть: </w:t>
      </w:r>
      <w:r>
        <w:rPr>
          <w:rStyle w:val="Style14"/>
          <w:rFonts w:cs="Times New Roman"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модули, назначенные в позицию </w:t>
      </w:r>
      <w:r>
        <w:rPr>
          <w:rStyle w:val="Style14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kukirmash-left (главное меню, т. п.)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Style w:val="Style14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правая часть: </w:t>
      </w:r>
      <w:r>
        <w:rPr>
          <w:rStyle w:val="Style14"/>
          <w:rFonts w:cs="Times New Roman"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модули, назначенные в позицию </w:t>
      </w:r>
      <w:r>
        <w:rPr>
          <w:rStyle w:val="Style14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kukirmash-left (форма авторизации и т. п.)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Style w:val="Style14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основоной контент: контент текущей страницы (статья, категория, компонент)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Style w:val="Style14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мой модуль: </w:t>
      </w:r>
      <w:r>
        <w:rPr>
          <w:rStyle w:val="Style14"/>
          <w:rFonts w:cs="Times New Roman"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модули, назначенные в позицию </w:t>
      </w:r>
      <w:r>
        <w:rPr>
          <w:rStyle w:val="Style14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kukirmash-module (модуль  лаб 2)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Style w:val="Style14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footer: </w:t>
      </w:r>
      <w:r>
        <w:rPr>
          <w:rStyle w:val="Style14"/>
          <w:rFonts w:cs="Times New Roman"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модули, назначенные в позицию </w:t>
      </w:r>
      <w:r>
        <w:rPr>
          <w:rStyle w:val="Style14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kukirmash-footer ( ничего и т. п.)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b w:val="false"/>
          <w:bCs w:val="false"/>
          <w:color w:themeColor="text1" w:val="232629"/>
          <w:sz w:val="24"/>
          <w:szCs w:val="24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Style w:val="Style14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header, меню, левая часть, правая часть, мой модуль footer:</w:t>
      </w:r>
      <w:r>
        <w:rPr>
          <w:rStyle w:val="Style14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 </w:t>
      </w:r>
      <w:r>
        <w:rPr>
          <w:rStyle w:val="Style14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может использоваться для любых модулей: баннеров, новостей, рекламы,  т. д.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Style w:val="Style14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основной контент: компонент текущей страницы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/>
          <w:bCs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/>
          <w:bCs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b/>
          <w:bCs/>
          <w:color w:themeColor="text1" w:val="232629"/>
          <w:sz w:val="24"/>
          <w:szCs w:val="24"/>
        </w:rPr>
        <w:t>HTML верстка страницы:</w:t>
        <w:br/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body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id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"body"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class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"container"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id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"body-container"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i/>
          <w:color w:val="A0A1A7"/>
          <w:sz w:val="22"/>
          <w:szCs w:val="22"/>
          <w:shd w:fill="FAFAFA" w:val="clear"/>
        </w:rPr>
        <w:t>&lt;!-- =================== HEADER ===================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header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class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"row"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id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"header"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i/>
          <w:color w:val="A0A1A7"/>
          <w:sz w:val="22"/>
          <w:szCs w:val="22"/>
          <w:shd w:fill="FAFAFA" w:val="clear"/>
        </w:rPr>
        <w:t>&lt;!-- Логотип (3 колонки)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class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"col-3"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id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"header-logo"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i/>
          <w:color w:val="A0A1A7"/>
          <w:sz w:val="22"/>
          <w:szCs w:val="22"/>
          <w:shd w:fill="FAFAFA" w:val="clear"/>
        </w:rPr>
        <w:t>&lt;!-- Карусель для кристмас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id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"carouselExample"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class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"carousel slide"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i/>
          <w:color w:val="A0A1A7"/>
          <w:sz w:val="22"/>
          <w:szCs w:val="22"/>
          <w:shd w:fill="FAFAFA" w:val="clear"/>
        </w:rPr>
        <w:t>&lt;!-- Позиция header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header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i/>
          <w:color w:val="A0A1A7"/>
          <w:sz w:val="22"/>
          <w:szCs w:val="22"/>
          <w:shd w:fill="FAFAFA" w:val="clear"/>
        </w:rPr>
        <w:t>&lt;!-- =================== МЕНЮ ===================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class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"row"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section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class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"col-12 g-4"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id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"topmenu"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section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i/>
          <w:color w:val="A0A1A7"/>
          <w:sz w:val="22"/>
          <w:szCs w:val="22"/>
          <w:shd w:fill="FAFAFA" w:val="clear"/>
        </w:rPr>
        <w:t>&lt;!-- =================== ОСНОВНОЕ СОДЕРЖИМОЕ =================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main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class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"row"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i/>
          <w:color w:val="A0A1A7"/>
          <w:sz w:val="22"/>
          <w:szCs w:val="22"/>
          <w:shd w:fill="FAFAFA" w:val="clear"/>
        </w:rPr>
        <w:t>&lt;!-- Левая колонка (3/12)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aside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class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"col-3 g-4"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id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"left-sidebar"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aside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i/>
          <w:color w:val="A0A1A7"/>
          <w:sz w:val="22"/>
          <w:szCs w:val="22"/>
          <w:shd w:fill="FAFAFA" w:val="clear"/>
        </w:rPr>
        <w:t>&lt;!-- Основное содержимое (6/12)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section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class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"col-6 g-4"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id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"main-content"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section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i/>
          <w:color w:val="A0A1A7"/>
          <w:sz w:val="22"/>
          <w:szCs w:val="22"/>
          <w:shd w:fill="FAFAFA" w:val="clear"/>
        </w:rPr>
        <w:t>&lt;!-- Правая колонка (3/12)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aside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class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"col-3 g-4"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id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"right-sidebar"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aside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main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i/>
          <w:color w:val="A0A1A7"/>
          <w:sz w:val="22"/>
          <w:szCs w:val="22"/>
          <w:shd w:fill="FAFAFA" w:val="clear"/>
        </w:rPr>
        <w:t>&lt;!-- =============== БЛОК ДЛЯ МОДУЛЯ ===============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class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"row"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section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class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"col-12 g-4"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id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"module"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section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i/>
          <w:color w:val="A0A1A7"/>
          <w:sz w:val="22"/>
          <w:szCs w:val="22"/>
          <w:shd w:fill="FAFAFA" w:val="clear"/>
        </w:rPr>
        <w:t>&lt;!-- =============== ПОДВАЛ ===============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class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"row"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section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class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"col-12 g-4"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id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"footer"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class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"accordion"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id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"accordionExample"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i/>
          <w:color w:val="A0A1A7"/>
          <w:sz w:val="22"/>
          <w:szCs w:val="22"/>
          <w:shd w:fill="FAFAFA" w:val="clear"/>
        </w:rPr>
        <w:t>&lt;!-- Позиция footer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section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div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2"/>
          <w:szCs w:val="22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body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&gt;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/>
          <w:bCs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b/>
          <w:bCs/>
          <w:color w:themeColor="text1" w:val="232629"/>
          <w:sz w:val="24"/>
          <w:szCs w:val="24"/>
        </w:rPr>
        <w:br/>
        <w:t>Описание Boobstrap классов:</w:t>
      </w:r>
    </w:p>
    <w:tbl>
      <w:tblPr>
        <w:tblW w:w="96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37"/>
        <w:gridCol w:w="7477"/>
      </w:tblGrid>
      <w:tr>
        <w:trPr>
          <w:tblHeader w:val="true"/>
        </w:trPr>
        <w:tc>
          <w:tcPr>
            <w:tcW w:w="2137" w:type="dxa"/>
            <w:tcBorders/>
            <w:vAlign w:val="center"/>
          </w:tcPr>
          <w:p>
            <w:pPr>
              <w:pStyle w:val="user4"/>
              <w:bidi w:val="0"/>
              <w:rPr>
                <w:rFonts w:ascii="Adwaita Sans" w:hAnsi="Adwaita Sans"/>
                <w:sz w:val="24"/>
                <w:szCs w:val="24"/>
              </w:rPr>
            </w:pPr>
            <w:r>
              <w:rPr>
                <w:rFonts w:ascii="Adwaita Sans" w:hAnsi="Adwaita Sans"/>
                <w:sz w:val="24"/>
                <w:szCs w:val="24"/>
              </w:rPr>
              <w:t>Класс</w:t>
            </w:r>
          </w:p>
        </w:tc>
        <w:tc>
          <w:tcPr>
            <w:tcW w:w="7477" w:type="dxa"/>
            <w:tcBorders/>
            <w:vAlign w:val="center"/>
          </w:tcPr>
          <w:p>
            <w:pPr>
              <w:pStyle w:val="user4"/>
              <w:bidi w:val="0"/>
              <w:rPr>
                <w:rFonts w:ascii="Adwaita Sans" w:hAnsi="Adwaita Sans"/>
                <w:sz w:val="24"/>
                <w:szCs w:val="24"/>
              </w:rPr>
            </w:pPr>
            <w:r>
              <w:rPr>
                <w:rFonts w:ascii="Adwaita Sans" w:hAnsi="Adwaita Sans"/>
                <w:sz w:val="24"/>
                <w:szCs w:val="24"/>
              </w:rPr>
              <w:t>Что делает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user3"/>
              <w:widowControl w:val="false"/>
              <w:suppressLineNumbers/>
              <w:bidi w:val="0"/>
              <w:jc w:val="start"/>
              <w:rPr/>
            </w:pPr>
            <w:r>
              <w:rPr>
                <w:rStyle w:val="user"/>
                <w:rFonts w:ascii="Adwaita Mono" w:hAnsi="Adwaita Mono"/>
                <w:sz w:val="24"/>
                <w:szCs w:val="24"/>
              </w:rPr>
              <w:t>container</w:t>
            </w:r>
          </w:p>
        </w:tc>
        <w:tc>
          <w:tcPr>
            <w:tcW w:w="7477" w:type="dxa"/>
            <w:tcBorders/>
            <w:vAlign w:val="center"/>
          </w:tcPr>
          <w:p>
            <w:pPr>
              <w:pStyle w:val="user3"/>
              <w:bidi w:val="0"/>
              <w:jc w:val="start"/>
              <w:rPr>
                <w:rFonts w:ascii="Adwaita Sans" w:hAnsi="Adwaita Sans"/>
                <w:sz w:val="24"/>
                <w:szCs w:val="24"/>
              </w:rPr>
            </w:pPr>
            <w:r>
              <w:rPr>
                <w:rFonts w:ascii="Adwaita Sans" w:hAnsi="Adwaita Sans"/>
                <w:sz w:val="24"/>
                <w:szCs w:val="24"/>
              </w:rPr>
              <w:t>Центрированный контейнер фиксированной ширины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user3"/>
              <w:widowControl w:val="false"/>
              <w:suppressLineNumbers/>
              <w:bidi w:val="0"/>
              <w:jc w:val="start"/>
              <w:rPr/>
            </w:pPr>
            <w:r>
              <w:rPr>
                <w:rStyle w:val="user"/>
                <w:rFonts w:ascii="Adwaita Mono" w:hAnsi="Adwaita Mono"/>
                <w:sz w:val="24"/>
                <w:szCs w:val="24"/>
              </w:rPr>
              <w:t>row</w:t>
            </w:r>
          </w:p>
        </w:tc>
        <w:tc>
          <w:tcPr>
            <w:tcW w:w="7477" w:type="dxa"/>
            <w:tcBorders/>
            <w:vAlign w:val="center"/>
          </w:tcPr>
          <w:p>
            <w:pPr>
              <w:pStyle w:val="user3"/>
              <w:bidi w:val="0"/>
              <w:jc w:val="start"/>
              <w:rPr>
                <w:rFonts w:ascii="Adwaita Sans" w:hAnsi="Adwaita Sans"/>
                <w:sz w:val="24"/>
                <w:szCs w:val="24"/>
              </w:rPr>
            </w:pPr>
            <w:r>
              <w:rPr>
                <w:rFonts w:ascii="Adwaita Sans" w:hAnsi="Adwaita Sans"/>
                <w:sz w:val="24"/>
                <w:szCs w:val="24"/>
              </w:rPr>
              <w:t>Строка сетки Bootstrap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user3"/>
              <w:widowControl w:val="false"/>
              <w:suppressLineNumbers/>
              <w:bidi w:val="0"/>
              <w:jc w:val="start"/>
              <w:rPr/>
            </w:pPr>
            <w:r>
              <w:rPr>
                <w:rStyle w:val="user"/>
                <w:rFonts w:ascii="Adwaita Mono" w:hAnsi="Adwaita Mono"/>
                <w:sz w:val="24"/>
                <w:szCs w:val="24"/>
              </w:rPr>
              <w:t>col-3</w:t>
            </w:r>
          </w:p>
        </w:tc>
        <w:tc>
          <w:tcPr>
            <w:tcW w:w="7477" w:type="dxa"/>
            <w:tcBorders/>
            <w:vAlign w:val="center"/>
          </w:tcPr>
          <w:p>
            <w:pPr>
              <w:pStyle w:val="user3"/>
              <w:bidi w:val="0"/>
              <w:jc w:val="start"/>
              <w:rPr>
                <w:rFonts w:ascii="Adwaita Sans" w:hAnsi="Adwaita Sans"/>
                <w:sz w:val="24"/>
                <w:szCs w:val="24"/>
              </w:rPr>
            </w:pPr>
            <w:r>
              <w:rPr>
                <w:rFonts w:ascii="Adwaita Sans" w:hAnsi="Adwaita Sans"/>
                <w:sz w:val="24"/>
                <w:szCs w:val="24"/>
              </w:rPr>
              <w:t>Колонка шириной 3/12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user3"/>
              <w:widowControl w:val="false"/>
              <w:suppressLineNumbers/>
              <w:bidi w:val="0"/>
              <w:jc w:val="start"/>
              <w:rPr/>
            </w:pPr>
            <w:r>
              <w:rPr>
                <w:rStyle w:val="user"/>
                <w:rFonts w:ascii="Adwaita Mono" w:hAnsi="Adwaita Mono"/>
                <w:sz w:val="24"/>
                <w:szCs w:val="24"/>
              </w:rPr>
              <w:t>col-6</w:t>
            </w:r>
          </w:p>
        </w:tc>
        <w:tc>
          <w:tcPr>
            <w:tcW w:w="7477" w:type="dxa"/>
            <w:tcBorders/>
            <w:vAlign w:val="center"/>
          </w:tcPr>
          <w:p>
            <w:pPr>
              <w:pStyle w:val="user3"/>
              <w:bidi w:val="0"/>
              <w:jc w:val="start"/>
              <w:rPr>
                <w:rFonts w:ascii="Adwaita Sans" w:hAnsi="Adwaita Sans"/>
                <w:sz w:val="24"/>
                <w:szCs w:val="24"/>
              </w:rPr>
            </w:pPr>
            <w:r>
              <w:rPr>
                <w:rFonts w:ascii="Adwaita Sans" w:hAnsi="Adwaita Sans"/>
                <w:sz w:val="24"/>
                <w:szCs w:val="24"/>
              </w:rPr>
              <w:t>Колонка шириной 6/12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user3"/>
              <w:widowControl w:val="false"/>
              <w:suppressLineNumbers/>
              <w:bidi w:val="0"/>
              <w:jc w:val="start"/>
              <w:rPr/>
            </w:pPr>
            <w:r>
              <w:rPr>
                <w:rStyle w:val="user"/>
                <w:rFonts w:ascii="Adwaita Mono" w:hAnsi="Adwaita Mono"/>
                <w:sz w:val="24"/>
                <w:szCs w:val="24"/>
              </w:rPr>
              <w:t>col-12</w:t>
            </w:r>
          </w:p>
        </w:tc>
        <w:tc>
          <w:tcPr>
            <w:tcW w:w="7477" w:type="dxa"/>
            <w:tcBorders/>
            <w:vAlign w:val="center"/>
          </w:tcPr>
          <w:p>
            <w:pPr>
              <w:pStyle w:val="user3"/>
              <w:bidi w:val="0"/>
              <w:jc w:val="start"/>
              <w:rPr>
                <w:rFonts w:ascii="Adwaita Sans" w:hAnsi="Adwaita Sans"/>
                <w:sz w:val="24"/>
                <w:szCs w:val="24"/>
              </w:rPr>
            </w:pPr>
            <w:r>
              <w:rPr>
                <w:rFonts w:ascii="Adwaita Sans" w:hAnsi="Adwaita Sans"/>
                <w:sz w:val="24"/>
                <w:szCs w:val="24"/>
              </w:rPr>
              <w:t>Колонка на всю ширину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user3"/>
              <w:widowControl w:val="false"/>
              <w:suppressLineNumbers/>
              <w:bidi w:val="0"/>
              <w:jc w:val="start"/>
              <w:rPr/>
            </w:pPr>
            <w:r>
              <w:rPr>
                <w:rStyle w:val="user"/>
                <w:rFonts w:ascii="Adwaita Mono" w:hAnsi="Adwaita Mono"/>
                <w:sz w:val="24"/>
                <w:szCs w:val="24"/>
              </w:rPr>
              <w:t>g-4</w:t>
            </w:r>
          </w:p>
        </w:tc>
        <w:tc>
          <w:tcPr>
            <w:tcW w:w="7477" w:type="dxa"/>
            <w:tcBorders/>
            <w:vAlign w:val="center"/>
          </w:tcPr>
          <w:p>
            <w:pPr>
              <w:pStyle w:val="user3"/>
              <w:bidi w:val="0"/>
              <w:jc w:val="start"/>
              <w:rPr>
                <w:rFonts w:ascii="Adwaita Sans" w:hAnsi="Adwaita Sans"/>
                <w:sz w:val="24"/>
                <w:szCs w:val="24"/>
              </w:rPr>
            </w:pPr>
            <w:r>
              <w:rPr>
                <w:rFonts w:ascii="Adwaita Sans" w:hAnsi="Adwaita Sans"/>
                <w:sz w:val="24"/>
                <w:szCs w:val="24"/>
              </w:rPr>
              <w:t xml:space="preserve">Размер отступов между колонками 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user3"/>
              <w:widowControl w:val="false"/>
              <w:suppressLineNumbers/>
              <w:bidi w:val="0"/>
              <w:jc w:val="start"/>
              <w:rPr/>
            </w:pPr>
            <w:r>
              <w:rPr>
                <w:rStyle w:val="user"/>
                <w:rFonts w:ascii="Adwaita Mono" w:hAnsi="Adwaita Mono"/>
                <w:sz w:val="24"/>
                <w:szCs w:val="24"/>
              </w:rPr>
              <w:t>carousel</w:t>
            </w:r>
          </w:p>
        </w:tc>
        <w:tc>
          <w:tcPr>
            <w:tcW w:w="7477" w:type="dxa"/>
            <w:tcBorders/>
            <w:vAlign w:val="center"/>
          </w:tcPr>
          <w:p>
            <w:pPr>
              <w:pStyle w:val="user3"/>
              <w:bidi w:val="0"/>
              <w:jc w:val="start"/>
              <w:rPr>
                <w:rFonts w:ascii="Adwaita Sans" w:hAnsi="Adwaita Sans"/>
                <w:sz w:val="24"/>
                <w:szCs w:val="24"/>
              </w:rPr>
            </w:pPr>
            <w:r>
              <w:rPr>
                <w:rFonts w:ascii="Adwaita Sans" w:hAnsi="Adwaita Sans"/>
                <w:sz w:val="24"/>
                <w:szCs w:val="24"/>
              </w:rPr>
              <w:t>Оболочка карусели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user3"/>
              <w:widowControl w:val="false"/>
              <w:suppressLineNumbers/>
              <w:bidi w:val="0"/>
              <w:jc w:val="start"/>
              <w:rPr/>
            </w:pPr>
            <w:r>
              <w:rPr>
                <w:rStyle w:val="user"/>
                <w:rFonts w:ascii="Adwaita Mono" w:hAnsi="Adwaita Mono"/>
                <w:sz w:val="24"/>
                <w:szCs w:val="24"/>
              </w:rPr>
              <w:t>carousel slide</w:t>
            </w:r>
          </w:p>
        </w:tc>
        <w:tc>
          <w:tcPr>
            <w:tcW w:w="7477" w:type="dxa"/>
            <w:tcBorders/>
            <w:vAlign w:val="center"/>
          </w:tcPr>
          <w:p>
            <w:pPr>
              <w:pStyle w:val="user3"/>
              <w:bidi w:val="0"/>
              <w:jc w:val="start"/>
              <w:rPr>
                <w:rFonts w:ascii="Adwaita Sans" w:hAnsi="Adwaita Sans"/>
                <w:sz w:val="24"/>
                <w:szCs w:val="24"/>
              </w:rPr>
            </w:pPr>
            <w:r>
              <w:rPr>
                <w:rFonts w:ascii="Adwaita Sans" w:hAnsi="Adwaita Sans"/>
                <w:sz w:val="24"/>
                <w:szCs w:val="24"/>
              </w:rPr>
              <w:t>Анимация слайдов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user3"/>
              <w:widowControl w:val="false"/>
              <w:suppressLineNumbers/>
              <w:bidi w:val="0"/>
              <w:jc w:val="start"/>
              <w:rPr/>
            </w:pPr>
            <w:r>
              <w:rPr>
                <w:rStyle w:val="user"/>
                <w:rFonts w:ascii="Adwaita Mono" w:hAnsi="Adwaita Mono"/>
                <w:sz w:val="24"/>
                <w:szCs w:val="24"/>
              </w:rPr>
              <w:t>accordion</w:t>
            </w:r>
          </w:p>
        </w:tc>
        <w:tc>
          <w:tcPr>
            <w:tcW w:w="7477" w:type="dxa"/>
            <w:tcBorders/>
            <w:vAlign w:val="center"/>
          </w:tcPr>
          <w:p>
            <w:pPr>
              <w:pStyle w:val="user3"/>
              <w:bidi w:val="0"/>
              <w:jc w:val="start"/>
              <w:rPr>
                <w:rFonts w:ascii="Adwaita Sans" w:hAnsi="Adwaita Sans"/>
                <w:sz w:val="24"/>
                <w:szCs w:val="24"/>
              </w:rPr>
            </w:pPr>
            <w:r>
              <w:rPr>
                <w:rFonts w:ascii="Adwaita Sans" w:hAnsi="Adwaita Sans"/>
                <w:sz w:val="24"/>
                <w:szCs w:val="24"/>
              </w:rPr>
              <w:t>Оболочка аккордеона</w:t>
            </w:r>
          </w:p>
        </w:tc>
      </w:tr>
    </w:tbl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/>
          <w:bCs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b/>
          <w:bCs/>
          <w:color w:themeColor="text1" w:val="232629"/>
          <w:sz w:val="24"/>
          <w:szCs w:val="24"/>
        </w:rPr>
        <w:t xml:space="preserve">Заключение: </w:t>
      </w:r>
      <w:r>
        <w:rPr>
          <w:rFonts w:cs="Times New Roman" w:ascii="Adwaita Sans" w:hAnsi="Adwaita Sans"/>
          <w:b w:val="false"/>
          <w:bCs w:val="false"/>
          <w:color w:themeColor="text1" w:val="232629"/>
          <w:sz w:val="24"/>
          <w:szCs w:val="24"/>
        </w:rPr>
        <w:t>в ходе работы был создан макет страницы, переведен в HTML код и примененны стилевые классы Bootstrap.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b/>
          <w:bCs/>
          <w:color w:themeColor="text1" w:val="232629"/>
          <w:sz w:val="24"/>
          <w:szCs w:val="24"/>
        </w:rPr>
        <w:t xml:space="preserve">Вывод: </w:t>
      </w:r>
      <w:r>
        <w:rPr>
          <w:rFonts w:cs="Times New Roman" w:ascii="Adwaita Sans" w:hAnsi="Adwaita Sans"/>
          <w:b w:val="false"/>
          <w:bCs w:val="false"/>
          <w:color w:themeColor="text1" w:val="232629"/>
          <w:sz w:val="24"/>
          <w:szCs w:val="24"/>
        </w:rPr>
        <w:t>с помощью данной работы изучил и познакомился с устройством шаблонов Joomla, получил практические навыки.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dwaita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dwaita Mono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user">
    <w:name w:val="Исходный текст (user)"/>
    <w:qFormat/>
    <w:rPr>
      <w:rFonts w:ascii="Liberation Mono" w:hAnsi="Liberation Mono" w:eastAsia="Noto Sans Mono CJK SC" w:cs="Liberation Mono"/>
    </w:rPr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LibreOffice/25.2.7.2$Linux_X86_64 LibreOffice_project/520$Build-2</Application>
  <AppVersion>15.0000</AppVersion>
  <Pages>3</Pages>
  <Words>374</Words>
  <Characters>2689</Characters>
  <CharactersWithSpaces>2971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2025-11-30T15:11:38Z</dcterms:created>
  <dc:creator/>
  <dc:description/>
  <dc:language>ru-RU</dc:language>
  <cp:lastModifiedBy/>
  <dcterms:modified xsi:type="dcterms:W3CDTF">2025-11-30T16:10:13Z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