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start="-851" w:end="-284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 xml:space="preserve">Федеральное государственное бюджетное учреждение высшего образования </w:t>
      </w:r>
    </w:p>
    <w:p>
      <w:pPr>
        <w:pStyle w:val="Normal"/>
        <w:bidi w:val="0"/>
        <w:ind w:start="-851" w:end="-284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“</w:t>
      </w:r>
      <w:r>
        <w:rPr>
          <w:rFonts w:cs="Times New Roman" w:ascii="Adwaita Sans" w:hAnsi="Adwaita Sans"/>
          <w:color w:themeColor="text1" w:val="232629"/>
          <w:sz w:val="24"/>
          <w:szCs w:val="24"/>
        </w:rPr>
        <w:t>Чувашский государственный университет им И.Н. Ульянова”</w:t>
      </w:r>
    </w:p>
    <w:p>
      <w:pPr>
        <w:pStyle w:val="Normal"/>
        <w:bidi w:val="0"/>
        <w:ind w:start="-851" w:end="-284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Кафедра вычислительной техники</w:t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Лабораторная работа №3</w:t>
      </w:r>
    </w:p>
    <w:p>
      <w:pPr>
        <w:pStyle w:val="Normal"/>
        <w:bidi w:val="0"/>
        <w:ind w:start="-851" w:end="-284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 xml:space="preserve">По дисциплине </w:t>
      </w:r>
      <w:r>
        <w:rPr>
          <w:rFonts w:cs="Times New Roman" w:ascii="Adwaita Sans" w:hAnsi="Adwaita Sans"/>
          <w:color w:themeColor="text1" w:val="232629"/>
          <w:sz w:val="24"/>
          <w:szCs w:val="24"/>
          <w:lang w:val="en-US"/>
        </w:rPr>
        <w:t>WEB</w:t>
      </w:r>
      <w:r>
        <w:rPr>
          <w:rFonts w:cs="Times New Roman" w:ascii="Adwaita Sans" w:hAnsi="Adwaita Sans"/>
          <w:color w:themeColor="text1" w:val="232629"/>
          <w:sz w:val="24"/>
          <w:szCs w:val="24"/>
        </w:rPr>
        <w:t>-Программирование</w:t>
      </w:r>
    </w:p>
    <w:p>
      <w:pPr>
        <w:pStyle w:val="Normal"/>
        <w:bidi w:val="0"/>
        <w:ind w:start="-851" w:end="-284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“</w:t>
      </w:r>
      <w:r>
        <w:rPr>
          <w:rFonts w:cs="Times New Roman" w:ascii="Adwaita Sans" w:hAnsi="Adwaita Sans"/>
          <w:color w:themeColor="text1" w:val="232629"/>
          <w:sz w:val="24"/>
          <w:szCs w:val="24"/>
        </w:rPr>
        <w:t>Шаблоны Joomla. Использование Boobstrap”</w:t>
      </w:r>
    </w:p>
    <w:p>
      <w:pPr>
        <w:pStyle w:val="Normal"/>
        <w:bidi w:val="0"/>
        <w:ind w:start="-851" w:end="-284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В-13</w:t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hanging="0" w:start="0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5026660</wp:posOffset>
            </wp:positionH>
            <wp:positionV relativeFrom="paragraph">
              <wp:posOffset>283210</wp:posOffset>
            </wp:positionV>
            <wp:extent cx="18415" cy="18415"/>
            <wp:effectExtent l="0" t="0" r="0" b="0"/>
            <wp:wrapNone/>
            <wp:docPr id="1" name="Рукописный ввод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укописный ввод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Выполнил: Иванов И.Л.</w:t>
      </w:r>
    </w:p>
    <w:p>
      <w:pPr>
        <w:pStyle w:val="Normal"/>
        <w:bidi w:val="0"/>
        <w:ind w:start="-851" w:end="-284"/>
        <w:jc w:val="end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Студент группы ивт-42-23</w:t>
      </w:r>
    </w:p>
    <w:p>
      <w:pPr>
        <w:pStyle w:val="Normal"/>
        <w:bidi w:val="0"/>
        <w:ind w:start="-851" w:end="-284"/>
        <w:jc w:val="end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Проверила: ст. преп. Первова Н.В.</w:t>
      </w:r>
    </w:p>
    <w:p>
      <w:pPr>
        <w:pStyle w:val="Normal"/>
        <w:bidi w:val="0"/>
        <w:ind w:start="-851" w:end="-284"/>
        <w:jc w:val="end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end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 w:cs="Times New Roman"/>
          <w:color w:themeColor="text1" w:val="000000"/>
          <w:sz w:val="24"/>
          <w:szCs w:val="24"/>
        </w:rPr>
      </w:pPr>
      <w:r>
        <w:rPr>
          <w:rFonts w:cs="Times New Roman" w:ascii="Adwaita Sans" w:hAnsi="Adwaita Sans"/>
          <w:color w:themeColor="text1" w:val="000000"/>
          <w:sz w:val="24"/>
          <w:szCs w:val="24"/>
        </w:rPr>
      </w:r>
    </w:p>
    <w:p>
      <w:pPr>
        <w:pStyle w:val="Normal"/>
        <w:bidi w:val="0"/>
        <w:ind w:start="-851" w:end="-284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color w:themeColor="text1" w:val="232629"/>
          <w:sz w:val="24"/>
          <w:szCs w:val="24"/>
        </w:rPr>
        <w:t>Чебоксары, 2025</w:t>
      </w:r>
    </w:p>
    <w:p>
      <w:pPr>
        <w:pStyle w:val="Style14"/>
        <w:numPr>
          <w:ilvl w:val="0"/>
          <w:numId w:val="1"/>
        </w:numPr>
        <w:bidi w:val="0"/>
        <w:ind w:firstLine="36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/>
          <w:bCs/>
          <w:sz w:val="24"/>
          <w:szCs w:val="24"/>
          <w:lang w:val="en-US"/>
        </w:rPr>
        <w:t>Индивидуальное задание.</w:t>
      </w:r>
    </w:p>
    <w:p>
      <w:pPr>
        <w:pStyle w:val="Style14"/>
        <w:numPr>
          <w:ilvl w:val="0"/>
          <w:numId w:val="0"/>
        </w:numPr>
        <w:bidi w:val="0"/>
        <w:ind w:hanging="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  <w:lang w:val="en-US"/>
        </w:rPr>
        <w:t>С использование разметки Bootstrap разработать структуру страниц сайта на Joomla!.</w:t>
      </w:r>
    </w:p>
    <w:p>
      <w:pPr>
        <w:pStyle w:val="Style14"/>
        <w:bidi w:val="0"/>
        <w:ind w:hanging="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  <w:lang w:val="en-US"/>
        </w:rPr>
        <w:t>Предусмотреть размещение на странице следующих элементов: 1. баннер и форму поиска в заголовке страницы (блок header) 2. меню сайта (блок topMenu); 3. модули сайта по бокам от основного содержимого страницы (блоки left и right); 4. основное содержимое страницы; 5. раздел для отображения модуля, разработанного в л.р. №2 (раздел myModule); 6. дополнительное содержимое, размещаемое, как правило, в «подвале» страницы (блок footer).</w:t>
      </w:r>
    </w:p>
    <w:p>
      <w:pPr>
        <w:pStyle w:val="Style14"/>
        <w:numPr>
          <w:ilvl w:val="0"/>
          <w:numId w:val="0"/>
        </w:numPr>
        <w:bidi w:val="0"/>
        <w:ind w:hanging="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</w:r>
    </w:p>
    <w:p>
      <w:pPr>
        <w:pStyle w:val="Style14"/>
        <w:numPr>
          <w:ilvl w:val="0"/>
          <w:numId w:val="1"/>
        </w:numPr>
        <w:bidi w:val="0"/>
        <w:ind w:firstLine="36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/>
          <w:bCs/>
          <w:sz w:val="24"/>
          <w:szCs w:val="24"/>
        </w:rPr>
        <w:t>Реализация схемы страниц на основе HTML кода из РГР.</w:t>
      </w:r>
    </w:p>
    <w:p>
      <w:pPr>
        <w:pStyle w:val="Heading2"/>
        <w:bidi w:val="0"/>
        <w:jc w:val="start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1. Оболочка документа</w:t>
      </w:r>
    </w:p>
    <w:p>
      <w:pPr>
        <w:pStyle w:val="user4"/>
        <w:bidi w:val="0"/>
        <w:spacing w:lineRule="auto" w:line="276" w:before="0" w:after="140"/>
        <w:ind w:hanging="0" w:start="0" w:end="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&lt;body id="body"&gt;</w:t>
      </w:r>
    </w:p>
    <w:p>
      <w:pPr>
        <w:pStyle w:val="user4"/>
        <w:bidi w:val="0"/>
        <w:spacing w:lineRule="auto" w:line="276" w:before="0" w:after="14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 xml:space="preserve">        </w:t>
      </w: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&lt;div class="container" id="body-container"&gt;</w:t>
      </w:r>
    </w:p>
    <w:p>
      <w:pPr>
        <w:pStyle w:val="BodyText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Страница обёрнута в контейнер, который служит основной сеткой для всех разделов.</w:t>
      </w:r>
    </w:p>
    <w:p>
      <w:pPr>
        <w:pStyle w:val="Heading2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2. Шапка сайта (HEADER)</w:t>
      </w:r>
    </w:p>
    <w:p>
      <w:pPr>
        <w:pStyle w:val="Heading3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Логотип</w:t>
      </w:r>
    </w:p>
    <w:p>
      <w:pPr>
        <w:pStyle w:val="BodyText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В первой части шапки выводится логотип сайта: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Если в настройках указан путь к изображению (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$logo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), отображается картинка.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Если логотипа нет, выводится название сайта (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$sitename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 в виде заголовка.</w:t>
      </w:r>
    </w:p>
    <w:p>
      <w:pPr>
        <w:pStyle w:val="user4"/>
        <w:bidi w:val="0"/>
        <w:spacing w:lineRule="auto" w:line="276" w:before="0" w:after="140"/>
        <w:ind w:hanging="0" w:start="0" w:end="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&lt;?php if ($logo) : ?&gt;</w:t>
      </w:r>
    </w:p>
    <w:p>
      <w:pPr>
        <w:pStyle w:val="user4"/>
        <w:bidi w:val="0"/>
        <w:spacing w:lineRule="auto" w:line="276" w:before="0" w:after="14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 xml:space="preserve">    </w:t>
      </w: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&lt;img src="..."&gt;</w:t>
      </w:r>
    </w:p>
    <w:p>
      <w:pPr>
        <w:pStyle w:val="user4"/>
        <w:bidi w:val="0"/>
        <w:spacing w:lineRule="auto" w:line="276" w:before="0" w:after="14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&lt;?php else : ?&gt;</w:t>
      </w:r>
    </w:p>
    <w:p>
      <w:pPr>
        <w:pStyle w:val="user4"/>
        <w:bidi w:val="0"/>
        <w:spacing w:lineRule="auto" w:line="276" w:before="0" w:after="14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 xml:space="preserve">    </w:t>
      </w: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&lt;h1&gt;&lt;?php echo $sitename; ?&gt;&lt;/h1&gt;</w:t>
      </w:r>
    </w:p>
    <w:p>
      <w:pPr>
        <w:pStyle w:val="user4"/>
        <w:bidi w:val="0"/>
        <w:spacing w:lineRule="auto" w:line="276" w:before="0" w:after="14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&lt;?php endif; ?&gt;</w:t>
      </w:r>
    </w:p>
    <w:p>
      <w:pPr>
        <w:pStyle w:val="Heading3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Карусель</w:t>
      </w:r>
    </w:p>
    <w:p>
      <w:pPr>
        <w:pStyle w:val="BodyText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Если в параметре 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$color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 указано значение 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"christmas"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, отображается блок со сменяющимися изображениями:</w:t>
      </w:r>
    </w:p>
    <w:p>
      <w:pPr>
        <w:pStyle w:val="user4"/>
        <w:bidi w:val="0"/>
        <w:spacing w:lineRule="auto" w:line="276" w:before="0" w:after="140"/>
        <w:ind w:hanging="0" w:start="0" w:end="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&lt;?php if ($color == "christmas") : ?&gt;</w:t>
      </w:r>
    </w:p>
    <w:p>
      <w:pPr>
        <w:pStyle w:val="user4"/>
        <w:bidi w:val="0"/>
        <w:spacing w:lineRule="auto" w:line="276" w:before="0" w:after="14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 xml:space="preserve">    </w:t>
      </w: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&lt;div id="carouselExample"&gt; ... &lt;/div&gt;</w:t>
      </w:r>
    </w:p>
    <w:p>
      <w:pPr>
        <w:pStyle w:val="user4"/>
        <w:bidi w:val="0"/>
        <w:spacing w:lineRule="auto" w:line="276" w:before="0" w:after="14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&lt;?php endif; ?&gt;</w:t>
      </w:r>
    </w:p>
    <w:p>
      <w:pPr>
        <w:pStyle w:val="BodyText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Внутри размещено несколько картинок, которые последовательно переключаются с помощью встроенной логики bootstrap.</w:t>
      </w:r>
    </w:p>
    <w:p>
      <w:pPr>
        <w:pStyle w:val="Heading3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Модульная позиция в шапке</w:t>
      </w:r>
    </w:p>
    <w:p>
      <w:pPr>
        <w:pStyle w:val="BodyText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Если в позиции 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kukirmash-header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 есть опубликованные модули, они будут подключены:</w:t>
      </w:r>
    </w:p>
    <w:p>
      <w:pPr>
        <w:pStyle w:val="user4"/>
        <w:bidi w:val="0"/>
        <w:spacing w:lineRule="auto" w:line="276" w:before="0" w:after="140"/>
        <w:ind w:hanging="0" w:start="0" w:end="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&lt;jdoc:include type="modules" name="kukirmash-header" /&gt;</w:t>
      </w:r>
    </w:p>
    <w:p>
      <w:pPr>
        <w:pStyle w:val="Heading2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3. Верхнее меню (TOP MENU)</w:t>
      </w:r>
    </w:p>
    <w:p>
      <w:pPr>
        <w:pStyle w:val="BodyText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Вывод модулей, размещённых в позиции 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kukirmash-topmenu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:</w:t>
      </w:r>
    </w:p>
    <w:p>
      <w:pPr>
        <w:pStyle w:val="user4"/>
        <w:bidi w:val="0"/>
        <w:spacing w:lineRule="auto" w:line="276" w:before="0" w:after="140"/>
        <w:ind w:hanging="0" w:start="0" w:end="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&lt;jdoc:include type="modules" name="kukirmash-topmenu" /&gt;</w:t>
      </w:r>
    </w:p>
    <w:p>
      <w:pPr>
        <w:pStyle w:val="BodyText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Блок охватывает всю ширину страницы.</w:t>
      </w:r>
    </w:p>
    <w:p>
      <w:pPr>
        <w:pStyle w:val="Heading2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4. Основное содержимое (MAIN)</w:t>
      </w:r>
    </w:p>
    <w:p>
      <w:pPr>
        <w:pStyle w:val="BodyText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Структура разделена на три колонки:</w:t>
      </w:r>
    </w:p>
    <w:p>
      <w:pPr>
        <w:pStyle w:val="Heading3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Левая колонка</w:t>
      </w:r>
    </w:p>
    <w:p>
      <w:pPr>
        <w:pStyle w:val="BodyText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Позиция 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kukirmash-left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 — для боковых модулей.</w:t>
      </w:r>
    </w:p>
    <w:p>
      <w:pPr>
        <w:pStyle w:val="Normal"/>
        <w:rPr>
          <w:rFonts w:ascii="Adwaita Mono" w:hAnsi="Adwaita Mono"/>
          <w:color w:val="111111"/>
          <w:sz w:val="24"/>
          <w:szCs w:val="24"/>
          <w:highlight w:val="none"/>
          <w:shd w:fill="FFFFFF" w:val="clear"/>
        </w:rPr>
      </w:pPr>
      <w:r>
        <w:rPr>
          <w:rFonts w:ascii="Adwaita Mono" w:hAnsi="Adwaita Mono"/>
          <w:b w:val="false"/>
          <w:color w:val="111111"/>
          <w:sz w:val="24"/>
          <w:szCs w:val="24"/>
          <w:shd w:fill="FFFFFF" w:val="clear"/>
        </w:rPr>
        <w:t>&lt;jdoc:include type="modules" name="kukirmash-left" /&gt;</w:t>
      </w:r>
    </w:p>
    <w:p>
      <w:pPr>
        <w:pStyle w:val="Heading3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Центральная область</w:t>
      </w:r>
    </w:p>
    <w:p>
      <w:pPr>
        <w:pStyle w:val="BodyText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Основной компонент Joomla:</w:t>
      </w:r>
    </w:p>
    <w:p>
      <w:pPr>
        <w:pStyle w:val="user4"/>
        <w:bidi w:val="0"/>
        <w:spacing w:lineRule="auto" w:line="276" w:before="0" w:after="140"/>
        <w:ind w:hanging="0" w:start="0" w:end="0"/>
        <w:rPr>
          <w:rFonts w:ascii="Adwaita Mono" w:hAnsi="Adwaita Mono" w:eastAsia="Noto Serif CJK SC" w:cs="Noto Sans Devanagari"/>
          <w:color w:val="111111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&lt;jdoc:include type="component" /&gt;</w:t>
      </w:r>
    </w:p>
    <w:p>
      <w:pPr>
        <w:pStyle w:val="BodyText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Здесь отображается контент текущей страницы (статьи, категории, компоненты и т.д.).</w:t>
      </w:r>
    </w:p>
    <w:p>
      <w:pPr>
        <w:pStyle w:val="Heading3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Правая колонка</w:t>
      </w:r>
    </w:p>
    <w:p>
      <w:pPr>
        <w:pStyle w:val="BodyText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Позиция 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kukirmash-right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 — аналогично левой, но справа.</w:t>
      </w:r>
    </w:p>
    <w:p>
      <w:pPr>
        <w:pStyle w:val="Heading2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5. Дополнительный модульный блок</w:t>
      </w:r>
    </w:p>
    <w:p>
      <w:pPr>
        <w:pStyle w:val="BodyText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Отдельная секция под позицию 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kukirmash-module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, занимающая всю ширину:</w:t>
      </w:r>
    </w:p>
    <w:p>
      <w:pPr>
        <w:pStyle w:val="user4"/>
        <w:bidi w:val="0"/>
        <w:spacing w:lineRule="auto" w:line="276" w:before="0" w:after="140"/>
        <w:ind w:hanging="0" w:start="0" w:end="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&lt;jdoc:include type="modules" name="kukirmash-module" /&gt;</w:t>
      </w:r>
    </w:p>
    <w:p>
      <w:pPr>
        <w:pStyle w:val="Heading2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6. Подвал (FOOTER)</w:t>
      </w:r>
    </w:p>
    <w:p>
      <w:pPr>
        <w:pStyle w:val="Heading3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Специальный блок при цветовой схеме "bellflowers"</w:t>
      </w:r>
    </w:p>
    <w:p>
      <w:pPr>
        <w:pStyle w:val="BodyText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Если 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$color == "bellflowers"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, отображается блок с тремя разворачиваемыми элементами (аккордеон):</w:t>
      </w:r>
    </w:p>
    <w:p>
      <w:pPr>
        <w:pStyle w:val="user4"/>
        <w:bidi w:val="0"/>
        <w:spacing w:lineRule="auto" w:line="276" w:before="0" w:after="140"/>
        <w:ind w:hanging="0" w:start="0" w:end="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&lt;?php if ($color == "bellflowers") : ?&gt;</w:t>
      </w:r>
    </w:p>
    <w:p>
      <w:pPr>
        <w:pStyle w:val="user4"/>
        <w:bidi w:val="0"/>
        <w:spacing w:lineRule="auto" w:line="276" w:before="0" w:after="14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 xml:space="preserve">    </w:t>
      </w: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&lt;div class="accordion"&gt; ... &lt;/div&gt;</w:t>
      </w:r>
    </w:p>
    <w:p>
      <w:pPr>
        <w:pStyle w:val="user4"/>
        <w:bidi w:val="0"/>
        <w:spacing w:lineRule="auto" w:line="276" w:before="0" w:after="14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&lt;?php endif; ?&gt;</w:t>
      </w:r>
    </w:p>
    <w:p>
      <w:pPr>
        <w:pStyle w:val="BodyText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Каждый элемент содержит заголовок и скрываемое тело.</w:t>
      </w:r>
    </w:p>
    <w:p>
      <w:pPr>
        <w:pStyle w:val="Heading3"/>
        <w:spacing w:lineRule="auto" w:line="276" w:before="0" w:after="140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Style w:val="Strong"/>
          <w:rFonts w:ascii="Adwaita Sans" w:hAnsi="Adwaita Sans"/>
          <w:b/>
          <w:bCs/>
          <w:color w:val="383A42"/>
          <w:sz w:val="24"/>
          <w:szCs w:val="24"/>
          <w:shd w:fill="FFFFFF" w:val="clear"/>
        </w:rPr>
        <w:t>Модули футера</w:t>
      </w:r>
    </w:p>
    <w:p>
      <w:pPr>
        <w:pStyle w:val="BodyText"/>
        <w:rPr>
          <w:rFonts w:ascii="Adwaita Mono" w:hAnsi="Adwaita Mono"/>
          <w:color w:val="383A42"/>
          <w:sz w:val="20"/>
          <w:szCs w:val="20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Если в позиции 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kukirmash-footer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 есть модули — они выводятся:</w:t>
      </w:r>
    </w:p>
    <w:p>
      <w:pPr>
        <w:pStyle w:val="user4"/>
        <w:bidi w:val="0"/>
        <w:spacing w:lineRule="auto" w:line="276" w:before="0" w:after="283"/>
        <w:ind w:hanging="0" w:start="0" w:end="0"/>
        <w:rPr>
          <w:rFonts w:ascii="Adwaita Mono" w:hAnsi="Adwaita Mono" w:eastAsia="Noto Serif CJK SC" w:cs="Noto Sans Devanagari"/>
          <w:color w:val="383A42"/>
          <w:shd w:fill="FAFAFA" w:val="clear"/>
        </w:rPr>
      </w:pPr>
      <w:r>
        <w:rPr>
          <w:rStyle w:val="user"/>
          <w:rFonts w:ascii="Adwaita Mono" w:hAnsi="Adwaita Mono"/>
          <w:color w:val="383A42"/>
          <w:sz w:val="24"/>
          <w:szCs w:val="24"/>
          <w:shd w:fill="FFFFFF" w:val="clear"/>
        </w:rPr>
        <w:t>&lt;jdoc:include type="modules" name="kukirmash-footer" /&gt;</w:t>
      </w:r>
    </w:p>
    <w:p>
      <w:pPr>
        <w:pStyle w:val="Style14"/>
        <w:numPr>
          <w:ilvl w:val="0"/>
          <w:numId w:val="1"/>
        </w:numPr>
        <w:bidi w:val="0"/>
        <w:ind w:firstLine="36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/>
          <w:bCs/>
          <w:sz w:val="24"/>
          <w:szCs w:val="24"/>
          <w:lang w:val="ru-RU"/>
        </w:rPr>
        <w:t>Структура xml-файла шаблона.</w:t>
      </w:r>
    </w:p>
    <w:p>
      <w:pPr>
        <w:pStyle w:val="Normal"/>
        <w:bidi w:val="0"/>
        <w:ind w:hanging="0" w:start="0"/>
        <w:jc w:val="start"/>
        <w:rPr/>
      </w:pPr>
      <w:r>
        <w:rPr>
          <w:rStyle w:val="user"/>
          <w:rFonts w:ascii="Adwaita Mono" w:hAnsi="Adwaita Mono"/>
          <w:b w:val="false"/>
          <w:bCs w:val="false"/>
          <w:color w:val="383A42"/>
          <w:sz w:val="24"/>
          <w:szCs w:val="24"/>
          <w:shd w:fill="FAFAFA" w:val="clear"/>
          <w:lang w:val="ru-RU"/>
        </w:rPr>
        <w:t>&lt;</w:t>
      </w:r>
      <w:r>
        <w:rPr>
          <w:rStyle w:val="user"/>
          <w:rFonts w:ascii="Adwaita Mono" w:hAnsi="Adwaita Mono"/>
          <w:b w:val="false"/>
          <w:bCs w:val="false"/>
          <w:color w:val="E45649"/>
          <w:sz w:val="24"/>
          <w:szCs w:val="24"/>
          <w:shd w:fill="FAFAFA" w:val="clear"/>
          <w:lang w:val="ru-RU"/>
        </w:rPr>
        <w:t>positions</w:t>
      </w:r>
      <w:r>
        <w:rPr>
          <w:rStyle w:val="user"/>
          <w:rFonts w:ascii="Adwaita Mono" w:hAnsi="Adwaita Mono"/>
          <w:b w:val="false"/>
          <w:bCs w:val="false"/>
          <w:color w:val="383A42"/>
          <w:sz w:val="24"/>
          <w:szCs w:val="24"/>
          <w:shd w:fill="FAFAFA" w:val="clear"/>
          <w:lang w:val="ru-RU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&gt;kukirmash-header&lt;/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&gt;kukirmash-topmenu&lt;/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&gt;kukirmash-left&lt;/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&gt;kukirmash-right&lt;/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&gt;kukirmash-module&lt;/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&gt;kukirmash-footer&lt;/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positions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languages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language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tag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"en-GB"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&gt;language/en-GB/en-GB.tpl_kukirmash.ini&lt;/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language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language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tag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"en-GB"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&gt;language/en-GB/en-GB.tpl_kukirmash.sys.ini&lt;/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language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languages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config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fields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"params"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fieldset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"advanced"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field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"logo"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type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"media"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label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"TPL_KUKIRMASH_FIELD_LOGO_LABEL"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description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"TPL_KUKIRMASH_FIELD_LOGO_DESC"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field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name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"templatecolor"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type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"list"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default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"coffee"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label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"TPL_KUKIRMASH_FIELD_TEMPLATECOLOR_LABEL"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description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"TPL_KUKIRMASH_FIELD_TEMPLATECOLOR_DESC"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filter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"word"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value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"christmas"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&gt;TPL_KUKIRMASH_OPTION_CHRISTMAS&lt;/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value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"bellflowers"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&gt;TPL_KUKIRMASH_OPTION_BELLFLOWERS&lt;/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 xml:space="preserve"> </w:t>
      </w:r>
      <w:r>
        <w:rPr>
          <w:rFonts w:ascii="Adwaita Mono" w:hAnsi="Adwaita Mono"/>
          <w:b w:val="false"/>
          <w:color w:val="986801"/>
          <w:sz w:val="24"/>
          <w:szCs w:val="24"/>
          <w:shd w:fill="FAFAFA" w:val="clear"/>
        </w:rPr>
        <w:t>value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=</w:t>
      </w:r>
      <w:r>
        <w:rPr>
          <w:rFonts w:ascii="Adwaita Mono" w:hAnsi="Adwaita Mono"/>
          <w:b w:val="false"/>
          <w:color w:val="50A14F"/>
          <w:sz w:val="24"/>
          <w:szCs w:val="24"/>
          <w:shd w:fill="FAFAFA" w:val="clear"/>
        </w:rPr>
        <w:t>"empty"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&gt;TPL_KUKIRMASH_OPTION_EMPTY&lt;/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option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field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fieldset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fields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Adwaita Mono" w:hAnsi="Adwaita Mono"/>
          <w:sz w:val="24"/>
          <w:szCs w:val="24"/>
        </w:rPr>
      </w:pP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&lt;/</w:t>
      </w:r>
      <w:r>
        <w:rPr>
          <w:rFonts w:ascii="Adwaita Mono" w:hAnsi="Adwaita Mono"/>
          <w:b w:val="false"/>
          <w:color w:val="E45649"/>
          <w:sz w:val="24"/>
          <w:szCs w:val="24"/>
          <w:shd w:fill="FAFAFA" w:val="clear"/>
        </w:rPr>
        <w:t>config</w:t>
      </w:r>
      <w:r>
        <w:rPr>
          <w:rFonts w:ascii="Adwaita Mono" w:hAnsi="Adwaita Mono"/>
          <w:b w:val="false"/>
          <w:color w:val="383A42"/>
          <w:sz w:val="24"/>
          <w:szCs w:val="24"/>
          <w:shd w:fill="FAFAFA" w:val="clear"/>
        </w:rPr>
        <w:t>&gt;</w:t>
      </w:r>
    </w:p>
    <w:p>
      <w:pPr>
        <w:pStyle w:val="Style14"/>
        <w:numPr>
          <w:ilvl w:val="0"/>
          <w:numId w:val="1"/>
        </w:numPr>
        <w:bidi w:val="0"/>
        <w:ind w:firstLine="36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/>
          <w:bCs/>
          <w:sz w:val="24"/>
          <w:szCs w:val="24"/>
        </w:rPr>
        <w:t>Описание стилевого оформления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Adwaita Sans" w:hAnsi="Adwaita Sans"/>
          <w:b w:val="false"/>
          <w:bCs/>
          <w:color w:val="383A42"/>
          <w:sz w:val="24"/>
          <w:szCs w:val="24"/>
          <w:highlight w:val="none"/>
          <w:shd w:fill="FFFFFF" w:val="clear"/>
          <w:lang w:val="ru-RU"/>
        </w:rPr>
      </w:pPr>
      <w:r>
        <w:rPr>
          <w:rFonts w:ascii="Adwaita Sans" w:hAnsi="Adwaita Sans"/>
          <w:b w:val="false"/>
          <w:bCs/>
          <w:color w:val="383A42"/>
          <w:sz w:val="24"/>
          <w:szCs w:val="24"/>
          <w:shd w:fill="FFFFFF" w:val="clear"/>
          <w:lang w:val="ru-RU"/>
        </w:rPr>
        <w:t>Страница имеет стандартный базовый размер шрифта и светло-серый фон. Это создаёт нейтральный фон, на котором выделяются белые блоки содержимого.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Adwaita Sans" w:hAnsi="Adwaita Sans"/>
          <w:b w:val="false"/>
          <w:bCs/>
          <w:color w:val="383A42"/>
          <w:sz w:val="24"/>
          <w:szCs w:val="24"/>
          <w:highlight w:val="none"/>
          <w:shd w:fill="FFFFFF" w:val="clear"/>
          <w:lang w:val="ru-RU"/>
        </w:rPr>
      </w:pPr>
      <w:r>
        <w:rPr>
          <w:rFonts w:ascii="Adwaita Sans" w:hAnsi="Adwaita Sans"/>
          <w:b w:val="false"/>
          <w:bCs/>
          <w:color w:val="383A42"/>
          <w:sz w:val="24"/>
          <w:szCs w:val="24"/>
          <w:shd w:fill="FFFFFF" w:val="clear"/>
          <w:lang w:val="ru-RU"/>
        </w:rPr>
        <w:t>Все ключевые структурные блоки имеют: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dwaita Sans" w:hAnsi="Adwaita Sans"/>
          <w:bCs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Cs/>
          <w:color w:val="383A42"/>
          <w:sz w:val="24"/>
          <w:szCs w:val="24"/>
          <w:shd w:fill="FFFFFF" w:val="clear"/>
        </w:rPr>
        <w:t>внутренние отступы (20px),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dwaita Sans" w:hAnsi="Adwaita Sans"/>
          <w:bCs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Cs/>
          <w:color w:val="383A42"/>
          <w:sz w:val="24"/>
          <w:szCs w:val="24"/>
          <w:shd w:fill="FFFFFF" w:val="clear"/>
        </w:rPr>
        <w:t>чёткую тёмно-серую рамку толщиной 2px,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dwaita Sans" w:hAnsi="Adwaita Sans"/>
          <w:bCs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Cs/>
          <w:color w:val="383A42"/>
          <w:sz w:val="24"/>
          <w:szCs w:val="24"/>
          <w:shd w:fill="FFFFFF" w:val="clear"/>
        </w:rPr>
        <w:t>белый фон.</w:t>
      </w:r>
    </w:p>
    <w:p>
      <w:pPr>
        <w:pStyle w:val="BodyText"/>
        <w:rPr>
          <w:rFonts w:ascii="Adwaita Sans" w:hAnsi="Adwaita Sans"/>
          <w:bCs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Cs/>
          <w:color w:val="383A42"/>
          <w:sz w:val="24"/>
          <w:szCs w:val="24"/>
          <w:shd w:fill="FFFFFF" w:val="clear"/>
        </w:rPr>
        <w:t>Это создаёт визуальное разделение между областями страницы и даёт аккуратный «карточный» внешний вид.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Adwaita Sans" w:hAnsi="Adwaita Sans"/>
          <w:b w:val="false"/>
          <w:bCs/>
          <w:color w:val="383A42"/>
          <w:sz w:val="24"/>
          <w:szCs w:val="24"/>
          <w:highlight w:val="none"/>
          <w:shd w:fill="FFFFFF" w:val="clear"/>
          <w:lang w:val="ru-RU"/>
        </w:rPr>
      </w:pPr>
      <w:r>
        <w:rPr>
          <w:rFonts w:ascii="Adwaita Sans" w:hAnsi="Adwaita Sans"/>
          <w:b w:val="false"/>
          <w:bCs/>
          <w:color w:val="383A42"/>
          <w:sz w:val="24"/>
          <w:szCs w:val="24"/>
          <w:shd w:fill="FFFFFF" w:val="clear"/>
          <w:lang w:val="ru-RU"/>
        </w:rPr>
        <w:t>Блок меню оформлен в виде отдельной панели: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dwaita Sans" w:hAnsi="Adwaita Sans"/>
          <w:bCs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Cs/>
          <w:color w:val="383A42"/>
          <w:sz w:val="24"/>
          <w:szCs w:val="24"/>
          <w:shd w:fill="FFFFFF" w:val="clear"/>
        </w:rPr>
        <w:t>с внутренними отступами,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dwaita Sans" w:hAnsi="Adwaita Sans"/>
          <w:bCs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Cs/>
          <w:color w:val="383A42"/>
          <w:sz w:val="24"/>
          <w:szCs w:val="24"/>
          <w:shd w:fill="FFFFFF" w:val="clear"/>
        </w:rPr>
        <w:t>округлёнными углами,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dwaita Sans" w:hAnsi="Adwaita Sans"/>
          <w:bCs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Cs/>
          <w:color w:val="383A42"/>
          <w:sz w:val="24"/>
          <w:szCs w:val="24"/>
          <w:shd w:fill="FFFFFF" w:val="clear"/>
        </w:rPr>
        <w:t>тонкой рамкой,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dwaita Sans" w:hAnsi="Adwaita Sans"/>
          <w:bCs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Cs/>
          <w:color w:val="383A42"/>
          <w:sz w:val="24"/>
          <w:szCs w:val="24"/>
          <w:shd w:fill="FFFFFF" w:val="clear"/>
        </w:rPr>
        <w:t>на всю доступную ширину.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Adwaita Sans" w:hAnsi="Adwaita Sans"/>
          <w:b w:val="false"/>
          <w:bCs/>
          <w:color w:val="383A42"/>
          <w:sz w:val="24"/>
          <w:szCs w:val="24"/>
          <w:highlight w:val="none"/>
          <w:shd w:fill="FFFFFF" w:val="clear"/>
          <w:lang w:val="ru-RU"/>
        </w:rPr>
      </w:pPr>
      <w:r>
        <w:rPr>
          <w:rFonts w:ascii="Adwaita Sans" w:hAnsi="Adwaita Sans"/>
          <w:b w:val="false"/>
          <w:bCs/>
          <w:color w:val="383A42"/>
          <w:sz w:val="24"/>
          <w:szCs w:val="24"/>
          <w:shd w:fill="FFFFFF" w:val="clear"/>
          <w:lang w:val="ru-RU"/>
        </w:rPr>
        <w:t>Каждый пункт меню занимает всю ширину блока и имеет небольшой внутренний отступ.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Adwaita Sans" w:hAnsi="Adwaita Sans"/>
          <w:b w:val="false"/>
          <w:bCs/>
          <w:color w:val="383A42"/>
          <w:sz w:val="24"/>
          <w:szCs w:val="24"/>
          <w:highlight w:val="none"/>
          <w:shd w:fill="FFFFFF" w:val="clear"/>
          <w:lang w:val="ru-RU"/>
        </w:rPr>
      </w:pPr>
      <w:r>
        <w:rPr>
          <w:rFonts w:ascii="Adwaita Sans" w:hAnsi="Adwaita Sans"/>
          <w:b w:val="false"/>
          <w:bCs/>
          <w:color w:val="383A42"/>
          <w:sz w:val="24"/>
          <w:szCs w:val="24"/>
          <w:shd w:fill="FFFFFF" w:val="clear"/>
          <w:lang w:val="ru-RU"/>
        </w:rPr>
        <w:t>Вложенные уровни меню смещаются вправо, имеют увеличенный интервал сверху и увеличенный размер шрифта для лучшей читаемости.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Adwaita Sans" w:hAnsi="Adwaita Sans"/>
          <w:b w:val="false"/>
          <w:bCs/>
          <w:color w:val="383A42"/>
          <w:sz w:val="24"/>
          <w:szCs w:val="24"/>
          <w:highlight w:val="none"/>
          <w:shd w:fill="FFFFFF" w:val="clear"/>
          <w:lang w:val="ru-RU"/>
        </w:rPr>
      </w:pPr>
      <w:r>
        <w:rPr>
          <w:rFonts w:ascii="Adwaita Sans" w:hAnsi="Adwaita Sans"/>
          <w:b w:val="false"/>
          <w:bCs/>
          <w:color w:val="383A42"/>
          <w:sz w:val="24"/>
          <w:szCs w:val="24"/>
          <w:shd w:fill="FFFFFF" w:val="clear"/>
          <w:lang w:val="ru-RU"/>
        </w:rPr>
      </w:r>
    </w:p>
    <w:p>
      <w:pPr>
        <w:pStyle w:val="BodyText"/>
        <w:bidi w:val="0"/>
        <w:ind w:hanging="0" w:start="0" w:end="0"/>
        <w:rPr>
          <w:rFonts w:ascii="Adwaita Sans" w:hAnsi="Adwaita Sans"/>
          <w:sz w:val="24"/>
          <w:szCs w:val="24"/>
          <w:highlight w:val="none"/>
          <w:shd w:fill="FFFFFF" w:val="clear"/>
          <w:lang w:val="ru-RU"/>
        </w:rPr>
      </w:pPr>
      <w:r>
        <w:rPr>
          <w:rFonts w:ascii="Adwaita Sans" w:hAnsi="Adwaita Sans"/>
          <w:sz w:val="24"/>
          <w:szCs w:val="24"/>
          <w:shd w:fill="FFFFFF" w:val="clear"/>
          <w:lang w:val="ru-RU"/>
        </w:rPr>
        <w:t>Блок авторизации оформлен аналогично меню: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Adwaita Sans" w:hAnsi="Adwaita Sans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sz w:val="24"/>
          <w:szCs w:val="24"/>
          <w:shd w:fill="FFFFFF" w:val="clear"/>
        </w:rPr>
        <w:t>скругление,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Adwaita Sans" w:hAnsi="Adwaita Sans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sz w:val="24"/>
          <w:szCs w:val="24"/>
          <w:shd w:fill="FFFFFF" w:val="clear"/>
        </w:rPr>
        <w:t>тонкая рамка,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Adwaita Sans" w:hAnsi="Adwaita Sans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sz w:val="24"/>
          <w:szCs w:val="24"/>
          <w:shd w:fill="FFFFFF" w:val="clear"/>
        </w:rPr>
        <w:t>внутренний отступ,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Adwaita Sans" w:hAnsi="Adwaita Sans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sz w:val="24"/>
          <w:szCs w:val="24"/>
          <w:shd w:fill="FFFFFF" w:val="clear"/>
        </w:rPr>
        <w:t>полная ширина.</w:t>
      </w:r>
    </w:p>
    <w:p>
      <w:pPr>
        <w:pStyle w:val="BodyText"/>
        <w:jc w:val="both"/>
        <w:rPr>
          <w:rFonts w:ascii="Adwaita Sans" w:hAnsi="Adwaita Sans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sz w:val="24"/>
          <w:szCs w:val="24"/>
          <w:shd w:fill="FFFFFF" w:val="clear"/>
        </w:rPr>
        <w:t>Это делает все функциональные блоки визуально единообразными.</w:t>
      </w:r>
    </w:p>
    <w:p>
      <w:pPr>
        <w:pStyle w:val="Style14"/>
        <w:bidi w:val="0"/>
        <w:ind w:hanging="0" w:start="0" w:end="0"/>
        <w:rPr>
          <w:rFonts w:ascii="Adwaita Sans" w:hAnsi="Adwaita Sans"/>
          <w:sz w:val="24"/>
          <w:szCs w:val="24"/>
          <w:lang w:val="ru-RU"/>
        </w:rPr>
      </w:pPr>
      <w:r>
        <w:rPr>
          <w:rFonts w:ascii="Adwaita Sans" w:hAnsi="Adwaita Sans"/>
          <w:sz w:val="24"/>
          <w:szCs w:val="24"/>
          <w:lang w:val="ru-RU"/>
        </w:rPr>
      </w:r>
    </w:p>
    <w:p>
      <w:pPr>
        <w:pStyle w:val="Style14"/>
        <w:numPr>
          <w:ilvl w:val="0"/>
          <w:numId w:val="1"/>
        </w:numPr>
        <w:bidi w:val="0"/>
        <w:ind w:firstLine="36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/>
          <w:bCs/>
          <w:sz w:val="24"/>
          <w:szCs w:val="24"/>
        </w:rPr>
        <w:t>Описание стилевых правил для каждой цветовой схемы: реализованные эффекты, изменяемые элементы и т. д.(описание)</w:t>
      </w:r>
    </w:p>
    <w:p>
      <w:pPr>
        <w:pStyle w:val="Style14"/>
        <w:numPr>
          <w:ilvl w:val="0"/>
          <w:numId w:val="0"/>
        </w:numPr>
        <w:bidi w:val="0"/>
        <w:ind w:hanging="0" w:start="0" w:end="0"/>
        <w:rPr>
          <w:rFonts w:ascii="Adwaita Sans" w:hAnsi="Adwaita Sans"/>
          <w:b/>
          <w:bCs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/>
          <w:bCs/>
          <w:sz w:val="24"/>
          <w:szCs w:val="24"/>
          <w:shd w:fill="FFFFFF" w:val="clear"/>
        </w:rPr>
        <w:t>chrristmas.css</w:t>
      </w:r>
    </w:p>
    <w:p>
      <w:pPr>
        <w:pStyle w:val="BodyText"/>
        <w:bidi w:val="0"/>
        <w:spacing w:lineRule="atLeast" w:line="285"/>
        <w:ind w:hanging="0" w:start="0" w:end="0"/>
        <w:rPr>
          <w:rFonts w:ascii="Adwaita Sans" w:hAnsi="Adwaita Sans"/>
          <w:color w:val="383A42"/>
          <w:shd w:fill="FAFAFA" w:val="clear"/>
        </w:rPr>
      </w:pPr>
      <w:r>
        <w:rPr>
          <w:rStyle w:val="Strong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c1 (#9e5127)</w:t>
      </w:r>
      <w:r>
        <w:rPr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 — основной фон страницы</w:t>
      </w:r>
    </w:p>
    <w:p>
      <w:pPr>
        <w:pStyle w:val="BodyText"/>
        <w:bidi w:val="0"/>
        <w:spacing w:lineRule="atLeast" w:line="285"/>
        <w:ind w:hanging="0" w:start="0" w:end="0"/>
        <w:rPr>
          <w:rFonts w:ascii="Adwaita Sans" w:hAnsi="Adwaita Sans"/>
          <w:color w:val="383A42"/>
          <w:shd w:fill="FAFAFA" w:val="clear"/>
        </w:rPr>
      </w:pPr>
      <w:r>
        <w:rPr>
          <w:rStyle w:val="Strong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c2 (#dcab69)</w:t>
      </w:r>
      <w:r>
        <w:rPr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 — дополнительный оттенок (в коде не используется, но входит в палитру)</w:t>
      </w:r>
    </w:p>
    <w:p>
      <w:pPr>
        <w:pStyle w:val="BodyText"/>
        <w:bidi w:val="0"/>
        <w:spacing w:lineRule="atLeast" w:line="285"/>
        <w:ind w:hanging="0" w:start="0" w:end="0"/>
        <w:rPr>
          <w:rFonts w:ascii="Adwaita Sans" w:hAnsi="Adwaita Sans"/>
          <w:color w:val="383A42"/>
          <w:shd w:fill="FAFAFA" w:val="clear"/>
        </w:rPr>
      </w:pPr>
      <w:r>
        <w:rPr>
          <w:rStyle w:val="Strong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c3 (#ecc359)</w:t>
      </w:r>
      <w:r>
        <w:rPr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 — цвет текста и ссылок</w:t>
      </w:r>
    </w:p>
    <w:p>
      <w:pPr>
        <w:pStyle w:val="BodyText"/>
        <w:bidi w:val="0"/>
        <w:spacing w:lineRule="atLeast" w:line="285"/>
        <w:ind w:hanging="0" w:start="0" w:end="0"/>
        <w:rPr>
          <w:rFonts w:ascii="Adwaita Sans" w:hAnsi="Adwaita Sans"/>
          <w:color w:val="383A42"/>
          <w:shd w:fill="FAFAFA" w:val="clear"/>
        </w:rPr>
      </w:pPr>
      <w:r>
        <w:rPr>
          <w:rStyle w:val="Strong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c4 (#bb0915)</w:t>
      </w:r>
      <w:r>
        <w:rPr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 — цвет рамок элементов</w:t>
      </w:r>
    </w:p>
    <w:p>
      <w:pPr>
        <w:pStyle w:val="BodyText"/>
        <w:bidi w:val="0"/>
        <w:spacing w:lineRule="atLeast" w:line="285"/>
        <w:ind w:hanging="0" w:start="0" w:end="0"/>
        <w:rPr>
          <w:rFonts w:ascii="Adwaita Sans" w:hAnsi="Adwaita Sans"/>
          <w:color w:val="383A42"/>
          <w:shd w:fill="FAFAFA" w:val="clear"/>
        </w:rPr>
      </w:pPr>
      <w:r>
        <w:rPr>
          <w:rStyle w:val="Strong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c5 (#760203)</w:t>
      </w:r>
      <w:r>
        <w:rPr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 — фон для основных контентных блоков</w:t>
      </w:r>
    </w:p>
    <w:p>
      <w:pPr>
        <w:pStyle w:val="Normal"/>
        <w:bidi w:val="0"/>
        <w:spacing w:lineRule="atLeast" w:line="285"/>
        <w:ind w:hanging="0" w:start="0" w:end="0"/>
        <w:rPr>
          <w:rFonts w:ascii="Adwaita Sans" w:hAnsi="Adwaita Sans"/>
          <w:b w:val="false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  <w:t>Эта палитра создаёт стиль, напоминающий тёплые контрастные оттенки (красный, коричневый, золотистый).</w:t>
      </w:r>
    </w:p>
    <w:p>
      <w:pPr>
        <w:pStyle w:val="Normal"/>
        <w:bidi w:val="0"/>
        <w:spacing w:lineRule="atLeast" w:line="285"/>
        <w:ind w:hanging="0" w:start="0" w:end="0"/>
        <w:rPr>
          <w:rFonts w:ascii="Adwaita Sans" w:hAnsi="Adwaita Sans"/>
          <w:b w:val="false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Adwaita Sans" w:hAnsi="Adwaita Sans"/>
          <w:b w:val="false"/>
          <w:color w:val="383A42"/>
          <w:sz w:val="24"/>
          <w:szCs w:val="24"/>
          <w:shd w:fill="FAFAFA" w:val="clear"/>
        </w:rPr>
      </w:pP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  <w:t xml:space="preserve">На всю страницу применяется единый шрифт </w:t>
      </w:r>
      <w:r>
        <w:rPr>
          <w:rStyle w:val="Strong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"M PLUS 1p"</w:t>
      </w: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  <w:t>, создающий целостный и аккуратный вид текста.</w:t>
      </w:r>
    </w:p>
    <w:p>
      <w:pPr>
        <w:pStyle w:val="Normal"/>
        <w:bidi w:val="0"/>
        <w:spacing w:lineRule="atLeast" w:line="285"/>
        <w:ind w:hanging="0" w:start="0" w:end="0"/>
        <w:rPr>
          <w:rFonts w:ascii="Adwaita Sans" w:hAnsi="Adwaita Sans"/>
          <w:b w:val="false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</w:r>
    </w:p>
    <w:p>
      <w:pPr>
        <w:pStyle w:val="BodyText"/>
        <w:bidi w:val="0"/>
        <w:spacing w:lineRule="atLeast" w:line="285"/>
        <w:ind w:hanging="0" w:start="0" w:end="0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  <w:t>Фон страницы — насыщенный коричнево-красный оттенок (</w:t>
      </w:r>
      <w:r>
        <w:rPr>
          <w:rStyle w:val="user"/>
          <w:rFonts w:ascii="Adwaita Sans" w:hAnsi="Adwaita Sans"/>
          <w:b w:val="false"/>
          <w:color w:val="383A42"/>
          <w:sz w:val="24"/>
          <w:szCs w:val="24"/>
          <w:shd w:fill="FFFFFF" w:val="clear"/>
        </w:rPr>
        <w:t>c1</w:t>
      </w: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  <w:t>).</w:t>
      </w:r>
    </w:p>
    <w:p>
      <w:pPr>
        <w:pStyle w:val="BodyText"/>
        <w:bidi w:val="0"/>
        <w:spacing w:lineRule="atLeast" w:line="285"/>
        <w:ind w:hanging="0" w:start="0" w:end="0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Текст — светлый жёлто-золотой (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c3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), обеспечивающий высокий контраст.</w:t>
      </w:r>
    </w:p>
    <w:p>
      <w:pPr>
        <w:pStyle w:val="BodyText"/>
        <w:bidi w:val="0"/>
        <w:spacing w:lineRule="atLeast" w:line="285"/>
        <w:ind w:hanging="0" w:start="0" w:end="0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</w:r>
    </w:p>
    <w:p>
      <w:pPr>
        <w:pStyle w:val="BodyText"/>
        <w:bidi w:val="0"/>
        <w:spacing w:lineRule="atLeast" w:line="285"/>
        <w:ind w:hanging="0" w:start="0" w:end="0"/>
        <w:rPr>
          <w:rFonts w:ascii="Adwaita Sans" w:hAnsi="Adwaita Sans"/>
          <w:b w:val="false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  <w:t>Все структурные секции: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285"/>
        <w:ind w:hanging="283" w:start="709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имеют фон глубокого красного цвета (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c5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tLeast" w:line="285"/>
        <w:ind w:hanging="283" w:start="709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используют в качестве рамок ярко-красный оттенок (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c4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).</w:t>
      </w:r>
    </w:p>
    <w:p>
      <w:pPr>
        <w:pStyle w:val="BodyText"/>
        <w:spacing w:lineRule="atLeast" w:line="285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Это создаёт визуально однородные «карточки» на фоне страницы.</w:t>
      </w:r>
    </w:p>
    <w:p>
      <w:pPr>
        <w:pStyle w:val="Normal"/>
        <w:bidi w:val="0"/>
        <w:spacing w:lineRule="atLeast" w:line="285"/>
        <w:ind w:hanging="0" w:start="0" w:end="0"/>
        <w:rPr>
          <w:rFonts w:ascii="Adwaita Sans" w:hAnsi="Adwaita Sans"/>
          <w:b w:val="false"/>
          <w:color w:val="383A42"/>
          <w:sz w:val="24"/>
          <w:szCs w:val="24"/>
          <w:shd w:fill="FAFAFA" w:val="clear"/>
        </w:rPr>
      </w:pP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  <w:t>Ссылки имеют тот же цвет, что и основной текст — золотистый (</w:t>
      </w:r>
      <w:r>
        <w:rPr>
          <w:rStyle w:val="user"/>
          <w:rFonts w:ascii="Adwaita Sans" w:hAnsi="Adwaita Sans"/>
          <w:b w:val="false"/>
          <w:color w:val="383A42"/>
          <w:sz w:val="24"/>
          <w:szCs w:val="24"/>
          <w:shd w:fill="FFFFFF" w:val="clear"/>
        </w:rPr>
        <w:t>c3</w:t>
      </w: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  <w:t>), что сохраняет общую стилистическую гармонию.</w:t>
      </w:r>
    </w:p>
    <w:p>
      <w:pPr>
        <w:pStyle w:val="Normal"/>
        <w:bidi w:val="0"/>
        <w:spacing w:lineRule="atLeast" w:line="285"/>
        <w:ind w:hanging="0" w:start="0" w:end="0"/>
        <w:rPr>
          <w:rFonts w:ascii="Adwaita Sans" w:hAnsi="Adwaita Sans"/>
          <w:b w:val="false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</w:r>
    </w:p>
    <w:p>
      <w:pPr>
        <w:pStyle w:val="BodyText"/>
        <w:bidi w:val="0"/>
        <w:spacing w:lineRule="atLeast" w:line="285"/>
        <w:ind w:hanging="0" w:start="0" w:end="0"/>
        <w:rPr>
          <w:rFonts w:ascii="Adwaita Sans" w:hAnsi="Adwaita Sans"/>
          <w:b w:val="false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  <w:t>Блоки меню и авторизации: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285"/>
        <w:ind w:hanging="283" w:start="709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используют единый цвет рамок (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c4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tLeast" w:line="285"/>
        <w:ind w:hanging="283" w:start="709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визуально согласуются с остальными блоками страницы.</w:t>
      </w:r>
    </w:p>
    <w:p>
      <w:pPr>
        <w:pStyle w:val="BodyText"/>
        <w:spacing w:lineRule="atLeast" w:line="285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Фон для них не указан отдельно, поэтому наследуется из родительских стилей (обычно тёмно-красный 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c5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).</w:t>
      </w:r>
    </w:p>
    <w:p>
      <w:pPr>
        <w:pStyle w:val="Normal"/>
        <w:bidi w:val="0"/>
        <w:spacing w:lineRule="atLeast" w:line="285"/>
        <w:ind w:hanging="0" w:start="0" w:end="0"/>
        <w:rPr>
          <w:rFonts w:ascii="Adwaita Sans" w:hAnsi="Adwaita Sans"/>
          <w:b w:val="false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  <w:t>Шаблон оформлен в тёплой контрастной палитре, основанной на красных и золотистых оттенках. Все блоки имеют согласованные цвета фона и рамок, единый шрифт и общую визуальную логику — что создаёт цельный стиль с акцентами на тёмных фонах и светлом тексте.</w:t>
      </w:r>
    </w:p>
    <w:p>
      <w:pPr>
        <w:pStyle w:val="Normal"/>
        <w:bidi w:val="0"/>
        <w:spacing w:lineRule="atLeast" w:line="285"/>
        <w:ind w:hanging="0" w:start="0" w:end="0"/>
        <w:rPr>
          <w:rFonts w:ascii="Adwaita Sans" w:hAnsi="Adwaita Sans"/>
          <w:b w:val="false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 w:val="false"/>
          <w:color w:val="383A42"/>
          <w:sz w:val="24"/>
          <w:szCs w:val="24"/>
          <w:shd w:fill="FFFFFF" w:val="clear"/>
        </w:rPr>
      </w:r>
    </w:p>
    <w:p>
      <w:pPr>
        <w:pStyle w:val="Style14"/>
        <w:numPr>
          <w:ilvl w:val="0"/>
          <w:numId w:val="0"/>
        </w:numPr>
        <w:bidi w:val="0"/>
        <w:ind w:hanging="0" w:start="0" w:end="0"/>
        <w:rPr>
          <w:rFonts w:ascii="Adwaita Sans" w:hAnsi="Adwaita Sans"/>
          <w:b/>
          <w:bCs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/>
          <w:bCs/>
          <w:sz w:val="24"/>
          <w:szCs w:val="24"/>
          <w:shd w:fill="FFFFFF" w:val="clear"/>
        </w:rPr>
        <w:t>bellflowers.css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rPr>
          <w:rFonts w:ascii="Adwaita Sans" w:hAnsi="Adwaita Sans"/>
          <w:color w:val="383A42"/>
          <w:shd w:fill="FAFAFA" w:val="clear"/>
        </w:rPr>
      </w:pPr>
      <w:r>
        <w:rPr>
          <w:rStyle w:val="Strong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c1 (#343829)</w:t>
      </w:r>
      <w:r>
        <w:rPr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 — используется как основной цвет текста.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rPr>
          <w:rFonts w:ascii="Adwaita Sans" w:hAnsi="Adwaita Sans"/>
          <w:color w:val="383A42"/>
          <w:shd w:fill="FAFAFA" w:val="clear"/>
        </w:rPr>
      </w:pPr>
      <w:r>
        <w:rPr>
          <w:rStyle w:val="Strong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c2 (#3a6b02)</w:t>
      </w:r>
      <w:r>
        <w:rPr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 — дополнительный зелёный оттенок (в коде не применяется, но входит в палитру).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rPr>
          <w:rFonts w:ascii="Adwaita Sans" w:hAnsi="Adwaita Sans"/>
          <w:color w:val="383A42"/>
          <w:shd w:fill="FAFAFA" w:val="clear"/>
        </w:rPr>
      </w:pPr>
      <w:r>
        <w:rPr>
          <w:rStyle w:val="Strong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c3 (#97b725)</w:t>
      </w:r>
      <w:r>
        <w:rPr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 — фон страницы.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rPr>
          <w:rFonts w:ascii="Adwaita Sans" w:hAnsi="Adwaita Sans"/>
          <w:color w:val="383A42"/>
          <w:shd w:fill="FAFAFA" w:val="clear"/>
        </w:rPr>
      </w:pPr>
      <w:r>
        <w:rPr>
          <w:rStyle w:val="Strong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c4 (#afcae8)</w:t>
      </w:r>
      <w:r>
        <w:rPr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 — фон основных блоков.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rPr>
          <w:rFonts w:ascii="Adwaita Sans" w:hAnsi="Adwaita Sans"/>
          <w:color w:val="383A42"/>
          <w:shd w:fill="FAFAFA" w:val="clear"/>
        </w:rPr>
      </w:pPr>
      <w:r>
        <w:rPr>
          <w:rStyle w:val="Strong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c5 (#2444ab)</w:t>
      </w:r>
      <w:r>
        <w:rPr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 xml:space="preserve"> — цвет рамок, глубокий синий.</w:t>
      </w:r>
    </w:p>
    <w:p>
      <w:pPr>
        <w:pStyle w:val="BodyText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Палитра сочетает зелёные, синеватые и серые тона, создавая прохладный природный стиль.</w:t>
      </w:r>
    </w:p>
    <w:p>
      <w:pPr>
        <w:pStyle w:val="BodyText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 xml:space="preserve">Ко всей странице применяется шрифт </w:t>
      </w:r>
      <w:r>
        <w:rPr>
          <w:rStyle w:val="Strong"/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"Science Gothic"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, что придаёт оформлению современный и слегка футуристичный характер.</w:t>
      </w:r>
    </w:p>
    <w:p>
      <w:pPr>
        <w:pStyle w:val="BodyText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Фон страницы — светло-зелёный цвет (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c3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).</w:t>
      </w:r>
    </w:p>
    <w:p>
      <w:pPr>
        <w:pStyle w:val="BodyText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Текст — тёмно-оливковый (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c1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), обеспечивающий мягкий контраст.</w:t>
      </w:r>
    </w:p>
    <w:p>
      <w:pPr>
        <w:pStyle w:val="BodyText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Основные структурные области сайта оформлены так: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Фон блоков — светлый голубовато-серый оттенок (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c4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Рамки — насыщенный синий (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c5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).</w:t>
      </w:r>
    </w:p>
    <w:p>
      <w:pPr>
        <w:pStyle w:val="BodyText"/>
        <w:rPr>
          <w:rFonts w:ascii="Adwaita Sans" w:hAnsi="Adwaita Sans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Такой контраст создаёт чёткие границы и подчёркивает структуру страницы.</w:t>
      </w:r>
    </w:p>
    <w:p>
      <w:pPr>
        <w:pStyle w:val="BodyText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Ссылки окрашены в тот же тёмный цвет, что и основной текст (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c1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), что создаёт аккуратный минималистичный стиль без ярких акцентных ссылок.</w:t>
      </w:r>
    </w:p>
    <w:p>
      <w:pPr>
        <w:pStyle w:val="BodyText"/>
        <w:rPr>
          <w:rFonts w:ascii="Adwaita Sans" w:hAnsi="Adwaita Sans"/>
          <w:color w:val="383A42"/>
          <w:shd w:fill="FAFAFA" w:val="clear"/>
        </w:rPr>
      </w:pPr>
      <w:r>
        <w:rPr>
          <w:rFonts w:ascii="Adwaita Sans" w:hAnsi="Adwaita Sans"/>
          <w:color w:val="383A42"/>
          <w:sz w:val="24"/>
          <w:szCs w:val="24"/>
          <w:shd w:fill="FFFFFF" w:val="clear"/>
        </w:rPr>
        <w:t>Блок меню и авторизации используют синий цвет рамок (</w:t>
      </w:r>
      <w:r>
        <w:rPr>
          <w:rStyle w:val="user"/>
          <w:rFonts w:ascii="Adwaita Sans" w:hAnsi="Adwaita Sans"/>
          <w:color w:val="383A42"/>
          <w:sz w:val="24"/>
          <w:szCs w:val="24"/>
          <w:shd w:fill="FFFFFF" w:val="clear"/>
        </w:rPr>
        <w:t>c5</w:t>
      </w:r>
      <w:r>
        <w:rPr>
          <w:rFonts w:ascii="Adwaita Sans" w:hAnsi="Adwaita Sans"/>
          <w:color w:val="383A42"/>
          <w:sz w:val="24"/>
          <w:szCs w:val="24"/>
          <w:shd w:fill="FFFFFF" w:val="clear"/>
        </w:rPr>
        <w:t>), визуально гармонируя с остальной структурой.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rPr>
          <w:rFonts w:ascii="Adwaita Sans" w:hAnsi="Adwaita Sans"/>
          <w:b w:val="false"/>
          <w:bCs w:val="false"/>
          <w:color w:val="383A42"/>
          <w:sz w:val="24"/>
          <w:szCs w:val="24"/>
          <w:highlight w:val="none"/>
          <w:shd w:fill="FFFFFF" w:val="clear"/>
        </w:rPr>
      </w:pPr>
      <w:r>
        <w:rPr>
          <w:rFonts w:ascii="Adwaita Sans" w:hAnsi="Adwaita Sans"/>
          <w:b w:val="false"/>
          <w:bCs w:val="false"/>
          <w:color w:val="383A42"/>
          <w:sz w:val="24"/>
          <w:szCs w:val="24"/>
          <w:shd w:fill="FFFFFF" w:val="clear"/>
        </w:rPr>
        <w:t>Стиль оформлен в холодной природно-техничной палитре, где сочетаются зелёные и синие оттенки.</w:t>
        <w:br/>
        <w:t>Основные блоки выделяются голубыми фонами и синими рамками, а текст и ссылки имеют спокойный тёмно-оливковый цвет.</w:t>
        <w:br/>
        <w:t>Весь сайт выдержан в едином современном стиле благодаря использованию общего шрифта и согласованной цветовой схемы.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rPr>
          <w:rFonts w:ascii="Adwaita Sans" w:hAnsi="Adwaita Sans"/>
          <w:b w:val="false"/>
          <w:bCs w:val="false"/>
          <w:color w:val="383A42"/>
          <w:sz w:val="24"/>
          <w:szCs w:val="24"/>
          <w:shd w:fill="FAFAFA" w:val="clear"/>
        </w:rPr>
      </w:pPr>
      <w:r>
        <w:rPr>
          <w:rFonts w:ascii="Adwaita Sans" w:hAnsi="Adwaita Sans"/>
          <w:b w:val="false"/>
          <w:bCs w:val="false"/>
          <w:color w:val="383A42"/>
          <w:sz w:val="24"/>
          <w:szCs w:val="24"/>
          <w:shd w:fill="FAFAFA" w:val="clear"/>
        </w:rPr>
      </w:r>
    </w:p>
    <w:p>
      <w:pPr>
        <w:pStyle w:val="Style14"/>
        <w:numPr>
          <w:ilvl w:val="0"/>
          <w:numId w:val="1"/>
        </w:numPr>
        <w:bidi w:val="0"/>
        <w:ind w:firstLine="36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/>
          <w:bCs/>
          <w:sz w:val="24"/>
          <w:szCs w:val="24"/>
        </w:rPr>
        <w:t>Описание и содержимое вспомогательных файлов шаблона: превью, языковые файлы перевода</w:t>
      </w:r>
    </w:p>
    <w:p>
      <w:pPr>
        <w:pStyle w:val="Style14"/>
        <w:bidi w:val="0"/>
        <w:ind w:firstLine="36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  <w:t>template_preview.png — макет страницы</w:t>
      </w:r>
    </w:p>
    <w:p>
      <w:pPr>
        <w:pStyle w:val="Style14"/>
        <w:bidi w:val="0"/>
        <w:ind w:firstLine="36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  <w:t>template_thumbnail.png — макет страницы</w:t>
      </w:r>
    </w:p>
    <w:p>
      <w:pPr>
        <w:pStyle w:val="Style14"/>
        <w:bidi w:val="0"/>
        <w:ind w:firstLine="360" w:start="0" w:end="0"/>
        <w:rPr>
          <w:rFonts w:ascii="Adwaita Sans" w:hAnsi="Adwaita Sans"/>
          <w:b w:val="false"/>
          <w:bCs w:val="false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  <w:t>en-GB/tpl_kukirmash.ini — языковые переменные</w:t>
      </w:r>
    </w:p>
    <w:p>
      <w:pPr>
        <w:pStyle w:val="Style14"/>
        <w:bidi w:val="0"/>
        <w:ind w:firstLine="36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css/template.css — общее стилевое оформление</w:t>
      </w:r>
    </w:p>
    <w:p>
      <w:pPr>
        <w:pStyle w:val="Style14"/>
        <w:bidi w:val="0"/>
        <w:ind w:firstLine="36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  <w:t>css/christmas.css — стилевое оформление «новый год»</w:t>
      </w:r>
    </w:p>
    <w:p>
      <w:pPr>
        <w:pStyle w:val="Style14"/>
        <w:bidi w:val="0"/>
        <w:ind w:firstLine="36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  <w:t>css/bellflowers.css — стилевое оформление «колокольчики»</w:t>
      </w:r>
    </w:p>
    <w:p>
      <w:pPr>
        <w:pStyle w:val="Style14"/>
        <w:numPr>
          <w:ilvl w:val="0"/>
          <w:numId w:val="1"/>
        </w:numPr>
        <w:bidi w:val="0"/>
        <w:ind w:firstLine="360" w:start="0" w:end="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/>
          <w:bCs/>
          <w:sz w:val="24"/>
          <w:szCs w:val="24"/>
        </w:rPr>
        <w:t>Скриншоты шаблона в административной и пользовательской частях сайта (для трёх цветовых схем).</w:t>
      </w:r>
    </w:p>
    <w:p>
      <w:pPr>
        <w:pStyle w:val="Style14"/>
        <w:bidi w:val="0"/>
        <w:ind w:hanging="0" w:start="0" w:end="0"/>
        <w:rPr>
          <w:rFonts w:ascii="Adwaita Sans" w:hAnsi="Adwaita Sans"/>
          <w:b/>
          <w:bCs/>
          <w:sz w:val="24"/>
          <w:szCs w:val="24"/>
        </w:rPr>
      </w:pPr>
      <w:r>
        <w:rPr>
          <w:rFonts w:ascii="Adwaita Sans" w:hAnsi="Adwaita Sans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5190"/>
            <wp:effectExtent l="0" t="0" r="0" b="0"/>
            <wp:wrapTopAndBottom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4"/>
        <w:numPr>
          <w:ilvl w:val="0"/>
          <w:numId w:val="0"/>
        </w:numPr>
        <w:bidi w:val="0"/>
        <w:ind w:hanging="0" w:start="0" w:end="0"/>
        <w:jc w:val="start"/>
        <w:rPr>
          <w:rFonts w:ascii="Adwaita Sans" w:hAnsi="Adwaita Sans"/>
          <w:b w:val="false"/>
          <w:bCs w:val="false"/>
          <w:sz w:val="24"/>
          <w:szCs w:val="24"/>
        </w:rPr>
      </w:pPr>
      <w:r>
        <w:rPr>
          <w:rFonts w:ascii="Adwaita Sans" w:hAnsi="Adwaita Sans"/>
          <w:b w:val="false"/>
          <w:bCs w:val="false"/>
          <w:sz w:val="24"/>
          <w:szCs w:val="24"/>
        </w:rPr>
      </w:r>
    </w:p>
    <w:p>
      <w:pPr>
        <w:pStyle w:val="Style14"/>
        <w:numPr>
          <w:ilvl w:val="0"/>
          <w:numId w:val="1"/>
        </w:numPr>
        <w:bidi w:val="0"/>
        <w:ind w:firstLine="360" w:start="0" w:end="0"/>
        <w:jc w:val="start"/>
        <w:rPr>
          <w:rFonts w:ascii="Adwaita Sans" w:hAnsi="Adwaita Sans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18415</wp:posOffset>
            </wp:positionH>
            <wp:positionV relativeFrom="paragraph">
              <wp:posOffset>635</wp:posOffset>
            </wp:positionV>
            <wp:extent cx="6120130" cy="3425190"/>
            <wp:effectExtent l="0" t="0" r="0" b="0"/>
            <wp:wrapTopAndBottom/>
            <wp:docPr id="3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dwaita Sans" w:hAnsi="Adwaita Sans"/>
          <w:b/>
          <w:bCs/>
          <w:sz w:val="24"/>
          <w:szCs w:val="24"/>
        </w:rPr>
        <w:t>Выводы по проделанной лабораторной работе.</w:t>
        <w:br/>
      </w:r>
      <w:r>
        <w:rPr>
          <w:rFonts w:ascii="Adwaita Sans" w:hAnsi="Adwaita Sans"/>
          <w:b w:val="false"/>
          <w:bCs w:val="false"/>
          <w:sz w:val="24"/>
          <w:szCs w:val="24"/>
        </w:rPr>
        <w:t>В данной работе я познакомился с шаблонами Joomla, получил практические навыки по работе с ними.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dwaita Sans">
    <w:charset w:val="01" w:characterSet="utf-8"/>
    <w:family w:val="swiss"/>
    <w:pitch w:val="variable"/>
  </w:font>
  <w:font w:name="Adwaita Mono">
    <w:charset w:val="01" w:characterSet="utf-8"/>
    <w:family w:val="roman"/>
    <w:pitch w:val="variable"/>
  </w:font>
  <w:font w:name="Adwaita Mono">
    <w:charset w:val="01"/>
    <w:family w:val="auto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firstLine="360"/>
      </w:pPr>
      <w:rPr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2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WW8Num2z0">
    <w:name w:val="WW8Num2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Strong">
    <w:name w:val="Strong"/>
    <w:qFormat/>
    <w:rPr>
      <w:b/>
      <w:bCs/>
    </w:rPr>
  </w:style>
  <w:style w:type="character" w:styleId="user">
    <w:name w:val="Исходный текст (user)"/>
    <w:qFormat/>
    <w:rPr>
      <w:rFonts w:ascii="Liberation Mono" w:hAnsi="Liberation Mono" w:eastAsia="Noto Sans Mono CJK SC" w:cs="Liberation Mono"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yle14">
    <w:name w:val="Основной для текста"/>
    <w:basedOn w:val="BodyText"/>
    <w:qFormat/>
    <w:pPr>
      <w:spacing w:before="0" w:after="0"/>
      <w:ind w:firstLine="567" w:start="0" w:end="0"/>
      <w:jc w:val="both"/>
    </w:pPr>
    <w:rPr/>
  </w:style>
  <w:style w:type="paragraph" w:styleId="user4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user5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numbering" w:styleId="WW8Num2">
    <w:name w:val="WW8Num2"/>
    <w:qFormat/>
  </w:style>
  <w:style w:type="numbering" w:styleId="WW8Num11">
    <w:name w:val="WW8Num11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308</TotalTime>
  <Application>LibreOffice/25.2.7.2$Linux_X86_64 LibreOffice_project/520$Build-2</Application>
  <AppVersion>15.0000</AppVersion>
  <Pages>8</Pages>
  <Words>1007</Words>
  <Characters>7495</Characters>
  <CharactersWithSpaces>8363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2025-11-16T17:37:39Z</dcterms:created>
  <dc:creator/>
  <dc:description/>
  <dc:language>ru-RU</dc:language>
  <cp:lastModifiedBy/>
  <dcterms:modified xsi:type="dcterms:W3CDTF">2025-12-01T09:51:52Z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