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56A" w:rsidRDefault="00BF0F3B" w:rsidP="00BF0F3B">
      <w:pPr>
        <w:pStyle w:val="1"/>
        <w:ind w:firstLineChars="100" w:firstLine="442"/>
      </w:pPr>
      <w:r>
        <w:t>遍历测试</w:t>
      </w:r>
    </w:p>
    <w:p w:rsidR="00BF0F3B" w:rsidRPr="00A10AFE" w:rsidRDefault="00BF0F3B" w:rsidP="00BF0F3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A10AFE">
        <w:rPr>
          <w:rFonts w:asciiTheme="minorEastAsia" w:hAnsiTheme="minorEastAsia" w:hint="eastAsia"/>
          <w:sz w:val="28"/>
          <w:szCs w:val="28"/>
        </w:rPr>
        <w:t>介绍遍历测试</w:t>
      </w:r>
    </w:p>
    <w:p w:rsidR="00BF0F3B" w:rsidRPr="00A10AFE" w:rsidRDefault="00BF0F3B" w:rsidP="00A10AF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A10AFE">
        <w:rPr>
          <w:rFonts w:asciiTheme="minorEastAsia" w:hAnsiTheme="minorEastAsia" w:hint="eastAsia"/>
          <w:sz w:val="28"/>
          <w:szCs w:val="28"/>
        </w:rPr>
        <w:t>界面与控件的关系</w:t>
      </w:r>
    </w:p>
    <w:p w:rsidR="00BF0F3B" w:rsidRPr="00A10AFE" w:rsidRDefault="00BF0F3B" w:rsidP="00BF0F3B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 w:rsidRPr="00A10AFE">
        <w:rPr>
          <w:rFonts w:asciiTheme="minorEastAsia" w:hAnsiTheme="minorEastAsia" w:hint="eastAsia"/>
          <w:sz w:val="28"/>
          <w:szCs w:val="28"/>
        </w:rPr>
        <w:t>界面是由控件组成的，就像砌墙一样墙面由一块块砖堆叠在一起，</w:t>
      </w:r>
      <w:r w:rsidR="00393DDE" w:rsidRPr="00A10AFE">
        <w:rPr>
          <w:rFonts w:asciiTheme="minorEastAsia" w:hAnsiTheme="minorEastAsia" w:hint="eastAsia"/>
          <w:sz w:val="28"/>
          <w:szCs w:val="28"/>
        </w:rPr>
        <w:t>界面由一个个控件组合在一起。</w:t>
      </w:r>
    </w:p>
    <w:p w:rsidR="00BF0F3B" w:rsidRPr="00A10AFE" w:rsidRDefault="00BF0F3B" w:rsidP="00BF0F3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A10AFE">
        <w:rPr>
          <w:rFonts w:asciiTheme="minorEastAsia" w:hAnsiTheme="minorEastAsia" w:hint="eastAsia"/>
          <w:sz w:val="28"/>
          <w:szCs w:val="28"/>
        </w:rPr>
        <w:t>如何获取控件树</w:t>
      </w:r>
    </w:p>
    <w:p w:rsidR="00A10AFE" w:rsidRPr="00A10AFE" w:rsidRDefault="00393DDE" w:rsidP="00A10AFE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 w:rsidRPr="00A10AFE">
        <w:rPr>
          <w:rFonts w:asciiTheme="minorEastAsia" w:hAnsiTheme="minorEastAsia" w:hint="eastAsia"/>
          <w:sz w:val="28"/>
          <w:szCs w:val="28"/>
        </w:rPr>
        <w:t>现在是通过</w:t>
      </w:r>
      <w:proofErr w:type="spellStart"/>
      <w:r w:rsidRPr="00A10AFE">
        <w:rPr>
          <w:rFonts w:asciiTheme="minorEastAsia" w:hAnsiTheme="minorEastAsia"/>
          <w:color w:val="000000"/>
          <w:sz w:val="28"/>
          <w:szCs w:val="28"/>
          <w:shd w:val="clear" w:color="auto" w:fill="FEFEF2"/>
        </w:rPr>
        <w:t>AccessibilityService</w:t>
      </w:r>
      <w:proofErr w:type="spellEnd"/>
      <w:r w:rsidRPr="00A10AFE">
        <w:rPr>
          <w:rFonts w:asciiTheme="minorEastAsia" w:hAnsiTheme="minorEastAsia" w:hint="eastAsia"/>
          <w:sz w:val="28"/>
          <w:szCs w:val="28"/>
        </w:rPr>
        <w:t>辅助服务来获取控件树，以后有需要还可以用</w:t>
      </w:r>
      <w:proofErr w:type="spellStart"/>
      <w:r w:rsidRPr="00A10AFE">
        <w:rPr>
          <w:rFonts w:asciiTheme="minorEastAsia" w:hAnsiTheme="minorEastAsia" w:hint="eastAsia"/>
          <w:sz w:val="28"/>
          <w:szCs w:val="28"/>
        </w:rPr>
        <w:t>UI</w:t>
      </w:r>
      <w:r w:rsidR="00A10AFE" w:rsidRPr="00A10AFE">
        <w:rPr>
          <w:rFonts w:asciiTheme="minorEastAsia" w:hAnsiTheme="minorEastAsia" w:hint="eastAsia"/>
          <w:sz w:val="28"/>
          <w:szCs w:val="28"/>
        </w:rPr>
        <w:t>Automator</w:t>
      </w:r>
      <w:proofErr w:type="spellEnd"/>
      <w:r w:rsidR="00A10AFE" w:rsidRPr="00A10AFE">
        <w:rPr>
          <w:rFonts w:asciiTheme="minorEastAsia" w:hAnsiTheme="minorEastAsia" w:hint="eastAsia"/>
          <w:sz w:val="28"/>
          <w:szCs w:val="28"/>
        </w:rPr>
        <w:t>来获取。</w:t>
      </w:r>
    </w:p>
    <w:p w:rsidR="00BF0F3B" w:rsidRPr="00A10AFE" w:rsidRDefault="00BF0F3B" w:rsidP="00BF0F3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A10AFE">
        <w:rPr>
          <w:rFonts w:asciiTheme="minorEastAsia" w:hAnsiTheme="minorEastAsia" w:hint="eastAsia"/>
          <w:sz w:val="28"/>
          <w:szCs w:val="28"/>
        </w:rPr>
        <w:t>随机操作和遍历操作</w:t>
      </w:r>
    </w:p>
    <w:tbl>
      <w:tblPr>
        <w:tblW w:w="11070" w:type="dxa"/>
        <w:tblInd w:w="-1376" w:type="dxa"/>
        <w:tblLook w:val="04A0" w:firstRow="1" w:lastRow="0" w:firstColumn="1" w:lastColumn="0" w:noHBand="0" w:noVBand="1"/>
      </w:tblPr>
      <w:tblGrid>
        <w:gridCol w:w="1000"/>
        <w:gridCol w:w="4054"/>
        <w:gridCol w:w="4480"/>
        <w:gridCol w:w="1536"/>
      </w:tblGrid>
      <w:tr w:rsidR="009E7809" w:rsidRPr="009E7809" w:rsidTr="009E7809">
        <w:trPr>
          <w:trHeight w:val="366"/>
        </w:trPr>
        <w:tc>
          <w:tcPr>
            <w:tcW w:w="100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:rsidR="009E7809" w:rsidRPr="009E7809" w:rsidRDefault="009E7809" w:rsidP="009E7809">
            <w:pPr>
              <w:widowControl/>
              <w:rPr>
                <w:rFonts w:ascii="宋体" w:eastAsia="宋体" w:hAnsi="宋体" w:cs="宋体"/>
                <w:b/>
                <w:bCs/>
                <w:color w:val="31849B"/>
                <w:kern w:val="0"/>
                <w:sz w:val="28"/>
                <w:szCs w:val="28"/>
              </w:rPr>
            </w:pPr>
            <w:r w:rsidRPr="009E7809">
              <w:rPr>
                <w:rFonts w:ascii="宋体" w:eastAsia="宋体" w:hAnsi="宋体" w:cs="宋体" w:hint="eastAsia"/>
                <w:b/>
                <w:bCs/>
                <w:color w:val="31849B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4054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:rsidR="009E7809" w:rsidRPr="009E7809" w:rsidRDefault="009E7809" w:rsidP="009E780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1849B"/>
                <w:kern w:val="0"/>
                <w:sz w:val="28"/>
                <w:szCs w:val="28"/>
              </w:rPr>
            </w:pPr>
            <w:r w:rsidRPr="009E7809">
              <w:rPr>
                <w:rFonts w:ascii="宋体" w:eastAsia="宋体" w:hAnsi="宋体" w:cs="宋体" w:hint="eastAsia"/>
                <w:b/>
                <w:bCs/>
                <w:color w:val="31849B"/>
                <w:kern w:val="0"/>
                <w:sz w:val="28"/>
                <w:szCs w:val="28"/>
              </w:rPr>
              <w:t>随机操作</w:t>
            </w:r>
          </w:p>
        </w:tc>
        <w:tc>
          <w:tcPr>
            <w:tcW w:w="4480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:rsidR="009E7809" w:rsidRPr="009E7809" w:rsidRDefault="009E7809" w:rsidP="009E780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1849B"/>
                <w:kern w:val="0"/>
                <w:sz w:val="28"/>
                <w:szCs w:val="28"/>
              </w:rPr>
            </w:pPr>
            <w:r w:rsidRPr="009E7809">
              <w:rPr>
                <w:rFonts w:ascii="宋体" w:eastAsia="宋体" w:hAnsi="宋体" w:cs="宋体" w:hint="eastAsia"/>
                <w:b/>
                <w:bCs/>
                <w:color w:val="31849B"/>
                <w:kern w:val="0"/>
                <w:sz w:val="28"/>
                <w:szCs w:val="28"/>
              </w:rPr>
              <w:t>遍历操作</w:t>
            </w:r>
          </w:p>
        </w:tc>
        <w:tc>
          <w:tcPr>
            <w:tcW w:w="1536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auto"/>
            <w:vAlign w:val="center"/>
            <w:hideMark/>
          </w:tcPr>
          <w:p w:rsidR="009E7809" w:rsidRPr="009E7809" w:rsidRDefault="009E7809" w:rsidP="009E7809">
            <w:pPr>
              <w:widowControl/>
              <w:rPr>
                <w:rFonts w:ascii="宋体" w:eastAsia="宋体" w:hAnsi="宋体" w:cs="宋体"/>
                <w:b/>
                <w:bCs/>
                <w:color w:val="31849B"/>
                <w:kern w:val="0"/>
                <w:sz w:val="28"/>
                <w:szCs w:val="28"/>
              </w:rPr>
            </w:pPr>
            <w:r w:rsidRPr="009E7809">
              <w:rPr>
                <w:rFonts w:ascii="宋体" w:eastAsia="宋体" w:hAnsi="宋体" w:cs="宋体" w:hint="eastAsia"/>
                <w:b/>
                <w:bCs/>
                <w:color w:val="31849B"/>
                <w:kern w:val="0"/>
                <w:sz w:val="28"/>
                <w:szCs w:val="28"/>
              </w:rPr>
              <w:t xml:space="preserve">　</w:t>
            </w:r>
          </w:p>
        </w:tc>
      </w:tr>
      <w:tr w:rsidR="009E7809" w:rsidRPr="009E7809" w:rsidTr="009E7809">
        <w:trPr>
          <w:trHeight w:val="1563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2EAF1"/>
            <w:vAlign w:val="center"/>
            <w:hideMark/>
          </w:tcPr>
          <w:p w:rsidR="009E7809" w:rsidRPr="009E7809" w:rsidRDefault="009E7809" w:rsidP="009E7809">
            <w:pPr>
              <w:widowControl/>
              <w:rPr>
                <w:rFonts w:ascii="宋体" w:eastAsia="宋体" w:hAnsi="宋体" w:cs="宋体"/>
                <w:b/>
                <w:bCs/>
                <w:color w:val="31849B"/>
                <w:kern w:val="0"/>
                <w:sz w:val="28"/>
                <w:szCs w:val="28"/>
              </w:rPr>
            </w:pPr>
            <w:r w:rsidRPr="009E7809">
              <w:rPr>
                <w:rFonts w:ascii="宋体" w:eastAsia="宋体" w:hAnsi="宋体" w:cs="宋体" w:hint="eastAsia"/>
                <w:b/>
                <w:bCs/>
                <w:color w:val="31849B"/>
                <w:kern w:val="0"/>
                <w:sz w:val="28"/>
                <w:szCs w:val="28"/>
              </w:rPr>
              <w:t>特点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shd w:val="clear" w:color="000000" w:fill="D2EAF1"/>
            <w:vAlign w:val="center"/>
            <w:hideMark/>
          </w:tcPr>
          <w:p w:rsidR="009E7809" w:rsidRDefault="00BF3800" w:rsidP="009E7809">
            <w:pPr>
              <w:widowControl/>
              <w:jc w:val="center"/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随机选择控件进行</w:t>
            </w:r>
            <w:r w:rsidR="009E7809"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操作</w:t>
            </w:r>
          </w:p>
          <w:p w:rsidR="00BF3800" w:rsidRPr="009E7809" w:rsidRDefault="00BF3800" w:rsidP="009E7809">
            <w:pPr>
              <w:widowControl/>
              <w:jc w:val="center"/>
              <w:rPr>
                <w:rFonts w:ascii="宋体" w:eastAsia="宋体" w:hAnsi="宋体" w:cs="宋体"/>
                <w:color w:val="31849B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操作是随机的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D2EAF1"/>
            <w:vAlign w:val="center"/>
            <w:hideMark/>
          </w:tcPr>
          <w:p w:rsidR="009E7809" w:rsidRPr="009E7809" w:rsidRDefault="00BF3800" w:rsidP="009E7809">
            <w:pPr>
              <w:widowControl/>
              <w:jc w:val="center"/>
              <w:rPr>
                <w:rFonts w:ascii="宋体" w:eastAsia="宋体" w:hAnsi="宋体" w:cs="宋体"/>
                <w:color w:val="31849B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按照控件排列顺序依次选取控件进行</w:t>
            </w:r>
            <w:r w:rsidR="009E7809"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操作</w:t>
            </w:r>
            <w:r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，操作是指定的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000000" w:fill="D2EAF1"/>
            <w:vAlign w:val="center"/>
            <w:hideMark/>
          </w:tcPr>
          <w:p w:rsidR="009E7809" w:rsidRPr="009E7809" w:rsidRDefault="009E7809" w:rsidP="009E7809">
            <w:pPr>
              <w:widowControl/>
              <w:rPr>
                <w:rFonts w:ascii="宋体" w:eastAsia="宋体" w:hAnsi="宋体" w:cs="宋体"/>
                <w:color w:val="31849B"/>
                <w:kern w:val="0"/>
                <w:sz w:val="28"/>
                <w:szCs w:val="28"/>
              </w:rPr>
            </w:pP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8"/>
                <w:szCs w:val="28"/>
              </w:rPr>
              <w:t xml:space="preserve">　</w:t>
            </w:r>
          </w:p>
        </w:tc>
      </w:tr>
      <w:tr w:rsidR="009E7809" w:rsidRPr="009E7809" w:rsidTr="009E7809">
        <w:trPr>
          <w:trHeight w:val="216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7809" w:rsidRPr="009E7809" w:rsidRDefault="009E7809" w:rsidP="009E780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1849B"/>
                <w:kern w:val="0"/>
                <w:sz w:val="28"/>
                <w:szCs w:val="28"/>
              </w:rPr>
            </w:pPr>
            <w:r w:rsidRPr="009E7809">
              <w:rPr>
                <w:rFonts w:ascii="宋体" w:eastAsia="宋体" w:hAnsi="宋体" w:cs="宋体" w:hint="eastAsia"/>
                <w:b/>
                <w:bCs/>
                <w:color w:val="31849B"/>
                <w:kern w:val="0"/>
                <w:sz w:val="28"/>
                <w:szCs w:val="28"/>
              </w:rPr>
              <w:t>优点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7809" w:rsidRPr="009E7809" w:rsidRDefault="009E7809" w:rsidP="009E7809">
            <w:pPr>
              <w:widowControl/>
              <w:jc w:val="center"/>
              <w:rPr>
                <w:rFonts w:ascii="宋体" w:eastAsia="宋体" w:hAnsi="宋体" w:cs="宋体"/>
                <w:color w:val="31849B"/>
                <w:kern w:val="0"/>
                <w:sz w:val="24"/>
                <w:szCs w:val="24"/>
              </w:rPr>
            </w:pP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人为干预少</w:t>
            </w: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br/>
              <w:t>实现难度低</w:t>
            </w: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br/>
              <w:t>出错少</w:t>
            </w: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br/>
              <w:t>工作量小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7809" w:rsidRPr="009E7809" w:rsidRDefault="009E7809" w:rsidP="009E7809">
            <w:pPr>
              <w:widowControl/>
              <w:jc w:val="center"/>
              <w:rPr>
                <w:rFonts w:ascii="宋体" w:eastAsia="宋体" w:hAnsi="宋体" w:cs="宋体"/>
                <w:color w:val="31849B"/>
                <w:kern w:val="0"/>
                <w:sz w:val="24"/>
                <w:szCs w:val="24"/>
              </w:rPr>
            </w:pP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人为干预多</w:t>
            </w: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br/>
              <w:t>实现难度高</w:t>
            </w: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br/>
              <w:t>出错多</w:t>
            </w: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br/>
              <w:t>工作量大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7809" w:rsidRPr="009E7809" w:rsidRDefault="009E7809" w:rsidP="009E780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1849B"/>
                <w:kern w:val="0"/>
                <w:sz w:val="28"/>
                <w:szCs w:val="28"/>
              </w:rPr>
            </w:pPr>
            <w:r w:rsidRPr="009E7809">
              <w:rPr>
                <w:rFonts w:ascii="宋体" w:eastAsia="宋体" w:hAnsi="宋体" w:cs="宋体" w:hint="eastAsia"/>
                <w:b/>
                <w:bCs/>
                <w:color w:val="31849B"/>
                <w:kern w:val="0"/>
                <w:sz w:val="28"/>
                <w:szCs w:val="28"/>
              </w:rPr>
              <w:t>缺点</w:t>
            </w:r>
          </w:p>
        </w:tc>
      </w:tr>
      <w:tr w:rsidR="009E7809" w:rsidRPr="009E7809" w:rsidTr="009E7809">
        <w:trPr>
          <w:trHeight w:val="216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7809" w:rsidRPr="009E7809" w:rsidRDefault="009E7809" w:rsidP="009E780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1849B"/>
                <w:kern w:val="0"/>
                <w:sz w:val="28"/>
                <w:szCs w:val="28"/>
              </w:rPr>
            </w:pPr>
            <w:r w:rsidRPr="009E7809">
              <w:rPr>
                <w:rFonts w:ascii="宋体" w:eastAsia="宋体" w:hAnsi="宋体" w:cs="宋体" w:hint="eastAsia"/>
                <w:b/>
                <w:bCs/>
                <w:color w:val="31849B"/>
                <w:kern w:val="0"/>
                <w:sz w:val="28"/>
                <w:szCs w:val="28"/>
              </w:rPr>
              <w:t>缺点</w:t>
            </w: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001D" w:rsidRDefault="009E7809" w:rsidP="00E0001D">
            <w:pPr>
              <w:widowControl/>
              <w:spacing w:after="240"/>
              <w:ind w:leftChars="500" w:left="1050"/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</w:pP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测试覆盖范围小</w:t>
            </w: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br/>
            </w:r>
            <w:r w:rsidR="00E0001D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操作</w:t>
            </w: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无规律、</w:t>
            </w:r>
          </w:p>
          <w:p w:rsidR="00E0001D" w:rsidRDefault="009E7809" w:rsidP="00E0001D">
            <w:pPr>
              <w:widowControl/>
              <w:spacing w:after="240"/>
              <w:ind w:leftChars="500" w:left="1050"/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</w:pP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无迹可循</w:t>
            </w:r>
          </w:p>
          <w:p w:rsidR="00BF3800" w:rsidRPr="009E7809" w:rsidRDefault="00E0001D" w:rsidP="00E0001D">
            <w:pPr>
              <w:widowControl/>
              <w:spacing w:after="240"/>
              <w:jc w:val="center"/>
              <w:rPr>
                <w:rFonts w:ascii="宋体" w:eastAsia="宋体" w:hAnsi="宋体" w:cs="宋体"/>
                <w:color w:val="31849B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页</w:t>
            </w:r>
            <w:r w:rsidR="00BF3800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面会重复操作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001D" w:rsidRDefault="009E7809" w:rsidP="009E7809">
            <w:pPr>
              <w:widowControl/>
              <w:spacing w:after="240"/>
              <w:jc w:val="center"/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</w:pP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测试覆盖范围广</w:t>
            </w: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br/>
            </w:r>
            <w:r w:rsidR="00E0001D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操作</w:t>
            </w: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有规律、</w:t>
            </w:r>
          </w:p>
          <w:p w:rsidR="009E7809" w:rsidRPr="009E7809" w:rsidRDefault="009E7809" w:rsidP="009E7809">
            <w:pPr>
              <w:widowControl/>
              <w:spacing w:after="240"/>
              <w:jc w:val="center"/>
              <w:rPr>
                <w:rFonts w:ascii="宋体" w:eastAsia="宋体" w:hAnsi="宋体" w:cs="宋体"/>
                <w:color w:val="31849B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有迹可循</w:t>
            </w:r>
            <w:r w:rsidRPr="009E7809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br/>
            </w:r>
            <w:r w:rsidR="00BF3800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页面</w:t>
            </w:r>
            <w:r w:rsidR="00E0001D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不</w:t>
            </w:r>
            <w:r w:rsidR="00BF3800">
              <w:rPr>
                <w:rFonts w:ascii="宋体" w:eastAsia="宋体" w:hAnsi="宋体" w:cs="宋体" w:hint="eastAsia"/>
                <w:color w:val="31849B"/>
                <w:kern w:val="0"/>
                <w:sz w:val="24"/>
                <w:szCs w:val="24"/>
              </w:rPr>
              <w:t>会重复操作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7809" w:rsidRPr="009E7809" w:rsidRDefault="009E7809" w:rsidP="009E780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1849B"/>
                <w:kern w:val="0"/>
                <w:sz w:val="28"/>
                <w:szCs w:val="28"/>
              </w:rPr>
            </w:pPr>
            <w:r w:rsidRPr="009E7809">
              <w:rPr>
                <w:rFonts w:ascii="宋体" w:eastAsia="宋体" w:hAnsi="宋体" w:cs="宋体" w:hint="eastAsia"/>
                <w:b/>
                <w:bCs/>
                <w:color w:val="31849B"/>
                <w:kern w:val="0"/>
                <w:sz w:val="28"/>
                <w:szCs w:val="28"/>
              </w:rPr>
              <w:t>优点</w:t>
            </w:r>
          </w:p>
        </w:tc>
      </w:tr>
    </w:tbl>
    <w:p w:rsidR="00A10AFE" w:rsidRPr="00A10AFE" w:rsidRDefault="00A10AFE" w:rsidP="00A10AFE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</w:p>
    <w:p w:rsidR="00BF0F3B" w:rsidRPr="00A10AFE" w:rsidRDefault="00BF0F3B" w:rsidP="00BF0F3B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</w:p>
    <w:p w:rsidR="00BF0F3B" w:rsidRDefault="00BF0F3B" w:rsidP="00BF0F3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A10AFE">
        <w:rPr>
          <w:rFonts w:asciiTheme="minorEastAsia" w:hAnsiTheme="minorEastAsia" w:hint="eastAsia"/>
          <w:sz w:val="28"/>
          <w:szCs w:val="28"/>
        </w:rPr>
        <w:t>现阶段的成果</w:t>
      </w:r>
    </w:p>
    <w:p w:rsidR="007701DD" w:rsidRDefault="007701DD" w:rsidP="007701D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定义页面对象：将页面和页面联系在一起，将页面和控件联系在一起</w:t>
      </w:r>
    </w:p>
    <w:p w:rsidR="007701DD" w:rsidRDefault="007701DD" w:rsidP="007701D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首层界面</w:t>
      </w:r>
      <w:r w:rsidR="00AC0E4B">
        <w:rPr>
          <w:rFonts w:asciiTheme="minorEastAsia" w:hAnsiTheme="minorEastAsia" w:hint="eastAsia"/>
          <w:sz w:val="28"/>
          <w:szCs w:val="28"/>
        </w:rPr>
        <w:t>所有控件</w:t>
      </w:r>
      <w:r>
        <w:rPr>
          <w:rFonts w:asciiTheme="minorEastAsia" w:hAnsiTheme="minorEastAsia" w:hint="eastAsia"/>
          <w:sz w:val="28"/>
          <w:szCs w:val="28"/>
        </w:rPr>
        <w:t>遍历</w:t>
      </w:r>
      <w:r w:rsidR="00AC0E4B"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 w:hint="eastAsia"/>
          <w:sz w:val="28"/>
          <w:szCs w:val="28"/>
        </w:rPr>
        <w:t>：先是单个tab页控件遍历操作，操作完成自动切换到下一个tab页，如此循环直到将所有tab</w:t>
      </w:r>
      <w:proofErr w:type="gramStart"/>
      <w:r>
        <w:rPr>
          <w:rFonts w:asciiTheme="minorEastAsia" w:hAnsiTheme="minorEastAsia" w:hint="eastAsia"/>
          <w:sz w:val="28"/>
          <w:szCs w:val="28"/>
        </w:rPr>
        <w:t>页所有</w:t>
      </w:r>
      <w:proofErr w:type="gramEnd"/>
      <w:r>
        <w:rPr>
          <w:rFonts w:asciiTheme="minorEastAsia" w:hAnsiTheme="minorEastAsia" w:hint="eastAsia"/>
          <w:sz w:val="28"/>
          <w:szCs w:val="28"/>
        </w:rPr>
        <w:t>控件都操作</w:t>
      </w:r>
      <w:r w:rsidR="00AC0E4B">
        <w:rPr>
          <w:rFonts w:asciiTheme="minorEastAsia" w:hAnsiTheme="minorEastAsia" w:hint="eastAsia"/>
          <w:sz w:val="28"/>
          <w:szCs w:val="28"/>
        </w:rPr>
        <w:t>完毕。</w:t>
      </w:r>
    </w:p>
    <w:p w:rsidR="00AC0E4B" w:rsidRDefault="009A481A" w:rsidP="007701D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</w:t>
      </w:r>
      <w:r w:rsidR="00AC0E4B">
        <w:rPr>
          <w:rFonts w:asciiTheme="minorEastAsia" w:hAnsiTheme="minorEastAsia" w:hint="eastAsia"/>
          <w:sz w:val="28"/>
          <w:szCs w:val="28"/>
        </w:rPr>
        <w:t>首层界面所有页面信息和点击的控件信息</w:t>
      </w:r>
      <w:r>
        <w:rPr>
          <w:rFonts w:asciiTheme="minorEastAsia" w:hAnsiTheme="minorEastAsia" w:hint="eastAsia"/>
          <w:sz w:val="28"/>
          <w:szCs w:val="28"/>
        </w:rPr>
        <w:t>转化为节点生成思维导图展示出来</w:t>
      </w:r>
      <w:r w:rsidR="00AC0E4B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可以比较直观的看出页面之间的关系和页面操作的控件。</w:t>
      </w:r>
    </w:p>
    <w:p w:rsidR="009A481A" w:rsidRDefault="009A481A" w:rsidP="009A481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A10AFE">
        <w:rPr>
          <w:rFonts w:asciiTheme="minorEastAsia" w:hAnsiTheme="minorEastAsia" w:hint="eastAsia"/>
          <w:sz w:val="28"/>
          <w:szCs w:val="28"/>
        </w:rPr>
        <w:t>现阶段</w:t>
      </w:r>
      <w:r>
        <w:rPr>
          <w:rFonts w:asciiTheme="minorEastAsia" w:hAnsiTheme="minorEastAsia" w:hint="eastAsia"/>
          <w:sz w:val="28"/>
          <w:szCs w:val="28"/>
        </w:rPr>
        <w:t>解决的问题</w:t>
      </w:r>
    </w:p>
    <w:p w:rsidR="009A481A" w:rsidRPr="009A481A" w:rsidRDefault="009A481A" w:rsidP="009A481A">
      <w:pPr>
        <w:pStyle w:val="a3"/>
        <w:ind w:left="562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</w:p>
    <w:p w:rsidR="00BF0F3B" w:rsidRDefault="00BF0F3B" w:rsidP="009A481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A10AFE">
        <w:rPr>
          <w:rFonts w:asciiTheme="minorEastAsia" w:hAnsiTheme="minorEastAsia" w:hint="eastAsia"/>
          <w:sz w:val="28"/>
          <w:szCs w:val="28"/>
        </w:rPr>
        <w:t>后面要做的事</w:t>
      </w:r>
    </w:p>
    <w:p w:rsidR="009A481A" w:rsidRDefault="009A481A" w:rsidP="009A481A">
      <w:pPr>
        <w:pStyle w:val="a3"/>
        <w:ind w:left="562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</w:p>
    <w:p w:rsidR="009A481A" w:rsidRPr="00A10AFE" w:rsidRDefault="009A481A" w:rsidP="009A481A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</w:p>
    <w:sectPr w:rsidR="009A481A" w:rsidRPr="00A1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A8E"/>
    <w:multiLevelType w:val="hybridMultilevel"/>
    <w:tmpl w:val="6D06ED96"/>
    <w:lvl w:ilvl="0" w:tplc="BF16424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070EBF"/>
    <w:multiLevelType w:val="hybridMultilevel"/>
    <w:tmpl w:val="A8B845BE"/>
    <w:lvl w:ilvl="0" w:tplc="92EE2902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7D72B7"/>
    <w:multiLevelType w:val="hybridMultilevel"/>
    <w:tmpl w:val="29529CFA"/>
    <w:lvl w:ilvl="0" w:tplc="8556A8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3B"/>
    <w:rsid w:val="00393DDE"/>
    <w:rsid w:val="00473389"/>
    <w:rsid w:val="007701DD"/>
    <w:rsid w:val="009A481A"/>
    <w:rsid w:val="009E7809"/>
    <w:rsid w:val="00A10AFE"/>
    <w:rsid w:val="00AC0E4B"/>
    <w:rsid w:val="00BF0F3B"/>
    <w:rsid w:val="00BF3800"/>
    <w:rsid w:val="00CF0830"/>
    <w:rsid w:val="00E0001D"/>
    <w:rsid w:val="00E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0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D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0F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0F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393DD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10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10AF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0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D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0F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0F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393DD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10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10AF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酷奇</dc:creator>
  <cp:lastModifiedBy>酷奇</cp:lastModifiedBy>
  <cp:revision>11</cp:revision>
  <dcterms:created xsi:type="dcterms:W3CDTF">2019-06-02T03:22:00Z</dcterms:created>
  <dcterms:modified xsi:type="dcterms:W3CDTF">2019-06-02T11:23:00Z</dcterms:modified>
</cp:coreProperties>
</file>