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E7" w:rsidRPr="00E71399" w:rsidRDefault="00E71399" w:rsidP="00E71399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b/>
          <w:sz w:val="24"/>
          <w:szCs w:val="24"/>
          <w:u w:val="single"/>
        </w:rPr>
      </w:pPr>
      <w:r w:rsidRPr="00E71399">
        <w:rPr>
          <w:b/>
          <w:sz w:val="24"/>
          <w:szCs w:val="24"/>
          <w:u w:val="single"/>
        </w:rPr>
        <w:t>Our eddy correlation publications:</w:t>
      </w:r>
    </w:p>
    <w:p w:rsidR="00E71399" w:rsidRPr="00E71399" w:rsidRDefault="00E71399" w:rsidP="00FD75E7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BE0330" w:rsidRPr="00E71399" w:rsidRDefault="00BC7098" w:rsidP="00BE0330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E71399">
        <w:rPr>
          <w:b/>
          <w:sz w:val="24"/>
          <w:szCs w:val="24"/>
        </w:rPr>
        <w:t>Rheuban</w:t>
      </w:r>
      <w:r w:rsidR="00E71399" w:rsidRPr="00E71399">
        <w:rPr>
          <w:b/>
          <w:sz w:val="24"/>
          <w:szCs w:val="24"/>
        </w:rPr>
        <w:t>,</w:t>
      </w:r>
      <w:r w:rsidR="00BE0330" w:rsidRPr="00E71399">
        <w:rPr>
          <w:b/>
          <w:sz w:val="24"/>
          <w:szCs w:val="24"/>
        </w:rPr>
        <w:t xml:space="preserve"> J.,</w:t>
      </w:r>
      <w:r w:rsidRPr="00E71399">
        <w:rPr>
          <w:b/>
          <w:sz w:val="24"/>
          <w:szCs w:val="24"/>
        </w:rPr>
        <w:t xml:space="preserve"> </w:t>
      </w:r>
      <w:r w:rsidR="00BE0330" w:rsidRPr="00E71399">
        <w:rPr>
          <w:b/>
          <w:sz w:val="24"/>
          <w:szCs w:val="24"/>
        </w:rPr>
        <w:t xml:space="preserve">P. </w:t>
      </w:r>
      <w:r w:rsidRPr="00E71399">
        <w:rPr>
          <w:b/>
          <w:sz w:val="24"/>
          <w:szCs w:val="24"/>
        </w:rPr>
        <w:t>Berg</w:t>
      </w:r>
      <w:r w:rsidR="00BE0330" w:rsidRPr="00E71399">
        <w:rPr>
          <w:b/>
          <w:sz w:val="24"/>
          <w:szCs w:val="24"/>
        </w:rPr>
        <w:t>.</w:t>
      </w:r>
      <w:r w:rsidR="00BE0330" w:rsidRPr="00E71399">
        <w:rPr>
          <w:sz w:val="24"/>
          <w:szCs w:val="24"/>
        </w:rPr>
        <w:t xml:space="preserve"> (</w:t>
      </w:r>
      <w:r w:rsidR="00797A67" w:rsidRPr="00E71399">
        <w:rPr>
          <w:sz w:val="24"/>
          <w:szCs w:val="24"/>
        </w:rPr>
        <w:t>In Prep</w:t>
      </w:r>
      <w:r w:rsidR="00BE0330" w:rsidRPr="00E71399">
        <w:rPr>
          <w:sz w:val="24"/>
          <w:szCs w:val="24"/>
        </w:rPr>
        <w:t>). The effect of benthic surface heterogeneity on eddy correlation flux measurements.</w:t>
      </w:r>
      <w:r w:rsidR="00BE0330" w:rsidRPr="00E71399">
        <w:rPr>
          <w:b/>
          <w:sz w:val="24"/>
          <w:szCs w:val="24"/>
        </w:rPr>
        <w:t xml:space="preserve"> Limnology and Oceanography: Methods.</w:t>
      </w:r>
    </w:p>
    <w:p w:rsidR="001E786C" w:rsidRPr="00A7239D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1E786C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6005BC">
        <w:rPr>
          <w:sz w:val="24"/>
          <w:szCs w:val="24"/>
        </w:rPr>
        <w:t>Reidenbach</w:t>
      </w:r>
      <w:r>
        <w:rPr>
          <w:sz w:val="24"/>
          <w:szCs w:val="24"/>
        </w:rPr>
        <w:t xml:space="preserve">, M. A., </w:t>
      </w:r>
      <w:r w:rsidRPr="006005BC">
        <w:rPr>
          <w:sz w:val="24"/>
          <w:szCs w:val="24"/>
        </w:rPr>
        <w:t xml:space="preserve"> </w:t>
      </w:r>
      <w:r w:rsidRPr="006005BC">
        <w:rPr>
          <w:b/>
          <w:sz w:val="24"/>
          <w:szCs w:val="24"/>
        </w:rPr>
        <w:t>P. Berg</w:t>
      </w:r>
      <w:r w:rsidRPr="006005BC">
        <w:rPr>
          <w:sz w:val="24"/>
          <w:szCs w:val="24"/>
        </w:rPr>
        <w:t>, E</w:t>
      </w:r>
      <w:r>
        <w:rPr>
          <w:sz w:val="24"/>
          <w:szCs w:val="24"/>
        </w:rPr>
        <w:t xml:space="preserve">. </w:t>
      </w:r>
      <w:r w:rsidRPr="006005BC">
        <w:rPr>
          <w:sz w:val="24"/>
          <w:szCs w:val="24"/>
        </w:rPr>
        <w:t>R. Whitman,</w:t>
      </w:r>
      <w:r>
        <w:rPr>
          <w:sz w:val="24"/>
          <w:szCs w:val="24"/>
        </w:rPr>
        <w:t xml:space="preserve"> </w:t>
      </w:r>
      <w:r w:rsidRPr="006005BC">
        <w:rPr>
          <w:sz w:val="24"/>
          <w:szCs w:val="24"/>
        </w:rPr>
        <w:t>J</w:t>
      </w:r>
      <w:r>
        <w:rPr>
          <w:sz w:val="24"/>
          <w:szCs w:val="24"/>
        </w:rPr>
        <w:t xml:space="preserve">. </w:t>
      </w:r>
      <w:r w:rsidRPr="006005BC">
        <w:rPr>
          <w:sz w:val="24"/>
          <w:szCs w:val="24"/>
        </w:rPr>
        <w:t xml:space="preserve">C. R. Hansen, </w:t>
      </w:r>
      <w:r w:rsidRPr="00E71399">
        <w:rPr>
          <w:b/>
          <w:sz w:val="24"/>
          <w:szCs w:val="24"/>
        </w:rPr>
        <w:t>A. C. Hume</w:t>
      </w:r>
      <w:r>
        <w:rPr>
          <w:sz w:val="24"/>
          <w:szCs w:val="24"/>
        </w:rPr>
        <w:t>. (Submitted).</w:t>
      </w:r>
      <w:r w:rsidRPr="006005BC">
        <w:rPr>
          <w:sz w:val="24"/>
          <w:szCs w:val="24"/>
        </w:rPr>
        <w:t xml:space="preserve"> Hydrodynamics of intertidal oyster reefs: the influence of boundary layer flow processes on sediment and oxygen uptake</w:t>
      </w:r>
      <w:r>
        <w:rPr>
          <w:sz w:val="24"/>
          <w:szCs w:val="24"/>
        </w:rPr>
        <w:t>.</w:t>
      </w:r>
      <w:r w:rsidRPr="003704FA">
        <w:rPr>
          <w:b/>
          <w:sz w:val="24"/>
          <w:szCs w:val="24"/>
        </w:rPr>
        <w:t xml:space="preserve"> </w:t>
      </w:r>
      <w:r w:rsidRPr="00E55A50">
        <w:rPr>
          <w:b/>
          <w:sz w:val="24"/>
          <w:szCs w:val="24"/>
        </w:rPr>
        <w:t>Limnology and Oceanography</w:t>
      </w:r>
      <w:r>
        <w:rPr>
          <w:b/>
          <w:sz w:val="24"/>
          <w:szCs w:val="24"/>
        </w:rPr>
        <w:t>: Fluids and Environment.</w:t>
      </w:r>
    </w:p>
    <w:p w:rsidR="003C7A6F" w:rsidRPr="00BE0330" w:rsidRDefault="003C7A6F" w:rsidP="003C7A6F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1E786C" w:rsidRPr="001E786C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>
        <w:rPr>
          <w:b/>
          <w:sz w:val="24"/>
          <w:szCs w:val="24"/>
        </w:rPr>
        <w:t xml:space="preserve">Berg, P., Long, M. H., </w:t>
      </w:r>
      <w:r>
        <w:rPr>
          <w:sz w:val="24"/>
          <w:szCs w:val="24"/>
        </w:rPr>
        <w:t xml:space="preserve">Huettel, M. </w:t>
      </w:r>
      <w:r w:rsidRPr="001E786C">
        <w:rPr>
          <w:b/>
          <w:sz w:val="24"/>
          <w:szCs w:val="24"/>
        </w:rPr>
        <w:t>Rheuban, J. E.,</w:t>
      </w:r>
      <w:r>
        <w:rPr>
          <w:sz w:val="24"/>
          <w:szCs w:val="24"/>
        </w:rPr>
        <w:t xml:space="preserve"> McGlathery, K. J. Howarth, R. W. Foreman, K. H., Giblin, A. E., Marino, R. (Sybmitted) </w:t>
      </w:r>
      <w:r w:rsidRPr="001E786C">
        <w:rPr>
          <w:sz w:val="24"/>
          <w:szCs w:val="24"/>
        </w:rPr>
        <w:t>Eddy correlation measurements of oxygen fluxes in permeable sediments exposed to varying current flow and light</w:t>
      </w:r>
      <w:r>
        <w:rPr>
          <w:sz w:val="24"/>
          <w:szCs w:val="24"/>
        </w:rPr>
        <w:t xml:space="preserve">. </w:t>
      </w:r>
      <w:r w:rsidRPr="00E71399">
        <w:rPr>
          <w:b/>
          <w:sz w:val="24"/>
          <w:szCs w:val="24"/>
        </w:rPr>
        <w:t>Limnology and Oceanography</w:t>
      </w:r>
      <w:r>
        <w:rPr>
          <w:b/>
          <w:sz w:val="24"/>
          <w:szCs w:val="24"/>
        </w:rPr>
        <w:t>.</w:t>
      </w:r>
    </w:p>
    <w:p w:rsidR="001E786C" w:rsidRPr="001E786C" w:rsidRDefault="001E786C" w:rsidP="001E786C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A7239D" w:rsidRPr="00A7239D" w:rsidRDefault="00A7239D" w:rsidP="00A7239D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E71399">
        <w:rPr>
          <w:b/>
          <w:sz w:val="24"/>
          <w:szCs w:val="24"/>
        </w:rPr>
        <w:t>Long, M. H.</w:t>
      </w:r>
      <w:r w:rsidRPr="00233133">
        <w:rPr>
          <w:sz w:val="24"/>
          <w:szCs w:val="24"/>
        </w:rPr>
        <w:t xml:space="preserve">, </w:t>
      </w:r>
      <w:r w:rsidRPr="00233133">
        <w:rPr>
          <w:b/>
          <w:sz w:val="24"/>
          <w:szCs w:val="24"/>
        </w:rPr>
        <w:t>P. Berg</w:t>
      </w:r>
      <w:r w:rsidRPr="0023313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D. de Beer, </w:t>
      </w:r>
      <w:r w:rsidRPr="00233133">
        <w:rPr>
          <w:sz w:val="24"/>
          <w:szCs w:val="24"/>
        </w:rPr>
        <w:t>J. C. Zieman.</w:t>
      </w:r>
      <w:r>
        <w:rPr>
          <w:sz w:val="24"/>
          <w:szCs w:val="24"/>
        </w:rPr>
        <w:t xml:space="preserve"> (Submitted). </w:t>
      </w:r>
      <w:r w:rsidRPr="00A7239D">
        <w:rPr>
          <w:sz w:val="24"/>
          <w:szCs w:val="24"/>
        </w:rPr>
        <w:t>In Situ Coral Reef Oxygen Metabolism:  an Eddy Correlation Study</w:t>
      </w:r>
      <w:r>
        <w:rPr>
          <w:sz w:val="24"/>
          <w:szCs w:val="24"/>
        </w:rPr>
        <w:t xml:space="preserve">. </w:t>
      </w:r>
      <w:r w:rsidRPr="00A7239D">
        <w:rPr>
          <w:b/>
          <w:sz w:val="24"/>
          <w:szCs w:val="24"/>
        </w:rPr>
        <w:t>PLoS ONE</w:t>
      </w:r>
      <w:r>
        <w:rPr>
          <w:b/>
          <w:sz w:val="24"/>
          <w:szCs w:val="24"/>
        </w:rPr>
        <w:t>.</w:t>
      </w:r>
    </w:p>
    <w:p w:rsidR="00BD67C4" w:rsidRDefault="00BD67C4" w:rsidP="00BD67C4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3C7A6F" w:rsidRPr="00A7183A" w:rsidRDefault="003C7A6F" w:rsidP="003C7A6F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BE0330">
        <w:rPr>
          <w:sz w:val="24"/>
          <w:szCs w:val="24"/>
        </w:rPr>
        <w:t xml:space="preserve">Chipman, L., M. Huettel, </w:t>
      </w:r>
      <w:r w:rsidRPr="00BE0330">
        <w:rPr>
          <w:b/>
          <w:sz w:val="24"/>
          <w:szCs w:val="24"/>
        </w:rPr>
        <w:t>P. Berg,</w:t>
      </w:r>
      <w:r w:rsidRPr="00BE0330">
        <w:rPr>
          <w:sz w:val="24"/>
          <w:szCs w:val="24"/>
        </w:rPr>
        <w:t xml:space="preserve"> V. Meyer, I. Klimant, R. Glud, F. Wenzhoefer. (</w:t>
      </w:r>
      <w:r w:rsidR="00A7183A">
        <w:rPr>
          <w:sz w:val="24"/>
          <w:szCs w:val="24"/>
        </w:rPr>
        <w:t>2012</w:t>
      </w:r>
      <w:r w:rsidRPr="00BE0330">
        <w:rPr>
          <w:sz w:val="24"/>
          <w:szCs w:val="24"/>
        </w:rPr>
        <w:t>). Oxygen optodes as fast sensors for eddy correlation measurements in aquatic systems</w:t>
      </w:r>
      <w:r w:rsidR="009C7799">
        <w:rPr>
          <w:sz w:val="24"/>
          <w:szCs w:val="24"/>
        </w:rPr>
        <w:t xml:space="preserve">. </w:t>
      </w:r>
      <w:r w:rsidR="009C7799" w:rsidRPr="00E55A50">
        <w:rPr>
          <w:b/>
          <w:sz w:val="24"/>
          <w:szCs w:val="24"/>
        </w:rPr>
        <w:t>Limnology and Oceanography: Method</w:t>
      </w:r>
      <w:r w:rsidR="009C7799" w:rsidRPr="00CB253A">
        <w:rPr>
          <w:b/>
          <w:sz w:val="24"/>
          <w:szCs w:val="24"/>
        </w:rPr>
        <w:t>s</w:t>
      </w:r>
      <w:r w:rsidR="009C7799" w:rsidRPr="00E55A50">
        <w:rPr>
          <w:b/>
          <w:sz w:val="24"/>
          <w:szCs w:val="24"/>
        </w:rPr>
        <w:t>.</w:t>
      </w:r>
      <w:r w:rsidR="00A7183A" w:rsidRPr="00A7183A">
        <w:t xml:space="preserve"> </w:t>
      </w:r>
      <w:r w:rsidR="00A7183A" w:rsidRPr="00A7183A">
        <w:rPr>
          <w:sz w:val="24"/>
          <w:szCs w:val="24"/>
        </w:rPr>
        <w:t>10: 304–316</w:t>
      </w:r>
    </w:p>
    <w:p w:rsidR="00A7239D" w:rsidRDefault="00A7239D" w:rsidP="003C7A6F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b/>
          <w:sz w:val="24"/>
          <w:szCs w:val="24"/>
        </w:rPr>
      </w:pPr>
    </w:p>
    <w:p w:rsidR="00A7239D" w:rsidRDefault="00A7239D" w:rsidP="00A7239D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E71399">
        <w:rPr>
          <w:b/>
          <w:sz w:val="24"/>
          <w:szCs w:val="24"/>
        </w:rPr>
        <w:t>Long, M. H., D. Koopmans,</w:t>
      </w:r>
      <w:r w:rsidRPr="003C7A6F">
        <w:rPr>
          <w:sz w:val="24"/>
          <w:szCs w:val="24"/>
        </w:rPr>
        <w:t xml:space="preserve"> </w:t>
      </w:r>
      <w:r w:rsidRPr="003C7A6F">
        <w:rPr>
          <w:b/>
          <w:sz w:val="24"/>
          <w:szCs w:val="24"/>
        </w:rPr>
        <w:t>P. Berg</w:t>
      </w:r>
      <w:r w:rsidRPr="003C7A6F">
        <w:rPr>
          <w:sz w:val="24"/>
          <w:szCs w:val="24"/>
        </w:rPr>
        <w:t>, S. Rysgaard, R.</w:t>
      </w:r>
      <w:r>
        <w:rPr>
          <w:sz w:val="24"/>
          <w:szCs w:val="24"/>
        </w:rPr>
        <w:t xml:space="preserve"> </w:t>
      </w:r>
      <w:r w:rsidRPr="003C7A6F">
        <w:rPr>
          <w:sz w:val="24"/>
          <w:szCs w:val="24"/>
        </w:rPr>
        <w:t>N. Glud</w:t>
      </w:r>
      <w:r>
        <w:rPr>
          <w:sz w:val="24"/>
          <w:szCs w:val="24"/>
        </w:rPr>
        <w:t xml:space="preserve">, </w:t>
      </w:r>
      <w:r w:rsidRPr="003C7A6F">
        <w:rPr>
          <w:sz w:val="24"/>
          <w:szCs w:val="24"/>
        </w:rPr>
        <w:t>D.H. Søgaard</w:t>
      </w:r>
      <w:r>
        <w:rPr>
          <w:sz w:val="24"/>
          <w:szCs w:val="24"/>
        </w:rPr>
        <w:t>. (2012)</w:t>
      </w:r>
      <w:r w:rsidRPr="003C7A6F">
        <w:rPr>
          <w:sz w:val="24"/>
          <w:szCs w:val="24"/>
        </w:rPr>
        <w:t xml:space="preserve"> Oxygen exchange and ice melt measured at the ice-water interface by eddy correlation</w:t>
      </w:r>
      <w:r>
        <w:rPr>
          <w:sz w:val="24"/>
          <w:szCs w:val="24"/>
        </w:rPr>
        <w:t xml:space="preserve">. </w:t>
      </w:r>
      <w:r w:rsidRPr="003C7A6F">
        <w:rPr>
          <w:b/>
          <w:sz w:val="24"/>
          <w:szCs w:val="24"/>
        </w:rPr>
        <w:t>Biogeosciences</w:t>
      </w:r>
      <w:r>
        <w:rPr>
          <w:b/>
          <w:sz w:val="24"/>
          <w:szCs w:val="24"/>
        </w:rPr>
        <w:t>.</w:t>
      </w:r>
      <w:r w:rsidRPr="003C7A6F">
        <w:rPr>
          <w:b/>
          <w:sz w:val="24"/>
          <w:szCs w:val="24"/>
        </w:rPr>
        <w:t xml:space="preserve"> </w:t>
      </w:r>
      <w:r w:rsidRPr="00A7183A">
        <w:rPr>
          <w:sz w:val="24"/>
          <w:szCs w:val="24"/>
        </w:rPr>
        <w:t>9:</w:t>
      </w:r>
      <w:r w:rsidR="00A7183A" w:rsidRPr="00A7183A">
        <w:rPr>
          <w:sz w:val="24"/>
          <w:szCs w:val="24"/>
        </w:rPr>
        <w:t xml:space="preserve"> </w:t>
      </w:r>
      <w:r w:rsidRPr="00A7183A">
        <w:rPr>
          <w:sz w:val="24"/>
          <w:szCs w:val="24"/>
        </w:rPr>
        <w:t>1957–1967</w:t>
      </w:r>
    </w:p>
    <w:p w:rsidR="006005BC" w:rsidRPr="00233133" w:rsidRDefault="006005BC" w:rsidP="00233133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</w:p>
    <w:p w:rsidR="00233133" w:rsidRDefault="00233133" w:rsidP="00233133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233133">
        <w:rPr>
          <w:sz w:val="24"/>
          <w:szCs w:val="24"/>
        </w:rPr>
        <w:t>Reimers</w:t>
      </w:r>
      <w:r w:rsidR="003C7A6F">
        <w:rPr>
          <w:sz w:val="24"/>
          <w:szCs w:val="24"/>
        </w:rPr>
        <w:t>,</w:t>
      </w:r>
      <w:r w:rsidRPr="00233133">
        <w:rPr>
          <w:sz w:val="24"/>
          <w:szCs w:val="24"/>
        </w:rPr>
        <w:t xml:space="preserve"> C. E., T. Özkan-Haller, </w:t>
      </w:r>
      <w:r w:rsidRPr="00233133">
        <w:rPr>
          <w:b/>
          <w:sz w:val="24"/>
          <w:szCs w:val="24"/>
        </w:rPr>
        <w:t>P. Berg</w:t>
      </w:r>
      <w:r w:rsidRPr="00233133">
        <w:rPr>
          <w:sz w:val="24"/>
          <w:szCs w:val="24"/>
        </w:rPr>
        <w:t>, A. Devol, K. Grosvenor-McCann, R. D. Sanders. (</w:t>
      </w:r>
      <w:r w:rsidR="008A6E32">
        <w:rPr>
          <w:sz w:val="24"/>
          <w:szCs w:val="24"/>
        </w:rPr>
        <w:t>2012</w:t>
      </w:r>
      <w:r w:rsidRPr="00233133">
        <w:rPr>
          <w:sz w:val="24"/>
          <w:szCs w:val="24"/>
        </w:rPr>
        <w:t xml:space="preserve">). Benthic Oxygen Consumption Rates Determined by Eddy Correlation during Hypoxic Conditions on the Oregon Continental Shelf. </w:t>
      </w:r>
      <w:r w:rsidR="008A6E32" w:rsidRPr="008A6E32">
        <w:rPr>
          <w:b/>
          <w:sz w:val="24"/>
          <w:szCs w:val="24"/>
        </w:rPr>
        <w:t xml:space="preserve">J. Geophys. Res., </w:t>
      </w:r>
      <w:r w:rsidR="008A6E32" w:rsidRPr="008A6E32">
        <w:rPr>
          <w:sz w:val="24"/>
          <w:szCs w:val="24"/>
        </w:rPr>
        <w:t>117, C02021, doi:10.1029/2011JC007564</w:t>
      </w:r>
    </w:p>
    <w:p w:rsidR="00885CCB" w:rsidRDefault="00885CCB" w:rsidP="004A432B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4E2BEA" w:rsidRPr="0056220D" w:rsidRDefault="00B50772" w:rsidP="004E2BEA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right="-360" w:hanging="360"/>
        <w:rPr>
          <w:sz w:val="24"/>
          <w:szCs w:val="24"/>
        </w:rPr>
      </w:pPr>
      <w:r w:rsidRPr="00B50772">
        <w:rPr>
          <w:sz w:val="24"/>
          <w:szCs w:val="24"/>
        </w:rPr>
        <w:t>McGinnis</w:t>
      </w:r>
      <w:r>
        <w:rPr>
          <w:sz w:val="24"/>
          <w:szCs w:val="24"/>
        </w:rPr>
        <w:t xml:space="preserve">, D. F., </w:t>
      </w:r>
      <w:r w:rsidRPr="00B50772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Pr="00B50772">
        <w:rPr>
          <w:sz w:val="24"/>
          <w:szCs w:val="24"/>
        </w:rPr>
        <w:t>Cherednichenko, L</w:t>
      </w:r>
      <w:r>
        <w:rPr>
          <w:sz w:val="24"/>
          <w:szCs w:val="24"/>
        </w:rPr>
        <w:t xml:space="preserve">. </w:t>
      </w:r>
      <w:r w:rsidRPr="00B50772">
        <w:rPr>
          <w:sz w:val="24"/>
          <w:szCs w:val="24"/>
        </w:rPr>
        <w:t>Rovelli</w:t>
      </w:r>
      <w:r>
        <w:rPr>
          <w:sz w:val="24"/>
          <w:szCs w:val="24"/>
        </w:rPr>
        <w:t xml:space="preserve">. </w:t>
      </w:r>
      <w:r w:rsidRPr="004E2BEA">
        <w:rPr>
          <w:b/>
          <w:sz w:val="24"/>
          <w:szCs w:val="24"/>
        </w:rPr>
        <w:t>P. Berg</w:t>
      </w:r>
      <w:r w:rsidRPr="00B50772">
        <w:rPr>
          <w:sz w:val="24"/>
          <w:szCs w:val="24"/>
        </w:rPr>
        <w:t>, R</w:t>
      </w:r>
      <w:r>
        <w:rPr>
          <w:sz w:val="24"/>
          <w:szCs w:val="24"/>
        </w:rPr>
        <w:t xml:space="preserve">. </w:t>
      </w:r>
      <w:r w:rsidRPr="00B50772">
        <w:rPr>
          <w:sz w:val="24"/>
          <w:szCs w:val="24"/>
        </w:rPr>
        <w:t>Schwarz</w:t>
      </w:r>
      <w:r>
        <w:rPr>
          <w:sz w:val="24"/>
          <w:szCs w:val="24"/>
        </w:rPr>
        <w:t xml:space="preserve">, R. N. </w:t>
      </w:r>
      <w:r w:rsidRPr="00B50772">
        <w:rPr>
          <w:sz w:val="24"/>
          <w:szCs w:val="24"/>
        </w:rPr>
        <w:t>Glud,</w:t>
      </w:r>
      <w:r>
        <w:rPr>
          <w:sz w:val="24"/>
          <w:szCs w:val="24"/>
        </w:rPr>
        <w:t xml:space="preserve"> S.</w:t>
      </w:r>
      <w:r w:rsidRPr="00B50772">
        <w:rPr>
          <w:sz w:val="24"/>
          <w:szCs w:val="24"/>
        </w:rPr>
        <w:t xml:space="preserve"> Sommer</w:t>
      </w:r>
      <w:r>
        <w:rPr>
          <w:sz w:val="24"/>
          <w:szCs w:val="24"/>
        </w:rPr>
        <w:t xml:space="preserve">, P. </w:t>
      </w:r>
      <w:r w:rsidRPr="00B50772">
        <w:rPr>
          <w:sz w:val="24"/>
          <w:szCs w:val="24"/>
        </w:rPr>
        <w:t>Linke</w:t>
      </w:r>
      <w:r>
        <w:rPr>
          <w:sz w:val="24"/>
          <w:szCs w:val="24"/>
        </w:rPr>
        <w:t>.</w:t>
      </w:r>
      <w:r w:rsidR="004E2BEA">
        <w:rPr>
          <w:sz w:val="24"/>
          <w:szCs w:val="24"/>
        </w:rPr>
        <w:t xml:space="preserve"> (</w:t>
      </w:r>
      <w:r w:rsidR="0056220D">
        <w:rPr>
          <w:sz w:val="24"/>
          <w:szCs w:val="24"/>
        </w:rPr>
        <w:t>2011</w:t>
      </w:r>
      <w:r w:rsidR="004E2BEA">
        <w:rPr>
          <w:sz w:val="24"/>
          <w:szCs w:val="24"/>
        </w:rPr>
        <w:t xml:space="preserve">) </w:t>
      </w:r>
      <w:r w:rsidR="004E2BEA" w:rsidRPr="00B50772">
        <w:rPr>
          <w:sz w:val="24"/>
          <w:szCs w:val="24"/>
        </w:rPr>
        <w:t>Simple, robust eddy-correlation amplifier for aquatic O</w:t>
      </w:r>
      <w:r w:rsidR="004E2BEA" w:rsidRPr="00DE2F57">
        <w:rPr>
          <w:sz w:val="24"/>
          <w:szCs w:val="24"/>
          <w:vertAlign w:val="subscript"/>
        </w:rPr>
        <w:t>2</w:t>
      </w:r>
      <w:r w:rsidR="004E2BEA" w:rsidRPr="00B50772">
        <w:rPr>
          <w:sz w:val="24"/>
          <w:szCs w:val="24"/>
        </w:rPr>
        <w:t xml:space="preserve"> and H</w:t>
      </w:r>
      <w:r w:rsidR="004E2BEA" w:rsidRPr="00DE2F57">
        <w:rPr>
          <w:sz w:val="24"/>
          <w:szCs w:val="24"/>
          <w:vertAlign w:val="subscript"/>
        </w:rPr>
        <w:t>2</w:t>
      </w:r>
      <w:r w:rsidR="004E2BEA" w:rsidRPr="00B50772">
        <w:rPr>
          <w:sz w:val="24"/>
          <w:szCs w:val="24"/>
        </w:rPr>
        <w:t>S flux measurements</w:t>
      </w:r>
      <w:r w:rsidR="004E2BEA">
        <w:rPr>
          <w:sz w:val="24"/>
          <w:szCs w:val="24"/>
        </w:rPr>
        <w:t xml:space="preserve">. </w:t>
      </w:r>
      <w:r w:rsidR="004E2BEA" w:rsidRPr="00E55A50">
        <w:rPr>
          <w:b/>
          <w:sz w:val="24"/>
          <w:szCs w:val="24"/>
        </w:rPr>
        <w:t>Limnology and Oceanography: Methods.</w:t>
      </w:r>
      <w:r w:rsidR="0056220D">
        <w:rPr>
          <w:b/>
          <w:sz w:val="24"/>
          <w:szCs w:val="24"/>
        </w:rPr>
        <w:t xml:space="preserve"> </w:t>
      </w:r>
      <w:r w:rsidR="0056220D" w:rsidRPr="0056220D">
        <w:rPr>
          <w:sz w:val="24"/>
          <w:szCs w:val="24"/>
        </w:rPr>
        <w:t>9</w:t>
      </w:r>
      <w:r w:rsidR="0056220D">
        <w:rPr>
          <w:sz w:val="24"/>
          <w:szCs w:val="24"/>
        </w:rPr>
        <w:t xml:space="preserve">: </w:t>
      </w:r>
      <w:r w:rsidR="0056220D" w:rsidRPr="0056220D">
        <w:rPr>
          <w:sz w:val="24"/>
          <w:szCs w:val="24"/>
        </w:rPr>
        <w:t>340–347</w:t>
      </w:r>
    </w:p>
    <w:p w:rsidR="00312A1A" w:rsidRDefault="00312A1A" w:rsidP="00DE568E">
      <w:pPr>
        <w:overflowPunct/>
        <w:autoSpaceDE/>
        <w:autoSpaceDN/>
        <w:adjustRightInd/>
        <w:ind w:left="360" w:hanging="360"/>
        <w:textAlignment w:val="auto"/>
        <w:rPr>
          <w:sz w:val="24"/>
          <w:szCs w:val="24"/>
        </w:rPr>
      </w:pPr>
    </w:p>
    <w:p w:rsidR="00D168AC" w:rsidRDefault="00D1059B" w:rsidP="00D168AC">
      <w:pPr>
        <w:ind w:left="360" w:hanging="360"/>
        <w:rPr>
          <w:sz w:val="24"/>
          <w:szCs w:val="24"/>
        </w:rPr>
      </w:pPr>
      <w:r w:rsidRPr="00464B66">
        <w:rPr>
          <w:b/>
          <w:sz w:val="24"/>
          <w:szCs w:val="24"/>
        </w:rPr>
        <w:t>Hume, A., P.</w:t>
      </w:r>
      <w:r w:rsidRPr="006A5E96">
        <w:rPr>
          <w:b/>
          <w:sz w:val="24"/>
          <w:szCs w:val="24"/>
        </w:rPr>
        <w:t xml:space="preserve"> Berg,</w:t>
      </w:r>
      <w:r w:rsidRPr="006A5E96">
        <w:rPr>
          <w:sz w:val="24"/>
          <w:szCs w:val="24"/>
        </w:rPr>
        <w:t xml:space="preserve"> K. J. McGlathery. (</w:t>
      </w:r>
      <w:r w:rsidR="00D168AC">
        <w:rPr>
          <w:sz w:val="24"/>
          <w:szCs w:val="24"/>
        </w:rPr>
        <w:t>2011</w:t>
      </w:r>
      <w:r w:rsidRPr="006A5E96">
        <w:rPr>
          <w:sz w:val="24"/>
          <w:szCs w:val="24"/>
        </w:rPr>
        <w:t xml:space="preserve">) </w:t>
      </w:r>
      <w:r w:rsidR="001A7451" w:rsidRPr="006A5E96">
        <w:rPr>
          <w:sz w:val="24"/>
          <w:szCs w:val="24"/>
        </w:rPr>
        <w:t>Dissolved oxygen fluxes and ecosystem metabolism in an eelgrass (Zostera marina) meadow measured with the novel eddy correlation technique</w:t>
      </w:r>
      <w:r w:rsidRPr="006A5E96">
        <w:rPr>
          <w:sz w:val="24"/>
          <w:szCs w:val="24"/>
        </w:rPr>
        <w:t xml:space="preserve">. </w:t>
      </w:r>
      <w:r w:rsidRPr="006A5E96">
        <w:rPr>
          <w:b/>
          <w:sz w:val="24"/>
          <w:szCs w:val="24"/>
        </w:rPr>
        <w:t>Limnology and Oceanography</w:t>
      </w:r>
      <w:r w:rsidRPr="006A5E96">
        <w:rPr>
          <w:sz w:val="24"/>
          <w:szCs w:val="24"/>
        </w:rPr>
        <w:t>.</w:t>
      </w:r>
      <w:r w:rsidR="00D168AC" w:rsidRPr="00D168AC">
        <w:rPr>
          <w:sz w:val="24"/>
          <w:szCs w:val="24"/>
        </w:rPr>
        <w:t xml:space="preserve"> 56</w:t>
      </w:r>
      <w:r w:rsidR="00DE2F57">
        <w:rPr>
          <w:sz w:val="24"/>
          <w:szCs w:val="24"/>
        </w:rPr>
        <w:t>:</w:t>
      </w:r>
      <w:r w:rsidR="00D168AC" w:rsidRPr="00D168AC">
        <w:rPr>
          <w:sz w:val="24"/>
          <w:szCs w:val="24"/>
        </w:rPr>
        <w:t xml:space="preserve"> 86–96</w:t>
      </w:r>
      <w:r w:rsidR="0086311E">
        <w:rPr>
          <w:sz w:val="24"/>
          <w:szCs w:val="24"/>
        </w:rPr>
        <w:t>.</w:t>
      </w:r>
    </w:p>
    <w:p w:rsidR="001A7451" w:rsidRPr="006A5E96" w:rsidRDefault="001A7451" w:rsidP="001A7451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b/>
          <w:sz w:val="24"/>
          <w:szCs w:val="24"/>
        </w:rPr>
      </w:pPr>
    </w:p>
    <w:p w:rsidR="00777C39" w:rsidRDefault="006A5E96" w:rsidP="0072502A">
      <w:pPr>
        <w:ind w:left="360" w:hanging="360"/>
        <w:rPr>
          <w:sz w:val="24"/>
          <w:szCs w:val="24"/>
        </w:rPr>
      </w:pPr>
      <w:r w:rsidRPr="006A5E96">
        <w:rPr>
          <w:sz w:val="24"/>
          <w:szCs w:val="24"/>
        </w:rPr>
        <w:t xml:space="preserve">Glud, R. N, </w:t>
      </w:r>
      <w:r w:rsidRPr="006A5E96">
        <w:rPr>
          <w:b/>
          <w:sz w:val="24"/>
          <w:szCs w:val="24"/>
        </w:rPr>
        <w:t>P. Berg</w:t>
      </w:r>
      <w:r w:rsidRPr="006A5E96">
        <w:rPr>
          <w:sz w:val="24"/>
          <w:szCs w:val="24"/>
        </w:rPr>
        <w:t>, A. Hume, P. Batty, M. E. Blicher, K. Lennert, S. Rysgaard. (</w:t>
      </w:r>
      <w:r w:rsidR="0072502A">
        <w:rPr>
          <w:sz w:val="24"/>
          <w:szCs w:val="24"/>
        </w:rPr>
        <w:t>2010</w:t>
      </w:r>
      <w:r w:rsidRPr="006A5E96">
        <w:rPr>
          <w:sz w:val="24"/>
          <w:szCs w:val="24"/>
        </w:rPr>
        <w:t xml:space="preserve">) Benthic O2 exchange rates across hard-bottom substrates quantified by </w:t>
      </w:r>
      <w:r w:rsidR="00464B66">
        <w:rPr>
          <w:sz w:val="24"/>
          <w:szCs w:val="24"/>
        </w:rPr>
        <w:t>e</w:t>
      </w:r>
      <w:r w:rsidRPr="006A5E96">
        <w:rPr>
          <w:sz w:val="24"/>
          <w:szCs w:val="24"/>
        </w:rPr>
        <w:t xml:space="preserve">ddy correlation in a sub-Arctic fjord system. </w:t>
      </w:r>
      <w:r w:rsidRPr="006A5E96">
        <w:rPr>
          <w:b/>
          <w:sz w:val="24"/>
          <w:szCs w:val="24"/>
        </w:rPr>
        <w:t xml:space="preserve">Marine Ecology Progress Series. </w:t>
      </w:r>
      <w:r w:rsidR="0072502A" w:rsidRPr="0072502A">
        <w:rPr>
          <w:sz w:val="24"/>
          <w:szCs w:val="24"/>
        </w:rPr>
        <w:t>417: 1–1</w:t>
      </w:r>
      <w:r w:rsidR="0072502A">
        <w:rPr>
          <w:sz w:val="24"/>
          <w:szCs w:val="24"/>
        </w:rPr>
        <w:t>2</w:t>
      </w:r>
      <w:r w:rsidR="0086311E">
        <w:rPr>
          <w:sz w:val="24"/>
          <w:szCs w:val="24"/>
        </w:rPr>
        <w:t>.</w:t>
      </w:r>
    </w:p>
    <w:p w:rsidR="00D168AC" w:rsidRPr="006A5E96" w:rsidRDefault="00D168AC" w:rsidP="0072502A">
      <w:pPr>
        <w:ind w:left="360" w:hanging="360"/>
        <w:rPr>
          <w:b/>
          <w:sz w:val="24"/>
          <w:szCs w:val="24"/>
        </w:rPr>
      </w:pPr>
    </w:p>
    <w:p w:rsidR="001A7451" w:rsidRPr="00312A1A" w:rsidRDefault="001A7451" w:rsidP="001A7451">
      <w:pPr>
        <w:pStyle w:val="NormalWeb"/>
        <w:spacing w:before="0" w:beforeAutospacing="0" w:after="0" w:afterAutospacing="0"/>
        <w:ind w:left="270" w:right="-7" w:hanging="270"/>
        <w:jc w:val="both"/>
        <w:rPr>
          <w:bCs/>
          <w:szCs w:val="24"/>
          <w:lang w:val="en-AU"/>
        </w:rPr>
      </w:pPr>
      <w:r w:rsidRPr="006A5E96">
        <w:rPr>
          <w:bCs/>
          <w:szCs w:val="24"/>
          <w:lang w:val="en-AU"/>
        </w:rPr>
        <w:t xml:space="preserve">Lorrai, C., D.F. McGinnis, </w:t>
      </w:r>
      <w:r w:rsidRPr="006A5E96">
        <w:rPr>
          <w:b/>
          <w:bCs/>
          <w:szCs w:val="24"/>
          <w:lang w:val="en-AU"/>
        </w:rPr>
        <w:t>P. Berg</w:t>
      </w:r>
      <w:r w:rsidRPr="006A5E96">
        <w:rPr>
          <w:bCs/>
          <w:szCs w:val="24"/>
          <w:lang w:val="en-AU"/>
        </w:rPr>
        <w:t>, A. Brand, and A. Wüest (</w:t>
      </w:r>
      <w:r w:rsidR="0072502A">
        <w:rPr>
          <w:szCs w:val="24"/>
        </w:rPr>
        <w:t>2010</w:t>
      </w:r>
      <w:r w:rsidR="000F4580" w:rsidRPr="006A5E96">
        <w:rPr>
          <w:bCs/>
          <w:szCs w:val="24"/>
          <w:lang w:val="en-AU"/>
        </w:rPr>
        <w:t>)</w:t>
      </w:r>
      <w:r w:rsidRPr="006A5E96">
        <w:rPr>
          <w:bCs/>
          <w:szCs w:val="24"/>
          <w:lang w:val="en-AU"/>
        </w:rPr>
        <w:t xml:space="preserve"> Eddy correlation</w:t>
      </w:r>
      <w:r w:rsidRPr="00312A1A">
        <w:rPr>
          <w:bCs/>
          <w:szCs w:val="24"/>
          <w:lang w:val="en-AU"/>
        </w:rPr>
        <w:t xml:space="preserve"> technique for turbulent oxygen flux measurements in aquatic ecosystems</w:t>
      </w:r>
      <w:r>
        <w:rPr>
          <w:bCs/>
          <w:szCs w:val="24"/>
          <w:lang w:val="en-AU"/>
        </w:rPr>
        <w:t>.</w:t>
      </w:r>
      <w:r w:rsidRPr="00312A1A">
        <w:rPr>
          <w:bCs/>
          <w:szCs w:val="24"/>
          <w:lang w:val="en-AU"/>
        </w:rPr>
        <w:t xml:space="preserve"> </w:t>
      </w:r>
      <w:r w:rsidR="004E3C5E" w:rsidRPr="004E3C5E">
        <w:rPr>
          <w:b/>
          <w:szCs w:val="24"/>
        </w:rPr>
        <w:t>Journal of Atmospheric and Oceanic Technology.</w:t>
      </w:r>
      <w:r w:rsidR="00133712" w:rsidRPr="00133712">
        <w:rPr>
          <w:szCs w:val="24"/>
        </w:rPr>
        <w:t xml:space="preserve"> </w:t>
      </w:r>
      <w:r w:rsidR="00133712">
        <w:rPr>
          <w:szCs w:val="24"/>
        </w:rPr>
        <w:t>27</w:t>
      </w:r>
      <w:r w:rsidR="00133712" w:rsidRPr="00C14604">
        <w:rPr>
          <w:szCs w:val="24"/>
        </w:rPr>
        <w:t xml:space="preserve">: </w:t>
      </w:r>
      <w:r w:rsidR="00133712">
        <w:rPr>
          <w:rFonts w:ascii="AdvPSTIM10-R" w:hAnsi="AdvPSTIM10-R" w:cs="AdvPSTIM10-R"/>
        </w:rPr>
        <w:t>1533</w:t>
      </w:r>
      <w:r w:rsidR="00133712" w:rsidRPr="00C14604">
        <w:rPr>
          <w:szCs w:val="24"/>
        </w:rPr>
        <w:t>–</w:t>
      </w:r>
      <w:r w:rsidR="0086311E">
        <w:rPr>
          <w:szCs w:val="24"/>
        </w:rPr>
        <w:t>1546.</w:t>
      </w:r>
    </w:p>
    <w:p w:rsidR="00D1059B" w:rsidRPr="00E55A50" w:rsidRDefault="00D1059B" w:rsidP="00D1059B">
      <w:pPr>
        <w:rPr>
          <w:b/>
          <w:sz w:val="24"/>
          <w:szCs w:val="24"/>
        </w:rPr>
      </w:pPr>
    </w:p>
    <w:p w:rsidR="006A2A31" w:rsidRPr="00E55A50" w:rsidRDefault="00D1059B" w:rsidP="006A2A31">
      <w:pPr>
        <w:ind w:left="360" w:hanging="360"/>
        <w:rPr>
          <w:sz w:val="24"/>
          <w:szCs w:val="24"/>
        </w:rPr>
      </w:pPr>
      <w:r w:rsidRPr="00E55A50">
        <w:rPr>
          <w:b/>
          <w:sz w:val="24"/>
          <w:szCs w:val="24"/>
        </w:rPr>
        <w:lastRenderedPageBreak/>
        <w:t>Berg, P.,</w:t>
      </w:r>
      <w:r w:rsidRPr="00E55A50">
        <w:rPr>
          <w:sz w:val="24"/>
          <w:szCs w:val="24"/>
        </w:rPr>
        <w:t xml:space="preserve"> R. N. Glud, A. Hume, H. Stahl, K. Oguri, V. Meyer, H. Kitazato. (</w:t>
      </w:r>
      <w:r w:rsidR="000F21EA">
        <w:rPr>
          <w:sz w:val="24"/>
          <w:szCs w:val="24"/>
        </w:rPr>
        <w:t>2009</w:t>
      </w:r>
      <w:r w:rsidRPr="00E55A50">
        <w:rPr>
          <w:sz w:val="24"/>
          <w:szCs w:val="24"/>
        </w:rPr>
        <w:t xml:space="preserve">) Eddy correlation measurements of oxygen uptake in deep ocean sediment. </w:t>
      </w:r>
      <w:r w:rsidR="007D7D53" w:rsidRPr="00E55A50">
        <w:rPr>
          <w:b/>
          <w:sz w:val="24"/>
          <w:szCs w:val="24"/>
        </w:rPr>
        <w:t>Limnology and Oceanography: Methods.</w:t>
      </w:r>
      <w:r w:rsidR="00C14604" w:rsidRPr="00C14604">
        <w:t xml:space="preserve"> </w:t>
      </w:r>
      <w:r w:rsidR="00C14604" w:rsidRPr="00C14604">
        <w:rPr>
          <w:sz w:val="24"/>
          <w:szCs w:val="24"/>
        </w:rPr>
        <w:t>7: 576–584</w:t>
      </w:r>
      <w:r w:rsidR="0086311E">
        <w:rPr>
          <w:sz w:val="24"/>
          <w:szCs w:val="24"/>
        </w:rPr>
        <w:t>.</w:t>
      </w:r>
    </w:p>
    <w:p w:rsidR="00E55A50" w:rsidRDefault="00E55A50" w:rsidP="00D1059B">
      <w:pPr>
        <w:ind w:left="360" w:hanging="360"/>
        <w:rPr>
          <w:b/>
          <w:sz w:val="24"/>
          <w:szCs w:val="24"/>
        </w:rPr>
      </w:pPr>
    </w:p>
    <w:p w:rsidR="00FB65B7" w:rsidRPr="00E55A50" w:rsidRDefault="00FB65B7" w:rsidP="00D1059B">
      <w:pPr>
        <w:ind w:left="360" w:hanging="360"/>
        <w:rPr>
          <w:sz w:val="24"/>
          <w:szCs w:val="24"/>
        </w:rPr>
      </w:pPr>
      <w:r w:rsidRPr="00E55A50">
        <w:rPr>
          <w:b/>
          <w:sz w:val="24"/>
          <w:szCs w:val="24"/>
        </w:rPr>
        <w:t>Berg, P.</w:t>
      </w:r>
      <w:r w:rsidRPr="00E55A50">
        <w:rPr>
          <w:sz w:val="24"/>
          <w:szCs w:val="24"/>
        </w:rPr>
        <w:t xml:space="preserve"> and M. Huettel. (</w:t>
      </w:r>
      <w:r w:rsidR="00FF5878">
        <w:rPr>
          <w:sz w:val="24"/>
          <w:szCs w:val="24"/>
        </w:rPr>
        <w:t>2008</w:t>
      </w:r>
      <w:r w:rsidRPr="00E55A50">
        <w:rPr>
          <w:sz w:val="24"/>
          <w:szCs w:val="24"/>
        </w:rPr>
        <w:t xml:space="preserve">) Monitoring the Seafloor using the Non-Invasive Eddy Correlation Technique: Integrated Benthic Exchange Dynamics. </w:t>
      </w:r>
      <w:r w:rsidRPr="00AF73EE">
        <w:rPr>
          <w:b/>
          <w:iCs/>
          <w:sz w:val="24"/>
          <w:szCs w:val="24"/>
        </w:rPr>
        <w:t>Oceanography</w:t>
      </w:r>
      <w:r w:rsidR="00D1059B" w:rsidRPr="00E55A50">
        <w:rPr>
          <w:iCs/>
          <w:sz w:val="24"/>
          <w:szCs w:val="24"/>
        </w:rPr>
        <w:t>.</w:t>
      </w:r>
      <w:r w:rsidRPr="00E55A50">
        <w:rPr>
          <w:sz w:val="24"/>
          <w:szCs w:val="24"/>
        </w:rPr>
        <w:t xml:space="preserve"> </w:t>
      </w:r>
      <w:r w:rsidR="00FF5878">
        <w:rPr>
          <w:sz w:val="24"/>
          <w:szCs w:val="24"/>
        </w:rPr>
        <w:t>21: 164-167</w:t>
      </w:r>
      <w:r w:rsidR="00DF685A">
        <w:rPr>
          <w:sz w:val="24"/>
          <w:szCs w:val="24"/>
        </w:rPr>
        <w:t xml:space="preserve">. </w:t>
      </w:r>
    </w:p>
    <w:p w:rsidR="00546F0D" w:rsidRPr="00E55A50" w:rsidRDefault="00546F0D" w:rsidP="004A432B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right="-360"/>
        <w:rPr>
          <w:sz w:val="24"/>
          <w:szCs w:val="24"/>
        </w:rPr>
      </w:pPr>
    </w:p>
    <w:p w:rsidR="00005C61" w:rsidRPr="00E55A50" w:rsidRDefault="00005C61" w:rsidP="00ED03B8">
      <w:pPr>
        <w:overflowPunct/>
        <w:ind w:left="360" w:hanging="360"/>
        <w:textAlignment w:val="auto"/>
        <w:rPr>
          <w:sz w:val="24"/>
          <w:szCs w:val="24"/>
        </w:rPr>
      </w:pPr>
      <w:r w:rsidRPr="00E55A50">
        <w:rPr>
          <w:rStyle w:val="authors"/>
          <w:color w:val="000000"/>
          <w:sz w:val="24"/>
          <w:szCs w:val="24"/>
        </w:rPr>
        <w:t xml:space="preserve">McGinnis, D. F., </w:t>
      </w:r>
      <w:r w:rsidRPr="00E55A50">
        <w:rPr>
          <w:rStyle w:val="authors"/>
          <w:b/>
          <w:color w:val="000000"/>
          <w:sz w:val="24"/>
          <w:szCs w:val="24"/>
        </w:rPr>
        <w:t>P. Berg</w:t>
      </w:r>
      <w:r w:rsidRPr="00E55A50">
        <w:rPr>
          <w:rStyle w:val="authors"/>
          <w:color w:val="000000"/>
          <w:sz w:val="24"/>
          <w:szCs w:val="24"/>
        </w:rPr>
        <w:t>, A. Brand, C. Lorrai, T. J. Edmonds, and A. Wüest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year"/>
          <w:color w:val="000000"/>
          <w:sz w:val="24"/>
          <w:szCs w:val="24"/>
        </w:rPr>
        <w:t>(2008),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title0"/>
          <w:color w:val="000000"/>
          <w:sz w:val="24"/>
          <w:szCs w:val="24"/>
        </w:rPr>
        <w:t>Measurements of eddy correlation oxygen fluxes in shallow freshwaters: Towards routine applications and analysis</w:t>
      </w:r>
      <w:r w:rsidRPr="00E55A50">
        <w:rPr>
          <w:rStyle w:val="comma"/>
          <w:color w:val="000000"/>
          <w:sz w:val="24"/>
          <w:szCs w:val="24"/>
        </w:rPr>
        <w:t>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journal"/>
          <w:b/>
          <w:color w:val="000000"/>
          <w:sz w:val="24"/>
          <w:szCs w:val="24"/>
        </w:rPr>
        <w:t>Geophys. Res. Lett.</w:t>
      </w:r>
      <w:r w:rsidRPr="00E55A50">
        <w:rPr>
          <w:rStyle w:val="journal"/>
          <w:color w:val="000000"/>
          <w:sz w:val="24"/>
          <w:szCs w:val="24"/>
        </w:rPr>
        <w:t>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volumenum"/>
          <w:color w:val="000000"/>
          <w:sz w:val="24"/>
          <w:szCs w:val="24"/>
        </w:rPr>
        <w:t>35,</w:t>
      </w:r>
      <w:r w:rsidRPr="00E55A50">
        <w:rPr>
          <w:color w:val="000000"/>
          <w:sz w:val="24"/>
          <w:szCs w:val="24"/>
        </w:rPr>
        <w:t xml:space="preserve"> </w:t>
      </w:r>
      <w:r w:rsidRPr="00E55A50">
        <w:rPr>
          <w:rStyle w:val="citationnum"/>
          <w:color w:val="000000"/>
          <w:sz w:val="24"/>
          <w:szCs w:val="24"/>
        </w:rPr>
        <w:t>L04403</w:t>
      </w:r>
      <w:r w:rsidR="00DF685A">
        <w:rPr>
          <w:sz w:val="24"/>
          <w:szCs w:val="24"/>
        </w:rPr>
        <w:t xml:space="preserve">. </w:t>
      </w:r>
    </w:p>
    <w:p w:rsidR="00ED03B8" w:rsidRPr="00E55A50" w:rsidRDefault="00ED03B8" w:rsidP="00ED03B8">
      <w:pPr>
        <w:overflowPunct/>
        <w:autoSpaceDE/>
        <w:autoSpaceDN/>
        <w:adjustRightInd/>
        <w:ind w:left="360" w:hanging="360"/>
        <w:textAlignment w:val="auto"/>
        <w:rPr>
          <w:sz w:val="24"/>
          <w:szCs w:val="24"/>
        </w:rPr>
      </w:pPr>
    </w:p>
    <w:p w:rsidR="00ED03B8" w:rsidRDefault="00ED03B8" w:rsidP="00ED03B8">
      <w:pPr>
        <w:overflowPunct/>
        <w:autoSpaceDE/>
        <w:autoSpaceDN/>
        <w:adjustRightInd/>
        <w:ind w:left="360" w:hanging="360"/>
        <w:textAlignment w:val="auto"/>
        <w:rPr>
          <w:sz w:val="24"/>
          <w:szCs w:val="24"/>
        </w:rPr>
      </w:pPr>
      <w:r w:rsidRPr="00E55A50">
        <w:rPr>
          <w:sz w:val="24"/>
          <w:szCs w:val="24"/>
          <w:lang w:val="de-DE"/>
        </w:rPr>
        <w:t xml:space="preserve">Crusius, J., </w:t>
      </w:r>
      <w:r w:rsidRPr="00E55A50">
        <w:rPr>
          <w:b/>
          <w:sz w:val="24"/>
          <w:szCs w:val="24"/>
          <w:lang w:val="de-DE"/>
        </w:rPr>
        <w:t>P. Berg</w:t>
      </w:r>
      <w:r w:rsidRPr="00E55A50">
        <w:rPr>
          <w:sz w:val="24"/>
          <w:szCs w:val="24"/>
          <w:lang w:val="de-DE"/>
        </w:rPr>
        <w:t xml:space="preserve">, D. J. Koopmans, L. Erban. </w:t>
      </w:r>
      <w:r w:rsidRPr="00E55A50">
        <w:rPr>
          <w:sz w:val="24"/>
          <w:szCs w:val="24"/>
        </w:rPr>
        <w:t xml:space="preserve">(2008) Testing an eddy correlation method of quantifying submarine groundwater discharge. </w:t>
      </w:r>
      <w:r w:rsidRPr="00E55A50">
        <w:rPr>
          <w:b/>
          <w:sz w:val="24"/>
          <w:szCs w:val="24"/>
        </w:rPr>
        <w:t>Marine Chemistry</w:t>
      </w:r>
      <w:r w:rsidRPr="00E55A50">
        <w:rPr>
          <w:sz w:val="24"/>
          <w:szCs w:val="24"/>
        </w:rPr>
        <w:t xml:space="preserve"> 109 (2008) 77–85</w:t>
      </w:r>
      <w:r w:rsidR="0086311E">
        <w:rPr>
          <w:sz w:val="24"/>
          <w:szCs w:val="24"/>
        </w:rPr>
        <w:t>.</w:t>
      </w:r>
    </w:p>
    <w:p w:rsidR="004D1B32" w:rsidRPr="00E55A50" w:rsidRDefault="004D1B32" w:rsidP="00901FB5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hanging="360"/>
        <w:rPr>
          <w:b/>
          <w:sz w:val="24"/>
          <w:szCs w:val="24"/>
        </w:rPr>
      </w:pPr>
    </w:p>
    <w:p w:rsidR="00950AF7" w:rsidRPr="00E55A50" w:rsidRDefault="00950AF7" w:rsidP="00901FB5">
      <w:pPr>
        <w:tabs>
          <w:tab w:val="left" w:pos="540"/>
          <w:tab w:val="left" w:pos="1350"/>
          <w:tab w:val="left" w:pos="1440"/>
          <w:tab w:val="left" w:pos="2160"/>
          <w:tab w:val="left" w:pos="6300"/>
          <w:tab w:val="left" w:pos="7740"/>
          <w:tab w:val="left" w:pos="9180"/>
        </w:tabs>
        <w:ind w:left="360" w:hanging="360"/>
        <w:rPr>
          <w:sz w:val="24"/>
          <w:szCs w:val="24"/>
        </w:rPr>
      </w:pPr>
      <w:r w:rsidRPr="00E55A50">
        <w:rPr>
          <w:b/>
          <w:sz w:val="24"/>
          <w:szCs w:val="24"/>
          <w:lang w:val="de-DE"/>
        </w:rPr>
        <w:t>Berg, P</w:t>
      </w:r>
      <w:r w:rsidRPr="00E55A50">
        <w:rPr>
          <w:sz w:val="24"/>
          <w:szCs w:val="24"/>
          <w:lang w:val="de-DE"/>
        </w:rPr>
        <w:t xml:space="preserve">., H. Røy, P. L. Wiberg. </w:t>
      </w:r>
      <w:r w:rsidR="00901FB5" w:rsidRPr="00E55A50">
        <w:rPr>
          <w:sz w:val="24"/>
          <w:szCs w:val="24"/>
        </w:rPr>
        <w:t xml:space="preserve">(2007) </w:t>
      </w:r>
      <w:r w:rsidRPr="00E55A50">
        <w:rPr>
          <w:sz w:val="24"/>
          <w:szCs w:val="24"/>
        </w:rPr>
        <w:t xml:space="preserve">Eddy correlation flux measurements – the sediment surface area that contributes to the flux. </w:t>
      </w:r>
      <w:r w:rsidRPr="00E55A50">
        <w:rPr>
          <w:b/>
          <w:sz w:val="24"/>
          <w:szCs w:val="24"/>
        </w:rPr>
        <w:t>Limnology and Oceanography</w:t>
      </w:r>
      <w:r w:rsidRPr="00E55A50">
        <w:rPr>
          <w:sz w:val="24"/>
          <w:szCs w:val="24"/>
        </w:rPr>
        <w:t xml:space="preserve">. </w:t>
      </w:r>
      <w:r w:rsidR="00901FB5" w:rsidRPr="00E55A50">
        <w:rPr>
          <w:sz w:val="24"/>
          <w:szCs w:val="24"/>
        </w:rPr>
        <w:t>52:1672-1684</w:t>
      </w:r>
      <w:r w:rsidR="0086311E">
        <w:rPr>
          <w:sz w:val="24"/>
          <w:szCs w:val="24"/>
        </w:rPr>
        <w:t>.</w:t>
      </w:r>
    </w:p>
    <w:p w:rsidR="00DF685A" w:rsidRPr="00E55A50" w:rsidRDefault="00DF685A" w:rsidP="00DF685A">
      <w:pPr>
        <w:tabs>
          <w:tab w:val="left" w:pos="360"/>
          <w:tab w:val="left" w:pos="1350"/>
          <w:tab w:val="left" w:pos="1440"/>
          <w:tab w:val="left" w:pos="2160"/>
          <w:tab w:val="left" w:pos="6300"/>
          <w:tab w:val="left" w:pos="8549"/>
          <w:tab w:val="left" w:pos="9440"/>
        </w:tabs>
        <w:ind w:left="360" w:hanging="360"/>
        <w:rPr>
          <w:b/>
          <w:sz w:val="24"/>
          <w:szCs w:val="24"/>
        </w:rPr>
      </w:pPr>
    </w:p>
    <w:p w:rsidR="002F463E" w:rsidRPr="00E55A50" w:rsidRDefault="002F463E">
      <w:pPr>
        <w:overflowPunct/>
        <w:ind w:left="360" w:hanging="360"/>
        <w:textAlignment w:val="auto"/>
        <w:rPr>
          <w:sz w:val="24"/>
          <w:szCs w:val="24"/>
        </w:rPr>
      </w:pPr>
      <w:r w:rsidRPr="00E55A50">
        <w:rPr>
          <w:b/>
          <w:sz w:val="24"/>
          <w:szCs w:val="24"/>
        </w:rPr>
        <w:t>Berg, P</w:t>
      </w:r>
      <w:r w:rsidRPr="00E55A50">
        <w:rPr>
          <w:sz w:val="24"/>
          <w:szCs w:val="24"/>
        </w:rPr>
        <w:t xml:space="preserve">., H. Røy, F. Janssen, V. Meyer, B. B. Jørgensen, M. Hüttel, and D. de Beer. 2003. Oxygen uptake by aquatic sediments measured with a novel non-invasive eddy correlation technique. </w:t>
      </w:r>
      <w:r w:rsidRPr="00E55A50">
        <w:rPr>
          <w:b/>
          <w:sz w:val="24"/>
          <w:szCs w:val="24"/>
        </w:rPr>
        <w:t>Marine Ecology Progress Series</w:t>
      </w:r>
      <w:r w:rsidRPr="00E55A50">
        <w:rPr>
          <w:sz w:val="24"/>
          <w:szCs w:val="24"/>
        </w:rPr>
        <w:t>. 261:75-83</w:t>
      </w:r>
      <w:r w:rsidR="0086311E">
        <w:rPr>
          <w:sz w:val="24"/>
          <w:szCs w:val="24"/>
        </w:rPr>
        <w:t>.</w:t>
      </w:r>
    </w:p>
    <w:p w:rsidR="002F463E" w:rsidRPr="00E55A50" w:rsidRDefault="002F463E">
      <w:pPr>
        <w:overflowPunct/>
        <w:textAlignment w:val="auto"/>
        <w:rPr>
          <w:sz w:val="24"/>
          <w:szCs w:val="24"/>
          <w:lang w:val="da-DK"/>
        </w:rPr>
      </w:pPr>
    </w:p>
    <w:sectPr w:rsidR="002F463E" w:rsidRPr="00E55A50" w:rsidSect="00F83FC0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008" w:right="1800" w:bottom="1008" w:left="1440" w:header="720" w:footer="1008" w:gutter="0"/>
      <w:pgNumType w:start="1"/>
      <w:cols w:space="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1959" w:rsidRDefault="00D01959">
      <w:r>
        <w:separator/>
      </w:r>
    </w:p>
  </w:endnote>
  <w:endnote w:type="continuationSeparator" w:id="0">
    <w:p w:rsidR="00D01959" w:rsidRDefault="00D01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dvPSTIM10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9807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F0D" w:rsidRDefault="00546F0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9807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0261">
      <w:rPr>
        <w:rStyle w:val="PageNumber"/>
        <w:noProof/>
      </w:rPr>
      <w:t>1</w:t>
    </w:r>
    <w:r>
      <w:rPr>
        <w:rStyle w:val="PageNumber"/>
      </w:rPr>
      <w:fldChar w:fldCharType="end"/>
    </w:r>
  </w:p>
  <w:p w:rsidR="00546F0D" w:rsidRDefault="00546F0D">
    <w:pPr>
      <w:widowControl w:val="0"/>
      <w:tabs>
        <w:tab w:val="left" w:pos="6300"/>
        <w:tab w:val="left" w:pos="8549"/>
      </w:tabs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1959" w:rsidRDefault="00D01959">
      <w:r>
        <w:separator/>
      </w:r>
    </w:p>
  </w:footnote>
  <w:footnote w:type="continuationSeparator" w:id="0">
    <w:p w:rsidR="00D01959" w:rsidRDefault="00D019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98078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46F0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6F0D" w:rsidRDefault="00546F0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6F0D" w:rsidRDefault="00546F0D">
    <w:pPr>
      <w:pStyle w:val="Header"/>
      <w:framePr w:wrap="around" w:vAnchor="text" w:hAnchor="margin" w:xAlign="right" w:y="1"/>
      <w:rPr>
        <w:rStyle w:val="PageNumber"/>
      </w:rPr>
    </w:pPr>
  </w:p>
  <w:p w:rsidR="00546F0D" w:rsidRDefault="00546F0D">
    <w:pPr>
      <w:widowControl w:val="0"/>
      <w:tabs>
        <w:tab w:val="left" w:pos="6300"/>
        <w:tab w:val="left" w:pos="8549"/>
      </w:tabs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07EA0"/>
    <w:multiLevelType w:val="hybridMultilevel"/>
    <w:tmpl w:val="C486CB0A"/>
    <w:lvl w:ilvl="0" w:tplc="7B32C472">
      <w:start w:val="2003"/>
      <w:numFmt w:val="decimal"/>
      <w:lvlText w:val="%1"/>
      <w:lvlJc w:val="left"/>
      <w:pPr>
        <w:tabs>
          <w:tab w:val="num" w:pos="1980"/>
        </w:tabs>
        <w:ind w:left="1980" w:hanging="1620"/>
      </w:pPr>
      <w:rPr>
        <w:rFonts w:hint="default"/>
      </w:rPr>
    </w:lvl>
    <w:lvl w:ilvl="1" w:tplc="DF66C9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D18C6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2A8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70B6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E6D23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D65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6FE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2AD9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stylePaneFormatFilter w:val="3F01"/>
  <w:doNotTrackMoves/>
  <w:defaultTabStop w:val="720"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664B"/>
    <w:rsid w:val="00005C61"/>
    <w:rsid w:val="000212C4"/>
    <w:rsid w:val="0002631C"/>
    <w:rsid w:val="000271A8"/>
    <w:rsid w:val="00040DEA"/>
    <w:rsid w:val="000420A6"/>
    <w:rsid w:val="00050910"/>
    <w:rsid w:val="00057801"/>
    <w:rsid w:val="00070F7F"/>
    <w:rsid w:val="00083817"/>
    <w:rsid w:val="00084972"/>
    <w:rsid w:val="00086619"/>
    <w:rsid w:val="00091035"/>
    <w:rsid w:val="000A362F"/>
    <w:rsid w:val="000B0C13"/>
    <w:rsid w:val="000B2579"/>
    <w:rsid w:val="000B7E4B"/>
    <w:rsid w:val="000D1DB4"/>
    <w:rsid w:val="000F21EA"/>
    <w:rsid w:val="000F2B5C"/>
    <w:rsid w:val="000F4580"/>
    <w:rsid w:val="000F626A"/>
    <w:rsid w:val="0010403B"/>
    <w:rsid w:val="001069D1"/>
    <w:rsid w:val="00110644"/>
    <w:rsid w:val="00113C8D"/>
    <w:rsid w:val="001244FF"/>
    <w:rsid w:val="0013189B"/>
    <w:rsid w:val="00133712"/>
    <w:rsid w:val="00136C04"/>
    <w:rsid w:val="00143DC5"/>
    <w:rsid w:val="001440DD"/>
    <w:rsid w:val="001625DD"/>
    <w:rsid w:val="001642C6"/>
    <w:rsid w:val="0018630E"/>
    <w:rsid w:val="001A14A5"/>
    <w:rsid w:val="001A1F47"/>
    <w:rsid w:val="001A7451"/>
    <w:rsid w:val="001D1B34"/>
    <w:rsid w:val="001D4A4E"/>
    <w:rsid w:val="001E690E"/>
    <w:rsid w:val="001E786C"/>
    <w:rsid w:val="001F07A4"/>
    <w:rsid w:val="001F154A"/>
    <w:rsid w:val="001F3733"/>
    <w:rsid w:val="001F42D1"/>
    <w:rsid w:val="001F7DBB"/>
    <w:rsid w:val="00201DE4"/>
    <w:rsid w:val="002027D3"/>
    <w:rsid w:val="00203D60"/>
    <w:rsid w:val="002069EE"/>
    <w:rsid w:val="002071D2"/>
    <w:rsid w:val="00207D7F"/>
    <w:rsid w:val="0021749B"/>
    <w:rsid w:val="00217A86"/>
    <w:rsid w:val="00233133"/>
    <w:rsid w:val="0023386E"/>
    <w:rsid w:val="00235387"/>
    <w:rsid w:val="002368E9"/>
    <w:rsid w:val="00236D8F"/>
    <w:rsid w:val="00241BAC"/>
    <w:rsid w:val="00247BB9"/>
    <w:rsid w:val="00250984"/>
    <w:rsid w:val="00256E7E"/>
    <w:rsid w:val="00260E8B"/>
    <w:rsid w:val="00282ECF"/>
    <w:rsid w:val="002A0DDC"/>
    <w:rsid w:val="002A1FD9"/>
    <w:rsid w:val="002C1D22"/>
    <w:rsid w:val="002C5142"/>
    <w:rsid w:val="002F01A9"/>
    <w:rsid w:val="002F463E"/>
    <w:rsid w:val="003034B2"/>
    <w:rsid w:val="00312A1A"/>
    <w:rsid w:val="00331C18"/>
    <w:rsid w:val="00332D6D"/>
    <w:rsid w:val="00333F66"/>
    <w:rsid w:val="003704FA"/>
    <w:rsid w:val="00374020"/>
    <w:rsid w:val="00375CFE"/>
    <w:rsid w:val="00377FAF"/>
    <w:rsid w:val="00386D92"/>
    <w:rsid w:val="003C43C3"/>
    <w:rsid w:val="003C45E3"/>
    <w:rsid w:val="003C7A6F"/>
    <w:rsid w:val="003D2305"/>
    <w:rsid w:val="003D538A"/>
    <w:rsid w:val="003F1B73"/>
    <w:rsid w:val="003F58F7"/>
    <w:rsid w:val="003F690D"/>
    <w:rsid w:val="003F7FB1"/>
    <w:rsid w:val="004045EF"/>
    <w:rsid w:val="00407F81"/>
    <w:rsid w:val="00414100"/>
    <w:rsid w:val="004158E9"/>
    <w:rsid w:val="0041605A"/>
    <w:rsid w:val="004251E1"/>
    <w:rsid w:val="00427DAE"/>
    <w:rsid w:val="00430D59"/>
    <w:rsid w:val="004355C2"/>
    <w:rsid w:val="00437B6C"/>
    <w:rsid w:val="00440671"/>
    <w:rsid w:val="00443D85"/>
    <w:rsid w:val="00445D9A"/>
    <w:rsid w:val="00446179"/>
    <w:rsid w:val="004463D5"/>
    <w:rsid w:val="004555D8"/>
    <w:rsid w:val="00464B66"/>
    <w:rsid w:val="0046677A"/>
    <w:rsid w:val="0047775E"/>
    <w:rsid w:val="00482B3F"/>
    <w:rsid w:val="00486287"/>
    <w:rsid w:val="004912F6"/>
    <w:rsid w:val="004915AF"/>
    <w:rsid w:val="00492361"/>
    <w:rsid w:val="00494812"/>
    <w:rsid w:val="00494C77"/>
    <w:rsid w:val="004A0CA3"/>
    <w:rsid w:val="004A432B"/>
    <w:rsid w:val="004D1B32"/>
    <w:rsid w:val="004E2B3F"/>
    <w:rsid w:val="004E2BEA"/>
    <w:rsid w:val="004E3C5E"/>
    <w:rsid w:val="004E6742"/>
    <w:rsid w:val="004F342E"/>
    <w:rsid w:val="004F3F83"/>
    <w:rsid w:val="00511180"/>
    <w:rsid w:val="00520042"/>
    <w:rsid w:val="00532666"/>
    <w:rsid w:val="00535F98"/>
    <w:rsid w:val="00545681"/>
    <w:rsid w:val="00546F0D"/>
    <w:rsid w:val="005573D9"/>
    <w:rsid w:val="00560262"/>
    <w:rsid w:val="00560640"/>
    <w:rsid w:val="005608CA"/>
    <w:rsid w:val="0056220D"/>
    <w:rsid w:val="00564E2E"/>
    <w:rsid w:val="00567255"/>
    <w:rsid w:val="0057287F"/>
    <w:rsid w:val="00573123"/>
    <w:rsid w:val="00580DBB"/>
    <w:rsid w:val="005933DA"/>
    <w:rsid w:val="00594F60"/>
    <w:rsid w:val="00596434"/>
    <w:rsid w:val="00597F44"/>
    <w:rsid w:val="005A30C2"/>
    <w:rsid w:val="005A566A"/>
    <w:rsid w:val="005B2818"/>
    <w:rsid w:val="005C2B44"/>
    <w:rsid w:val="005C6D4E"/>
    <w:rsid w:val="005D2F8F"/>
    <w:rsid w:val="005D3AA2"/>
    <w:rsid w:val="005D5BEB"/>
    <w:rsid w:val="005E1DEB"/>
    <w:rsid w:val="006005BC"/>
    <w:rsid w:val="00601476"/>
    <w:rsid w:val="00610205"/>
    <w:rsid w:val="006147E4"/>
    <w:rsid w:val="00621940"/>
    <w:rsid w:val="006220BC"/>
    <w:rsid w:val="00623019"/>
    <w:rsid w:val="00636C8E"/>
    <w:rsid w:val="00640318"/>
    <w:rsid w:val="0064451D"/>
    <w:rsid w:val="006557F7"/>
    <w:rsid w:val="00661E2E"/>
    <w:rsid w:val="0066697C"/>
    <w:rsid w:val="00682E43"/>
    <w:rsid w:val="0068586A"/>
    <w:rsid w:val="006864AC"/>
    <w:rsid w:val="006A2A31"/>
    <w:rsid w:val="006A5E96"/>
    <w:rsid w:val="006B1593"/>
    <w:rsid w:val="006C12EE"/>
    <w:rsid w:val="006C2D99"/>
    <w:rsid w:val="006C2F8E"/>
    <w:rsid w:val="006C4F50"/>
    <w:rsid w:val="006C6FC0"/>
    <w:rsid w:val="006D1042"/>
    <w:rsid w:val="006D4342"/>
    <w:rsid w:val="006D72EE"/>
    <w:rsid w:val="006E3149"/>
    <w:rsid w:val="006F6FCB"/>
    <w:rsid w:val="00706424"/>
    <w:rsid w:val="007108F3"/>
    <w:rsid w:val="00711D8D"/>
    <w:rsid w:val="0072094A"/>
    <w:rsid w:val="00722669"/>
    <w:rsid w:val="0072502A"/>
    <w:rsid w:val="00727EA4"/>
    <w:rsid w:val="00733BA0"/>
    <w:rsid w:val="00734101"/>
    <w:rsid w:val="00734169"/>
    <w:rsid w:val="00742F34"/>
    <w:rsid w:val="00746949"/>
    <w:rsid w:val="00765A7B"/>
    <w:rsid w:val="00772385"/>
    <w:rsid w:val="00777271"/>
    <w:rsid w:val="00777C39"/>
    <w:rsid w:val="00781B7E"/>
    <w:rsid w:val="007853AA"/>
    <w:rsid w:val="00797A67"/>
    <w:rsid w:val="007B4C1A"/>
    <w:rsid w:val="007C5583"/>
    <w:rsid w:val="007C79DB"/>
    <w:rsid w:val="007D3310"/>
    <w:rsid w:val="007D7D53"/>
    <w:rsid w:val="007D7FB5"/>
    <w:rsid w:val="007E1B93"/>
    <w:rsid w:val="007E5C7F"/>
    <w:rsid w:val="007E7A08"/>
    <w:rsid w:val="007E7F79"/>
    <w:rsid w:val="007F21A8"/>
    <w:rsid w:val="007F5E88"/>
    <w:rsid w:val="0080512F"/>
    <w:rsid w:val="008058E8"/>
    <w:rsid w:val="00805A6A"/>
    <w:rsid w:val="0080681F"/>
    <w:rsid w:val="00816094"/>
    <w:rsid w:val="0082775E"/>
    <w:rsid w:val="0083550D"/>
    <w:rsid w:val="008360D1"/>
    <w:rsid w:val="00851F72"/>
    <w:rsid w:val="0085346F"/>
    <w:rsid w:val="0086311E"/>
    <w:rsid w:val="008658C1"/>
    <w:rsid w:val="00872914"/>
    <w:rsid w:val="00876E76"/>
    <w:rsid w:val="00877518"/>
    <w:rsid w:val="00885CCB"/>
    <w:rsid w:val="00886E22"/>
    <w:rsid w:val="008A4913"/>
    <w:rsid w:val="008A6E32"/>
    <w:rsid w:val="008B3666"/>
    <w:rsid w:val="008B7A7B"/>
    <w:rsid w:val="008C010C"/>
    <w:rsid w:val="008C06FD"/>
    <w:rsid w:val="008C0BEA"/>
    <w:rsid w:val="008C7E9D"/>
    <w:rsid w:val="008D0CF1"/>
    <w:rsid w:val="008D3071"/>
    <w:rsid w:val="008D316D"/>
    <w:rsid w:val="008D530E"/>
    <w:rsid w:val="008F4DA8"/>
    <w:rsid w:val="008F7804"/>
    <w:rsid w:val="00901FB5"/>
    <w:rsid w:val="00905254"/>
    <w:rsid w:val="0091168B"/>
    <w:rsid w:val="00930509"/>
    <w:rsid w:val="0094057B"/>
    <w:rsid w:val="00950AF7"/>
    <w:rsid w:val="009601C1"/>
    <w:rsid w:val="00967540"/>
    <w:rsid w:val="0098078A"/>
    <w:rsid w:val="00980D36"/>
    <w:rsid w:val="00991A7F"/>
    <w:rsid w:val="00993187"/>
    <w:rsid w:val="009C6D5A"/>
    <w:rsid w:val="009C7799"/>
    <w:rsid w:val="009D3EE0"/>
    <w:rsid w:val="009D5301"/>
    <w:rsid w:val="009D6645"/>
    <w:rsid w:val="009E78D5"/>
    <w:rsid w:val="00A11B9F"/>
    <w:rsid w:val="00A15C00"/>
    <w:rsid w:val="00A1786A"/>
    <w:rsid w:val="00A21E16"/>
    <w:rsid w:val="00A222F1"/>
    <w:rsid w:val="00A27E0E"/>
    <w:rsid w:val="00A36E83"/>
    <w:rsid w:val="00A7183A"/>
    <w:rsid w:val="00A7239D"/>
    <w:rsid w:val="00A820C6"/>
    <w:rsid w:val="00A86A83"/>
    <w:rsid w:val="00A938A9"/>
    <w:rsid w:val="00A945EC"/>
    <w:rsid w:val="00A94A39"/>
    <w:rsid w:val="00AA35A8"/>
    <w:rsid w:val="00AA5F11"/>
    <w:rsid w:val="00AA68BB"/>
    <w:rsid w:val="00AA7AA6"/>
    <w:rsid w:val="00AB0EA5"/>
    <w:rsid w:val="00AC4670"/>
    <w:rsid w:val="00AD5ED3"/>
    <w:rsid w:val="00AD664B"/>
    <w:rsid w:val="00AE704F"/>
    <w:rsid w:val="00AF0DB0"/>
    <w:rsid w:val="00AF73EE"/>
    <w:rsid w:val="00B11D11"/>
    <w:rsid w:val="00B1640F"/>
    <w:rsid w:val="00B17150"/>
    <w:rsid w:val="00B23796"/>
    <w:rsid w:val="00B441DF"/>
    <w:rsid w:val="00B4742B"/>
    <w:rsid w:val="00B50772"/>
    <w:rsid w:val="00B55E59"/>
    <w:rsid w:val="00B62885"/>
    <w:rsid w:val="00B738C5"/>
    <w:rsid w:val="00B84401"/>
    <w:rsid w:val="00B87F74"/>
    <w:rsid w:val="00B91A50"/>
    <w:rsid w:val="00B96B0C"/>
    <w:rsid w:val="00BA3D92"/>
    <w:rsid w:val="00BA76C3"/>
    <w:rsid w:val="00BB169F"/>
    <w:rsid w:val="00BB6513"/>
    <w:rsid w:val="00BB6D3D"/>
    <w:rsid w:val="00BC62B4"/>
    <w:rsid w:val="00BC7098"/>
    <w:rsid w:val="00BC7185"/>
    <w:rsid w:val="00BD67C4"/>
    <w:rsid w:val="00BE0330"/>
    <w:rsid w:val="00BE70D5"/>
    <w:rsid w:val="00BF0486"/>
    <w:rsid w:val="00BF554E"/>
    <w:rsid w:val="00C04F74"/>
    <w:rsid w:val="00C14604"/>
    <w:rsid w:val="00C15A9E"/>
    <w:rsid w:val="00C27F20"/>
    <w:rsid w:val="00C34A43"/>
    <w:rsid w:val="00C50F87"/>
    <w:rsid w:val="00C85617"/>
    <w:rsid w:val="00C957FC"/>
    <w:rsid w:val="00CA0D31"/>
    <w:rsid w:val="00CA4A2C"/>
    <w:rsid w:val="00CB0802"/>
    <w:rsid w:val="00CB1580"/>
    <w:rsid w:val="00CB253A"/>
    <w:rsid w:val="00CB2CED"/>
    <w:rsid w:val="00CB3FDC"/>
    <w:rsid w:val="00CC5065"/>
    <w:rsid w:val="00CD3DD9"/>
    <w:rsid w:val="00CF18B7"/>
    <w:rsid w:val="00CF5113"/>
    <w:rsid w:val="00D00F31"/>
    <w:rsid w:val="00D01959"/>
    <w:rsid w:val="00D029A9"/>
    <w:rsid w:val="00D1059B"/>
    <w:rsid w:val="00D168AC"/>
    <w:rsid w:val="00D24B50"/>
    <w:rsid w:val="00D25D26"/>
    <w:rsid w:val="00D45FEC"/>
    <w:rsid w:val="00D5376F"/>
    <w:rsid w:val="00D67C58"/>
    <w:rsid w:val="00D73537"/>
    <w:rsid w:val="00D74624"/>
    <w:rsid w:val="00D85F0B"/>
    <w:rsid w:val="00D86443"/>
    <w:rsid w:val="00D86DF4"/>
    <w:rsid w:val="00D909D0"/>
    <w:rsid w:val="00D92539"/>
    <w:rsid w:val="00DA1FE4"/>
    <w:rsid w:val="00DA737A"/>
    <w:rsid w:val="00DB40AF"/>
    <w:rsid w:val="00DC1CA1"/>
    <w:rsid w:val="00DC3DE0"/>
    <w:rsid w:val="00DC5AC8"/>
    <w:rsid w:val="00DD0ED6"/>
    <w:rsid w:val="00DE2F57"/>
    <w:rsid w:val="00DE3F94"/>
    <w:rsid w:val="00DE568E"/>
    <w:rsid w:val="00DF0261"/>
    <w:rsid w:val="00DF685A"/>
    <w:rsid w:val="00E0424F"/>
    <w:rsid w:val="00E048DF"/>
    <w:rsid w:val="00E17E16"/>
    <w:rsid w:val="00E30C42"/>
    <w:rsid w:val="00E318C6"/>
    <w:rsid w:val="00E323F4"/>
    <w:rsid w:val="00E50107"/>
    <w:rsid w:val="00E55A50"/>
    <w:rsid w:val="00E71399"/>
    <w:rsid w:val="00E772B6"/>
    <w:rsid w:val="00E87A16"/>
    <w:rsid w:val="00E9683A"/>
    <w:rsid w:val="00EA1125"/>
    <w:rsid w:val="00EA3AAF"/>
    <w:rsid w:val="00EA3FBD"/>
    <w:rsid w:val="00EA6C43"/>
    <w:rsid w:val="00EC1484"/>
    <w:rsid w:val="00ED03B8"/>
    <w:rsid w:val="00EF2C2F"/>
    <w:rsid w:val="00EF338A"/>
    <w:rsid w:val="00EF3947"/>
    <w:rsid w:val="00EF6D6F"/>
    <w:rsid w:val="00F04EB5"/>
    <w:rsid w:val="00F075BB"/>
    <w:rsid w:val="00F10B00"/>
    <w:rsid w:val="00F12067"/>
    <w:rsid w:val="00F1764C"/>
    <w:rsid w:val="00F2037F"/>
    <w:rsid w:val="00F32991"/>
    <w:rsid w:val="00F32C93"/>
    <w:rsid w:val="00F46136"/>
    <w:rsid w:val="00F501FB"/>
    <w:rsid w:val="00F50956"/>
    <w:rsid w:val="00F51C6F"/>
    <w:rsid w:val="00F52B1C"/>
    <w:rsid w:val="00F55D0D"/>
    <w:rsid w:val="00F7577F"/>
    <w:rsid w:val="00F83AD7"/>
    <w:rsid w:val="00F83FC0"/>
    <w:rsid w:val="00FB4B31"/>
    <w:rsid w:val="00FB65B7"/>
    <w:rsid w:val="00FC3DC3"/>
    <w:rsid w:val="00FD607C"/>
    <w:rsid w:val="00FD6DE1"/>
    <w:rsid w:val="00FD75E7"/>
    <w:rsid w:val="00FE652F"/>
    <w:rsid w:val="00FF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078A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98078A"/>
    <w:pPr>
      <w:keepNext/>
      <w:tabs>
        <w:tab w:val="left" w:pos="54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right="-900"/>
      <w:outlineLvl w:val="0"/>
    </w:pPr>
    <w:rPr>
      <w:rFonts w:ascii="Times" w:hAnsi="Times"/>
      <w:b/>
    </w:rPr>
  </w:style>
  <w:style w:type="paragraph" w:styleId="Heading2">
    <w:name w:val="heading 2"/>
    <w:basedOn w:val="Normal"/>
    <w:next w:val="Normal"/>
    <w:qFormat/>
    <w:rsid w:val="0098078A"/>
    <w:pPr>
      <w:keepNext/>
      <w:tabs>
        <w:tab w:val="left" w:pos="540"/>
        <w:tab w:val="left" w:pos="1350"/>
        <w:tab w:val="left" w:pos="1440"/>
        <w:tab w:val="left" w:pos="2160"/>
        <w:tab w:val="left" w:pos="6300"/>
        <w:tab w:val="left" w:pos="8549"/>
        <w:tab w:val="left" w:pos="9440"/>
      </w:tabs>
      <w:ind w:left="540" w:right="-720" w:hanging="5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8078A"/>
  </w:style>
  <w:style w:type="paragraph" w:styleId="Header">
    <w:name w:val="header"/>
    <w:basedOn w:val="Normal"/>
    <w:rsid w:val="0098078A"/>
    <w:pPr>
      <w:tabs>
        <w:tab w:val="center" w:pos="4320"/>
        <w:tab w:val="right" w:pos="8640"/>
      </w:tabs>
    </w:pPr>
    <w:rPr>
      <w:rFonts w:ascii="New York" w:hAnsi="New York"/>
      <w:sz w:val="24"/>
    </w:rPr>
  </w:style>
  <w:style w:type="paragraph" w:styleId="Footer">
    <w:name w:val="footer"/>
    <w:basedOn w:val="Normal"/>
    <w:rsid w:val="0098078A"/>
    <w:pPr>
      <w:tabs>
        <w:tab w:val="center" w:pos="4320"/>
        <w:tab w:val="right" w:pos="8640"/>
      </w:tabs>
    </w:pPr>
    <w:rPr>
      <w:rFonts w:ascii="New York" w:hAnsi="New York"/>
      <w:sz w:val="24"/>
    </w:rPr>
  </w:style>
  <w:style w:type="paragraph" w:styleId="BodyTextIndent">
    <w:name w:val="Body Text Indent"/>
    <w:basedOn w:val="Normal"/>
    <w:rsid w:val="0098078A"/>
    <w:pPr>
      <w:tabs>
        <w:tab w:val="left" w:pos="360"/>
      </w:tabs>
      <w:ind w:left="360"/>
    </w:pPr>
  </w:style>
  <w:style w:type="paragraph" w:styleId="BodyText">
    <w:name w:val="Body Text"/>
    <w:basedOn w:val="Normal"/>
    <w:rsid w:val="0098078A"/>
    <w:pPr>
      <w:tabs>
        <w:tab w:val="left" w:pos="270"/>
        <w:tab w:val="left" w:pos="1350"/>
        <w:tab w:val="left" w:pos="1440"/>
        <w:tab w:val="left" w:pos="2160"/>
        <w:tab w:val="left" w:pos="6300"/>
        <w:tab w:val="left" w:pos="8549"/>
        <w:tab w:val="left" w:pos="9440"/>
      </w:tabs>
      <w:ind w:right="-720"/>
    </w:pPr>
    <w:rPr>
      <w:rFonts w:ascii="Times" w:hAnsi="Times"/>
    </w:rPr>
  </w:style>
  <w:style w:type="character" w:styleId="Hyperlink">
    <w:name w:val="Hyperlink"/>
    <w:basedOn w:val="DefaultParagraphFont"/>
    <w:rsid w:val="0098078A"/>
    <w:rPr>
      <w:color w:val="0000FF"/>
      <w:u w:val="single"/>
    </w:rPr>
  </w:style>
  <w:style w:type="paragraph" w:styleId="BlockText">
    <w:name w:val="Block Text"/>
    <w:basedOn w:val="Normal"/>
    <w:rsid w:val="0098078A"/>
    <w:pPr>
      <w:tabs>
        <w:tab w:val="left" w:pos="0"/>
        <w:tab w:val="left" w:pos="72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left="360" w:right="-900" w:hanging="360"/>
    </w:pPr>
  </w:style>
  <w:style w:type="character" w:customStyle="1" w:styleId="eudoraheader">
    <w:name w:val="eudoraheader"/>
    <w:basedOn w:val="DefaultParagraphFont"/>
    <w:rsid w:val="0098078A"/>
  </w:style>
  <w:style w:type="paragraph" w:styleId="NormalWeb">
    <w:name w:val="Normal (Web)"/>
    <w:basedOn w:val="Normal"/>
    <w:rsid w:val="0098078A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</w:rPr>
  </w:style>
  <w:style w:type="paragraph" w:styleId="BodyText2">
    <w:name w:val="Body Text 2"/>
    <w:basedOn w:val="Normal"/>
    <w:rsid w:val="0098078A"/>
    <w:pPr>
      <w:tabs>
        <w:tab w:val="left" w:pos="360"/>
        <w:tab w:val="left" w:pos="540"/>
        <w:tab w:val="left" w:pos="1350"/>
        <w:tab w:val="left" w:pos="1440"/>
        <w:tab w:val="left" w:pos="2160"/>
        <w:tab w:val="left" w:pos="6300"/>
        <w:tab w:val="left" w:pos="7740"/>
        <w:tab w:val="left" w:pos="9180"/>
      </w:tabs>
      <w:ind w:right="-900"/>
    </w:pPr>
  </w:style>
  <w:style w:type="paragraph" w:styleId="BodyText3">
    <w:name w:val="Body Text 3"/>
    <w:basedOn w:val="Normal"/>
    <w:rsid w:val="0098078A"/>
    <w:pPr>
      <w:ind w:right="-360"/>
    </w:pPr>
  </w:style>
  <w:style w:type="paragraph" w:customStyle="1" w:styleId="Default">
    <w:name w:val="Default"/>
    <w:rsid w:val="00201DE4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Pa1">
    <w:name w:val="Pa1"/>
    <w:basedOn w:val="Default"/>
    <w:next w:val="Default"/>
    <w:rsid w:val="00201DE4"/>
    <w:pPr>
      <w:spacing w:line="240" w:lineRule="atLeast"/>
    </w:pPr>
    <w:rPr>
      <w:rFonts w:cs="Times New Roman"/>
      <w:color w:val="auto"/>
    </w:rPr>
  </w:style>
  <w:style w:type="character" w:customStyle="1" w:styleId="A2">
    <w:name w:val="A2"/>
    <w:rsid w:val="00201DE4"/>
    <w:rPr>
      <w:rFonts w:cs="Times"/>
      <w:color w:val="1C2729"/>
      <w:sz w:val="26"/>
      <w:szCs w:val="26"/>
    </w:rPr>
  </w:style>
  <w:style w:type="paragraph" w:customStyle="1" w:styleId="brodtekst">
    <w:name w:val="brodtekst"/>
    <w:basedOn w:val="Normal"/>
    <w:rsid w:val="00980D36"/>
    <w:rPr>
      <w:lang w:val="en-GB"/>
    </w:rPr>
  </w:style>
  <w:style w:type="character" w:customStyle="1" w:styleId="fieldlabel1">
    <w:name w:val="fieldlabel1"/>
    <w:basedOn w:val="DefaultParagraphFont"/>
    <w:rsid w:val="007E7A08"/>
    <w:rPr>
      <w:rFonts w:ascii="Verdana" w:hAnsi="Verdana" w:hint="default"/>
      <w:b/>
      <w:bCs/>
    </w:rPr>
  </w:style>
  <w:style w:type="paragraph" w:customStyle="1" w:styleId="PPNWtitle">
    <w:name w:val="PPNW title"/>
    <w:link w:val="PPNWtitle0"/>
    <w:rsid w:val="00B11D11"/>
    <w:pPr>
      <w:spacing w:before="360" w:after="360"/>
      <w:ind w:left="2268"/>
    </w:pPr>
    <w:rPr>
      <w:rFonts w:ascii="Arial Narrow" w:eastAsia="Times" w:hAnsi="Arial Narrow"/>
      <w:b/>
      <w:noProof/>
      <w:color w:val="000000"/>
      <w:spacing w:val="10"/>
      <w:sz w:val="24"/>
      <w:lang w:val="en-GB"/>
    </w:rPr>
  </w:style>
  <w:style w:type="character" w:customStyle="1" w:styleId="PPNWtitle0">
    <w:name w:val="PPNW title Знак Знак"/>
    <w:basedOn w:val="DefaultParagraphFont"/>
    <w:link w:val="PPNWtitle"/>
    <w:rsid w:val="00B11D11"/>
    <w:rPr>
      <w:rFonts w:ascii="Arial Narrow" w:eastAsia="Times" w:hAnsi="Arial Narrow"/>
      <w:b/>
      <w:noProof/>
      <w:color w:val="000000"/>
      <w:spacing w:val="10"/>
      <w:sz w:val="24"/>
      <w:lang w:val="en-GB" w:eastAsia="en-US" w:bidi="ar-SA"/>
    </w:rPr>
  </w:style>
  <w:style w:type="paragraph" w:customStyle="1" w:styleId="Author">
    <w:name w:val="Author"/>
    <w:basedOn w:val="Normal"/>
    <w:next w:val="Affiliation"/>
    <w:rsid w:val="008B3666"/>
    <w:pPr>
      <w:keepNext/>
      <w:keepLines/>
      <w:suppressAutoHyphens/>
      <w:overflowPunct/>
      <w:autoSpaceDE/>
      <w:autoSpaceDN/>
      <w:adjustRightInd/>
      <w:jc w:val="center"/>
      <w:textAlignment w:val="auto"/>
    </w:pPr>
    <w:rPr>
      <w:rFonts w:eastAsia="SimSun"/>
      <w:caps/>
      <w:sz w:val="18"/>
    </w:rPr>
  </w:style>
  <w:style w:type="paragraph" w:customStyle="1" w:styleId="Affiliation">
    <w:name w:val="Affiliation"/>
    <w:basedOn w:val="Normal"/>
    <w:next w:val="Normal"/>
    <w:rsid w:val="008B3666"/>
    <w:pPr>
      <w:overflowPunct/>
      <w:autoSpaceDE/>
      <w:autoSpaceDN/>
      <w:adjustRightInd/>
      <w:spacing w:before="60" w:after="320"/>
      <w:jc w:val="center"/>
      <w:textAlignment w:val="auto"/>
    </w:pPr>
    <w:rPr>
      <w:rFonts w:eastAsia="SimSun"/>
      <w:i/>
      <w:sz w:val="18"/>
    </w:rPr>
  </w:style>
  <w:style w:type="paragraph" w:styleId="Title">
    <w:name w:val="Title"/>
    <w:basedOn w:val="Normal"/>
    <w:next w:val="Author"/>
    <w:qFormat/>
    <w:rsid w:val="008B3666"/>
    <w:pPr>
      <w:keepNext/>
      <w:keepLines/>
      <w:pageBreakBefore/>
      <w:suppressAutoHyphens/>
      <w:overflowPunct/>
      <w:autoSpaceDE/>
      <w:autoSpaceDN/>
      <w:adjustRightInd/>
      <w:spacing w:before="1220" w:after="400"/>
      <w:jc w:val="center"/>
      <w:textAlignment w:val="auto"/>
    </w:pPr>
    <w:rPr>
      <w:rFonts w:eastAsia="SimSun"/>
      <w:b/>
      <w:caps/>
      <w:kern w:val="28"/>
      <w:sz w:val="22"/>
    </w:rPr>
  </w:style>
  <w:style w:type="paragraph" w:styleId="FootnoteText">
    <w:name w:val="footnote text"/>
    <w:basedOn w:val="Normal"/>
    <w:semiHidden/>
    <w:rsid w:val="008B3666"/>
    <w:pPr>
      <w:overflowPunct/>
      <w:autoSpaceDE/>
      <w:autoSpaceDN/>
      <w:adjustRightInd/>
      <w:spacing w:line="200" w:lineRule="exact"/>
      <w:ind w:left="144" w:hanging="144"/>
      <w:jc w:val="both"/>
      <w:textAlignment w:val="auto"/>
    </w:pPr>
    <w:rPr>
      <w:rFonts w:eastAsia="SimSun"/>
      <w:sz w:val="16"/>
    </w:rPr>
  </w:style>
  <w:style w:type="character" w:styleId="FootnoteReference">
    <w:name w:val="footnote reference"/>
    <w:basedOn w:val="DefaultParagraphFont"/>
    <w:semiHidden/>
    <w:rsid w:val="008B3666"/>
    <w:rPr>
      <w:vertAlign w:val="superscript"/>
    </w:rPr>
  </w:style>
  <w:style w:type="paragraph" w:customStyle="1" w:styleId="ISSFauthors">
    <w:name w:val="ISSF authors"/>
    <w:basedOn w:val="Normal"/>
    <w:rsid w:val="00B96B0C"/>
    <w:pPr>
      <w:overflowPunct/>
      <w:autoSpaceDE/>
      <w:autoSpaceDN/>
      <w:adjustRightInd/>
      <w:jc w:val="center"/>
      <w:textAlignment w:val="auto"/>
    </w:pPr>
    <w:rPr>
      <w:sz w:val="24"/>
      <w:szCs w:val="24"/>
      <w:lang w:val="en-AU"/>
    </w:rPr>
  </w:style>
  <w:style w:type="character" w:customStyle="1" w:styleId="indexabstract">
    <w:name w:val="indexabstract"/>
    <w:basedOn w:val="DefaultParagraphFont"/>
    <w:rsid w:val="00AA68BB"/>
  </w:style>
  <w:style w:type="character" w:customStyle="1" w:styleId="year">
    <w:name w:val="year"/>
    <w:basedOn w:val="DefaultParagraphFont"/>
    <w:rsid w:val="00F32991"/>
  </w:style>
  <w:style w:type="character" w:customStyle="1" w:styleId="title0">
    <w:name w:val="title"/>
    <w:basedOn w:val="DefaultParagraphFont"/>
    <w:rsid w:val="00F32991"/>
  </w:style>
  <w:style w:type="character" w:customStyle="1" w:styleId="authors">
    <w:name w:val="authors"/>
    <w:basedOn w:val="DefaultParagraphFont"/>
    <w:rsid w:val="00F32991"/>
  </w:style>
  <w:style w:type="character" w:customStyle="1" w:styleId="journal">
    <w:name w:val="journal"/>
    <w:basedOn w:val="DefaultParagraphFont"/>
    <w:rsid w:val="00F32991"/>
  </w:style>
  <w:style w:type="character" w:customStyle="1" w:styleId="volumenum">
    <w:name w:val="volumenum"/>
    <w:basedOn w:val="DefaultParagraphFont"/>
    <w:rsid w:val="00F32991"/>
  </w:style>
  <w:style w:type="character" w:customStyle="1" w:styleId="comma">
    <w:name w:val="comma"/>
    <w:basedOn w:val="DefaultParagraphFont"/>
    <w:rsid w:val="00F32991"/>
  </w:style>
  <w:style w:type="character" w:customStyle="1" w:styleId="citationnum">
    <w:name w:val="citationnum"/>
    <w:basedOn w:val="DefaultParagraphFont"/>
    <w:rsid w:val="00F32991"/>
  </w:style>
  <w:style w:type="character" w:customStyle="1" w:styleId="doi">
    <w:name w:val="doi"/>
    <w:basedOn w:val="DefaultParagraphFont"/>
    <w:rsid w:val="00F32991"/>
  </w:style>
  <w:style w:type="character" w:customStyle="1" w:styleId="ti">
    <w:name w:val="ti"/>
    <w:basedOn w:val="DefaultParagraphFont"/>
    <w:rsid w:val="005A566A"/>
  </w:style>
  <w:style w:type="character" w:customStyle="1" w:styleId="au">
    <w:name w:val="au"/>
    <w:basedOn w:val="DefaultParagraphFont"/>
    <w:rsid w:val="005A566A"/>
  </w:style>
  <w:style w:type="character" w:customStyle="1" w:styleId="em">
    <w:name w:val="em"/>
    <w:basedOn w:val="DefaultParagraphFont"/>
    <w:rsid w:val="005A566A"/>
  </w:style>
  <w:style w:type="character" w:customStyle="1" w:styleId="af">
    <w:name w:val="af"/>
    <w:basedOn w:val="DefaultParagraphFont"/>
    <w:rsid w:val="005A56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9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3959">
      <w:bodyDiv w:val="1"/>
      <w:marLeft w:val="0"/>
      <w:marRight w:val="0"/>
      <w:marTop w:val="1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2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21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377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40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5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1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PETER BERG</vt:lpstr>
    </vt:vector>
  </TitlesOfParts>
  <Company> </Company>
  <LinksUpToDate>false</LinksUpToDate>
  <CharactersWithSpaces>3677</CharactersWithSpaces>
  <SharedDoc>false</SharedDoc>
  <HLinks>
    <vt:vector size="78" baseType="variant">
      <vt:variant>
        <vt:i4>5505040</vt:i4>
      </vt:variant>
      <vt:variant>
        <vt:i4>36</vt:i4>
      </vt:variant>
      <vt:variant>
        <vt:i4>0</vt:i4>
      </vt:variant>
      <vt:variant>
        <vt:i4>5</vt:i4>
      </vt:variant>
      <vt:variant>
        <vt:lpwstr>http://abscicon2004.arc.nasa.gov/doc/AbSciCon2004_abstract_book.pdf</vt:lpwstr>
      </vt:variant>
      <vt:variant>
        <vt:lpwstr/>
      </vt:variant>
      <vt:variant>
        <vt:i4>3407956</vt:i4>
      </vt:variant>
      <vt:variant>
        <vt:i4>33</vt:i4>
      </vt:variant>
      <vt:variant>
        <vt:i4>0</vt:i4>
      </vt:variant>
      <vt:variant>
        <vt:i4>5</vt:i4>
      </vt:variant>
      <vt:variant>
        <vt:lpwstr>http://erf.org/user-cgi/conference05_abstract.pl?conference=erf2005&amp;id=682</vt:lpwstr>
      </vt:variant>
      <vt:variant>
        <vt:lpwstr/>
      </vt:variant>
      <vt:variant>
        <vt:i4>6422535</vt:i4>
      </vt:variant>
      <vt:variant>
        <vt:i4>30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http://wos.isiknowledge.com/CIW.cgi?SID=F2f8AllOd7Bel8emKC4&amp;Func=OneClickSearch&amp;field=AU&amp;val=Tuncay+K&amp;curr_doc=2/1&amp;Form=FullRecordPage&amp;doc=2/1</vt:lpwstr>
      </vt:variant>
      <vt:variant>
        <vt:lpwstr/>
      </vt:variant>
      <vt:variant>
        <vt:i4>6750210</vt:i4>
      </vt:variant>
      <vt:variant>
        <vt:i4>27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http://wos.isiknowledge.com/CIW.cgi?SID=F2f8AllOd7Bel8emKC4&amp;Func=OneClickSearch&amp;field=AU&amp;val=Van+Cappellen+P&amp;curr_doc=2/1&amp;Form=FullRecordPage&amp;doc=2/1</vt:lpwstr>
      </vt:variant>
      <vt:variant>
        <vt:lpwstr/>
      </vt:variant>
      <vt:variant>
        <vt:i4>589937</vt:i4>
      </vt:variant>
      <vt:variant>
        <vt:i4>24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http://wos.isiknowledge.com/CIW.cgi?SID=F2f8AllOd7Bel8emKC4&amp;Func=OneClickSearch&amp;field=AU&amp;val=Berg+P&amp;curr_doc=2/1&amp;Form=FullRecordPage&amp;doc=2/1</vt:lpwstr>
      </vt:variant>
      <vt:variant>
        <vt:lpwstr/>
      </vt:variant>
      <vt:variant>
        <vt:i4>7929945</vt:i4>
      </vt:variant>
      <vt:variant>
        <vt:i4>21</vt:i4>
      </vt:variant>
      <vt:variant>
        <vt:i4>0</vt:i4>
      </vt:variant>
      <vt:variant>
        <vt:i4>5</vt:i4>
      </vt:variant>
      <vt:variant>
        <vt:lpwstr>http://wos.isiknowledge.com/CIW.cgi?SID=F2f8AllOd7Bel8emKC4&amp;Func=OneClickSearch&amp;field=AU&amp;val=Meile+C&amp;curr_doc=2/1&amp;Form=FullRecordPage&amp;doc=2/1</vt:lpwstr>
      </vt:variant>
      <vt:variant>
        <vt:lpwstr/>
      </vt:variant>
      <vt:variant>
        <vt:i4>4390975</vt:i4>
      </vt:variant>
      <vt:variant>
        <vt:i4>18</vt:i4>
      </vt:variant>
      <vt:variant>
        <vt:i4>0</vt:i4>
      </vt:variant>
      <vt:variant>
        <vt:i4>5</vt:i4>
      </vt:variant>
      <vt:variant>
        <vt:lpwstr>http://www.erf.org/cgi-bin/conference07_abstract.pl?conference=erf2007&amp;id=1149</vt:lpwstr>
      </vt:variant>
      <vt:variant>
        <vt:lpwstr/>
      </vt:variant>
      <vt:variant>
        <vt:i4>8257549</vt:i4>
      </vt:variant>
      <vt:variant>
        <vt:i4>15</vt:i4>
      </vt:variant>
      <vt:variant>
        <vt:i4>0</vt:i4>
      </vt:variant>
      <vt:variant>
        <vt:i4>5</vt:i4>
      </vt:variant>
      <vt:variant>
        <vt:lpwstr>http://www.erf.org/cgi-bin/conference07_abstract.pl?conference=erf2007&amp;id=757</vt:lpwstr>
      </vt:variant>
      <vt:variant>
        <vt:lpwstr/>
      </vt:variant>
      <vt:variant>
        <vt:i4>7929869</vt:i4>
      </vt:variant>
      <vt:variant>
        <vt:i4>12</vt:i4>
      </vt:variant>
      <vt:variant>
        <vt:i4>0</vt:i4>
      </vt:variant>
      <vt:variant>
        <vt:i4>5</vt:i4>
      </vt:variant>
      <vt:variant>
        <vt:lpwstr>http://www.erf.org/cgi-bin/conference07_abstract.pl?conference=erf2007&amp;id=725</vt:lpwstr>
      </vt:variant>
      <vt:variant>
        <vt:lpwstr/>
      </vt:variant>
      <vt:variant>
        <vt:i4>7471116</vt:i4>
      </vt:variant>
      <vt:variant>
        <vt:i4>9</vt:i4>
      </vt:variant>
      <vt:variant>
        <vt:i4>0</vt:i4>
      </vt:variant>
      <vt:variant>
        <vt:i4>5</vt:i4>
      </vt:variant>
      <vt:variant>
        <vt:lpwstr>http://www.erf.org/cgi-bin/conference07_abstract.pl?conference=erf2007&amp;id=698</vt:lpwstr>
      </vt:variant>
      <vt:variant>
        <vt:lpwstr/>
      </vt:variant>
      <vt:variant>
        <vt:i4>7929871</vt:i4>
      </vt:variant>
      <vt:variant>
        <vt:i4>6</vt:i4>
      </vt:variant>
      <vt:variant>
        <vt:i4>0</vt:i4>
      </vt:variant>
      <vt:variant>
        <vt:i4>5</vt:i4>
      </vt:variant>
      <vt:variant>
        <vt:lpwstr>http://www.erf.org/cgi-bin/conference07_abstract.pl?conference=erf2007&amp;id=522</vt:lpwstr>
      </vt:variant>
      <vt:variant>
        <vt:lpwstr/>
      </vt:variant>
      <vt:variant>
        <vt:i4>8257550</vt:i4>
      </vt:variant>
      <vt:variant>
        <vt:i4>3</vt:i4>
      </vt:variant>
      <vt:variant>
        <vt:i4>0</vt:i4>
      </vt:variant>
      <vt:variant>
        <vt:i4>5</vt:i4>
      </vt:variant>
      <vt:variant>
        <vt:lpwstr>http://www.erf.org/cgi-bin/conference07_abstract.pl?conference=erf2007&amp;id=459</vt:lpwstr>
      </vt:variant>
      <vt:variant>
        <vt:lpwstr/>
      </vt:variant>
      <vt:variant>
        <vt:i4>8126473</vt:i4>
      </vt:variant>
      <vt:variant>
        <vt:i4>0</vt:i4>
      </vt:variant>
      <vt:variant>
        <vt:i4>0</vt:i4>
      </vt:variant>
      <vt:variant>
        <vt:i4>5</vt:i4>
      </vt:variant>
      <vt:variant>
        <vt:lpwstr>http://www.erf.org/cgi-bin/conference07_abstract.pl?conference=erf2007&amp;id=370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PETER BERG</dc:title>
  <dc:subject/>
  <dc:creator>Preferred Customer</dc:creator>
  <cp:keywords/>
  <dc:description/>
  <cp:lastModifiedBy> </cp:lastModifiedBy>
  <cp:revision>9</cp:revision>
  <cp:lastPrinted>2011-04-08T14:18:00Z</cp:lastPrinted>
  <dcterms:created xsi:type="dcterms:W3CDTF">2012-10-28T17:06:00Z</dcterms:created>
  <dcterms:modified xsi:type="dcterms:W3CDTF">2012-10-28T17:33:00Z</dcterms:modified>
</cp:coreProperties>
</file>