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军事高技术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概念：建立在现代科学技术成就基础上，处于当代科学技术前沿，以信息技术为核心，在军事领域发展和应用，对国防科技和武器装备发展起巨大推动作用的高技术总称。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主要特点：高智力、高投资、高竞争、高风险、高效益、高保密、高速度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美国三次“抵消战略”的对象和内容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第一次：20世纪50年代，艾森豪威尔   华约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“新面貌”战略：主要运用进攻性打击力量进行的大规模报复的破坏能力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重点发展核武器（三位一体）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第二次：1981年，国防部长布朗   苏联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“抵消”战略：技术可以成为武装力量的“倍增器”，可以抵消对手的数量优势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重点发展常规武器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第三次：2014年11月，国防部长查克·哈格尔   中国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“拒止威慑”与“惩罚威慑”：聚焦对手相对优势实施精确对冲，全面破解对手“反进入/区域拒止”能力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重点发展基于“全球监视—打击网络”的作战能力体系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新时代武器装备的地位作用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军队现代化的重要标志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军事斗争准备的重要基础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国家安全和民族复兴的重要支撑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国际战略博弈的重要砝码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EB04E7"/>
    <w:multiLevelType w:val="singleLevel"/>
    <w:tmpl w:val="E3EB04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FC84A6"/>
    <w:multiLevelType w:val="singleLevel"/>
    <w:tmpl w:val="3CFC84A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119B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2022-12-12T07:54:43Z</dcterms:created>
  <dc:creator>ldlmtpx549</dc:creator>
  <cp:lastModifiedBy>墨</cp:lastModifiedBy>
  <dcterms:modified xsi:type="dcterms:W3CDTF">2022-12-12T08:19:22Z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C4EC476E87AF44CC8544BF42299E1E60</vt:lpwstr>
  </property>
</Properties>
</file>