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核生化武器及其防护</w:t>
      </w:r>
    </w:p>
    <w:p>
      <w:pPr>
        <w:rPr>
          <w:rFonts w:hint="eastAsia"/>
        </w:rPr>
      </w:pPr>
      <w:r>
        <w:rPr>
          <w:rFonts w:hint="eastAsia"/>
        </w:rPr>
        <w:t>思考题：</w:t>
      </w:r>
    </w:p>
    <w:p>
      <w:pPr>
        <w:rPr>
          <w:rFonts w:hint="eastAsia"/>
        </w:rPr>
      </w:pPr>
      <w:r>
        <w:rPr>
          <w:rFonts w:hint="eastAsia"/>
        </w:rPr>
        <w:t>1、核武器的杀伤破坏因素有哪些？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光辐射、冲击波、早期核辐射、核电磁脉冲、放射性沾染</w:t>
      </w:r>
    </w:p>
    <w:p>
      <w:pPr>
        <w:rPr>
          <w:rFonts w:hint="eastAsia"/>
        </w:rPr>
      </w:pPr>
      <w:r>
        <w:rPr>
          <w:rFonts w:hint="eastAsia"/>
        </w:rPr>
        <w:t>2、生物武器的危害主要有哪些特点？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致病性强，杀伤程度严重；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污染和杀伤范围广；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使用隐蔽；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难防难治</w:t>
      </w:r>
    </w:p>
    <w:p>
      <w:pPr>
        <w:rPr>
          <w:rFonts w:hint="eastAsia"/>
        </w:rPr>
      </w:pPr>
      <w:r>
        <w:rPr>
          <w:rFonts w:hint="eastAsia"/>
        </w:rPr>
        <w:t>3、化学武器按其毒害机理和作用，可以分为哪几类？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分为6类，包括神经性毒剂、糜烂性毒剂、全身中毒性毒剂、窒息性毒剂、失能性毒剂和刺痛性毒剂</w:t>
      </w:r>
    </w:p>
    <w:p>
      <w:pPr>
        <w:rPr>
          <w:rFonts w:hint="eastAsia"/>
        </w:rPr>
      </w:pPr>
      <w:r>
        <w:rPr>
          <w:rFonts w:hint="eastAsia"/>
        </w:rPr>
        <w:t>4、我国面临的传统核生化威胁主要包括哪些？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世界核武器威胁不断加剧；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多个国家加强生化武器研发；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国际公约难以制止核生化武器的发展与使用</w:t>
      </w:r>
    </w:p>
    <w:p>
      <w:pPr>
        <w:rPr>
          <w:rFonts w:hint="eastAsia"/>
        </w:rPr>
      </w:pPr>
      <w:r>
        <w:rPr>
          <w:rFonts w:hint="eastAsia"/>
        </w:rPr>
        <w:t>5、我国应对核生化威胁的对策主要包括什么？</w:t>
      </w:r>
    </w:p>
    <w:p>
      <w:pPr>
        <w:rPr>
          <w:rFonts w:hint="eastAsia"/>
        </w:rPr>
      </w:pPr>
      <w:r>
        <w:rPr>
          <w:rFonts w:hint="eastAsia"/>
        </w:rPr>
        <w:t xml:space="preserve"> a 增强防护意识； b 建立防护体系； c 搞好防护训练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52D8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2022-11-08T02:11:28Z</dcterms:created>
  <dc:creator>ldlmtpx549</dc:creator>
  <cp:lastModifiedBy>墨</cp:lastModifiedBy>
  <dcterms:modified xsi:type="dcterms:W3CDTF">2022-11-08T02:15:02Z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FD779F88CCBD427EB23EB71E45BCF9EE</vt:lpwstr>
  </property>
</Properties>
</file>