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4E8C09">
      <w:pPr>
        <w:keepNext w:val="0"/>
        <w:keepLines w:val="0"/>
        <w:pageBreakBefore w:val="0"/>
        <w:kinsoku/>
        <w:wordWrap/>
        <w:overflowPunct/>
        <w:topLinePunct w:val="0"/>
        <w:autoSpaceDE/>
        <w:autoSpaceDN/>
        <w:bidi w:val="0"/>
        <w:spacing w:line="300" w:lineRule="auto"/>
        <w:ind w:left="567" w:hanging="440"/>
        <w:jc w:val="center"/>
        <w:textAlignment w:val="auto"/>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t>202</w:t>
      </w:r>
      <w:r>
        <w:rPr>
          <w:rFonts w:hint="eastAsia" w:ascii="Times New Roman" w:hAnsi="Times New Roman" w:cs="Times New Roman"/>
          <w:b/>
          <w:bCs/>
          <w:color w:val="000000" w:themeColor="text1"/>
          <w:sz w:val="28"/>
          <w:szCs w:val="28"/>
          <w:lang w:val="en-US" w:eastAsia="zh-CN"/>
          <w14:textFill>
            <w14:solidFill>
              <w14:schemeClr w14:val="tx1"/>
            </w14:solidFill>
          </w14:textFill>
        </w:rPr>
        <w:t>5</w:t>
      </w:r>
      <w:r>
        <w:rPr>
          <w:rFonts w:ascii="Times New Roman" w:hAnsi="Times New Roman" w:cs="Times New Roman"/>
          <w:b/>
          <w:bCs/>
          <w:color w:val="000000" w:themeColor="text1"/>
          <w:sz w:val="28"/>
          <w:szCs w:val="28"/>
          <w14:textFill>
            <w14:solidFill>
              <w14:schemeClr w14:val="tx1"/>
            </w14:solidFill>
          </w14:textFill>
        </w:rPr>
        <w:t>秋心理统计Homework7</w:t>
      </w:r>
    </w:p>
    <w:p w14:paraId="0B3577E2">
      <w:pPr>
        <w:keepNext w:val="0"/>
        <w:keepLines w:val="0"/>
        <w:pageBreakBefore w:val="0"/>
        <w:kinsoku/>
        <w:wordWrap/>
        <w:overflowPunct/>
        <w:topLinePunct w:val="0"/>
        <w:autoSpaceDE/>
        <w:autoSpaceDN/>
        <w:bidi w:val="0"/>
        <w:spacing w:line="300" w:lineRule="auto"/>
        <w:textAlignment w:val="auto"/>
        <w:rPr>
          <w:rFonts w:ascii="Times New Roman" w:hAnsi="Times New Roman" w:cs="Times New Roman"/>
          <w:b/>
          <w:bCs/>
          <w:color w:val="000000" w:themeColor="text1"/>
          <w:sz w:val="21"/>
          <w:szCs w:val="21"/>
          <w14:textFill>
            <w14:solidFill>
              <w14:schemeClr w14:val="tx1"/>
            </w14:solidFill>
          </w14:textFill>
        </w:rPr>
      </w:pPr>
      <w:r>
        <w:rPr>
          <w:rFonts w:ascii="Times New Roman" w:hAnsi="Times New Roman" w:cs="Times New Roman"/>
          <w:b/>
          <w:bCs/>
          <w:color w:val="000000" w:themeColor="text1"/>
          <w:sz w:val="21"/>
          <w:szCs w:val="21"/>
          <w14:textFill>
            <w14:solidFill>
              <w14:schemeClr w14:val="tx1"/>
            </w14:solidFill>
          </w14:textFill>
        </w:rPr>
        <w:t>一、不定项选择题（共</w:t>
      </w:r>
      <w:r>
        <w:rPr>
          <w:rFonts w:hint="eastAsia" w:ascii="Times New Roman" w:hAnsi="Times New Roman" w:cs="Times New Roman"/>
          <w:b/>
          <w:bCs/>
          <w:color w:val="000000" w:themeColor="text1"/>
          <w:sz w:val="21"/>
          <w:szCs w:val="21"/>
          <w:lang w:val="en-US" w:eastAsia="zh-CN"/>
          <w14:textFill>
            <w14:solidFill>
              <w14:schemeClr w14:val="tx1"/>
            </w14:solidFill>
          </w14:textFill>
        </w:rPr>
        <w:t>40</w:t>
      </w:r>
      <w:r>
        <w:rPr>
          <w:rFonts w:ascii="Times New Roman" w:hAnsi="Times New Roman" w:cs="Times New Roman"/>
          <w:b/>
          <w:bCs/>
          <w:color w:val="000000" w:themeColor="text1"/>
          <w:sz w:val="21"/>
          <w:szCs w:val="21"/>
          <w14:textFill>
            <w14:solidFill>
              <w14:schemeClr w14:val="tx1"/>
            </w14:solidFill>
          </w14:textFill>
        </w:rPr>
        <w:t>分。每道题</w:t>
      </w:r>
      <w:r>
        <w:rPr>
          <w:rFonts w:hint="eastAsia" w:ascii="Times New Roman" w:hAnsi="Times New Roman" w:cs="Times New Roman"/>
          <w:b/>
          <w:bCs/>
          <w:color w:val="000000" w:themeColor="text1"/>
          <w:sz w:val="21"/>
          <w:szCs w:val="21"/>
          <w:lang w:val="en-US" w:eastAsia="zh-CN"/>
          <w14:textFill>
            <w14:solidFill>
              <w14:schemeClr w14:val="tx1"/>
            </w14:solidFill>
          </w14:textFill>
        </w:rPr>
        <w:t>8</w:t>
      </w:r>
      <w:r>
        <w:rPr>
          <w:rFonts w:ascii="Times New Roman" w:hAnsi="Times New Roman" w:cs="Times New Roman"/>
          <w:b/>
          <w:bCs/>
          <w:color w:val="000000" w:themeColor="text1"/>
          <w:sz w:val="21"/>
          <w:szCs w:val="21"/>
          <w14:textFill>
            <w14:solidFill>
              <w14:schemeClr w14:val="tx1"/>
            </w14:solidFill>
          </w14:textFill>
        </w:rPr>
        <w:t>分，少选得4分，错选得0分）。</w:t>
      </w:r>
    </w:p>
    <w:p w14:paraId="7B965778">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1、下列情境中，</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适合</w:t>
      </w:r>
      <w:r>
        <w:rPr>
          <w:rFonts w:ascii="Times New Roman" w:hAnsi="Times New Roman" w:eastAsia="宋体" w:cs="Times New Roman"/>
          <w:color w:val="000000" w:themeColor="text1"/>
          <w:sz w:val="21"/>
          <w:szCs w:val="21"/>
          <w14:textFill>
            <w14:solidFill>
              <w14:schemeClr w14:val="tx1"/>
            </w14:solidFill>
          </w14:textFill>
        </w:rPr>
        <w:t>使用单因素</w:t>
      </w:r>
      <w:r>
        <w:rPr>
          <w:rFonts w:hint="eastAsia" w:ascii="Times New Roman" w:hAnsi="Times New Roman" w:eastAsia="宋体" w:cs="Times New Roman"/>
          <w:color w:val="000000" w:themeColor="text1"/>
          <w:sz w:val="21"/>
          <w:szCs w:val="21"/>
          <w14:textFill>
            <w14:solidFill>
              <w14:schemeClr w14:val="tx1"/>
            </w14:solidFill>
          </w14:textFill>
        </w:rPr>
        <w:t>独立测量</w:t>
      </w:r>
      <w:r>
        <w:rPr>
          <w:rFonts w:ascii="Times New Roman" w:hAnsi="Times New Roman" w:eastAsia="宋体" w:cs="Times New Roman"/>
          <w:color w:val="000000" w:themeColor="text1"/>
          <w:sz w:val="21"/>
          <w:szCs w:val="21"/>
          <w14:textFill>
            <w14:solidFill>
              <w14:schemeClr w14:val="tx1"/>
            </w14:solidFill>
          </w14:textFill>
        </w:rPr>
        <w:t>方差分析</w:t>
      </w:r>
      <w:r>
        <w:rPr>
          <w:rFonts w:hint="eastAsia" w:ascii="Times New Roman" w:hAnsi="Times New Roman" w:eastAsia="宋体" w:cs="Times New Roman"/>
          <w:color w:val="000000" w:themeColor="text1"/>
          <w:sz w:val="21"/>
          <w:szCs w:val="21"/>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 xml:space="preserve">One-way </w:t>
      </w:r>
      <w:r>
        <w:rPr>
          <w:rFonts w:hint="eastAsia" w:ascii="Times New Roman" w:hAnsi="Times New Roman" w:eastAsia="宋体" w:cs="Times New Roman"/>
          <w:color w:val="000000" w:themeColor="text1"/>
          <w:sz w:val="21"/>
          <w:szCs w:val="21"/>
          <w14:textFill>
            <w14:solidFill>
              <w14:schemeClr w14:val="tx1"/>
            </w14:solidFill>
          </w14:textFill>
        </w:rPr>
        <w:t>Inde</w:t>
      </w:r>
      <w:r>
        <w:rPr>
          <w:rFonts w:ascii="Times New Roman" w:hAnsi="Times New Roman" w:eastAsia="宋体" w:cs="Times New Roman"/>
          <w:color w:val="000000" w:themeColor="text1"/>
          <w:sz w:val="21"/>
          <w:szCs w:val="21"/>
          <w14:textFill>
            <w14:solidFill>
              <w14:schemeClr w14:val="tx1"/>
            </w14:solidFill>
          </w14:textFill>
        </w:rPr>
        <w:t>pendent-measures ANOVA</w:t>
      </w:r>
      <w:r>
        <w:rPr>
          <w:rFonts w:hint="eastAsia"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的是（ ACF ），适合使用单因素重复测量方差分析（One-way Repeated Measures ANOVA）的是（ DE ）</w:t>
      </w:r>
    </w:p>
    <w:p w14:paraId="4B15051D">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A</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探究大一至大四不同年级学生在某课程中的期中考试</w:t>
      </w:r>
      <w:r>
        <w:rPr>
          <w:rFonts w:ascii="Times New Roman" w:hAnsi="Times New Roman" w:eastAsia="宋体" w:cs="Times New Roman"/>
          <w:color w:val="000000" w:themeColor="text1"/>
          <w:sz w:val="21"/>
          <w:szCs w:val="21"/>
          <w14:textFill>
            <w14:solidFill>
              <w14:schemeClr w14:val="tx1"/>
            </w14:solidFill>
          </w14:textFill>
        </w:rPr>
        <w:t>成绩差异</w:t>
      </w:r>
    </w:p>
    <w:p w14:paraId="54A9F504">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B</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探究某课程的期中考试均分是否显著大于60</w:t>
      </w:r>
    </w:p>
    <w:p w14:paraId="3F0D3D99">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（C）探究</w:t>
      </w:r>
      <w:r>
        <w:rPr>
          <w:rFonts w:ascii="Times New Roman" w:hAnsi="Times New Roman" w:eastAsia="宋体" w:cs="Times New Roman"/>
          <w:color w:val="000000" w:themeColor="text1"/>
          <w:sz w:val="21"/>
          <w:szCs w:val="21"/>
          <w14:textFill>
            <w14:solidFill>
              <w14:schemeClr w14:val="tx1"/>
            </w14:solidFill>
          </w14:textFill>
        </w:rPr>
        <w:t>城市A、城市B、城市C居民的幸福感差异</w:t>
      </w:r>
    </w:p>
    <w:p w14:paraId="13A498F4">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D</w:t>
      </w:r>
      <w:r>
        <w:rPr>
          <w:rFonts w:ascii="Times New Roman" w:hAnsi="Times New Roman" w:eastAsia="宋体" w:cs="Times New Roman"/>
          <w:color w:val="000000" w:themeColor="text1"/>
          <w:sz w:val="21"/>
          <w:szCs w:val="21"/>
          <w14:textFill>
            <w14:solidFill>
              <w14:schemeClr w14:val="tx1"/>
            </w14:solidFill>
          </w14:textFill>
        </w:rPr>
        <w:t>）探究</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同一批</w:t>
      </w:r>
      <w:r>
        <w:rPr>
          <w:rFonts w:ascii="Times New Roman" w:hAnsi="Times New Roman" w:eastAsia="宋体" w:cs="Times New Roman"/>
          <w:color w:val="000000" w:themeColor="text1"/>
          <w:sz w:val="21"/>
          <w:szCs w:val="21"/>
          <w14:textFill>
            <w14:solidFill>
              <w14:schemeClr w14:val="tx1"/>
            </w14:solidFill>
          </w14:textFill>
        </w:rPr>
        <w:t>儿童</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在</w:t>
      </w:r>
      <w:r>
        <w:rPr>
          <w:rFonts w:ascii="Times New Roman" w:hAnsi="Times New Roman" w:eastAsia="宋体" w:cs="Times New Roman"/>
          <w:color w:val="000000" w:themeColor="text1"/>
          <w:sz w:val="21"/>
          <w:szCs w:val="21"/>
          <w14:textFill>
            <w14:solidFill>
              <w14:schemeClr w14:val="tx1"/>
            </w14:solidFill>
          </w14:textFill>
        </w:rPr>
        <w:t>3岁、</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w:t>
      </w:r>
      <w:r>
        <w:rPr>
          <w:rFonts w:ascii="Times New Roman" w:hAnsi="Times New Roman" w:eastAsia="宋体" w:cs="Times New Roman"/>
          <w:color w:val="000000" w:themeColor="text1"/>
          <w:sz w:val="21"/>
          <w:szCs w:val="21"/>
          <w14:textFill>
            <w14:solidFill>
              <w14:schemeClr w14:val="tx1"/>
            </w14:solidFill>
          </w14:textFill>
        </w:rPr>
        <w:t>岁、</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5</w:t>
      </w:r>
      <w:r>
        <w:rPr>
          <w:rFonts w:ascii="Times New Roman" w:hAnsi="Times New Roman" w:eastAsia="宋体" w:cs="Times New Roman"/>
          <w:color w:val="000000" w:themeColor="text1"/>
          <w:sz w:val="21"/>
          <w:szCs w:val="21"/>
          <w14:textFill>
            <w14:solidFill>
              <w14:schemeClr w14:val="tx1"/>
            </w14:solidFill>
          </w14:textFill>
        </w:rPr>
        <w:t>岁时语言能力的发展情况</w:t>
      </w:r>
    </w:p>
    <w:p w14:paraId="66B8C5B7">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E</w:t>
      </w:r>
      <w:r>
        <w:rPr>
          <w:rFonts w:ascii="Times New Roman" w:hAnsi="Times New Roman" w:eastAsia="宋体" w:cs="Times New Roman"/>
          <w:color w:val="000000" w:themeColor="text1"/>
          <w:sz w:val="21"/>
          <w:szCs w:val="21"/>
          <w14:textFill>
            <w14:solidFill>
              <w14:schemeClr w14:val="tx1"/>
            </w14:solidFill>
          </w14:textFill>
        </w:rPr>
        <w:t>）探究给药0小时、4小时、8小时后，</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血液内药物</w:t>
      </w:r>
      <w:r>
        <w:rPr>
          <w:rFonts w:ascii="Times New Roman" w:hAnsi="Times New Roman" w:eastAsia="宋体" w:cs="Times New Roman"/>
          <w:color w:val="000000" w:themeColor="text1"/>
          <w:sz w:val="21"/>
          <w:szCs w:val="21"/>
          <w14:textFill>
            <w14:solidFill>
              <w14:schemeClr w14:val="tx1"/>
            </w14:solidFill>
          </w14:textFill>
        </w:rPr>
        <w:t>浓度的变化情况</w:t>
      </w:r>
    </w:p>
    <w:p w14:paraId="261DAAA6">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F</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探究脑损伤患者、阿尔兹海默症患者、正常</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人群</w:t>
      </w:r>
      <w:r>
        <w:rPr>
          <w:rFonts w:ascii="Times New Roman" w:hAnsi="Times New Roman" w:eastAsia="宋体" w:cs="Times New Roman"/>
          <w:color w:val="000000" w:themeColor="text1"/>
          <w:sz w:val="21"/>
          <w:szCs w:val="21"/>
          <w14:textFill>
            <w14:solidFill>
              <w14:schemeClr w14:val="tx1"/>
            </w14:solidFill>
          </w14:textFill>
        </w:rPr>
        <w:t>某项认知功能的差异</w:t>
      </w:r>
    </w:p>
    <w:p w14:paraId="24914B33">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ascii="Times New Roman" w:hAnsi="Times New Roman" w:eastAsia="楷体" w:cs="Times New Roman"/>
          <w:b w:val="0"/>
          <w:bCs w:val="0"/>
          <w:color w:val="4874CB" w:themeColor="accent1"/>
          <w:sz w:val="21"/>
          <w:szCs w:val="21"/>
          <w14:textFill>
            <w14:solidFill>
              <w14:schemeClr w14:val="accent1"/>
            </w14:solidFill>
          </w14:textFill>
        </w:rPr>
        <w:t>解析：</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A、C、F选项的研究对象均属于不同的群体，基本没有用同一批人群在不同条件下的数据进行比较的可能，适合使用独立测量。D选项强调了同一批儿童，适合使用重复测量；E选项的药物浓度需要考虑个体差异，适合使用重复测量。B选项应该使用</w:t>
      </w:r>
      <w:r>
        <w:rPr>
          <w:rFonts w:hint="eastAsia" w:ascii="Times New Roman" w:hAnsi="Times New Roman" w:eastAsia="楷体" w:cs="Times New Roman"/>
          <w:b w:val="0"/>
          <w:bCs w:val="0"/>
          <w:color w:val="C00000"/>
          <w:sz w:val="21"/>
          <w:szCs w:val="21"/>
          <w:lang w:val="en-US" w:eastAsia="zh-CN"/>
        </w:rPr>
        <w:t>z或t检验</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而非方差分析。</w:t>
      </w:r>
    </w:p>
    <w:p w14:paraId="5D4C4068">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好像有1位同学选反了</w:t>
      </w:r>
    </w:p>
    <w:p w14:paraId="1D32A354">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pPr>
    </w:p>
    <w:p w14:paraId="261E3492">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2、下列关于事后检验的说法中，</w:t>
      </w:r>
      <w:r>
        <w:rPr>
          <w:rFonts w:ascii="Times New Roman" w:hAnsi="Times New Roman" w:eastAsia="宋体" w:cs="Times New Roman"/>
          <w:b/>
          <w:bCs/>
          <w:color w:val="000000" w:themeColor="text1"/>
          <w:sz w:val="21"/>
          <w:szCs w:val="21"/>
          <w14:textFill>
            <w14:solidFill>
              <w14:schemeClr w14:val="tx1"/>
            </w14:solidFill>
          </w14:textFill>
        </w:rPr>
        <w:t>正确</w:t>
      </w:r>
      <w:r>
        <w:rPr>
          <w:rFonts w:ascii="Times New Roman" w:hAnsi="Times New Roman" w:eastAsia="宋体" w:cs="Times New Roman"/>
          <w:color w:val="000000" w:themeColor="text1"/>
          <w:sz w:val="21"/>
          <w:szCs w:val="21"/>
          <w14:textFill>
            <w14:solidFill>
              <w14:schemeClr w14:val="tx1"/>
            </w14:solidFill>
          </w14:textFill>
        </w:rPr>
        <w:t>的是（ A</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B</w:t>
      </w:r>
      <w:r>
        <w:rPr>
          <w:rFonts w:ascii="Times New Roman" w:hAnsi="Times New Roman" w:eastAsia="宋体" w:cs="Times New Roman"/>
          <w:color w:val="000000" w:themeColor="text1"/>
          <w:sz w:val="21"/>
          <w:szCs w:val="21"/>
          <w14:textFill>
            <w14:solidFill>
              <w14:schemeClr w14:val="tx1"/>
            </w14:solidFill>
          </w14:textFill>
        </w:rPr>
        <w:t>C ）</w:t>
      </w:r>
    </w:p>
    <w:p w14:paraId="6266FFBE">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（A）方差分析的虚无假设认为不同的处理条件对因变量没有影响</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如果无法拒绝该虚无假设就不需要进行事后检验。</w:t>
      </w:r>
    </w:p>
    <w:p w14:paraId="09DFA10A">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B</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事后检验是为了在自变量的效应显著的前提下，进一步确定哪些特定的组别之间存在差异。</w:t>
      </w:r>
    </w:p>
    <w:p w14:paraId="281060F9">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C</w:t>
      </w:r>
      <w:r>
        <w:rPr>
          <w:rFonts w:ascii="Times New Roman" w:hAnsi="Times New Roman" w:eastAsia="宋体" w:cs="Times New Roman"/>
          <w:color w:val="000000" w:themeColor="text1"/>
          <w:sz w:val="21"/>
          <w:szCs w:val="21"/>
          <w14:textFill>
            <w14:solidFill>
              <w14:schemeClr w14:val="tx1"/>
            </w14:solidFill>
          </w14:textFill>
        </w:rPr>
        <w:t>）事后检验中，假如</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多次</w:t>
      </w:r>
      <w:r>
        <w:rPr>
          <w:rFonts w:ascii="Times New Roman" w:hAnsi="Times New Roman" w:eastAsia="宋体" w:cs="Times New Roman"/>
          <w:color w:val="000000" w:themeColor="text1"/>
          <w:sz w:val="21"/>
          <w:szCs w:val="21"/>
          <w14:textFill>
            <w14:solidFill>
              <w14:schemeClr w14:val="tx1"/>
            </w14:solidFill>
          </w14:textFill>
        </w:rPr>
        <w:t>使用t检验来进行两两比较</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且不修正显著性水平，则</w:t>
      </w:r>
      <w:r>
        <w:rPr>
          <w:rFonts w:ascii="Times New Roman" w:hAnsi="Times New Roman" w:eastAsia="宋体" w:cs="Times New Roman"/>
          <w:color w:val="000000" w:themeColor="text1"/>
          <w:sz w:val="21"/>
          <w:szCs w:val="21"/>
          <w14:textFill>
            <w14:solidFill>
              <w14:schemeClr w14:val="tx1"/>
            </w14:solidFill>
          </w14:textFill>
        </w:rPr>
        <w:t>随着比较次数的增加</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犯第一类错误的风险</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会升高</w:t>
      </w:r>
      <w:r>
        <w:rPr>
          <w:rFonts w:ascii="Times New Roman" w:hAnsi="Times New Roman" w:eastAsia="宋体" w:cs="Times New Roman"/>
          <w:color w:val="000000" w:themeColor="text1"/>
          <w:sz w:val="21"/>
          <w:szCs w:val="21"/>
          <w14:textFill>
            <w14:solidFill>
              <w14:schemeClr w14:val="tx1"/>
            </w14:solidFill>
          </w14:textFill>
        </w:rPr>
        <w:t>。</w:t>
      </w:r>
    </w:p>
    <w:p w14:paraId="5B6903DC">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D</w:t>
      </w:r>
      <w:r>
        <w:rPr>
          <w:rFonts w:ascii="Times New Roman" w:hAnsi="Times New Roman" w:eastAsia="宋体" w:cs="Times New Roman"/>
          <w:color w:val="000000" w:themeColor="text1"/>
          <w:sz w:val="21"/>
          <w:szCs w:val="21"/>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为了控制事后检验中犯第一类错误的风险，我们引入了</w:t>
      </w:r>
      <w:r>
        <w:rPr>
          <w:rFonts w:ascii="Times New Roman" w:hAnsi="Times New Roman" w:eastAsia="宋体" w:cs="Times New Roman"/>
          <w:color w:val="000000" w:themeColor="text1"/>
          <w:sz w:val="21"/>
          <w:szCs w:val="21"/>
          <w14:textFill>
            <w14:solidFill>
              <w14:schemeClr w14:val="tx1"/>
            </w14:solidFill>
          </w14:textFill>
        </w:rPr>
        <w:t>Tukey</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 xml:space="preserve">s </w:t>
      </w:r>
      <w:r>
        <w:rPr>
          <w:rFonts w:ascii="Times New Roman" w:hAnsi="Times New Roman" w:eastAsia="宋体" w:cs="Times New Roman"/>
          <w:color w:val="000000" w:themeColor="text1"/>
          <w:sz w:val="21"/>
          <w:szCs w:val="21"/>
          <w14:textFill>
            <w14:solidFill>
              <w14:schemeClr w14:val="tx1"/>
            </w14:solidFill>
          </w14:textFill>
        </w:rPr>
        <w:t>HSD</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和</w:t>
      </w:r>
      <w:r>
        <w:rPr>
          <w:rFonts w:ascii="Times New Roman" w:hAnsi="Times New Roman" w:eastAsia="宋体" w:cs="Times New Roman"/>
          <w:color w:val="000000" w:themeColor="text1"/>
          <w:sz w:val="21"/>
          <w:szCs w:val="21"/>
          <w14:textFill>
            <w14:solidFill>
              <w14:schemeClr w14:val="tx1"/>
            </w14:solidFill>
          </w14:textFill>
        </w:rPr>
        <w:t>Scheffe</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方法，这两种方法都要求不同处理条件下的样本量相同</w:t>
      </w:r>
      <w:r>
        <w:rPr>
          <w:rFonts w:ascii="Times New Roman" w:hAnsi="Times New Roman" w:eastAsia="宋体" w:cs="Times New Roman"/>
          <w:color w:val="000000" w:themeColor="text1"/>
          <w:sz w:val="21"/>
          <w:szCs w:val="21"/>
          <w14:textFill>
            <w14:solidFill>
              <w14:schemeClr w14:val="tx1"/>
            </w14:solidFill>
          </w14:textFill>
        </w:rPr>
        <w:t>。</w:t>
      </w:r>
    </w:p>
    <w:p w14:paraId="05CD9A47">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解析：事后检验是在方差分析后进行的</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，要求</w:t>
      </w:r>
      <w:r>
        <w:rPr>
          <w:rFonts w:hint="eastAsia" w:ascii="Times New Roman" w:hAnsi="Times New Roman" w:eastAsia="楷体" w:cs="Times New Roman"/>
          <w:b w:val="0"/>
          <w:bCs w:val="0"/>
          <w:color w:val="C00000"/>
          <w:sz w:val="21"/>
          <w:szCs w:val="21"/>
          <w:lang w:val="en-US" w:eastAsia="zh-CN"/>
        </w:rPr>
        <w:t>能够</w:t>
      </w:r>
      <w:r>
        <w:rPr>
          <w:rFonts w:hint="default" w:ascii="Times New Roman" w:hAnsi="Times New Roman" w:eastAsia="楷体" w:cs="Times New Roman"/>
          <w:b w:val="0"/>
          <w:bCs w:val="0"/>
          <w:color w:val="C00000"/>
          <w:sz w:val="21"/>
          <w:szCs w:val="21"/>
          <w:lang w:val="en-US" w:eastAsia="zh-CN"/>
        </w:rPr>
        <w:t>拒绝H0</w:t>
      </w:r>
      <w:r>
        <w:rPr>
          <w:rFonts w:hint="eastAsia" w:ascii="Times New Roman" w:hAnsi="Times New Roman" w:eastAsia="楷体" w:cs="Times New Roman"/>
          <w:b w:val="0"/>
          <w:bCs w:val="0"/>
          <w:color w:val="C00000"/>
          <w:sz w:val="21"/>
          <w:szCs w:val="21"/>
          <w:lang w:val="en-US" w:eastAsia="zh-CN"/>
        </w:rPr>
        <w:t>且</w:t>
      </w:r>
      <w:r>
        <w:rPr>
          <w:rFonts w:hint="default" w:ascii="Times New Roman" w:hAnsi="Times New Roman" w:eastAsia="楷体" w:cs="Times New Roman"/>
          <w:b w:val="0"/>
          <w:bCs w:val="0"/>
          <w:color w:val="C00000"/>
          <w:sz w:val="21"/>
          <w:szCs w:val="21"/>
          <w:lang w:val="en-US" w:eastAsia="zh-CN"/>
        </w:rPr>
        <w:t>存在</w:t>
      </w:r>
      <w:r>
        <w:rPr>
          <w:rFonts w:hint="eastAsia" w:ascii="Times New Roman" w:hAnsi="Times New Roman" w:eastAsia="楷体" w:cs="Times New Roman"/>
          <w:b w:val="0"/>
          <w:bCs w:val="0"/>
          <w:color w:val="C00000"/>
          <w:sz w:val="21"/>
          <w:szCs w:val="21"/>
          <w:lang w:val="en-US" w:eastAsia="zh-CN"/>
        </w:rPr>
        <w:t>3</w:t>
      </w:r>
      <w:r>
        <w:rPr>
          <w:rFonts w:hint="default" w:ascii="Times New Roman" w:hAnsi="Times New Roman" w:eastAsia="楷体" w:cs="Times New Roman"/>
          <w:b w:val="0"/>
          <w:bCs w:val="0"/>
          <w:color w:val="C00000"/>
          <w:sz w:val="21"/>
          <w:szCs w:val="21"/>
          <w:lang w:val="en-US" w:eastAsia="zh-CN"/>
        </w:rPr>
        <w:t>种或以上</w:t>
      </w:r>
      <w:r>
        <w:rPr>
          <w:rFonts w:hint="eastAsia" w:ascii="Times New Roman" w:hAnsi="Times New Roman" w:eastAsia="楷体" w:cs="Times New Roman"/>
          <w:b w:val="0"/>
          <w:bCs w:val="0"/>
          <w:color w:val="C00000"/>
          <w:sz w:val="21"/>
          <w:szCs w:val="21"/>
          <w:lang w:val="en-US" w:eastAsia="zh-CN"/>
        </w:rPr>
        <w:t>水平</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（因为双因素方差分析中可能某个自变量只有2个水平）。</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如果无法拒绝H0，则不需要进行事后检验</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A正确。</w:t>
      </w:r>
    </w:p>
    <w:p w14:paraId="2C6E70BA">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如果拒绝H0，则需要进行事后检验</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w:t>
      </w:r>
    </w:p>
    <w:p w14:paraId="13610EBE">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B显然正确。</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使用t检验进行两两比较时，如果进行n次比较，至少犯一次一类错误的概率为1-0.95</w:t>
      </w:r>
      <w:r>
        <w:rPr>
          <w:rFonts w:hint="default" w:ascii="Times New Roman" w:hAnsi="Times New Roman" w:eastAsia="楷体" w:cs="Times New Roman"/>
          <w:b w:val="0"/>
          <w:bCs w:val="0"/>
          <w:color w:val="4874CB" w:themeColor="accent1"/>
          <w:sz w:val="21"/>
          <w:szCs w:val="21"/>
          <w:vertAlign w:val="superscript"/>
          <w:lang w:val="en-US" w:eastAsia="zh-CN"/>
          <w14:textFill>
            <w14:solidFill>
              <w14:schemeClr w14:val="accent1"/>
            </w14:solidFill>
          </w14:textFill>
        </w:rPr>
        <w:t>n</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（如果显著性水平设为0.05）</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，随着n的增加，至少犯一次一类错误的概率增加，</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C正确</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。Scheffe</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方法不</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要求不同处理间的样本容量相同，</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D错误</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w:t>
      </w:r>
    </w:p>
    <w:p w14:paraId="2187C60D">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楷体" w:cs="Times New Roman"/>
          <w:color w:val="4874CB" w:themeColor="accent1"/>
          <w:sz w:val="21"/>
          <w:szCs w:val="21"/>
          <w14:textFill>
            <w14:solidFill>
              <w14:schemeClr w14:val="accent1"/>
            </w14:solidFill>
          </w14:textFill>
        </w:rPr>
      </w:pPr>
    </w:p>
    <w:p w14:paraId="59DF3363">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ascii="Times New Roman" w:hAnsi="Times New Roman" w:eastAsia="宋体" w:cs="Times New Roman"/>
          <w:color w:val="000000" w:themeColor="text1"/>
          <w:sz w:val="21"/>
          <w:szCs w:val="21"/>
          <w14:textFill>
            <w14:solidFill>
              <w14:schemeClr w14:val="tx1"/>
            </w14:solidFill>
          </w14:textFill>
        </w:rPr>
        <w:t>3、</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关于单因素独立测量方差分析和单因素重复测量方差分析的前提假设，以下说法</w:t>
      </w:r>
      <w:r>
        <w:rPr>
          <w:rFonts w:hint="eastAsia" w:ascii="Times New Roman" w:hAnsi="Times New Roman" w:eastAsia="宋体" w:cs="Times New Roman"/>
          <w:b/>
          <w:bCs/>
          <w:color w:val="000000" w:themeColor="text1"/>
          <w:sz w:val="21"/>
          <w:szCs w:val="21"/>
          <w:lang w:val="en-US" w:eastAsia="zh-CN"/>
          <w14:textFill>
            <w14:solidFill>
              <w14:schemeClr w14:val="tx1"/>
            </w14:solidFill>
          </w14:textFill>
        </w:rPr>
        <w:t>正确</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的是（ ABD ）</w:t>
      </w:r>
    </w:p>
    <w:p w14:paraId="3A6FB0B0">
      <w:pPr>
        <w:pStyle w:val="8"/>
        <w:keepNext w:val="0"/>
        <w:keepLines w:val="0"/>
        <w:pageBreakBefore w:val="0"/>
        <w:kinsoku/>
        <w:wordWrap/>
        <w:overflowPunct/>
        <w:topLinePunct w:val="0"/>
        <w:autoSpaceDE/>
        <w:autoSpaceDN/>
        <w:bidi w:val="0"/>
        <w:spacing w:after="0" w:line="300" w:lineRule="auto"/>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A</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ascii="Times New Roman" w:hAnsi="Times New Roman" w:eastAsia="宋体" w:cs="Times New Roman"/>
          <w:color w:val="000000" w:themeColor="text1"/>
          <w:sz w:val="21"/>
          <w:szCs w:val="21"/>
          <w14:textFill>
            <w14:solidFill>
              <w14:schemeClr w14:val="tx1"/>
            </w14:solidFill>
          </w14:textFill>
        </w:rPr>
        <w:t>都要求</w:t>
      </w:r>
      <w:r>
        <w:rPr>
          <w:rFonts w:hint="eastAsia" w:ascii="Times New Roman" w:hAnsi="Times New Roman" w:eastAsia="宋体" w:cs="Times New Roman"/>
          <w:color w:val="000000" w:themeColor="text1"/>
          <w:sz w:val="21"/>
          <w:szCs w:val="21"/>
          <w14:textFill>
            <w14:solidFill>
              <w14:schemeClr w14:val="tx1"/>
            </w14:solidFill>
          </w14:textFill>
        </w:rPr>
        <w:t>小样本数据对应的总体的分布是</w:t>
      </w:r>
      <w:r>
        <w:rPr>
          <w:rFonts w:ascii="Times New Roman" w:hAnsi="Times New Roman" w:eastAsia="宋体" w:cs="Times New Roman"/>
          <w:color w:val="000000" w:themeColor="text1"/>
          <w:sz w:val="21"/>
          <w:szCs w:val="21"/>
          <w14:textFill>
            <w14:solidFill>
              <w14:schemeClr w14:val="tx1"/>
            </w14:solidFill>
          </w14:textFill>
        </w:rPr>
        <w:t>正态分布</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p>
    <w:p w14:paraId="07B9DDAD">
      <w:pPr>
        <w:pStyle w:val="8"/>
        <w:keepNext w:val="0"/>
        <w:keepLines w:val="0"/>
        <w:pageBreakBefore w:val="0"/>
        <w:kinsoku/>
        <w:wordWrap/>
        <w:overflowPunct/>
        <w:topLinePunct w:val="0"/>
        <w:autoSpaceDE/>
        <w:autoSpaceDN/>
        <w:bidi w:val="0"/>
        <w:spacing w:after="0" w:line="300" w:lineRule="auto"/>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（B）都要求方差同质性，即每个处理条件下的样本来自的总体有相同的方差。</w:t>
      </w:r>
    </w:p>
    <w:p w14:paraId="6517CA2F">
      <w:pPr>
        <w:pStyle w:val="8"/>
        <w:keepNext w:val="0"/>
        <w:keepLines w:val="0"/>
        <w:pageBreakBefore w:val="0"/>
        <w:kinsoku/>
        <w:wordWrap/>
        <w:overflowPunct/>
        <w:topLinePunct w:val="0"/>
        <w:autoSpaceDE/>
        <w:autoSpaceDN/>
        <w:bidi w:val="0"/>
        <w:spacing w:after="0" w:line="300" w:lineRule="auto"/>
        <w:textAlignment w:val="auto"/>
        <w:rPr>
          <w:rFonts w:hint="eastAsia" w:ascii="Times New Roman" w:hAnsi="Times New Roman" w:eastAsia="宋体" w:cs="Times New Roman"/>
          <w:color w:val="000000" w:themeColor="text1"/>
          <w:sz w:val="21"/>
          <w:szCs w:val="21"/>
          <w:lang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（C）重复测量方差分析不需要考虑数据之间的独立性。</w:t>
      </w:r>
    </w:p>
    <w:p w14:paraId="104F664B">
      <w:pPr>
        <w:pStyle w:val="8"/>
        <w:keepNext w:val="0"/>
        <w:keepLines w:val="0"/>
        <w:pageBreakBefore w:val="0"/>
        <w:kinsoku/>
        <w:wordWrap/>
        <w:overflowPunct/>
        <w:topLinePunct w:val="0"/>
        <w:autoSpaceDE/>
        <w:autoSpaceDN/>
        <w:bidi w:val="0"/>
        <w:spacing w:after="0" w:line="300" w:lineRule="auto"/>
        <w:textAlignment w:val="auto"/>
        <w:rPr>
          <w:rFonts w:hint="eastAsia"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D</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14:textFill>
            <w14:solidFill>
              <w14:schemeClr w14:val="tx1"/>
            </w14:solidFill>
          </w14:textFill>
        </w:rPr>
        <w:t>独立测量</w:t>
      </w:r>
      <w:r>
        <w:rPr>
          <w:rFonts w:ascii="Times New Roman" w:hAnsi="Times New Roman" w:eastAsia="宋体" w:cs="Times New Roman"/>
          <w:color w:val="000000" w:themeColor="text1"/>
          <w:sz w:val="21"/>
          <w:szCs w:val="21"/>
          <w14:textFill>
            <w14:solidFill>
              <w14:schemeClr w14:val="tx1"/>
            </w14:solidFill>
          </w14:textFill>
        </w:rPr>
        <w:t>方差分析</w:t>
      </w:r>
      <w:r>
        <w:rPr>
          <w:rFonts w:hint="eastAsia" w:ascii="Times New Roman" w:hAnsi="Times New Roman" w:eastAsia="宋体" w:cs="Times New Roman"/>
          <w:color w:val="000000" w:themeColor="text1"/>
          <w:sz w:val="21"/>
          <w:szCs w:val="21"/>
          <w14:textFill>
            <w14:solidFill>
              <w14:schemeClr w14:val="tx1"/>
            </w14:solidFill>
          </w14:textFill>
        </w:rPr>
        <w:t>不需要满足球形检验</w:t>
      </w:r>
      <w:r>
        <w:rPr>
          <w:rFonts w:hint="eastAsia" w:ascii="Times New Roman" w:hAnsi="Times New Roman" w:eastAsia="宋体" w:cs="Times New Roman"/>
          <w:color w:val="000000" w:themeColor="text1"/>
          <w:sz w:val="21"/>
          <w:szCs w:val="21"/>
          <w:lang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而重复测量方差分析需要满足球形检验。</w:t>
      </w:r>
    </w:p>
    <w:p w14:paraId="477FC596">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解析：</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独立测量方差分析和重复测量方差分析均需要满足正态性假设、独立样本和方差同质性假设，A、B正确，C错误</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重复测量方差分析由于包含组内变量，还需要满足球形检验即协方差同质性，D正确。</w:t>
      </w:r>
    </w:p>
    <w:p w14:paraId="60D6BA4E">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 xml:space="preserve"> 球形假设（Sphericity）要求重复测量的各个条件（时间点或水平）之间的差值具有相同的方差，并且这些差值之间互相独立。假如不满足该假设，应该进行Greenhouse-Geisser校正或Huynh-Feldt校正</w:t>
      </w:r>
    </w:p>
    <w:p w14:paraId="3675791E">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我们改变一下说法，组间变量才需要做方差同质，组内变量才需要做协方差同质（今后的作业和考试以此为准，本题是否选B均得分）</w:t>
      </w:r>
    </w:p>
    <w:p w14:paraId="521940DF">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这样也是为了方便除了正态检验，只需要用到MANOVA函数</w:t>
      </w:r>
    </w:p>
    <w:p w14:paraId="00DCB012">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C：独立性是指被试A不影响被试B</w:t>
      </w:r>
    </w:p>
    <w:p w14:paraId="387442BE">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p>
    <w:p w14:paraId="26537307">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4</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、下列关于方差分析的说法中，正确的是（ BD ）</w:t>
      </w:r>
    </w:p>
    <w:p w14:paraId="3F306120">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（A）方差分析只能有一个自变量，只是这个自变量有3个及以上的水平。</w:t>
      </w:r>
    </w:p>
    <w:p w14:paraId="5B2619CE">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B</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）单因素独立测量方差分析和单因素重复测量方差分析的效应量的计算方法</w:t>
      </w:r>
      <w:r>
        <w:rPr>
          <w:rFonts w:hint="eastAsia" w:ascii="Times New Roman" w:hAnsi="Times New Roman" w:eastAsia="宋体" w:cs="Times New Roman"/>
          <w:color w:val="000000" w:themeColor="text1"/>
          <w:sz w:val="21"/>
          <w:szCs w:val="21"/>
          <w:lang w:val="en-US" w:eastAsia="zh-CN"/>
          <w14:textFill>
            <w14:solidFill>
              <w14:schemeClr w14:val="tx1"/>
            </w14:solidFill>
          </w14:textFill>
        </w:rPr>
        <w:t>有所</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不同。</w:t>
      </w:r>
    </w:p>
    <w:p w14:paraId="7A2C4B6A">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eastAsia" w:ascii="Times New Roman" w:hAnsi="Times New Roman" w:eastAsia="宋体" w:cs="Times New Roman"/>
          <w:color w:val="000000" w:themeColor="text1"/>
          <w:sz w:val="21"/>
          <w:szCs w:val="21"/>
          <w:lang w:val="en-US" w:eastAsia="zh-CN"/>
          <w14:textFill>
            <w14:solidFill>
              <w14:schemeClr w14:val="tx1"/>
            </w14:solidFill>
          </w14:textFill>
        </w:rPr>
        <w:t>（C）</w:t>
      </w:r>
      <w:r>
        <w:rPr>
          <w:rFonts w:hint="default" w:ascii="Times New Roman" w:hAnsi="Times New Roman" w:eastAsia="宋体" w:cs="Times New Roman"/>
          <w:color w:val="000000" w:themeColor="text1"/>
          <w:sz w:val="21"/>
          <w:szCs w:val="21"/>
          <w:lang w:val="en-US" w:eastAsia="zh-CN"/>
          <w14:textFill>
            <w14:solidFill>
              <w14:schemeClr w14:val="tx1"/>
            </w14:solidFill>
          </w14:textFill>
        </w:rPr>
        <w:t>一般来说，在其他条件类似的情况下，单因素重复测量方差分析的统计效力（power）低于单因素独立测量方差分析。</w:t>
      </w:r>
    </w:p>
    <w:p w14:paraId="00167E58">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宋体" w:cs="Times New Roman"/>
          <w:color w:val="000000" w:themeColor="text1"/>
          <w:sz w:val="21"/>
          <w:szCs w:val="21"/>
          <w:lang w:val="en-US" w:eastAsia="zh-CN"/>
          <w14:textFill>
            <w14:solidFill>
              <w14:schemeClr w14:val="tx1"/>
            </w14:solidFill>
          </w14:textFill>
        </w:rPr>
      </w:pPr>
      <w:r>
        <w:rPr>
          <w:rFonts w:hint="default" w:ascii="Times New Roman" w:hAnsi="Times New Roman" w:eastAsia="宋体" w:cs="Times New Roman"/>
          <w:color w:val="000000" w:themeColor="text1"/>
          <w:sz w:val="21"/>
          <w:szCs w:val="21"/>
          <w:lang w:val="en-US" w:eastAsia="zh-CN"/>
          <w14:textFill>
            <w14:solidFill>
              <w14:schemeClr w14:val="tx1"/>
            </w14:solidFill>
          </w14:textFill>
        </w:rPr>
        <w:t>（D）在重复测量设计中可以通过平衡实验顺序，以降低顺序效应（order effect）对实验结果的影响。</w:t>
      </w:r>
    </w:p>
    <w:p w14:paraId="7079FDB8">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解析：方差分析可以有多个自变量，如双因素方差分析，A错误。单因素的独立样本</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ANOVA和重复测量</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ANOVA的</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效应量的</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计算</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方法不</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同，B正确。</w:t>
      </w:r>
    </w:p>
    <w:p w14:paraId="7417CFA4">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drawing>
          <wp:inline distT="0" distB="0" distL="114300" distR="114300">
            <wp:extent cx="5265420" cy="1748155"/>
            <wp:effectExtent l="0" t="0" r="1905" b="4445"/>
            <wp:docPr id="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6"/>
                    <pic:cNvPicPr>
                      <a:picLocks noChangeAspect="1"/>
                    </pic:cNvPicPr>
                  </pic:nvPicPr>
                  <pic:blipFill>
                    <a:blip r:embed="rId6"/>
                    <a:stretch>
                      <a:fillRect/>
                    </a:stretch>
                  </pic:blipFill>
                  <pic:spPr>
                    <a:xfrm>
                      <a:off x="0" y="0"/>
                      <a:ext cx="5265420" cy="1748155"/>
                    </a:xfrm>
                    <a:prstGeom prst="rect">
                      <a:avLst/>
                    </a:prstGeom>
                    <a:noFill/>
                    <a:ln>
                      <a:noFill/>
                    </a:ln>
                  </pic:spPr>
                </pic:pic>
              </a:graphicData>
            </a:graphic>
          </wp:inline>
        </w:drawing>
      </w:r>
    </w:p>
    <w:p w14:paraId="5136BF5F">
      <w:pPr>
        <w:pStyle w:val="8"/>
        <w:keepNext w:val="0"/>
        <w:keepLines w:val="0"/>
        <w:pageBreakBefore w:val="0"/>
        <w:kinsoku/>
        <w:wordWrap/>
        <w:overflowPunct/>
        <w:topLinePunct w:val="0"/>
        <w:autoSpaceDE/>
        <w:autoSpaceDN/>
        <w:bidi w:val="0"/>
        <w:spacing w:after="0" w:line="300" w:lineRule="auto"/>
        <w:ind w:firstLine="420" w:firstLineChars="0"/>
        <w:textAlignment w:val="auto"/>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一般来说，</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重复测量方差分析中，个体差异被移除，当存在处理效应时，处理效应更容易被检出，因此统计效力（power）更高，C</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错误</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。根据课件</w:t>
      </w:r>
      <w:r>
        <w:rPr>
          <w:rFonts w:hint="eastAsia" w:ascii="Times New Roman" w:hAnsi="Times New Roman" w:eastAsia="楷体" w:cs="Times New Roman"/>
          <w:b w:val="0"/>
          <w:bCs w:val="0"/>
          <w:color w:val="4874CB" w:themeColor="accent1"/>
          <w:sz w:val="21"/>
          <w:szCs w:val="21"/>
          <w:lang w:val="en-US" w:eastAsia="zh-CN"/>
          <w14:textFill>
            <w14:solidFill>
              <w14:schemeClr w14:val="accent1"/>
            </w14:solidFill>
          </w14:textFill>
        </w:rPr>
        <w:t>内容</w:t>
      </w:r>
      <w:r>
        <w:rPr>
          <w:rFonts w:hint="default" w:ascii="Times New Roman" w:hAnsi="Times New Roman" w:eastAsia="楷体" w:cs="Times New Roman"/>
          <w:b w:val="0"/>
          <w:bCs w:val="0"/>
          <w:color w:val="4874CB" w:themeColor="accent1"/>
          <w:sz w:val="21"/>
          <w:szCs w:val="21"/>
          <w:lang w:val="en-US" w:eastAsia="zh-CN"/>
          <w14:textFill>
            <w14:solidFill>
              <w14:schemeClr w14:val="accent1"/>
            </w14:solidFill>
          </w14:textFill>
        </w:rPr>
        <w:t>，D正确。</w:t>
      </w:r>
    </w:p>
    <w:p w14:paraId="1F5FB336">
      <w:pPr>
        <w:pStyle w:val="8"/>
        <w:keepNext w:val="0"/>
        <w:keepLines w:val="0"/>
        <w:pageBreakBefore w:val="0"/>
        <w:kinsoku/>
        <w:wordWrap/>
        <w:overflowPunct/>
        <w:topLinePunct w:val="0"/>
        <w:autoSpaceDE/>
        <w:autoSpaceDN/>
        <w:bidi w:val="0"/>
        <w:spacing w:after="0" w:line="300" w:lineRule="auto"/>
        <w:textAlignment w:val="auto"/>
        <w:rPr>
          <w:rFonts w:hint="default" w:ascii="Times New Roman" w:hAnsi="Times New Roman" w:eastAsia="楷体" w:cs="Times New Roman"/>
          <w:color w:val="4874CB" w:themeColor="accent1"/>
          <w:sz w:val="21"/>
          <w:szCs w:val="21"/>
          <w:lang w:val="en-US" w:eastAsia="zh-CN"/>
          <w14:textFill>
            <w14:solidFill>
              <w14:schemeClr w14:val="accent1"/>
            </w14:solidFill>
          </w14:textFill>
        </w:rPr>
      </w:pPr>
    </w:p>
    <w:p w14:paraId="5E605A48">
      <w:pPr>
        <w:keepNext w:val="0"/>
        <w:keepLines w:val="0"/>
        <w:pageBreakBefore w:val="0"/>
        <w:widowControl w:val="0"/>
        <w:kinsoku/>
        <w:wordWrap/>
        <w:overflowPunct/>
        <w:topLinePunct w:val="0"/>
        <w:autoSpaceDE/>
        <w:autoSpaceDN/>
        <w:bidi w:val="0"/>
        <w:spacing w:line="300" w:lineRule="auto"/>
        <w:jc w:val="both"/>
        <w:textAlignment w:val="auto"/>
        <w:rPr>
          <w:rFonts w:ascii="Times New Roman" w:hAnsi="Times New Roman" w:eastAsia="宋体" w:cs="Times New Roman"/>
          <w:kern w:val="2"/>
          <w:sz w:val="21"/>
          <w:szCs w:val="21"/>
        </w:rPr>
      </w:pPr>
      <w:r>
        <w:rPr>
          <w:rFonts w:hint="eastAsia" w:ascii="Times New Roman" w:hAnsi="Times New Roman" w:cs="Times New Roman"/>
          <w:kern w:val="2"/>
          <w:sz w:val="21"/>
          <w:szCs w:val="21"/>
          <w:lang w:val="en-US" w:eastAsia="zh-CN"/>
          <w14:ligatures w14:val="standardContextual"/>
        </w:rPr>
        <w:t>5</w:t>
      </w:r>
      <w:r>
        <w:rPr>
          <w:rFonts w:hint="eastAsia" w:ascii="Times New Roman" w:hAnsi="Times New Roman" w:eastAsia="宋体" w:cs="Times New Roman"/>
          <w:kern w:val="2"/>
          <w:sz w:val="21"/>
          <w:szCs w:val="21"/>
          <w14:ligatures w14:val="standardContextual"/>
        </w:rPr>
        <w:t>、</w:t>
      </w:r>
      <w:r>
        <w:rPr>
          <w:rFonts w:ascii="Times New Roman" w:hAnsi="Times New Roman" w:eastAsia="宋体" w:cs="Times New Roman"/>
          <w:kern w:val="2"/>
          <w:sz w:val="21"/>
          <w:szCs w:val="21"/>
          <w14:ligatures w14:val="standardContextual"/>
        </w:rPr>
        <w:t>小</w:t>
      </w:r>
      <w:r>
        <w:rPr>
          <w:rFonts w:hint="eastAsia" w:ascii="Times New Roman" w:hAnsi="Times New Roman" w:eastAsia="宋体" w:cs="Times New Roman"/>
          <w:kern w:val="2"/>
          <w:sz w:val="21"/>
          <w:szCs w:val="21"/>
          <w14:ligatures w14:val="standardContextual"/>
        </w:rPr>
        <w:t>明</w:t>
      </w:r>
      <w:r>
        <w:rPr>
          <w:rFonts w:ascii="Times New Roman" w:hAnsi="Times New Roman" w:eastAsia="宋体" w:cs="Times New Roman"/>
          <w:kern w:val="2"/>
          <w:sz w:val="21"/>
          <w:szCs w:val="21"/>
          <w14:ligatures w14:val="standardContextual"/>
        </w:rPr>
        <w:t>使用</w:t>
      </w:r>
      <w:r>
        <w:rPr>
          <w:rFonts w:hint="eastAsia" w:ascii="Times New Roman" w:hAnsi="Times New Roman" w:eastAsia="宋体" w:cs="Times New Roman"/>
          <w:kern w:val="2"/>
          <w:sz w:val="21"/>
          <w:szCs w:val="21"/>
          <w14:ligatures w14:val="standardContextual"/>
        </w:rPr>
        <w:t>单因素</w:t>
      </w:r>
      <w:r>
        <w:rPr>
          <w:rFonts w:ascii="Times New Roman" w:hAnsi="Times New Roman" w:eastAsia="宋体" w:cs="Times New Roman"/>
          <w:kern w:val="2"/>
          <w:sz w:val="21"/>
          <w:szCs w:val="21"/>
          <w14:ligatures w14:val="standardContextual"/>
        </w:rPr>
        <w:t>方差分析探究了</w:t>
      </w:r>
      <w:r>
        <w:rPr>
          <w:rFonts w:hint="eastAsia" w:ascii="Times New Roman" w:hAnsi="Times New Roman" w:eastAsia="宋体" w:cs="Times New Roman"/>
          <w:kern w:val="2"/>
          <w:sz w:val="21"/>
          <w:szCs w:val="21"/>
          <w14:ligatures w14:val="standardContextual"/>
        </w:rPr>
        <w:t>句子类型对反应时</w:t>
      </w:r>
      <w:r>
        <w:rPr>
          <w:rFonts w:ascii="Times New Roman" w:hAnsi="Times New Roman" w:eastAsia="宋体" w:cs="Times New Roman"/>
          <w:kern w:val="2"/>
          <w:sz w:val="21"/>
          <w:szCs w:val="21"/>
          <w14:ligatures w14:val="standardContextual"/>
        </w:rPr>
        <w:t>影响，</w:t>
      </w:r>
      <w:r>
        <w:rPr>
          <w:rFonts w:hint="eastAsia" w:ascii="Times New Roman" w:hAnsi="Times New Roman" w:eastAsia="宋体" w:cs="Times New Roman"/>
          <w:kern w:val="2"/>
          <w:sz w:val="21"/>
          <w:szCs w:val="21"/>
          <w14:ligatures w14:val="standardContextual"/>
        </w:rPr>
        <w:t xml:space="preserve">他将显著性水平设为 </w:t>
      </w:r>
      <w:r>
        <w:rPr>
          <w:rFonts w:ascii="Times New Roman" w:hAnsi="Times New Roman" w:eastAsia="宋体" w:cs="Times New Roman"/>
          <w:kern w:val="2"/>
          <w:sz w:val="21"/>
          <w:szCs w:val="21"/>
          <w14:ligatures w14:val="standardContextual"/>
        </w:rPr>
        <w:t xml:space="preserve">α </w:t>
      </w:r>
      <w:r>
        <w:rPr>
          <w:rFonts w:hint="eastAsia" w:ascii="Times New Roman" w:hAnsi="Times New Roman" w:eastAsia="宋体" w:cs="Times New Roman"/>
          <w:kern w:val="2"/>
          <w:sz w:val="21"/>
          <w:szCs w:val="21"/>
          <w14:ligatures w14:val="standardContextual"/>
        </w:rPr>
        <w:t>= 0.05，</w:t>
      </w:r>
      <w:r>
        <w:rPr>
          <w:rFonts w:ascii="Times New Roman" w:hAnsi="Times New Roman" w:eastAsia="宋体" w:cs="Times New Roman"/>
          <w:kern w:val="2"/>
          <w:sz w:val="21"/>
          <w:szCs w:val="21"/>
          <w14:ligatures w14:val="standardContextual"/>
        </w:rPr>
        <w:t>得到的统计量为F(</w:t>
      </w:r>
      <w:r>
        <w:rPr>
          <w:rFonts w:hint="eastAsia" w:ascii="Times New Roman" w:hAnsi="Times New Roman" w:eastAsia="宋体" w:cs="Times New Roman"/>
          <w:kern w:val="2"/>
          <w:sz w:val="21"/>
          <w:szCs w:val="21"/>
          <w14:ligatures w14:val="standardContextual"/>
        </w:rPr>
        <w:t xml:space="preserve">3, 33) </w:t>
      </w:r>
      <w:r>
        <w:rPr>
          <w:rFonts w:ascii="Times New Roman" w:hAnsi="Times New Roman" w:eastAsia="宋体" w:cs="Times New Roman"/>
          <w:kern w:val="2"/>
          <w:sz w:val="21"/>
          <w:szCs w:val="21"/>
          <w14:ligatures w14:val="standardContextual"/>
        </w:rPr>
        <w:t>=</w:t>
      </w:r>
      <w:r>
        <w:rPr>
          <w:rFonts w:hint="eastAsia" w:ascii="Times New Roman" w:hAnsi="Times New Roman" w:eastAsia="宋体" w:cs="Times New Roman"/>
          <w:kern w:val="2"/>
          <w:sz w:val="21"/>
          <w:szCs w:val="21"/>
          <w14:ligatures w14:val="standardContextual"/>
        </w:rPr>
        <w:t xml:space="preserve"> 3.33</w:t>
      </w:r>
      <w:r>
        <w:rPr>
          <w:rFonts w:ascii="Times New Roman" w:hAnsi="Times New Roman" w:eastAsia="宋体" w:cs="Times New Roman"/>
          <w:kern w:val="2"/>
          <w:sz w:val="21"/>
          <w:szCs w:val="21"/>
          <w14:ligatures w14:val="standardContextual"/>
        </w:rPr>
        <w:t>，仅根据</w:t>
      </w:r>
      <w:r>
        <w:rPr>
          <w:rFonts w:hint="eastAsia" w:ascii="Times New Roman" w:hAnsi="Times New Roman" w:eastAsia="宋体" w:cs="Times New Roman"/>
          <w:kern w:val="2"/>
          <w:sz w:val="21"/>
          <w:szCs w:val="21"/>
          <w14:ligatures w14:val="standardContextual"/>
        </w:rPr>
        <w:t>以上信息可</w:t>
      </w:r>
      <w:r>
        <w:rPr>
          <w:rFonts w:ascii="Times New Roman" w:hAnsi="Times New Roman" w:eastAsia="宋体" w:cs="Times New Roman"/>
          <w:kern w:val="2"/>
          <w:sz w:val="21"/>
          <w:szCs w:val="21"/>
          <w14:ligatures w14:val="standardContextual"/>
        </w:rPr>
        <w:t>以得出的推论有</w:t>
      </w:r>
      <w:r>
        <w:rPr>
          <w:rFonts w:hint="eastAsia" w:ascii="Times New Roman" w:hAnsi="Times New Roman" w:eastAsia="宋体" w:cs="Times New Roman"/>
          <w:kern w:val="2"/>
          <w:sz w:val="21"/>
          <w:szCs w:val="21"/>
          <w14:ligatures w14:val="standardContextual"/>
        </w:rPr>
        <w:t>（ A ）</w:t>
      </w:r>
    </w:p>
    <w:p w14:paraId="799EC8AB">
      <w:pPr>
        <w:keepNext w:val="0"/>
        <w:keepLines w:val="0"/>
        <w:pageBreakBefore w:val="0"/>
        <w:widowControl w:val="0"/>
        <w:kinsoku/>
        <w:wordWrap/>
        <w:overflowPunct/>
        <w:topLinePunct w:val="0"/>
        <w:autoSpaceDE/>
        <w:autoSpaceDN/>
        <w:bidi w:val="0"/>
        <w:spacing w:line="300" w:lineRule="auto"/>
        <w:jc w:val="both"/>
        <w:textAlignment w:val="auto"/>
        <w:rPr>
          <w:rFonts w:ascii="Times New Roman" w:hAnsi="Times New Roman" w:eastAsia="宋体" w:cs="Times New Roman"/>
          <w:kern w:val="2"/>
          <w:sz w:val="21"/>
          <w:szCs w:val="21"/>
        </w:rPr>
      </w:pPr>
      <w:r>
        <w:rPr>
          <w:rFonts w:hint="eastAsia" w:ascii="Times New Roman" w:hAnsi="Times New Roman" w:eastAsia="宋体" w:cs="Times New Roman"/>
          <w:kern w:val="2"/>
          <w:sz w:val="21"/>
          <w:szCs w:val="21"/>
          <w14:ligatures w14:val="standardContextual"/>
        </w:rPr>
        <w:t>（A）句子类型这个变量有4种不同的水平</w:t>
      </w:r>
    </w:p>
    <w:p w14:paraId="42D5E4B2">
      <w:pPr>
        <w:keepNext w:val="0"/>
        <w:keepLines w:val="0"/>
        <w:pageBreakBefore w:val="0"/>
        <w:widowControl w:val="0"/>
        <w:kinsoku/>
        <w:wordWrap/>
        <w:overflowPunct/>
        <w:topLinePunct w:val="0"/>
        <w:autoSpaceDE/>
        <w:autoSpaceDN/>
        <w:bidi w:val="0"/>
        <w:spacing w:line="300" w:lineRule="auto"/>
        <w:jc w:val="both"/>
        <w:textAlignment w:val="auto"/>
        <w:rPr>
          <w:rFonts w:ascii="Times New Roman" w:hAnsi="Times New Roman" w:eastAsia="宋体" w:cs="Times New Roman"/>
          <w:kern w:val="2"/>
          <w:sz w:val="21"/>
          <w:szCs w:val="21"/>
        </w:rPr>
      </w:pPr>
      <w:r>
        <w:rPr>
          <w:rFonts w:ascii="Times New Roman" w:hAnsi="Times New Roman" w:eastAsia="宋体" w:cs="Times New Roman"/>
          <w:kern w:val="2"/>
          <w:sz w:val="21"/>
          <w:szCs w:val="21"/>
          <w14:ligatures w14:val="standardContextual"/>
        </w:rPr>
        <w:t>（</w:t>
      </w:r>
      <w:r>
        <w:rPr>
          <w:rFonts w:hint="eastAsia" w:ascii="Times New Roman" w:hAnsi="Times New Roman" w:eastAsia="宋体" w:cs="Times New Roman"/>
          <w:kern w:val="2"/>
          <w:sz w:val="21"/>
          <w:szCs w:val="21"/>
          <w14:ligatures w14:val="standardContextual"/>
        </w:rPr>
        <w:t>B</w:t>
      </w:r>
      <w:r>
        <w:rPr>
          <w:rFonts w:ascii="Times New Roman" w:hAnsi="Times New Roman" w:eastAsia="宋体" w:cs="Times New Roman"/>
          <w:kern w:val="2"/>
          <w:sz w:val="21"/>
          <w:szCs w:val="21"/>
          <w14:ligatures w14:val="standardContextual"/>
        </w:rPr>
        <w:t>）如果</w:t>
      </w:r>
      <w:r>
        <w:rPr>
          <w:rFonts w:hint="eastAsia" w:ascii="Times New Roman" w:hAnsi="Times New Roman" w:eastAsia="宋体" w:cs="Times New Roman"/>
          <w:kern w:val="2"/>
          <w:sz w:val="21"/>
          <w:szCs w:val="21"/>
          <w14:ligatures w14:val="standardContextual"/>
        </w:rPr>
        <w:t>句子类型</w:t>
      </w:r>
      <w:r>
        <w:rPr>
          <w:rFonts w:ascii="Times New Roman" w:hAnsi="Times New Roman" w:eastAsia="宋体" w:cs="Times New Roman"/>
          <w:kern w:val="2"/>
          <w:sz w:val="21"/>
          <w:szCs w:val="21"/>
          <w14:ligatures w14:val="standardContextual"/>
        </w:rPr>
        <w:t>是组内变量</w:t>
      </w:r>
      <w:r>
        <w:rPr>
          <w:rFonts w:hint="eastAsia" w:ascii="Times New Roman" w:hAnsi="Times New Roman" w:cs="Times New Roman"/>
          <w:kern w:val="2"/>
          <w:sz w:val="21"/>
          <w:szCs w:val="21"/>
          <w:lang w:val="en-US" w:eastAsia="zh-CN"/>
          <w14:ligatures w14:val="standardContextual"/>
        </w:rPr>
        <w:t>且每组被试数相同</w:t>
      </w:r>
      <w:r>
        <w:rPr>
          <w:rFonts w:ascii="Times New Roman" w:hAnsi="Times New Roman" w:eastAsia="宋体" w:cs="Times New Roman"/>
          <w:kern w:val="2"/>
          <w:sz w:val="21"/>
          <w:szCs w:val="21"/>
          <w14:ligatures w14:val="standardContextual"/>
        </w:rPr>
        <w:t>，则一共有</w:t>
      </w:r>
      <w:r>
        <w:rPr>
          <w:rFonts w:hint="eastAsia" w:ascii="Times New Roman" w:hAnsi="Times New Roman" w:eastAsia="宋体" w:cs="Times New Roman"/>
          <w:kern w:val="2"/>
          <w:sz w:val="21"/>
          <w:szCs w:val="21"/>
          <w14:ligatures w14:val="standardContextual"/>
        </w:rPr>
        <w:t>11</w:t>
      </w:r>
      <w:r>
        <w:rPr>
          <w:rFonts w:ascii="Times New Roman" w:hAnsi="Times New Roman" w:eastAsia="宋体" w:cs="Times New Roman"/>
          <w:kern w:val="2"/>
          <w:sz w:val="21"/>
          <w:szCs w:val="21"/>
          <w14:ligatures w14:val="standardContextual"/>
        </w:rPr>
        <w:t>名被试参加了实验</w:t>
      </w:r>
    </w:p>
    <w:p w14:paraId="00FB6493">
      <w:pPr>
        <w:keepNext w:val="0"/>
        <w:keepLines w:val="0"/>
        <w:pageBreakBefore w:val="0"/>
        <w:widowControl w:val="0"/>
        <w:kinsoku/>
        <w:wordWrap/>
        <w:overflowPunct/>
        <w:topLinePunct w:val="0"/>
        <w:autoSpaceDE/>
        <w:autoSpaceDN/>
        <w:bidi w:val="0"/>
        <w:spacing w:line="300" w:lineRule="auto"/>
        <w:jc w:val="both"/>
        <w:textAlignment w:val="auto"/>
        <w:rPr>
          <w:rFonts w:hint="eastAsia" w:ascii="Times New Roman" w:hAnsi="Times New Roman" w:eastAsia="宋体" w:cs="Times New Roman"/>
          <w:kern w:val="2"/>
          <w:sz w:val="21"/>
          <w:szCs w:val="21"/>
        </w:rPr>
      </w:pPr>
      <w:r>
        <w:rPr>
          <w:rFonts w:ascii="Times New Roman" w:hAnsi="Times New Roman" w:eastAsia="宋体" w:cs="Times New Roman"/>
          <w:kern w:val="2"/>
          <w:sz w:val="21"/>
          <w:szCs w:val="21"/>
          <w14:ligatures w14:val="standardContextual"/>
        </w:rPr>
        <w:t>（</w:t>
      </w:r>
      <w:r>
        <w:rPr>
          <w:rFonts w:hint="eastAsia" w:ascii="Times New Roman" w:hAnsi="Times New Roman" w:eastAsia="宋体" w:cs="Times New Roman"/>
          <w:kern w:val="2"/>
          <w:sz w:val="21"/>
          <w:szCs w:val="21"/>
          <w14:ligatures w14:val="standardContextual"/>
        </w:rPr>
        <w:t>C</w:t>
      </w:r>
      <w:r>
        <w:rPr>
          <w:rFonts w:ascii="Times New Roman" w:hAnsi="Times New Roman" w:eastAsia="宋体" w:cs="Times New Roman"/>
          <w:kern w:val="2"/>
          <w:sz w:val="21"/>
          <w:szCs w:val="21"/>
          <w14:ligatures w14:val="standardContextual"/>
        </w:rPr>
        <w:t>）如果</w:t>
      </w:r>
      <w:r>
        <w:rPr>
          <w:rFonts w:hint="eastAsia" w:ascii="Times New Roman" w:hAnsi="Times New Roman" w:eastAsia="宋体" w:cs="Times New Roman"/>
          <w:kern w:val="2"/>
          <w:sz w:val="21"/>
          <w:szCs w:val="21"/>
          <w14:ligatures w14:val="standardContextual"/>
        </w:rPr>
        <w:t>句子类型</w:t>
      </w:r>
      <w:r>
        <w:rPr>
          <w:rFonts w:ascii="Times New Roman" w:hAnsi="Times New Roman" w:eastAsia="宋体" w:cs="Times New Roman"/>
          <w:kern w:val="2"/>
          <w:sz w:val="21"/>
          <w:szCs w:val="21"/>
          <w14:ligatures w14:val="standardContextual"/>
        </w:rPr>
        <w:t>是组间变量，则一共有</w:t>
      </w:r>
      <w:r>
        <w:rPr>
          <w:rFonts w:hint="eastAsia" w:ascii="Times New Roman" w:hAnsi="Times New Roman" w:eastAsia="宋体" w:cs="Times New Roman"/>
          <w:kern w:val="2"/>
          <w:sz w:val="21"/>
          <w:szCs w:val="21"/>
          <w14:ligatures w14:val="standardContextual"/>
        </w:rPr>
        <w:t>36</w:t>
      </w:r>
      <w:r>
        <w:rPr>
          <w:rFonts w:ascii="Times New Roman" w:hAnsi="Times New Roman" w:eastAsia="宋体" w:cs="Times New Roman"/>
          <w:kern w:val="2"/>
          <w:sz w:val="21"/>
          <w:szCs w:val="21"/>
          <w14:ligatures w14:val="standardContextual"/>
        </w:rPr>
        <w:t>名被试参加了实验</w:t>
      </w:r>
    </w:p>
    <w:p w14:paraId="3DDE81BE">
      <w:pPr>
        <w:keepNext w:val="0"/>
        <w:keepLines w:val="0"/>
        <w:pageBreakBefore w:val="0"/>
        <w:widowControl w:val="0"/>
        <w:kinsoku/>
        <w:wordWrap/>
        <w:overflowPunct/>
        <w:topLinePunct w:val="0"/>
        <w:autoSpaceDE/>
        <w:autoSpaceDN/>
        <w:bidi w:val="0"/>
        <w:spacing w:line="300" w:lineRule="auto"/>
        <w:jc w:val="both"/>
        <w:textAlignment w:val="auto"/>
        <w:rPr>
          <w:rFonts w:hint="eastAsia" w:ascii="Times New Roman" w:hAnsi="Times New Roman" w:eastAsia="宋体" w:cs="Times New Roman"/>
          <w:kern w:val="2"/>
          <w:sz w:val="21"/>
          <w:szCs w:val="21"/>
        </w:rPr>
      </w:pPr>
      <w:r>
        <w:rPr>
          <w:rFonts w:ascii="Times New Roman" w:hAnsi="Times New Roman" w:eastAsia="宋体" w:cs="Times New Roman"/>
          <w:kern w:val="2"/>
          <w:sz w:val="21"/>
          <w:szCs w:val="21"/>
          <w14:ligatures w14:val="standardContextual"/>
        </w:rPr>
        <w:t>（</w:t>
      </w:r>
      <w:r>
        <w:rPr>
          <w:rFonts w:hint="eastAsia" w:ascii="Times New Roman" w:hAnsi="Times New Roman" w:eastAsia="宋体" w:cs="Times New Roman"/>
          <w:kern w:val="2"/>
          <w:sz w:val="21"/>
          <w:szCs w:val="21"/>
          <w14:ligatures w14:val="standardContextual"/>
        </w:rPr>
        <w:t>D</w:t>
      </w:r>
      <w:r>
        <w:rPr>
          <w:rFonts w:ascii="Times New Roman" w:hAnsi="Times New Roman" w:eastAsia="宋体" w:cs="Times New Roman"/>
          <w:kern w:val="2"/>
          <w:sz w:val="21"/>
          <w:szCs w:val="21"/>
          <w14:ligatures w14:val="standardContextual"/>
        </w:rPr>
        <w:t>）</w:t>
      </w:r>
      <w:r>
        <w:rPr>
          <w:rFonts w:hint="eastAsia" w:ascii="Times New Roman" w:hAnsi="Times New Roman" w:cs="Times New Roman"/>
          <w:kern w:val="2"/>
          <w:sz w:val="21"/>
          <w:szCs w:val="21"/>
          <w:lang w:val="en-US" w:eastAsia="zh-CN"/>
          <w14:ligatures w14:val="standardContextual"/>
        </w:rPr>
        <w:t>该结果</w:t>
      </w:r>
      <w:r>
        <w:rPr>
          <w:rFonts w:hint="eastAsia" w:ascii="Times New Roman" w:hAnsi="Times New Roman" w:eastAsia="宋体" w:cs="Times New Roman"/>
          <w:kern w:val="2"/>
          <w:sz w:val="21"/>
          <w:szCs w:val="21"/>
          <w14:ligatures w14:val="standardContextual"/>
        </w:rPr>
        <w:t>可以</w:t>
      </w:r>
      <w:r>
        <w:rPr>
          <w:rFonts w:ascii="Times New Roman" w:hAnsi="Times New Roman" w:eastAsia="宋体" w:cs="Times New Roman"/>
          <w:kern w:val="2"/>
          <w:sz w:val="21"/>
          <w:szCs w:val="21"/>
          <w14:ligatures w14:val="standardContextual"/>
        </w:rPr>
        <w:t>拒绝虚无假设，</w:t>
      </w:r>
      <w:r>
        <w:rPr>
          <w:rFonts w:hint="eastAsia" w:ascii="Times New Roman" w:hAnsi="Times New Roman" w:eastAsia="宋体" w:cs="Times New Roman"/>
          <w:kern w:val="2"/>
          <w:sz w:val="21"/>
          <w:szCs w:val="21"/>
          <w14:ligatures w14:val="standardContextual"/>
        </w:rPr>
        <w:t>认为</w:t>
      </w:r>
      <w:r>
        <w:rPr>
          <w:rFonts w:ascii="Times New Roman" w:hAnsi="Times New Roman" w:eastAsia="宋体" w:cs="Times New Roman"/>
          <w:kern w:val="2"/>
          <w:sz w:val="21"/>
          <w:szCs w:val="21"/>
          <w14:ligatures w14:val="standardContextual"/>
        </w:rPr>
        <w:t>不同</w:t>
      </w:r>
      <w:r>
        <w:rPr>
          <w:rFonts w:hint="eastAsia" w:ascii="Times New Roman" w:hAnsi="Times New Roman" w:eastAsia="宋体" w:cs="Times New Roman"/>
          <w:kern w:val="2"/>
          <w:sz w:val="21"/>
          <w:szCs w:val="21"/>
          <w14:ligatures w14:val="standardContextual"/>
        </w:rPr>
        <w:t>句子类型</w:t>
      </w:r>
      <w:r>
        <w:rPr>
          <w:rFonts w:ascii="Times New Roman" w:hAnsi="Times New Roman" w:eastAsia="宋体" w:cs="Times New Roman"/>
          <w:kern w:val="2"/>
          <w:sz w:val="21"/>
          <w:szCs w:val="21"/>
          <w14:ligatures w14:val="standardContextual"/>
        </w:rPr>
        <w:t>下</w:t>
      </w:r>
      <w:r>
        <w:rPr>
          <w:rFonts w:hint="eastAsia" w:ascii="Times New Roman" w:hAnsi="Times New Roman" w:eastAsia="宋体" w:cs="Times New Roman"/>
          <w:kern w:val="2"/>
          <w:sz w:val="21"/>
          <w:szCs w:val="21"/>
          <w14:ligatures w14:val="standardContextual"/>
        </w:rPr>
        <w:t>的反应时</w:t>
      </w:r>
      <w:r>
        <w:rPr>
          <w:rFonts w:ascii="Times New Roman" w:hAnsi="Times New Roman" w:eastAsia="宋体" w:cs="Times New Roman"/>
          <w:kern w:val="2"/>
          <w:sz w:val="21"/>
          <w:szCs w:val="21"/>
          <w14:ligatures w14:val="standardContextual"/>
        </w:rPr>
        <w:t>两两</w:t>
      </w:r>
      <w:r>
        <w:rPr>
          <w:rFonts w:hint="eastAsia" w:ascii="Times New Roman" w:hAnsi="Times New Roman" w:eastAsia="宋体" w:cs="Times New Roman"/>
          <w:kern w:val="2"/>
          <w:sz w:val="21"/>
          <w:szCs w:val="21"/>
          <w14:ligatures w14:val="standardContextual"/>
        </w:rPr>
        <w:t>均</w:t>
      </w:r>
      <w:r>
        <w:rPr>
          <w:rFonts w:ascii="Times New Roman" w:hAnsi="Times New Roman" w:eastAsia="宋体" w:cs="Times New Roman"/>
          <w:kern w:val="2"/>
          <w:sz w:val="21"/>
          <w:szCs w:val="21"/>
          <w14:ligatures w14:val="standardContextual"/>
        </w:rPr>
        <w:t>存在差异</w:t>
      </w:r>
    </w:p>
    <w:p w14:paraId="0CAA6215">
      <w:pPr>
        <w:keepNext w:val="0"/>
        <w:keepLines w:val="0"/>
        <w:pageBreakBefore w:val="0"/>
        <w:widowControl w:val="0"/>
        <w:kinsoku/>
        <w:wordWrap/>
        <w:overflowPunct/>
        <w:topLinePunct w:val="0"/>
        <w:autoSpaceDE/>
        <w:autoSpaceDN/>
        <w:bidi w:val="0"/>
        <w:spacing w:line="300" w:lineRule="auto"/>
        <w:ind w:firstLine="420" w:firstLineChars="0"/>
        <w:jc w:val="both"/>
        <w:textAlignment w:val="auto"/>
        <w:rPr>
          <w:rFonts w:hint="default" w:ascii="Times New Roman" w:hAnsi="Times New Roman" w:eastAsia="楷体" w:cs="Times New Roman"/>
          <w:color w:val="4874CB" w:themeColor="accent1"/>
          <w:kern w:val="2"/>
          <w:sz w:val="21"/>
          <w:szCs w:val="21"/>
          <w14:textFill>
            <w14:solidFill>
              <w14:schemeClr w14:val="accent1"/>
            </w14:solidFill>
          </w14:textFill>
        </w:rPr>
      </w:pPr>
      <w:r>
        <w:rPr>
          <w:rFonts w:hint="default" w:ascii="Times New Roman" w:hAnsi="Times New Roman" w:eastAsia="楷体" w:cs="Times New Roman"/>
          <w:color w:val="4874CB" w:themeColor="accent1"/>
          <w:kern w:val="2"/>
          <w:sz w:val="21"/>
          <w:szCs w:val="21"/>
          <w14:textFill>
            <w14:solidFill>
              <w14:schemeClr w14:val="accent1"/>
            </w14:solidFill>
          </w14:textFill>
          <w14:ligatures w14:val="standardContextual"/>
        </w:rPr>
        <w:t>解析：df</w:t>
      </w:r>
      <w:r>
        <w:rPr>
          <w:rFonts w:hint="default" w:ascii="Times New Roman" w:hAnsi="Times New Roman" w:eastAsia="楷体" w:cs="Times New Roman"/>
          <w:color w:val="4874CB" w:themeColor="accent1"/>
          <w:kern w:val="2"/>
          <w:sz w:val="21"/>
          <w:szCs w:val="21"/>
          <w:vertAlign w:val="subscript"/>
          <w14:textFill>
            <w14:solidFill>
              <w14:schemeClr w14:val="accent1"/>
            </w14:solidFill>
          </w14:textFill>
          <w14:ligatures w14:val="standardContextual"/>
        </w:rPr>
        <w:t>1</w:t>
      </w:r>
      <w:r>
        <w:rPr>
          <w:rFonts w:hint="default" w:ascii="Times New Roman" w:hAnsi="Times New Roman" w:eastAsia="楷体" w:cs="Times New Roman"/>
          <w:color w:val="4874CB" w:themeColor="accent1"/>
          <w:kern w:val="2"/>
          <w:sz w:val="21"/>
          <w:szCs w:val="21"/>
          <w14:textFill>
            <w14:solidFill>
              <w14:schemeClr w14:val="accent1"/>
            </w14:solidFill>
          </w14:textFill>
          <w14:ligatures w14:val="standardContextual"/>
        </w:rPr>
        <w:t xml:space="preserve"> = k-1 = 3，句子类型的水平数k = 4，A</w:t>
      </w:r>
      <w:r>
        <w:rPr>
          <w:rFonts w:hint="eastAsia" w:ascii="Times New Roman" w:hAnsi="Times New Roman" w:eastAsia="楷体" w:cs="Times New Roman"/>
          <w:color w:val="4874CB" w:themeColor="accent1"/>
          <w:kern w:val="2"/>
          <w:sz w:val="21"/>
          <w:szCs w:val="21"/>
          <w:lang w:val="en-US" w:eastAsia="zh-CN"/>
          <w14:textFill>
            <w14:solidFill>
              <w14:schemeClr w14:val="accent1"/>
            </w14:solidFill>
          </w14:textFill>
          <w14:ligatures w14:val="standardContextual"/>
        </w:rPr>
        <w:t>正确</w:t>
      </w:r>
      <w:r>
        <w:rPr>
          <w:rFonts w:hint="default" w:ascii="Times New Roman" w:hAnsi="Times New Roman" w:eastAsia="楷体" w:cs="Times New Roman"/>
          <w:color w:val="4874CB" w:themeColor="accent1"/>
          <w:kern w:val="2"/>
          <w:sz w:val="21"/>
          <w:szCs w:val="21"/>
          <w14:textFill>
            <w14:solidFill>
              <w14:schemeClr w14:val="accent1"/>
            </w14:solidFill>
          </w14:textFill>
          <w14:ligatures w14:val="standardContextual"/>
        </w:rPr>
        <w:t>；如果句子类型是组内变量，df</w:t>
      </w:r>
      <w:r>
        <w:rPr>
          <w:rFonts w:hint="default" w:ascii="Times New Roman" w:hAnsi="Times New Roman" w:eastAsia="楷体" w:cs="Times New Roman"/>
          <w:color w:val="4874CB" w:themeColor="accent1"/>
          <w:kern w:val="2"/>
          <w:sz w:val="21"/>
          <w:szCs w:val="21"/>
          <w:vertAlign w:val="subscript"/>
          <w14:textFill>
            <w14:solidFill>
              <w14:schemeClr w14:val="accent1"/>
            </w14:solidFill>
          </w14:textFill>
          <w14:ligatures w14:val="standardContextual"/>
        </w:rPr>
        <w:t>2</w:t>
      </w:r>
      <w:r>
        <w:rPr>
          <w:rFonts w:hint="default" w:ascii="Times New Roman" w:hAnsi="Times New Roman" w:eastAsia="楷体" w:cs="Times New Roman"/>
          <w:color w:val="4874CB" w:themeColor="accent1"/>
          <w:kern w:val="2"/>
          <w:sz w:val="21"/>
          <w:szCs w:val="21"/>
          <w14:textFill>
            <w14:solidFill>
              <w14:schemeClr w14:val="accent1"/>
            </w14:solidFill>
          </w14:textFill>
          <w14:ligatures w14:val="standardContextual"/>
        </w:rPr>
        <w:t xml:space="preserve"> = (n-1)(k-1) = 3(n-1) = 33，总被试数n = 12，B错误；如果句子类型是组间变量，df</w:t>
      </w:r>
      <w:r>
        <w:rPr>
          <w:rFonts w:hint="default" w:ascii="Times New Roman" w:hAnsi="Times New Roman" w:eastAsia="楷体" w:cs="Times New Roman"/>
          <w:color w:val="4874CB" w:themeColor="accent1"/>
          <w:kern w:val="2"/>
          <w:sz w:val="21"/>
          <w:szCs w:val="21"/>
          <w:vertAlign w:val="subscript"/>
          <w14:textFill>
            <w14:solidFill>
              <w14:schemeClr w14:val="accent1"/>
            </w14:solidFill>
          </w14:textFill>
          <w14:ligatures w14:val="standardContextual"/>
        </w:rPr>
        <w:t>2</w:t>
      </w:r>
      <w:r>
        <w:rPr>
          <w:rFonts w:hint="default" w:ascii="Times New Roman" w:hAnsi="Times New Roman" w:eastAsia="楷体" w:cs="Times New Roman"/>
          <w:color w:val="4874CB" w:themeColor="accent1"/>
          <w:kern w:val="2"/>
          <w:sz w:val="21"/>
          <w:szCs w:val="21"/>
          <w14:textFill>
            <w14:solidFill>
              <w14:schemeClr w14:val="accent1"/>
            </w14:solidFill>
          </w14:textFill>
          <w14:ligatures w14:val="standardContextual"/>
        </w:rPr>
        <w:t xml:space="preserve"> = N-k = N-4 = 33，总被试数N = 37，C错误；在r中通过代码qf(0.95,3,33)查得临界值为2.89，3.33 &gt; 2.89，因此可以拒绝虚无假设，但不能保证不同句子类型下的反应时两两均存在差异，需要进行事后检验，有可能部分存在差异，也</w:t>
      </w:r>
      <w:r>
        <w:rPr>
          <w:rFonts w:hint="default" w:ascii="Times New Roman" w:hAnsi="Times New Roman" w:eastAsia="楷体" w:cs="Times New Roman"/>
          <w:color w:val="C00000"/>
          <w:kern w:val="2"/>
          <w:sz w:val="21"/>
          <w:szCs w:val="21"/>
          <w14:ligatures w14:val="standardContextual"/>
        </w:rPr>
        <w:t>可能均不存在差异</w:t>
      </w:r>
      <w:r>
        <w:rPr>
          <w:rFonts w:hint="eastAsia" w:ascii="Times New Roman" w:hAnsi="Times New Roman" w:eastAsia="楷体" w:cs="Times New Roman"/>
          <w:color w:val="C00000"/>
          <w:kern w:val="2"/>
          <w:sz w:val="21"/>
          <w:szCs w:val="21"/>
          <w:lang w:eastAsia="zh-CN"/>
          <w14:ligatures w14:val="standardContextual"/>
        </w:rPr>
        <w:t>，</w:t>
      </w:r>
      <w:r>
        <w:rPr>
          <w:rFonts w:hint="eastAsia" w:ascii="Times New Roman" w:hAnsi="Times New Roman" w:eastAsia="楷体" w:cs="Times New Roman"/>
          <w:color w:val="4874CB" w:themeColor="accent1"/>
          <w:kern w:val="2"/>
          <w:sz w:val="21"/>
          <w:szCs w:val="21"/>
          <w:lang w:val="en-US" w:eastAsia="zh-CN"/>
          <w14:textFill>
            <w14:solidFill>
              <w14:schemeClr w14:val="accent1"/>
            </w14:solidFill>
          </w14:textFill>
          <w14:ligatures w14:val="standardContextual"/>
        </w:rPr>
        <w:t>D错误</w:t>
      </w:r>
      <w:r>
        <w:rPr>
          <w:rFonts w:hint="default" w:ascii="Times New Roman" w:hAnsi="Times New Roman" w:eastAsia="楷体" w:cs="Times New Roman"/>
          <w:color w:val="4874CB" w:themeColor="accent1"/>
          <w:kern w:val="2"/>
          <w:sz w:val="21"/>
          <w:szCs w:val="21"/>
          <w14:textFill>
            <w14:solidFill>
              <w14:schemeClr w14:val="accent1"/>
            </w14:solidFill>
          </w14:textFill>
          <w14:ligatures w14:val="standardContextual"/>
        </w:rPr>
        <w:t>。</w:t>
      </w:r>
    </w:p>
    <w:p w14:paraId="4D25C5DF">
      <w:pPr>
        <w:pStyle w:val="8"/>
        <w:keepNext w:val="0"/>
        <w:keepLines w:val="0"/>
        <w:pageBreakBefore w:val="0"/>
        <w:kinsoku/>
        <w:wordWrap/>
        <w:overflowPunct/>
        <w:topLinePunct w:val="0"/>
        <w:autoSpaceDE/>
        <w:autoSpaceDN/>
        <w:bidi w:val="0"/>
        <w:spacing w:after="0" w:line="300" w:lineRule="auto"/>
        <w:textAlignment w:val="auto"/>
        <w:rPr>
          <w:rFonts w:ascii="Times New Roman" w:hAnsi="Times New Roman" w:eastAsia="宋体" w:cs="Times New Roman"/>
          <w:color w:val="000000" w:themeColor="text1"/>
          <w:sz w:val="21"/>
          <w:szCs w:val="21"/>
          <w14:textFill>
            <w14:solidFill>
              <w14:schemeClr w14:val="tx1"/>
            </w14:solidFill>
          </w14:textFill>
        </w:rPr>
      </w:pPr>
    </w:p>
    <w:p w14:paraId="6E8E4148">
      <w:pPr>
        <w:keepNext w:val="0"/>
        <w:keepLines w:val="0"/>
        <w:pageBreakBefore w:val="0"/>
        <w:kinsoku/>
        <w:wordWrap/>
        <w:overflowPunct/>
        <w:topLinePunct w:val="0"/>
        <w:autoSpaceDE/>
        <w:autoSpaceDN/>
        <w:bidi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b/>
          <w:bCs/>
          <w:color w:val="000000" w:themeColor="text1"/>
          <w:sz w:val="21"/>
          <w:szCs w:val="21"/>
          <w14:textFill>
            <w14:solidFill>
              <w14:schemeClr w14:val="tx1"/>
            </w14:solidFill>
          </w14:textFill>
        </w:rPr>
        <w:t>二、简答题（6</w:t>
      </w:r>
      <w:r>
        <w:rPr>
          <w:rFonts w:hint="eastAsia" w:ascii="Times New Roman" w:hAnsi="Times New Roman" w:cs="Times New Roman"/>
          <w:b/>
          <w:bCs/>
          <w:color w:val="000000" w:themeColor="text1"/>
          <w:sz w:val="21"/>
          <w:szCs w:val="21"/>
          <w:lang w:val="en-US" w:eastAsia="zh-CN"/>
          <w14:textFill>
            <w14:solidFill>
              <w14:schemeClr w14:val="tx1"/>
            </w14:solidFill>
          </w14:textFill>
        </w:rPr>
        <w:t>0</w:t>
      </w:r>
      <w:r>
        <w:rPr>
          <w:rFonts w:ascii="Times New Roman" w:hAnsi="Times New Roman" w:cs="Times New Roman"/>
          <w:b/>
          <w:bCs/>
          <w:color w:val="000000" w:themeColor="text1"/>
          <w:sz w:val="21"/>
          <w:szCs w:val="21"/>
          <w14:textFill>
            <w14:solidFill>
              <w14:schemeClr w14:val="tx1"/>
            </w14:solidFill>
          </w14:textFill>
        </w:rPr>
        <w:t>分）（使用统计软件的地方请附上代码和输出结果的截图，并提交Rmd文件）</w:t>
      </w:r>
    </w:p>
    <w:p w14:paraId="05EE43E3">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6、（6</w:t>
      </w:r>
      <w:r>
        <w:rPr>
          <w:rFonts w:hint="eastAsia" w:ascii="Times New Roman" w:hAnsi="Times New Roman" w:cs="Times New Roman"/>
          <w:color w:val="000000" w:themeColor="text1"/>
          <w:sz w:val="21"/>
          <w:szCs w:val="21"/>
          <w:lang w:val="en-US" w:eastAsia="zh-CN"/>
          <w14:textFill>
            <w14:solidFill>
              <w14:schemeClr w14:val="tx1"/>
            </w14:solidFill>
          </w14:textFill>
        </w:rPr>
        <w:t>0</w:t>
      </w:r>
      <w:r>
        <w:rPr>
          <w:rFonts w:ascii="Times New Roman" w:hAnsi="Times New Roman" w:cs="Times New Roman"/>
          <w:color w:val="000000" w:themeColor="text1"/>
          <w:sz w:val="21"/>
          <w:szCs w:val="21"/>
          <w14:textFill>
            <w14:solidFill>
              <w14:schemeClr w14:val="tx1"/>
            </w14:solidFill>
          </w14:textFill>
        </w:rPr>
        <w:t>分）</w:t>
      </w:r>
    </w:p>
    <w:p w14:paraId="71424783">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14:textFill>
            <w14:solidFill>
              <w14:schemeClr w14:val="tx1"/>
            </w14:solidFill>
          </w14:textFill>
        </w:rPr>
        <w:t>反应</w:t>
      </w:r>
      <w:r>
        <w:rPr>
          <w:rFonts w:hint="eastAsia" w:ascii="Times New Roman" w:hAnsi="Times New Roman" w:cs="Times New Roman"/>
          <w:color w:val="000000" w:themeColor="text1"/>
          <w:sz w:val="21"/>
          <w:szCs w:val="21"/>
          <w:lang w:val="en-US" w:eastAsia="zh-CN"/>
          <w14:textFill>
            <w14:solidFill>
              <w14:schemeClr w14:val="tx1"/>
            </w14:solidFill>
          </w14:textFill>
        </w:rPr>
        <w:t>时（reaction time，rt）</w:t>
      </w:r>
      <w:r>
        <w:rPr>
          <w:rFonts w:hint="eastAsia" w:ascii="Times New Roman" w:hAnsi="Times New Roman" w:cs="Times New Roman"/>
          <w:color w:val="000000" w:themeColor="text1"/>
          <w:sz w:val="21"/>
          <w:szCs w:val="21"/>
          <w14:textFill>
            <w14:solidFill>
              <w14:schemeClr w14:val="tx1"/>
            </w14:solidFill>
          </w14:textFill>
        </w:rPr>
        <w:t>指从接受刺激到机体做出反应动作所需要的时间</w:t>
      </w:r>
      <w:r>
        <w:rPr>
          <w:rFonts w:hint="eastAsia" w:ascii="Times New Roman" w:hAnsi="Times New Roman" w:cs="Times New Roman"/>
          <w:color w:val="000000" w:themeColor="text1"/>
          <w:sz w:val="21"/>
          <w:szCs w:val="21"/>
          <w:lang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反应时的长短可以在一定程度上反映注意力的高低，一般来说反应时越短注意力表现越好。</w:t>
      </w:r>
    </w:p>
    <w:p w14:paraId="71A3727B">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ascii="Times New Roman" w:hAnsi="Times New Roman" w:cs="Times New Roman"/>
          <w:color w:val="000000" w:themeColor="text1"/>
          <w:sz w:val="21"/>
          <w:szCs w:val="21"/>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小明想要探究</w:t>
      </w:r>
      <w:r>
        <w:rPr>
          <w:rFonts w:hint="eastAsia" w:ascii="Times New Roman" w:hAnsi="Times New Roman" w:cs="Times New Roman"/>
          <w:b/>
          <w:bCs/>
          <w:color w:val="000000" w:themeColor="text1"/>
          <w:sz w:val="21"/>
          <w:szCs w:val="21"/>
          <w:lang w:val="en-US" w:eastAsia="zh-CN"/>
          <w14:textFill>
            <w14:solidFill>
              <w14:schemeClr w14:val="tx1"/>
            </w14:solidFill>
          </w14:textFill>
        </w:rPr>
        <w:t>睡眠剥夺程度是否会影响注意力表现</w:t>
      </w:r>
      <w:r>
        <w:rPr>
          <w:rFonts w:hint="eastAsia" w:ascii="Times New Roman" w:hAnsi="Times New Roman" w:cs="Times New Roman"/>
          <w:color w:val="000000" w:themeColor="text1"/>
          <w:sz w:val="21"/>
          <w:szCs w:val="21"/>
          <w:lang w:val="en-US" w:eastAsia="zh-CN"/>
          <w14:textFill>
            <w14:solidFill>
              <w14:schemeClr w14:val="tx1"/>
            </w14:solidFill>
          </w14:textFill>
        </w:rPr>
        <w:t>，</w:t>
      </w:r>
      <w:r>
        <w:rPr>
          <w:rFonts w:hint="eastAsia" w:ascii="Times New Roman" w:hAnsi="Times New Roman" w:cs="Times New Roman"/>
          <w:color w:val="000000" w:themeColor="text1"/>
          <w:sz w:val="21"/>
          <w:szCs w:val="21"/>
          <w14:textFill>
            <w14:solidFill>
              <w14:schemeClr w14:val="tx1"/>
            </w14:solidFill>
          </w14:textFill>
        </w:rPr>
        <w:t>故收集了</w:t>
      </w:r>
      <w:r>
        <w:rPr>
          <w:rFonts w:hint="eastAsia" w:ascii="Times New Roman" w:hAnsi="Times New Roman" w:cs="Times New Roman"/>
          <w:color w:val="000000" w:themeColor="text1"/>
          <w:sz w:val="21"/>
          <w:szCs w:val="21"/>
          <w:lang w:val="en-US" w:eastAsia="zh-CN"/>
          <w14:textFill>
            <w14:solidFill>
              <w14:schemeClr w14:val="tx1"/>
            </w14:solidFill>
          </w14:textFill>
        </w:rPr>
        <w:t>2</w:t>
      </w:r>
      <w:r>
        <w:rPr>
          <w:rFonts w:hint="eastAsia" w:ascii="Times New Roman" w:hAnsi="Times New Roman" w:cs="Times New Roman"/>
          <w:color w:val="000000" w:themeColor="text1"/>
          <w:sz w:val="21"/>
          <w:szCs w:val="21"/>
          <w14:textFill>
            <w14:solidFill>
              <w14:schemeClr w14:val="tx1"/>
            </w14:solidFill>
          </w14:textFill>
        </w:rPr>
        <w:t>0名被试，每位</w:t>
      </w:r>
      <w:r>
        <w:rPr>
          <w:rFonts w:hint="eastAsia" w:ascii="Times New Roman" w:hAnsi="Times New Roman" w:cs="Times New Roman"/>
          <w:color w:val="000000" w:themeColor="text1"/>
          <w:sz w:val="21"/>
          <w:szCs w:val="21"/>
          <w:lang w:val="en-US" w:eastAsia="zh-CN"/>
          <w14:textFill>
            <w14:solidFill>
              <w14:schemeClr w14:val="tx1"/>
            </w14:solidFill>
          </w14:textFill>
        </w:rPr>
        <w:t>被试在1个月内完成了三种条件的</w:t>
      </w:r>
      <w:r>
        <w:rPr>
          <w:rFonts w:hint="eastAsia" w:ascii="Times New Roman" w:hAnsi="Times New Roman" w:cs="Times New Roman"/>
          <w:color w:val="000000" w:themeColor="text1"/>
          <w:sz w:val="21"/>
          <w:szCs w:val="21"/>
          <w14:textFill>
            <w14:solidFill>
              <w14:schemeClr w14:val="tx1"/>
            </w14:solidFill>
          </w14:textFill>
        </w:rPr>
        <w:t>实验：睡眠8小时</w:t>
      </w:r>
      <w:r>
        <w:rPr>
          <w:rFonts w:hint="eastAsia" w:ascii="Times New Roman" w:hAnsi="Times New Roman" w:cs="Times New Roman"/>
          <w:color w:val="000000" w:themeColor="text1"/>
          <w:sz w:val="21"/>
          <w:szCs w:val="21"/>
          <w:lang w:eastAsia="zh-CN"/>
          <w14:textFill>
            <w14:solidFill>
              <w14:schemeClr w14:val="tx1"/>
            </w14:solidFill>
          </w14:textFill>
        </w:rPr>
        <w:t>、</w:t>
      </w:r>
      <w:r>
        <w:rPr>
          <w:rFonts w:hint="eastAsia" w:ascii="Times New Roman" w:hAnsi="Times New Roman" w:cs="Times New Roman"/>
          <w:color w:val="000000" w:themeColor="text1"/>
          <w:sz w:val="21"/>
          <w:szCs w:val="21"/>
          <w14:textFill>
            <w14:solidFill>
              <w14:schemeClr w14:val="tx1"/>
            </w14:solidFill>
          </w14:textFill>
        </w:rPr>
        <w:t>睡眠4小时</w:t>
      </w:r>
      <w:r>
        <w:rPr>
          <w:rFonts w:hint="eastAsia" w:ascii="Times New Roman" w:hAnsi="Times New Roman" w:cs="Times New Roman"/>
          <w:color w:val="000000" w:themeColor="text1"/>
          <w:sz w:val="21"/>
          <w:szCs w:val="21"/>
          <w:lang w:val="en-US" w:eastAsia="zh-CN"/>
          <w14:textFill>
            <w14:solidFill>
              <w14:schemeClr w14:val="tx1"/>
            </w14:solidFill>
          </w14:textFill>
        </w:rPr>
        <w:t>和睡眠0小时，并在睡眠结束后收集其反应时数据，</w:t>
      </w:r>
      <w:r>
        <w:rPr>
          <w:rFonts w:hint="eastAsia" w:ascii="Times New Roman" w:hAnsi="Times New Roman" w:cs="Times New Roman"/>
          <w:color w:val="000000" w:themeColor="text1"/>
          <w:sz w:val="21"/>
          <w:szCs w:val="21"/>
          <w14:textFill>
            <w14:solidFill>
              <w14:schemeClr w14:val="tx1"/>
            </w14:solidFill>
          </w14:textFill>
        </w:rPr>
        <w:t>保存在</w:t>
      </w:r>
      <w:r>
        <w:rPr>
          <w:rFonts w:ascii="Times New Roman" w:hAnsi="Times New Roman" w:cs="Times New Roman"/>
          <w:color w:val="000000" w:themeColor="text1"/>
          <w:sz w:val="21"/>
          <w:szCs w:val="21"/>
          <w14:textFill>
            <w14:solidFill>
              <w14:schemeClr w14:val="tx1"/>
            </w14:solidFill>
          </w14:textFill>
        </w:rPr>
        <w:t>hw</w:t>
      </w:r>
      <w:r>
        <w:rPr>
          <w:rFonts w:hint="eastAsia" w:ascii="Times New Roman" w:hAnsi="Times New Roman" w:cs="Times New Roman"/>
          <w:color w:val="000000" w:themeColor="text1"/>
          <w:sz w:val="21"/>
          <w:szCs w:val="21"/>
          <w14:textFill>
            <w14:solidFill>
              <w14:schemeClr w14:val="tx1"/>
            </w14:solidFill>
          </w14:textFill>
        </w:rPr>
        <w:t>7</w:t>
      </w:r>
      <w:r>
        <w:rPr>
          <w:rFonts w:ascii="Times New Roman" w:hAnsi="Times New Roman" w:cs="Times New Roman"/>
          <w:color w:val="000000" w:themeColor="text1"/>
          <w:sz w:val="21"/>
          <w:szCs w:val="21"/>
          <w14:textFill>
            <w14:solidFill>
              <w14:schemeClr w14:val="tx1"/>
            </w14:solidFill>
          </w14:textFill>
        </w:rPr>
        <w:t>_data.xlsx中</w:t>
      </w:r>
      <w:r>
        <w:rPr>
          <w:rFonts w:hint="eastAsia" w:ascii="Times New Roman" w:hAnsi="Times New Roman" w:cs="Times New Roman"/>
          <w:color w:val="000000" w:themeColor="text1"/>
          <w:sz w:val="21"/>
          <w:szCs w:val="21"/>
          <w14:textFill>
            <w14:solidFill>
              <w14:schemeClr w14:val="tx1"/>
            </w14:solidFill>
          </w14:textFill>
        </w:rPr>
        <w:t>。其中</w:t>
      </w:r>
      <w:r>
        <w:rPr>
          <w:rFonts w:ascii="Times New Roman" w:hAnsi="Times New Roman" w:cs="Times New Roman"/>
          <w:color w:val="000000" w:themeColor="text1"/>
          <w:sz w:val="21"/>
          <w:szCs w:val="21"/>
          <w14:textFill>
            <w14:solidFill>
              <w14:schemeClr w14:val="tx1"/>
            </w14:solidFill>
          </w14:textFill>
        </w:rPr>
        <w:t>，</w:t>
      </w:r>
      <w:r>
        <w:rPr>
          <w:rFonts w:hint="eastAsia" w:ascii="Times New Roman" w:hAnsi="Times New Roman" w:cs="Times New Roman"/>
          <w:color w:val="000000" w:themeColor="text1"/>
          <w:sz w:val="21"/>
          <w:szCs w:val="21"/>
          <w14:textFill>
            <w14:solidFill>
              <w14:schemeClr w14:val="tx1"/>
            </w14:solidFill>
          </w14:textFill>
        </w:rPr>
        <w:t>id为被试编号</w:t>
      </w:r>
      <w:r>
        <w:rPr>
          <w:rFonts w:ascii="Times New Roman" w:hAnsi="Times New Roman" w:cs="Times New Roman"/>
          <w:color w:val="000000" w:themeColor="text1"/>
          <w:sz w:val="21"/>
          <w:szCs w:val="21"/>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rt为反应时（单位为ms），condition的8、4和0分别表示</w:t>
      </w:r>
      <w:r>
        <w:rPr>
          <w:rFonts w:hint="eastAsia" w:ascii="Times New Roman" w:hAnsi="Times New Roman" w:cs="Times New Roman"/>
          <w:color w:val="000000" w:themeColor="text1"/>
          <w:sz w:val="21"/>
          <w:szCs w:val="21"/>
          <w14:textFill>
            <w14:solidFill>
              <w14:schemeClr w14:val="tx1"/>
            </w14:solidFill>
          </w14:textFill>
        </w:rPr>
        <w:t>睡眠8小时</w:t>
      </w:r>
      <w:r>
        <w:rPr>
          <w:rFonts w:hint="eastAsia" w:ascii="Times New Roman" w:hAnsi="Times New Roman" w:cs="Times New Roman"/>
          <w:color w:val="000000" w:themeColor="text1"/>
          <w:sz w:val="21"/>
          <w:szCs w:val="21"/>
          <w:lang w:eastAsia="zh-CN"/>
          <w14:textFill>
            <w14:solidFill>
              <w14:schemeClr w14:val="tx1"/>
            </w14:solidFill>
          </w14:textFill>
        </w:rPr>
        <w:t>、</w:t>
      </w:r>
      <w:r>
        <w:rPr>
          <w:rFonts w:hint="eastAsia" w:ascii="Times New Roman" w:hAnsi="Times New Roman" w:cs="Times New Roman"/>
          <w:color w:val="000000" w:themeColor="text1"/>
          <w:sz w:val="21"/>
          <w:szCs w:val="21"/>
          <w14:textFill>
            <w14:solidFill>
              <w14:schemeClr w14:val="tx1"/>
            </w14:solidFill>
          </w14:textFill>
        </w:rPr>
        <w:t>睡眠4小时</w:t>
      </w:r>
      <w:r>
        <w:rPr>
          <w:rFonts w:hint="eastAsia" w:ascii="Times New Roman" w:hAnsi="Times New Roman" w:cs="Times New Roman"/>
          <w:color w:val="000000" w:themeColor="text1"/>
          <w:sz w:val="21"/>
          <w:szCs w:val="21"/>
          <w:lang w:val="en-US" w:eastAsia="zh-CN"/>
          <w14:textFill>
            <w14:solidFill>
              <w14:schemeClr w14:val="tx1"/>
            </w14:solidFill>
          </w14:textFill>
        </w:rPr>
        <w:t>和睡眠0小时的三种条件</w:t>
      </w:r>
      <w:r>
        <w:rPr>
          <w:rFonts w:ascii="Times New Roman" w:hAnsi="Times New Roman" w:cs="Times New Roman"/>
          <w:color w:val="000000" w:themeColor="text1"/>
          <w:sz w:val="21"/>
          <w:szCs w:val="21"/>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不同被试的反应时数据相互独立。</w:t>
      </w:r>
      <w:r>
        <w:rPr>
          <w:rFonts w:ascii="Times New Roman" w:hAnsi="Times New Roman" w:cs="Times New Roman"/>
          <w:color w:val="000000" w:themeColor="text1"/>
          <w:sz w:val="21"/>
          <w:szCs w:val="21"/>
          <w14:textFill>
            <w14:solidFill>
              <w14:schemeClr w14:val="tx1"/>
            </w14:solidFill>
          </w14:textFill>
        </w:rPr>
        <w:t>请根据要求，回答下列问题。</w:t>
      </w:r>
    </w:p>
    <w:p w14:paraId="6CF7E3CB">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ascii="Times New Roman" w:hAnsi="Times New Roman" w:cs="Times New Roman"/>
          <w:color w:val="000000" w:themeColor="text1"/>
          <w:sz w:val="21"/>
          <w:szCs w:val="21"/>
          <w14:textFill>
            <w14:solidFill>
              <w14:schemeClr w14:val="tx1"/>
            </w14:solidFill>
          </w14:textFill>
        </w:rPr>
      </w:pPr>
    </w:p>
    <w:p w14:paraId="2F50B83E">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（1）</w:t>
      </w:r>
      <w:r>
        <w:rPr>
          <w:rFonts w:hint="eastAsia" w:ascii="Times New Roman" w:hAnsi="Times New Roman" w:cs="Times New Roman"/>
          <w:color w:val="000000" w:themeColor="text1"/>
          <w:sz w:val="21"/>
          <w:szCs w:val="21"/>
          <w:lang w:val="en-US" w:eastAsia="zh-CN"/>
          <w14:textFill>
            <w14:solidFill>
              <w14:schemeClr w14:val="tx1"/>
            </w14:solidFill>
          </w14:textFill>
        </w:rPr>
        <w:t>小明</w:t>
      </w:r>
      <w:r>
        <w:rPr>
          <w:rFonts w:ascii="Times New Roman" w:hAnsi="Times New Roman" w:cs="Times New Roman"/>
          <w:color w:val="000000" w:themeColor="text1"/>
          <w:sz w:val="21"/>
          <w:szCs w:val="21"/>
          <w14:textFill>
            <w14:solidFill>
              <w14:schemeClr w14:val="tx1"/>
            </w14:solidFill>
          </w14:textFill>
        </w:rPr>
        <w:t>应该使用哪种方差分析方法？为什么？（</w:t>
      </w:r>
      <w:r>
        <w:rPr>
          <w:rFonts w:hint="eastAsia" w:ascii="Times New Roman" w:hAnsi="Times New Roman" w:cs="Times New Roman"/>
          <w:color w:val="000000" w:themeColor="text1"/>
          <w:sz w:val="21"/>
          <w:szCs w:val="21"/>
          <w:lang w:val="en-US" w:eastAsia="zh-CN"/>
          <w14:textFill>
            <w14:solidFill>
              <w14:schemeClr w14:val="tx1"/>
            </w14:solidFill>
          </w14:textFill>
        </w:rPr>
        <w:t>3</w:t>
      </w:r>
      <w:r>
        <w:rPr>
          <w:rFonts w:ascii="Times New Roman" w:hAnsi="Times New Roman" w:cs="Times New Roman"/>
          <w:color w:val="000000" w:themeColor="text1"/>
          <w:sz w:val="21"/>
          <w:szCs w:val="21"/>
          <w14:textFill>
            <w14:solidFill>
              <w14:schemeClr w14:val="tx1"/>
            </w14:solidFill>
          </w14:textFill>
        </w:rPr>
        <w:t>分）</w:t>
      </w:r>
    </w:p>
    <w:p w14:paraId="3B2CC57E">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eastAsia="zh-CN"/>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t>应该使用</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单因素</w:t>
      </w:r>
      <w:r>
        <w:rPr>
          <w:rFonts w:ascii="Times New Roman" w:hAnsi="Times New Roman" w:eastAsia="楷体" w:cs="Times New Roman"/>
          <w:color w:val="4874CB" w:themeColor="accent1"/>
          <w:sz w:val="21"/>
          <w:szCs w:val="21"/>
          <w14:textFill>
            <w14:solidFill>
              <w14:schemeClr w14:val="accent1"/>
            </w14:solidFill>
          </w14:textFill>
        </w:rPr>
        <w:t>重复测量方差分析。</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2分，需要答到“单因素”“重复测量”“方差分析”</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p>
    <w:p w14:paraId="20628ED3">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原因</w:t>
      </w:r>
      <w:r>
        <w:rPr>
          <w:rFonts w:ascii="Times New Roman" w:hAnsi="Times New Roman" w:eastAsia="楷体" w:cs="Times New Roman"/>
          <w:color w:val="4874CB" w:themeColor="accent1"/>
          <w:sz w:val="21"/>
          <w:szCs w:val="21"/>
          <w14:textFill>
            <w14:solidFill>
              <w14:schemeClr w14:val="accent1"/>
            </w14:solidFill>
          </w14:textFill>
        </w:rPr>
        <w:t>：</w:t>
      </w:r>
      <w:r>
        <w:rPr>
          <w:rFonts w:hint="eastAsia" w:ascii="Times New Roman" w:hAnsi="Times New Roman" w:eastAsia="楷体" w:cs="Times New Roman"/>
          <w:color w:val="4874CB" w:themeColor="accent1"/>
          <w:sz w:val="21"/>
          <w:szCs w:val="21"/>
          <w14:textFill>
            <w14:solidFill>
              <w14:schemeClr w14:val="accent1"/>
            </w14:solidFill>
          </w14:textFill>
        </w:rPr>
        <w:t>小明测量了每一名被试的三种反应时</w:t>
      </w:r>
      <w:r>
        <w:rPr>
          <w:rFonts w:ascii="Times New Roman" w:hAnsi="Times New Roman" w:eastAsia="楷体" w:cs="Times New Roman"/>
          <w:color w:val="4874CB" w:themeColor="accent1"/>
          <w:sz w:val="21"/>
          <w:szCs w:val="21"/>
          <w14:textFill>
            <w14:solidFill>
              <w14:schemeClr w14:val="accent1"/>
            </w14:solidFill>
          </w14:textFill>
        </w:rPr>
        <w:t>，测量</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了</w:t>
      </w:r>
      <w:r>
        <w:rPr>
          <w:rFonts w:ascii="Times New Roman" w:hAnsi="Times New Roman" w:eastAsia="楷体" w:cs="Times New Roman"/>
          <w:color w:val="4874CB" w:themeColor="accent1"/>
          <w:sz w:val="21"/>
          <w:szCs w:val="21"/>
          <w14:textFill>
            <w14:solidFill>
              <w14:schemeClr w14:val="accent1"/>
            </w14:solidFill>
          </w14:textFill>
        </w:rPr>
        <w:t>同一批被试在不同处理条件下的因变量的值，应使用重复测量方差分析。</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1分</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p>
    <w:p w14:paraId="6CBE3D2C">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p>
    <w:p w14:paraId="27B76664">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lang w:val="en-US" w:eastAsia="zh-CN" w:bidi="ar-SA"/>
          <w14:textFill>
            <w14:solidFill>
              <w14:schemeClr w14:val="tx1"/>
            </w14:solidFill>
          </w14:textFill>
        </w:rPr>
        <w:t>（2）</w:t>
      </w:r>
      <w:r>
        <w:rPr>
          <w:rFonts w:hint="eastAsia" w:ascii="Times New Roman" w:hAnsi="Times New Roman" w:cs="Times New Roman"/>
          <w:color w:val="000000" w:themeColor="text1"/>
          <w:sz w:val="21"/>
          <w:szCs w:val="21"/>
          <w:lang w:val="en-US" w:eastAsia="zh-CN"/>
          <w14:textFill>
            <w14:solidFill>
              <w14:schemeClr w14:val="tx1"/>
            </w14:solidFill>
          </w14:textFill>
        </w:rPr>
        <w:t>此方法需要满足哪些前提假设？请一一列举并全部进行检验。（11分）</w:t>
      </w:r>
    </w:p>
    <w:p w14:paraId="59858B7A">
      <w:pPr>
        <w:keepNext w:val="0"/>
        <w:keepLines w:val="0"/>
        <w:pageBreakBefore w:val="0"/>
        <w:kinsoku/>
        <w:wordWrap/>
        <w:overflowPunct/>
        <w:topLinePunct w:val="0"/>
        <w:autoSpaceDE/>
        <w:autoSpaceDN/>
        <w:bidi w:val="0"/>
        <w:adjustRightInd w:val="0"/>
        <w:snapToGrid w:val="0"/>
        <w:spacing w:line="300" w:lineRule="auto"/>
        <w:jc w:val="both"/>
        <w:textAlignment w:val="auto"/>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前提假设（4个）：</w:t>
      </w:r>
    </w:p>
    <w:p w14:paraId="3E324543">
      <w:pPr>
        <w:keepNext w:val="0"/>
        <w:keepLines w:val="0"/>
        <w:pageBreakBefore w:val="0"/>
        <w:numPr>
          <w:ilvl w:val="0"/>
          <w:numId w:val="1"/>
        </w:numPr>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每个</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处理条件下的</w:t>
      </w:r>
      <w:r>
        <w:rPr>
          <w:rFonts w:hint="eastAsia" w:ascii="Times New Roman" w:hAnsi="Times New Roman" w:eastAsia="楷体" w:cs="Times New Roman"/>
          <w:color w:val="4874CB" w:themeColor="accent1"/>
          <w:sz w:val="21"/>
          <w:szCs w:val="21"/>
          <w14:textFill>
            <w14:solidFill>
              <w14:schemeClr w14:val="accent1"/>
            </w14:solidFill>
          </w14:textFill>
        </w:rPr>
        <w:t>样本观测值相互独立，即一个观测值不受其他任何观测值的影响</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根据题干“不同被试的反应时数据相互独立”，满足该假设。（列举1分，检验1分）</w:t>
      </w:r>
    </w:p>
    <w:p w14:paraId="4A2A2D14">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hint="eastAsia" w:ascii="Times New Roman" w:hAnsi="Times New Roman" w:eastAsia="楷体" w:cs="Times New Roman"/>
          <w:color w:val="4874CB" w:themeColor="accent1"/>
          <w:sz w:val="21"/>
          <w:szCs w:val="21"/>
          <w14:textFill>
            <w14:solidFill>
              <w14:schemeClr w14:val="accent1"/>
            </w14:solidFill>
          </w14:textFill>
        </w:rPr>
      </w:pPr>
    </w:p>
    <w:p w14:paraId="6855FA81">
      <w:pPr>
        <w:keepNext w:val="0"/>
        <w:keepLines w:val="0"/>
        <w:pageBreakBefore w:val="0"/>
        <w:numPr>
          <w:ilvl w:val="0"/>
          <w:numId w:val="1"/>
        </w:numPr>
        <w:kinsoku/>
        <w:wordWrap/>
        <w:overflowPunct/>
        <w:topLinePunct w:val="0"/>
        <w:autoSpaceDE/>
        <w:autoSpaceDN/>
        <w:bidi w:val="0"/>
        <w:adjustRightInd w:val="0"/>
        <w:snapToGrid w:val="0"/>
        <w:spacing w:line="300" w:lineRule="auto"/>
        <w:ind w:left="0" w:leftChars="0" w:firstLine="420" w:firstLineChars="0"/>
        <w:jc w:val="both"/>
        <w:textAlignment w:val="auto"/>
        <w:rPr>
          <w:rFonts w:hint="eastAsia" w:ascii="Times New Roman" w:hAnsi="Times New Roman" w:eastAsia="楷体" w:cs="Times New Roman"/>
          <w:color w:val="4874CB" w:themeColor="accent1"/>
          <w:sz w:val="21"/>
          <w:szCs w:val="21"/>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每个</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处理条件下的</w:t>
      </w:r>
      <w:r>
        <w:rPr>
          <w:rFonts w:hint="eastAsia" w:ascii="Times New Roman" w:hAnsi="Times New Roman" w:eastAsia="楷体" w:cs="Times New Roman"/>
          <w:color w:val="4874CB" w:themeColor="accent1"/>
          <w:sz w:val="21"/>
          <w:szCs w:val="21"/>
          <w14:textFill>
            <w14:solidFill>
              <w14:schemeClr w14:val="accent1"/>
            </w14:solidFill>
          </w14:textFill>
        </w:rPr>
        <w:t>样本来自的总体服从正态分布，当样本量较大时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此</w:t>
      </w:r>
      <w:r>
        <w:rPr>
          <w:rFonts w:hint="eastAsia" w:ascii="Times New Roman" w:hAnsi="Times New Roman" w:eastAsia="楷体" w:cs="Times New Roman"/>
          <w:color w:val="4874CB" w:themeColor="accent1"/>
          <w:sz w:val="21"/>
          <w:szCs w:val="21"/>
          <w14:textFill>
            <w14:solidFill>
              <w14:schemeClr w14:val="accent1"/>
            </w14:solidFill>
          </w14:textFill>
        </w:rPr>
        <w:t>前提</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就</w:t>
      </w:r>
      <w:r>
        <w:rPr>
          <w:rFonts w:hint="eastAsia" w:ascii="Times New Roman" w:hAnsi="Times New Roman" w:eastAsia="楷体" w:cs="Times New Roman"/>
          <w:color w:val="4874CB" w:themeColor="accent1"/>
          <w:sz w:val="21"/>
          <w:szCs w:val="21"/>
          <w14:textFill>
            <w14:solidFill>
              <w14:schemeClr w14:val="accent1"/>
            </w14:solidFill>
          </w14:textFill>
        </w:rPr>
        <w:t>不</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再那么</w:t>
      </w:r>
      <w:r>
        <w:rPr>
          <w:rFonts w:hint="eastAsia" w:ascii="Times New Roman" w:hAnsi="Times New Roman" w:eastAsia="楷体" w:cs="Times New Roman"/>
          <w:color w:val="4874CB" w:themeColor="accent1"/>
          <w:sz w:val="21"/>
          <w:szCs w:val="21"/>
          <w14:textFill>
            <w14:solidFill>
              <w14:schemeClr w14:val="accent1"/>
            </w14:solidFill>
          </w14:textFill>
        </w:rPr>
        <w:t>重要</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r>
        <w:rPr>
          <w:rFonts w:hint="eastAsia" w:ascii="Times New Roman" w:hAnsi="Times New Roman" w:eastAsia="楷体" w:cs="Times New Roman"/>
          <w:color w:val="4874CB" w:themeColor="accent1"/>
          <w:sz w:val="21"/>
          <w:szCs w:val="21"/>
          <w14:textFill>
            <w14:solidFill>
              <w14:schemeClr w14:val="accent1"/>
            </w14:solidFill>
          </w14:textFill>
        </w:rPr>
        <w:t xml:space="preserve"> </w:t>
      </w:r>
    </w:p>
    <w:p w14:paraId="363BDA53">
      <w:pPr>
        <w:keepNext w:val="0"/>
        <w:keepLines w:val="0"/>
        <w:pageBreakBefore w:val="0"/>
        <w:numPr>
          <w:ilvl w:val="0"/>
          <w:numId w:val="0"/>
        </w:numPr>
        <w:kinsoku/>
        <w:wordWrap/>
        <w:overflowPunct/>
        <w:topLinePunct w:val="0"/>
        <w:autoSpaceDE/>
        <w:autoSpaceDN/>
        <w:bidi w:val="0"/>
        <w:adjustRightInd w:val="0"/>
        <w:snapToGrid w:val="0"/>
        <w:spacing w:line="300" w:lineRule="auto"/>
        <w:ind w:left="420" w:leftChars="0"/>
        <w:jc w:val="both"/>
        <w:textAlignment w:val="auto"/>
        <w:rPr>
          <w:rFonts w:hint="eastAsia" w:ascii="Times New Roman" w:hAnsi="Times New Roman" w:eastAsia="楷体" w:cs="Times New Roman"/>
          <w:color w:val="4874CB" w:themeColor="accent1"/>
          <w:sz w:val="21"/>
          <w:szCs w:val="21"/>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drawing>
          <wp:inline distT="0" distB="0" distL="114300" distR="114300">
            <wp:extent cx="4596130" cy="2287905"/>
            <wp:effectExtent l="0" t="0" r="4445"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4596130" cy="2287905"/>
                    </a:xfrm>
                    <a:prstGeom prst="rect">
                      <a:avLst/>
                    </a:prstGeom>
                    <a:noFill/>
                    <a:ln>
                      <a:noFill/>
                    </a:ln>
                  </pic:spPr>
                </pic:pic>
              </a:graphicData>
            </a:graphic>
          </wp:inline>
        </w:drawing>
      </w:r>
    </w:p>
    <w:p w14:paraId="5843AA52">
      <w:pPr>
        <w:keepNext w:val="0"/>
        <w:keepLines w:val="0"/>
        <w:pageBreakBefore w:val="0"/>
        <w:numPr>
          <w:ilvl w:val="0"/>
          <w:numId w:val="0"/>
        </w:numPr>
        <w:kinsoku/>
        <w:wordWrap/>
        <w:overflowPunct/>
        <w:topLinePunct w:val="0"/>
        <w:autoSpaceDE/>
        <w:autoSpaceDN/>
        <w:bidi w:val="0"/>
        <w:adjustRightInd w:val="0"/>
        <w:snapToGrid w:val="0"/>
        <w:spacing w:line="300" w:lineRule="auto"/>
        <w:ind w:firstLine="420" w:firstLineChars="0"/>
        <w:jc w:val="both"/>
        <w:textAlignment w:val="auto"/>
        <w:rPr>
          <w:rFonts w:hint="default"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检验得到三种条件下的反应时均符合正态分布，p值分别为0.50、0.61和0.10（列举1分，检验2分）</w:t>
      </w:r>
    </w:p>
    <w:p w14:paraId="6DB8A427">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hint="eastAsia" w:ascii="Times New Roman" w:hAnsi="Times New Roman" w:eastAsia="楷体" w:cs="Times New Roman"/>
          <w:color w:val="4874CB" w:themeColor="accent1"/>
          <w:sz w:val="21"/>
          <w:szCs w:val="21"/>
          <w14:textFill>
            <w14:solidFill>
              <w14:schemeClr w14:val="accent1"/>
            </w14:solidFill>
          </w14:textFill>
        </w:rPr>
      </w:pPr>
    </w:p>
    <w:p w14:paraId="69FCE3B7">
      <w:pPr>
        <w:keepNext w:val="0"/>
        <w:keepLines w:val="0"/>
        <w:pageBreakBefore w:val="0"/>
        <w:numPr>
          <w:ilvl w:val="0"/>
          <w:numId w:val="1"/>
        </w:numPr>
        <w:kinsoku/>
        <w:wordWrap/>
        <w:overflowPunct/>
        <w:topLinePunct w:val="0"/>
        <w:autoSpaceDE/>
        <w:autoSpaceDN/>
        <w:bidi w:val="0"/>
        <w:adjustRightInd w:val="0"/>
        <w:snapToGrid w:val="0"/>
        <w:spacing w:line="300" w:lineRule="auto"/>
        <w:ind w:left="0" w:leftChars="0" w:firstLine="420" w:firstLineChars="0"/>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每个</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处理条件下的</w:t>
      </w:r>
      <w:r>
        <w:rPr>
          <w:rFonts w:hint="eastAsia" w:ascii="Times New Roman" w:hAnsi="Times New Roman" w:eastAsia="楷体" w:cs="Times New Roman"/>
          <w:color w:val="4874CB" w:themeColor="accent1"/>
          <w:sz w:val="21"/>
          <w:szCs w:val="21"/>
          <w14:textFill>
            <w14:solidFill>
              <w14:schemeClr w14:val="accent1"/>
            </w14:solidFill>
          </w14:textFill>
        </w:rPr>
        <w:t>样本</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来自的总体</w:t>
      </w:r>
      <w:r>
        <w:rPr>
          <w:rFonts w:hint="eastAsia" w:ascii="Times New Roman" w:hAnsi="Times New Roman" w:eastAsia="楷体" w:cs="Times New Roman"/>
          <w:color w:val="4874CB" w:themeColor="accent1"/>
          <w:sz w:val="21"/>
          <w:szCs w:val="21"/>
          <w14:textFill>
            <w14:solidFill>
              <w14:schemeClr w14:val="accent1"/>
            </w14:solidFill>
          </w14:textFill>
        </w:rPr>
        <w:t>有相同的方差</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即方差同质性假设</w:t>
      </w:r>
      <w:r>
        <w:rPr>
          <w:rFonts w:hint="eastAsia" w:ascii="Times New Roman" w:hAnsi="Times New Roman" w:eastAsia="楷体" w:cs="Times New Roman"/>
          <w:color w:val="4874CB" w:themeColor="accent1"/>
          <w:sz w:val="21"/>
          <w:szCs w:val="21"/>
          <w14:textFill>
            <w14:solidFill>
              <w14:schemeClr w14:val="accent1"/>
            </w14:solidFill>
          </w14:textFill>
        </w:rPr>
        <w:t>。</w:t>
      </w:r>
    </w:p>
    <w:p w14:paraId="2CB79AA0">
      <w:pPr>
        <w:keepNext w:val="0"/>
        <w:keepLines w:val="0"/>
        <w:pageBreakBefore w:val="0"/>
        <w:numPr>
          <w:ilvl w:val="0"/>
          <w:numId w:val="0"/>
        </w:numPr>
        <w:kinsoku/>
        <w:wordWrap/>
        <w:overflowPunct/>
        <w:topLinePunct w:val="0"/>
        <w:autoSpaceDE/>
        <w:autoSpaceDN/>
        <w:bidi w:val="0"/>
        <w:adjustRightInd w:val="0"/>
        <w:snapToGrid w:val="0"/>
        <w:spacing w:line="300" w:lineRule="auto"/>
        <w:ind w:left="420" w:leftChars="0"/>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drawing>
          <wp:inline distT="0" distB="0" distL="114300" distR="114300">
            <wp:extent cx="3462020" cy="1258570"/>
            <wp:effectExtent l="0" t="0" r="5080" b="825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8"/>
                    <a:stretch>
                      <a:fillRect/>
                    </a:stretch>
                  </pic:blipFill>
                  <pic:spPr>
                    <a:xfrm>
                      <a:off x="0" y="0"/>
                      <a:ext cx="3462020" cy="1258570"/>
                    </a:xfrm>
                    <a:prstGeom prst="rect">
                      <a:avLst/>
                    </a:prstGeom>
                    <a:noFill/>
                    <a:ln>
                      <a:noFill/>
                    </a:ln>
                  </pic:spPr>
                </pic:pic>
              </a:graphicData>
            </a:graphic>
          </wp:inline>
        </w:drawing>
      </w:r>
    </w:p>
    <w:p w14:paraId="0F36FFB0">
      <w:pPr>
        <w:keepNext w:val="0"/>
        <w:keepLines w:val="0"/>
        <w:pageBreakBefore w:val="0"/>
        <w:numPr>
          <w:ilvl w:val="0"/>
          <w:numId w:val="0"/>
        </w:numPr>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leveneTest方差同质性检验显示不同条件下的方差同质，</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F</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xml:space="preserve"> = 0.63，</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p</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xml:space="preserve"> = .537，满足方差同质性假设。（列举1分，检验2分）</w:t>
      </w:r>
    </w:p>
    <w:p w14:paraId="1E0A1295">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ascii="Times New Roman" w:hAnsi="Times New Roman" w:eastAsia="楷体" w:cs="Times New Roman"/>
          <w:color w:val="4874CB" w:themeColor="accent1"/>
          <w:sz w:val="21"/>
          <w:szCs w:val="21"/>
          <w14:textFill>
            <w14:solidFill>
              <w14:schemeClr w14:val="accent1"/>
            </w14:solidFill>
          </w14:textFill>
        </w:rPr>
      </w:pPr>
    </w:p>
    <w:p w14:paraId="735A56B8">
      <w:pPr>
        <w:keepNext w:val="0"/>
        <w:keepLines w:val="0"/>
        <w:pageBreakBefore w:val="0"/>
        <w:numPr>
          <w:ilvl w:val="0"/>
          <w:numId w:val="1"/>
        </w:numPr>
        <w:kinsoku/>
        <w:wordWrap/>
        <w:overflowPunct/>
        <w:topLinePunct w:val="0"/>
        <w:autoSpaceDE/>
        <w:autoSpaceDN/>
        <w:bidi w:val="0"/>
        <w:adjustRightInd w:val="0"/>
        <w:snapToGrid w:val="0"/>
        <w:spacing w:line="300" w:lineRule="auto"/>
        <w:ind w:left="0" w:leftChars="0" w:firstLine="420" w:firstLineChars="0"/>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协方差同质性，即</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球形</w:t>
      </w:r>
      <w:r>
        <w:rPr>
          <w:rFonts w:hint="eastAsia" w:ascii="Times New Roman" w:hAnsi="Times New Roman" w:eastAsia="楷体" w:cs="Times New Roman"/>
          <w:color w:val="4874CB" w:themeColor="accent1"/>
          <w:sz w:val="21"/>
          <w:szCs w:val="21"/>
          <w14:textFill>
            <w14:solidFill>
              <w14:schemeClr w14:val="accent1"/>
            </w14:solidFill>
          </w14:textFill>
        </w:rPr>
        <w:t>检验</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p>
    <w:p w14:paraId="085AF60D">
      <w:pPr>
        <w:keepNext w:val="0"/>
        <w:keepLines w:val="0"/>
        <w:pageBreakBefore w:val="0"/>
        <w:numPr>
          <w:ilvl w:val="0"/>
          <w:numId w:val="0"/>
        </w:numPr>
        <w:kinsoku/>
        <w:wordWrap/>
        <w:overflowPunct/>
        <w:topLinePunct w:val="0"/>
        <w:autoSpaceDE/>
        <w:autoSpaceDN/>
        <w:bidi w:val="0"/>
        <w:adjustRightInd w:val="0"/>
        <w:snapToGrid w:val="0"/>
        <w:spacing w:line="300" w:lineRule="auto"/>
        <w:ind w:firstLine="420" w:firstLineChars="0"/>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drawing>
          <wp:inline distT="0" distB="0" distL="114300" distR="114300">
            <wp:extent cx="2792730" cy="1806575"/>
            <wp:effectExtent l="0" t="0" r="7620" b="317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9"/>
                    <a:stretch>
                      <a:fillRect/>
                    </a:stretch>
                  </pic:blipFill>
                  <pic:spPr>
                    <a:xfrm>
                      <a:off x="0" y="0"/>
                      <a:ext cx="2792730" cy="1806575"/>
                    </a:xfrm>
                    <a:prstGeom prst="rect">
                      <a:avLst/>
                    </a:prstGeom>
                    <a:noFill/>
                    <a:ln>
                      <a:noFill/>
                    </a:ln>
                  </pic:spPr>
                </pic:pic>
              </a:graphicData>
            </a:graphic>
          </wp:inline>
        </w:drawing>
      </w:r>
    </w:p>
    <w:p w14:paraId="2AEA1D3C">
      <w:pPr>
        <w:keepNext w:val="0"/>
        <w:keepLines w:val="0"/>
        <w:pageBreakBefore w:val="0"/>
        <w:numPr>
          <w:ilvl w:val="0"/>
          <w:numId w:val="0"/>
        </w:numPr>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结果显示满足协方差同质性假设，</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W</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xml:space="preserve"> = 0.94，</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p</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xml:space="preserve"> = .586，故无需进行Greenhouse-Geisser校正。（列举1分，检验2分）</w:t>
      </w:r>
    </w:p>
    <w:p w14:paraId="78426D4A">
      <w:pPr>
        <w:keepNext w:val="0"/>
        <w:keepLines w:val="0"/>
        <w:pageBreakBefore w:val="0"/>
        <w:numPr>
          <w:ilvl w:val="0"/>
          <w:numId w:val="0"/>
        </w:numPr>
        <w:kinsoku/>
        <w:wordWrap/>
        <w:overflowPunct/>
        <w:topLinePunct w:val="0"/>
        <w:autoSpaceDE/>
        <w:autoSpaceDN/>
        <w:bidi w:val="0"/>
        <w:adjustRightInd w:val="0"/>
        <w:snapToGrid w:val="0"/>
        <w:spacing w:line="300" w:lineRule="auto"/>
        <w:ind w:firstLine="420" w:firstLineChars="0"/>
        <w:jc w:val="both"/>
        <w:textAlignment w:val="auto"/>
        <w:rPr>
          <w:rFonts w:hint="default"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当然我们更建议大家直接使用MANOVA函数进行协方差同质性的检验</w:t>
      </w:r>
    </w:p>
    <w:p w14:paraId="1B1E84EC">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p>
    <w:p w14:paraId="39FB050A">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eastAsia="宋体" w:cs="Times New Roman"/>
          <w:color w:val="000000" w:themeColor="text1"/>
          <w:sz w:val="21"/>
          <w:szCs w:val="21"/>
          <w:lang w:val="en-US" w:eastAsia="zh-CN" w:bidi="ar-SA"/>
          <w14:textFill>
            <w14:solidFill>
              <w14:schemeClr w14:val="tx1"/>
            </w14:solidFill>
          </w14:textFill>
        </w:rPr>
        <w:t>（3）</w:t>
      </w:r>
      <w:r>
        <w:rPr>
          <w:rFonts w:ascii="Times New Roman" w:hAnsi="Times New Roman" w:cs="Times New Roman"/>
          <w:color w:val="000000" w:themeColor="text1"/>
          <w:sz w:val="21"/>
          <w:szCs w:val="21"/>
          <w14:textFill>
            <w14:solidFill>
              <w14:schemeClr w14:val="tx1"/>
            </w14:solidFill>
          </w14:textFill>
        </w:rPr>
        <w:t>将显著性水平设为0.05，使用</w:t>
      </w:r>
      <w:r>
        <w:rPr>
          <w:rFonts w:hint="eastAsia" w:ascii="Times New Roman" w:hAnsi="Times New Roman" w:cs="Times New Roman"/>
          <w:color w:val="000000" w:themeColor="text1"/>
          <w:sz w:val="21"/>
          <w:szCs w:val="21"/>
          <w:lang w:val="en-US" w:eastAsia="zh-CN"/>
          <w14:textFill>
            <w14:solidFill>
              <w14:schemeClr w14:val="tx1"/>
            </w14:solidFill>
          </w14:textFill>
        </w:rPr>
        <w:t>合适的</w:t>
      </w:r>
      <w:r>
        <w:rPr>
          <w:rFonts w:ascii="Times New Roman" w:hAnsi="Times New Roman" w:cs="Times New Roman"/>
          <w:color w:val="000000" w:themeColor="text1"/>
          <w:sz w:val="21"/>
          <w:szCs w:val="21"/>
          <w14:textFill>
            <w14:solidFill>
              <w14:schemeClr w14:val="tx1"/>
            </w14:solidFill>
          </w14:textFill>
        </w:rPr>
        <w:t>方差分析方法，</w:t>
      </w:r>
      <w:r>
        <w:rPr>
          <w:rFonts w:hint="eastAsia" w:ascii="Times New Roman" w:hAnsi="Times New Roman" w:cs="Times New Roman"/>
          <w:color w:val="000000" w:themeColor="text1"/>
          <w:sz w:val="21"/>
          <w:szCs w:val="21"/>
          <w:lang w:val="en-US" w:eastAsia="zh-CN"/>
          <w14:textFill>
            <w14:solidFill>
              <w14:schemeClr w14:val="tx1"/>
            </w14:solidFill>
          </w14:textFill>
        </w:rPr>
        <w:t>使用r中的MANOVA函数</w:t>
      </w:r>
      <w:r>
        <w:rPr>
          <w:rFonts w:ascii="Times New Roman" w:hAnsi="Times New Roman" w:cs="Times New Roman"/>
          <w:color w:val="000000" w:themeColor="text1"/>
          <w:sz w:val="21"/>
          <w:szCs w:val="21"/>
          <w14:textFill>
            <w14:solidFill>
              <w14:schemeClr w14:val="tx1"/>
            </w14:solidFill>
          </w14:textFill>
        </w:rPr>
        <w:t>计算</w:t>
      </w:r>
      <w:r>
        <w:rPr>
          <w:rFonts w:hint="eastAsia" w:ascii="Times New Roman" w:hAnsi="Times New Roman" w:cs="Times New Roman"/>
          <w:color w:val="000000" w:themeColor="text1"/>
          <w:sz w:val="21"/>
          <w:szCs w:val="21"/>
          <w:lang w:val="en-US" w:eastAsia="zh-CN"/>
          <w14:textFill>
            <w14:solidFill>
              <w14:schemeClr w14:val="tx1"/>
            </w14:solidFill>
          </w14:textFill>
        </w:rPr>
        <w:t>完成本研究。</w:t>
      </w:r>
      <w:r>
        <w:rPr>
          <w:rFonts w:ascii="Times New Roman" w:hAnsi="Times New Roman" w:cs="Times New Roman"/>
          <w:color w:val="000000" w:themeColor="text1"/>
          <w:sz w:val="21"/>
          <w:szCs w:val="21"/>
          <w14:textFill>
            <w14:solidFill>
              <w14:schemeClr w14:val="tx1"/>
            </w14:solidFill>
          </w14:textFill>
        </w:rPr>
        <w:t>答案中需要包含：虚无假设H</w:t>
      </w:r>
      <w:r>
        <w:rPr>
          <w:rFonts w:ascii="Times New Roman" w:hAnsi="Times New Roman" w:cs="Times New Roman"/>
          <w:color w:val="000000" w:themeColor="text1"/>
          <w:sz w:val="21"/>
          <w:szCs w:val="21"/>
          <w:vertAlign w:val="subscript"/>
          <w14:textFill>
            <w14:solidFill>
              <w14:schemeClr w14:val="tx1"/>
            </w14:solidFill>
          </w14:textFill>
        </w:rPr>
        <w:t>0</w:t>
      </w:r>
      <w:r>
        <w:rPr>
          <w:rFonts w:ascii="Times New Roman" w:hAnsi="Times New Roman" w:cs="Times New Roman"/>
          <w:color w:val="000000" w:themeColor="text1"/>
          <w:sz w:val="21"/>
          <w:szCs w:val="21"/>
          <w14:textFill>
            <w14:solidFill>
              <w14:schemeClr w14:val="tx1"/>
            </w14:solidFill>
          </w14:textFill>
        </w:rPr>
        <w:t>、备择假设H</w:t>
      </w:r>
      <w:r>
        <w:rPr>
          <w:rFonts w:ascii="Times New Roman" w:hAnsi="Times New Roman" w:cs="Times New Roman"/>
          <w:color w:val="000000" w:themeColor="text1"/>
          <w:sz w:val="21"/>
          <w:szCs w:val="21"/>
          <w:vertAlign w:val="subscript"/>
          <w14:textFill>
            <w14:solidFill>
              <w14:schemeClr w14:val="tx1"/>
            </w14:solidFill>
          </w14:textFill>
        </w:rPr>
        <w:t>1</w:t>
      </w:r>
      <w:r>
        <w:rPr>
          <w:rFonts w:ascii="Times New Roman" w:hAnsi="Times New Roman" w:cs="Times New Roman"/>
          <w:color w:val="000000" w:themeColor="text1"/>
          <w:sz w:val="21"/>
          <w:szCs w:val="21"/>
          <w14:textFill>
            <w14:solidFill>
              <w14:schemeClr w14:val="tx1"/>
            </w14:solidFill>
          </w14:textFill>
        </w:rPr>
        <w:t>、方差分析代码及结果（F值、</w:t>
      </w:r>
      <w:r>
        <w:rPr>
          <w:rFonts w:ascii="Times New Roman" w:hAnsi="Times New Roman" w:cs="Times New Roman"/>
          <w:i/>
          <w:iCs/>
          <w:color w:val="000000" w:themeColor="text1"/>
          <w:sz w:val="21"/>
          <w:szCs w:val="21"/>
          <w14:textFill>
            <w14:solidFill>
              <w14:schemeClr w14:val="tx1"/>
            </w14:solidFill>
          </w14:textFill>
        </w:rPr>
        <w:t>p</w:t>
      </w:r>
      <w:r>
        <w:rPr>
          <w:rFonts w:ascii="Times New Roman" w:hAnsi="Times New Roman" w:cs="Times New Roman"/>
          <w:color w:val="000000" w:themeColor="text1"/>
          <w:sz w:val="21"/>
          <w:szCs w:val="21"/>
          <w14:textFill>
            <w14:solidFill>
              <w14:schemeClr w14:val="tx1"/>
            </w14:solidFill>
          </w14:textFill>
        </w:rPr>
        <w:t xml:space="preserve">值、效应量η²）、结论（注：1. 除粘贴R语言结果之外，还需进行相应的文字描述，没有文字描述的，酌情扣分；2. 无需呈现完整的代码输出结果，只需截图呈现必要结果即可；3. </w:t>
      </w:r>
      <w:r>
        <w:rPr>
          <w:rFonts w:hint="eastAsia" w:ascii="Times New Roman" w:hAnsi="Times New Roman" w:cs="Times New Roman"/>
          <w:color w:val="000000" w:themeColor="text1"/>
          <w:sz w:val="21"/>
          <w:szCs w:val="21"/>
          <w:lang w:val="en-US" w:eastAsia="zh-CN"/>
          <w14:textFill>
            <w14:solidFill>
              <w14:schemeClr w14:val="tx1"/>
            </w14:solidFill>
          </w14:textFill>
        </w:rPr>
        <w:t>本小问无需进行事后检验</w:t>
      </w:r>
      <w:r>
        <w:rPr>
          <w:rFonts w:ascii="Times New Roman" w:hAnsi="Times New Roman" w:cs="Times New Roman"/>
          <w:color w:val="000000" w:themeColor="text1"/>
          <w:sz w:val="21"/>
          <w:szCs w:val="21"/>
          <w14:textFill>
            <w14:solidFill>
              <w14:schemeClr w14:val="tx1"/>
            </w14:solidFill>
          </w14:textFill>
        </w:rPr>
        <w:t>）。</w:t>
      </w:r>
      <w:r>
        <w:rPr>
          <w:rFonts w:hint="eastAsia" w:ascii="Times New Roman" w:hAnsi="Times New Roman" w:cs="Times New Roman"/>
          <w:color w:val="000000" w:themeColor="text1"/>
          <w:sz w:val="21"/>
          <w:szCs w:val="21"/>
          <w:lang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6分</w:t>
      </w:r>
      <w:r>
        <w:rPr>
          <w:rFonts w:hint="eastAsia" w:ascii="Times New Roman" w:hAnsi="Times New Roman" w:cs="Times New Roman"/>
          <w:color w:val="000000" w:themeColor="text1"/>
          <w:sz w:val="21"/>
          <w:szCs w:val="21"/>
          <w:lang w:eastAsia="zh-CN"/>
          <w14:textFill>
            <w14:solidFill>
              <w14:schemeClr w14:val="tx1"/>
            </w14:solidFill>
          </w14:textFill>
        </w:rPr>
        <w:t>）</w:t>
      </w:r>
    </w:p>
    <w:p w14:paraId="5389D597">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t>虚无假设H</w:t>
      </w:r>
      <w:r>
        <w:rPr>
          <w:rFonts w:ascii="Times New Roman" w:hAnsi="Times New Roman" w:eastAsia="楷体" w:cs="Times New Roman"/>
          <w:color w:val="4874CB" w:themeColor="accent1"/>
          <w:sz w:val="21"/>
          <w:szCs w:val="21"/>
          <w:vertAlign w:val="subscript"/>
          <w14:textFill>
            <w14:solidFill>
              <w14:schemeClr w14:val="accent1"/>
            </w14:solidFill>
          </w14:textFill>
        </w:rPr>
        <w:t>0</w:t>
      </w:r>
      <w:r>
        <w:rPr>
          <w:rFonts w:ascii="Times New Roman" w:hAnsi="Times New Roman" w:eastAsia="楷体" w:cs="Times New Roman"/>
          <w:color w:val="4874CB" w:themeColor="accent1"/>
          <w:sz w:val="21"/>
          <w:szCs w:val="21"/>
          <w14:textFill>
            <w14:solidFill>
              <w14:schemeClr w14:val="accent1"/>
            </w14:solidFill>
          </w14:textFill>
        </w:rPr>
        <w:t>：</w:t>
      </w:r>
      <w:r>
        <w:rPr>
          <w:rFonts w:hint="eastAsia" w:ascii="Times New Roman" w:hAnsi="Times New Roman" w:eastAsia="楷体" w:cs="Times New Roman"/>
          <w:color w:val="4874CB" w:themeColor="accent1"/>
          <w:sz w:val="21"/>
          <w:szCs w:val="21"/>
          <w14:textFill>
            <w14:solidFill>
              <w14:schemeClr w14:val="accent1"/>
            </w14:solidFill>
          </w14:textFill>
        </w:rPr>
        <w:t>三种反应时</w:t>
      </w:r>
      <w:r>
        <w:rPr>
          <w:rFonts w:ascii="Times New Roman" w:hAnsi="Times New Roman" w:eastAsia="楷体" w:cs="Times New Roman"/>
          <w:color w:val="4874CB" w:themeColor="accent1"/>
          <w:sz w:val="21"/>
          <w:szCs w:val="21"/>
          <w14:textFill>
            <w14:solidFill>
              <w14:schemeClr w14:val="accent1"/>
            </w14:solidFill>
          </w14:textFill>
        </w:rPr>
        <w:t>没有差异</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睡眠剥夺程度不会影响注意力表现</w:t>
      </w:r>
      <w:r>
        <w:rPr>
          <w:rFonts w:ascii="Times New Roman" w:hAnsi="Times New Roman" w:eastAsia="楷体" w:cs="Times New Roman"/>
          <w:color w:val="4874CB" w:themeColor="accent1"/>
          <w:sz w:val="21"/>
          <w:szCs w:val="21"/>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r>
        <w:rPr>
          <w:rFonts w:ascii="Times New Roman" w:hAnsi="Times New Roman" w:eastAsia="楷体" w:cs="Times New Roman"/>
          <w:color w:val="4874CB" w:themeColor="accent1"/>
          <w:sz w:val="21"/>
          <w:szCs w:val="21"/>
          <w14:textFill>
            <w14:solidFill>
              <w14:schemeClr w14:val="accent1"/>
            </w14:solidFill>
          </w14:textFill>
        </w:rPr>
        <w:t>分）。</w:t>
      </w:r>
    </w:p>
    <w:p w14:paraId="292DC2DC">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t>备择假设H</w:t>
      </w:r>
      <w:r>
        <w:rPr>
          <w:rFonts w:ascii="Times New Roman" w:hAnsi="Times New Roman" w:eastAsia="楷体" w:cs="Times New Roman"/>
          <w:color w:val="4874CB" w:themeColor="accent1"/>
          <w:sz w:val="21"/>
          <w:szCs w:val="21"/>
          <w:vertAlign w:val="subscript"/>
          <w14:textFill>
            <w14:solidFill>
              <w14:schemeClr w14:val="accent1"/>
            </w14:solidFill>
          </w14:textFill>
        </w:rPr>
        <w:t>1</w:t>
      </w:r>
      <w:r>
        <w:rPr>
          <w:rFonts w:ascii="Times New Roman" w:hAnsi="Times New Roman" w:eastAsia="楷体" w:cs="Times New Roman"/>
          <w:color w:val="4874CB" w:themeColor="accent1"/>
          <w:sz w:val="21"/>
          <w:szCs w:val="21"/>
          <w14:textFill>
            <w14:solidFill>
              <w14:schemeClr w14:val="accent1"/>
            </w14:solidFill>
          </w14:textFill>
        </w:rPr>
        <w:t>：</w:t>
      </w:r>
      <w:r>
        <w:rPr>
          <w:rFonts w:hint="default" w:ascii="Times New Roman" w:hAnsi="Times New Roman" w:eastAsia="楷体" w:cs="Times New Roman"/>
          <w:color w:val="4874CB" w:themeColor="accent1"/>
          <w:sz w:val="21"/>
          <w:szCs w:val="21"/>
          <w14:textFill>
            <w14:solidFill>
              <w14:schemeClr w14:val="accent1"/>
            </w14:solidFill>
          </w14:textFill>
        </w:rPr>
        <w:t>三种反应时有差异</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xml:space="preserve">/ </w:t>
      </w:r>
      <w:r>
        <w:rPr>
          <w:rFonts w:ascii="Times New Roman" w:hAnsi="Times New Roman" w:eastAsia="楷体" w:cs="Times New Roman"/>
          <w:color w:val="4874CB" w:themeColor="accent1"/>
          <w:sz w:val="21"/>
          <w:szCs w:val="21"/>
          <w14:textFill>
            <w14:solidFill>
              <w14:schemeClr w14:val="accent1"/>
            </w14:solidFill>
          </w14:textFill>
        </w:rPr>
        <w:t>三</w:t>
      </w:r>
      <w:r>
        <w:rPr>
          <w:rFonts w:hint="eastAsia" w:ascii="Times New Roman" w:hAnsi="Times New Roman" w:eastAsia="楷体" w:cs="Times New Roman"/>
          <w:color w:val="4874CB" w:themeColor="accent1"/>
          <w:sz w:val="21"/>
          <w:szCs w:val="21"/>
          <w14:textFill>
            <w14:solidFill>
              <w14:schemeClr w14:val="accent1"/>
            </w14:solidFill>
          </w14:textFill>
        </w:rPr>
        <w:t>种反应时</w:t>
      </w:r>
      <w:r>
        <w:rPr>
          <w:rFonts w:ascii="Times New Roman" w:hAnsi="Times New Roman" w:eastAsia="楷体" w:cs="Times New Roman"/>
          <w:color w:val="4874CB" w:themeColor="accent1"/>
          <w:sz w:val="21"/>
          <w:szCs w:val="21"/>
          <w14:textFill>
            <w14:solidFill>
              <w14:schemeClr w14:val="accent1"/>
            </w14:solidFill>
          </w14:textFill>
        </w:rPr>
        <w:t>中，至少有一</w:t>
      </w:r>
      <w:r>
        <w:rPr>
          <w:rFonts w:hint="eastAsia" w:ascii="Times New Roman" w:hAnsi="Times New Roman" w:eastAsia="楷体" w:cs="Times New Roman"/>
          <w:color w:val="4874CB" w:themeColor="accent1"/>
          <w:sz w:val="21"/>
          <w:szCs w:val="21"/>
          <w14:textFill>
            <w14:solidFill>
              <w14:schemeClr w14:val="accent1"/>
            </w14:solidFill>
          </w14:textFill>
        </w:rPr>
        <w:t>种反应时</w:t>
      </w:r>
      <w:r>
        <w:rPr>
          <w:rFonts w:ascii="Times New Roman" w:hAnsi="Times New Roman" w:eastAsia="楷体" w:cs="Times New Roman"/>
          <w:color w:val="4874CB" w:themeColor="accent1"/>
          <w:sz w:val="21"/>
          <w:szCs w:val="21"/>
          <w14:textFill>
            <w14:solidFill>
              <w14:schemeClr w14:val="accent1"/>
            </w14:solidFill>
          </w14:textFill>
        </w:rPr>
        <w:t>不同于其他两类</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睡眠剥夺程度会影响注意力表现</w:t>
      </w:r>
      <w:r>
        <w:rPr>
          <w:rFonts w:ascii="Times New Roman" w:hAnsi="Times New Roman" w:eastAsia="楷体" w:cs="Times New Roman"/>
          <w:color w:val="4874CB" w:themeColor="accent1"/>
          <w:sz w:val="21"/>
          <w:szCs w:val="21"/>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r>
        <w:rPr>
          <w:rFonts w:ascii="Times New Roman" w:hAnsi="Times New Roman" w:eastAsia="楷体" w:cs="Times New Roman"/>
          <w:color w:val="4874CB" w:themeColor="accent1"/>
          <w:sz w:val="21"/>
          <w:szCs w:val="21"/>
          <w14:textFill>
            <w14:solidFill>
              <w14:schemeClr w14:val="accent1"/>
            </w14:solidFill>
          </w14:textFill>
        </w:rPr>
        <w:t>分）。</w:t>
      </w:r>
    </w:p>
    <w:p w14:paraId="537085D7">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drawing>
          <wp:inline distT="0" distB="0" distL="114300" distR="114300">
            <wp:extent cx="5271770" cy="546735"/>
            <wp:effectExtent l="0" t="0" r="5080" b="571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0"/>
                    <a:stretch>
                      <a:fillRect/>
                    </a:stretch>
                  </pic:blipFill>
                  <pic:spPr>
                    <a:xfrm>
                      <a:off x="0" y="0"/>
                      <a:ext cx="5271770" cy="546735"/>
                    </a:xfrm>
                    <a:prstGeom prst="rect">
                      <a:avLst/>
                    </a:prstGeom>
                    <a:noFill/>
                    <a:ln>
                      <a:noFill/>
                    </a:ln>
                  </pic:spPr>
                </pic:pic>
              </a:graphicData>
            </a:graphic>
          </wp:inline>
        </w:drawing>
      </w:r>
    </w:p>
    <w:p w14:paraId="5BB8EC1F">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drawing>
          <wp:inline distT="0" distB="0" distL="114300" distR="114300">
            <wp:extent cx="5268595" cy="1356995"/>
            <wp:effectExtent l="0" t="0" r="8255" b="508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11"/>
                    <a:stretch>
                      <a:fillRect/>
                    </a:stretch>
                  </pic:blipFill>
                  <pic:spPr>
                    <a:xfrm>
                      <a:off x="0" y="0"/>
                      <a:ext cx="5268595" cy="1356995"/>
                    </a:xfrm>
                    <a:prstGeom prst="rect">
                      <a:avLst/>
                    </a:prstGeom>
                    <a:noFill/>
                    <a:ln>
                      <a:noFill/>
                    </a:ln>
                  </pic:spPr>
                </pic:pic>
              </a:graphicData>
            </a:graphic>
          </wp:inline>
        </w:drawing>
      </w:r>
    </w:p>
    <w:p w14:paraId="20C33FD0">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default" w:ascii="Times New Roman" w:hAnsi="Times New Roman" w:eastAsia="楷体" w:cs="Times New Roman"/>
          <w:color w:val="4874CB" w:themeColor="accent1"/>
          <w:sz w:val="21"/>
          <w:szCs w:val="21"/>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重复测量方差分析结果显示</w:t>
      </w:r>
      <w:r>
        <w:rPr>
          <w:rFonts w:ascii="Times New Roman" w:hAnsi="Times New Roman" w:eastAsia="楷体" w:cs="Times New Roman"/>
          <w:color w:val="4874CB" w:themeColor="accent1"/>
          <w:sz w:val="21"/>
          <w:szCs w:val="21"/>
          <w14:textFill>
            <w14:solidFill>
              <w14:schemeClr w14:val="accent1"/>
            </w14:solidFill>
          </w14:textFill>
        </w:rPr>
        <w:t>，</w:t>
      </w:r>
      <w:r>
        <w:rPr>
          <w:rFonts w:ascii="Times New Roman" w:hAnsi="Times New Roman" w:eastAsia="楷体" w:cs="Times New Roman"/>
          <w:i/>
          <w:iCs/>
          <w:color w:val="4874CB" w:themeColor="accent1"/>
          <w:sz w:val="21"/>
          <w:szCs w:val="21"/>
          <w14:textFill>
            <w14:solidFill>
              <w14:schemeClr w14:val="accent1"/>
            </w14:solidFill>
          </w14:textFill>
        </w:rPr>
        <w:t>F</w:t>
      </w:r>
      <w:r>
        <w:rPr>
          <w:rFonts w:ascii="Times New Roman" w:hAnsi="Times New Roman" w:eastAsia="楷体" w:cs="Times New Roman"/>
          <w:color w:val="4874CB" w:themeColor="accent1"/>
          <w:sz w:val="21"/>
          <w:szCs w:val="21"/>
          <w14:textFill>
            <w14:solidFill>
              <w14:schemeClr w14:val="accent1"/>
            </w14:solidFill>
          </w14:textFill>
        </w:rPr>
        <w:t>(</w:t>
      </w:r>
      <w:r>
        <w:rPr>
          <w:rFonts w:hint="eastAsia" w:ascii="Times New Roman" w:hAnsi="Times New Roman" w:eastAsia="楷体" w:cs="Times New Roman"/>
          <w:color w:val="4874CB" w:themeColor="accent1"/>
          <w:sz w:val="21"/>
          <w:szCs w:val="21"/>
          <w14:textFill>
            <w14:solidFill>
              <w14:schemeClr w14:val="accent1"/>
            </w14:solidFill>
          </w14:textFill>
        </w:rPr>
        <w:t>2</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3</w:t>
      </w:r>
      <w:r>
        <w:rPr>
          <w:rFonts w:hint="eastAsia" w:ascii="Times New Roman" w:hAnsi="Times New Roman" w:eastAsia="楷体" w:cs="Times New Roman"/>
          <w:color w:val="4874CB" w:themeColor="accent1"/>
          <w:sz w:val="21"/>
          <w:szCs w:val="21"/>
          <w14:textFill>
            <w14:solidFill>
              <w14:schemeClr w14:val="accent1"/>
            </w14:solidFill>
          </w14:textFill>
        </w:rPr>
        <w:t>8</w:t>
      </w:r>
      <w:r>
        <w:rPr>
          <w:rFonts w:ascii="Times New Roman" w:hAnsi="Times New Roman" w:eastAsia="楷体" w:cs="Times New Roman"/>
          <w:color w:val="4874CB" w:themeColor="accent1"/>
          <w:sz w:val="21"/>
          <w:szCs w:val="21"/>
          <w14:textFill>
            <w14:solidFill>
              <w14:schemeClr w14:val="accent1"/>
            </w14:solidFill>
          </w14:textFill>
        </w:rPr>
        <w:t xml:space="preserve">) =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14</w:t>
      </w:r>
      <w:r>
        <w:rPr>
          <w:rFonts w:hint="eastAsia" w:ascii="Times New Roman" w:hAnsi="Times New Roman" w:eastAsia="楷体" w:cs="Times New Roman"/>
          <w:color w:val="4874CB" w:themeColor="accent1"/>
          <w:sz w:val="21"/>
          <w:szCs w:val="21"/>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24</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ascii="Times New Roman" w:hAnsi="Times New Roman" w:eastAsia="楷体" w:cs="Times New Roman"/>
          <w:i/>
          <w:iCs/>
          <w:color w:val="4874CB" w:themeColor="accent1"/>
          <w:sz w:val="21"/>
          <w:szCs w:val="21"/>
          <w14:textFill>
            <w14:solidFill>
              <w14:schemeClr w14:val="accent1"/>
            </w14:solidFill>
          </w14:textFill>
        </w:rPr>
        <w:t>p</w:t>
      </w:r>
      <w:r>
        <w:rPr>
          <w:rFonts w:ascii="Times New Roman" w:hAnsi="Times New Roman" w:eastAsia="楷体" w:cs="Times New Roman"/>
          <w:color w:val="4874CB" w:themeColor="accent1"/>
          <w:sz w:val="21"/>
          <w:szCs w:val="21"/>
          <w14:textFill>
            <w14:solidFill>
              <w14:schemeClr w14:val="accent1"/>
            </w14:solidFill>
          </w14:textFill>
        </w:rPr>
        <w:t xml:space="preserve"> &lt; .001, η² = 0.4</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3</w:t>
      </w:r>
      <w:r>
        <w:rPr>
          <w:rFonts w:ascii="Times New Roman" w:hAnsi="Times New Roman" w:eastAsia="楷体" w:cs="Times New Roman"/>
          <w:color w:val="4874CB" w:themeColor="accent1"/>
          <w:sz w:val="21"/>
          <w:szCs w:val="21"/>
          <w14:textFill>
            <w14:solidFill>
              <w14:schemeClr w14:val="accent1"/>
            </w14:solidFill>
          </w14:textFill>
        </w:rPr>
        <w:t>, 故拒绝H</w:t>
      </w:r>
      <w:r>
        <w:rPr>
          <w:rFonts w:ascii="Times New Roman" w:hAnsi="Times New Roman" w:eastAsia="楷体" w:cs="Times New Roman"/>
          <w:color w:val="4874CB" w:themeColor="accent1"/>
          <w:sz w:val="21"/>
          <w:szCs w:val="21"/>
          <w:vertAlign w:val="subscript"/>
          <w14:textFill>
            <w14:solidFill>
              <w14:schemeClr w14:val="accent1"/>
            </w14:solidFill>
          </w14:textFill>
        </w:rPr>
        <w:t>0</w:t>
      </w:r>
      <w:r>
        <w:rPr>
          <w:rFonts w:ascii="Times New Roman" w:hAnsi="Times New Roman" w:eastAsia="楷体" w:cs="Times New Roman"/>
          <w:color w:val="4874CB" w:themeColor="accent1"/>
          <w:sz w:val="21"/>
          <w:szCs w:val="21"/>
          <w14:textFill>
            <w14:solidFill>
              <w14:schemeClr w14:val="accent1"/>
            </w14:solidFill>
          </w14:textFill>
        </w:rPr>
        <w:t>，</w:t>
      </w:r>
      <w:r>
        <w:rPr>
          <w:rFonts w:hint="eastAsia" w:ascii="Times New Roman" w:hAnsi="Times New Roman" w:eastAsia="楷体" w:cs="Times New Roman"/>
          <w:color w:val="4874CB" w:themeColor="accent1"/>
          <w:sz w:val="21"/>
          <w:szCs w:val="21"/>
          <w14:textFill>
            <w14:solidFill>
              <w14:schemeClr w14:val="accent1"/>
            </w14:solidFill>
          </w14:textFill>
        </w:rPr>
        <w:t>认为</w:t>
      </w:r>
      <w:r>
        <w:rPr>
          <w:rFonts w:ascii="Times New Roman" w:hAnsi="Times New Roman" w:eastAsia="楷体" w:cs="Times New Roman"/>
          <w:color w:val="4874CB" w:themeColor="accent1"/>
          <w:sz w:val="21"/>
          <w:szCs w:val="21"/>
          <w14:textFill>
            <w14:solidFill>
              <w14:schemeClr w14:val="accent1"/>
            </w14:solidFill>
          </w14:textFill>
        </w:rPr>
        <w:t>三</w:t>
      </w:r>
      <w:r>
        <w:rPr>
          <w:rFonts w:hint="eastAsia" w:ascii="Times New Roman" w:hAnsi="Times New Roman" w:eastAsia="楷体" w:cs="Times New Roman"/>
          <w:color w:val="4874CB" w:themeColor="accent1"/>
          <w:sz w:val="21"/>
          <w:szCs w:val="21"/>
          <w14:textFill>
            <w14:solidFill>
              <w14:schemeClr w14:val="accent1"/>
            </w14:solidFill>
          </w14:textFill>
        </w:rPr>
        <w:t>种反应时</w:t>
      </w:r>
      <w:r>
        <w:rPr>
          <w:rFonts w:ascii="Times New Roman" w:hAnsi="Times New Roman" w:eastAsia="楷体" w:cs="Times New Roman"/>
          <w:color w:val="4874CB" w:themeColor="accent1"/>
          <w:sz w:val="21"/>
          <w:szCs w:val="21"/>
          <w14:textFill>
            <w14:solidFill>
              <w14:schemeClr w14:val="accent1"/>
            </w14:solidFill>
          </w14:textFill>
        </w:rPr>
        <w:t>中，至少有一</w:t>
      </w:r>
      <w:r>
        <w:rPr>
          <w:rFonts w:hint="eastAsia" w:ascii="Times New Roman" w:hAnsi="Times New Roman" w:eastAsia="楷体" w:cs="Times New Roman"/>
          <w:color w:val="4874CB" w:themeColor="accent1"/>
          <w:sz w:val="21"/>
          <w:szCs w:val="21"/>
          <w14:textFill>
            <w14:solidFill>
              <w14:schemeClr w14:val="accent1"/>
            </w14:solidFill>
          </w14:textFill>
        </w:rPr>
        <w:t>种反应时</w:t>
      </w:r>
      <w:r>
        <w:rPr>
          <w:rFonts w:ascii="Times New Roman" w:hAnsi="Times New Roman" w:eastAsia="楷体" w:cs="Times New Roman"/>
          <w:color w:val="4874CB" w:themeColor="accent1"/>
          <w:sz w:val="21"/>
          <w:szCs w:val="21"/>
          <w14:textFill>
            <w14:solidFill>
              <w14:schemeClr w14:val="accent1"/>
            </w14:solidFill>
          </w14:textFill>
        </w:rPr>
        <w:t>不同于其他两类（代码</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r>
        <w:rPr>
          <w:rFonts w:ascii="Times New Roman" w:hAnsi="Times New Roman" w:eastAsia="楷体" w:cs="Times New Roman"/>
          <w:color w:val="4874CB" w:themeColor="accent1"/>
          <w:sz w:val="21"/>
          <w:szCs w:val="21"/>
          <w14:textFill>
            <w14:solidFill>
              <w14:schemeClr w14:val="accent1"/>
            </w14:solidFill>
          </w14:textFill>
        </w:rPr>
        <w:t>分，结果</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r>
        <w:rPr>
          <w:rFonts w:ascii="Times New Roman" w:hAnsi="Times New Roman" w:eastAsia="楷体" w:cs="Times New Roman"/>
          <w:color w:val="4874CB" w:themeColor="accent1"/>
          <w:sz w:val="21"/>
          <w:szCs w:val="21"/>
          <w14:textFill>
            <w14:solidFill>
              <w14:schemeClr w14:val="accent1"/>
            </w14:solidFill>
          </w14:textFill>
        </w:rPr>
        <w:t>分，文字叙述</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2</w:t>
      </w:r>
      <w:r>
        <w:rPr>
          <w:rFonts w:ascii="Times New Roman" w:hAnsi="Times New Roman" w:eastAsia="楷体" w:cs="Times New Roman"/>
          <w:color w:val="4874CB" w:themeColor="accent1"/>
          <w:sz w:val="21"/>
          <w:szCs w:val="21"/>
          <w14:textFill>
            <w14:solidFill>
              <w14:schemeClr w14:val="accent1"/>
            </w14:solidFill>
          </w14:textFill>
        </w:rPr>
        <w:t>分）。</w:t>
      </w:r>
    </w:p>
    <w:p w14:paraId="4B9CD194">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p>
    <w:p w14:paraId="463C0B86">
      <w:pPr>
        <w:keepNext w:val="0"/>
        <w:keepLines w:val="0"/>
        <w:pageBreakBefore w:val="0"/>
        <w:numPr>
          <w:ilvl w:val="0"/>
          <w:numId w:val="2"/>
        </w:numPr>
        <w:kinsoku/>
        <w:wordWrap/>
        <w:overflowPunct/>
        <w:topLinePunct w:val="0"/>
        <w:autoSpaceDE/>
        <w:autoSpaceDN/>
        <w:bidi w:val="0"/>
        <w:adjustRightInd w:val="0"/>
        <w:snapToGrid w:val="0"/>
        <w:spacing w:line="300" w:lineRule="auto"/>
        <w:jc w:val="both"/>
        <w:textAlignment w:val="auto"/>
        <w:rPr>
          <w:rFonts w:hint="eastAsia" w:ascii="Times New Roman" w:hAnsi="Times New Roman" w:cs="Times New Roman"/>
          <w:color w:val="000000" w:themeColor="text1"/>
          <w:sz w:val="21"/>
          <w:szCs w:val="21"/>
          <w:lang w:val="en-US" w:eastAsia="zh-CN"/>
          <w14:textFill>
            <w14:solidFill>
              <w14:schemeClr w14:val="tx1"/>
            </w14:solidFill>
          </w14:textFill>
        </w:rPr>
      </w:pPr>
      <w:r>
        <w:rPr>
          <w:rFonts w:hint="eastAsia" w:ascii="Times New Roman" w:hAnsi="Times New Roman" w:cs="Times New Roman"/>
          <w:color w:val="000000" w:themeColor="text1"/>
          <w:sz w:val="21"/>
          <w:szCs w:val="21"/>
          <w:lang w:val="en-US" w:eastAsia="zh-CN"/>
          <w14:textFill>
            <w14:solidFill>
              <w14:schemeClr w14:val="tx1"/>
            </w14:solidFill>
          </w14:textFill>
        </w:rPr>
        <w:t>根据（3）中的结果填写下面ANOVA table中第1行和第4行的7个空缺数字（非整数数字保留2位小数即可）（7分）</w:t>
      </w:r>
    </w:p>
    <w:p w14:paraId="62B3E164">
      <w:pPr>
        <w:keepNext w:val="0"/>
        <w:keepLines w:val="0"/>
        <w:pageBreakBefore w:val="0"/>
        <w:numPr>
          <w:ilvl w:val="0"/>
          <w:numId w:val="0"/>
        </w:numPr>
        <w:kinsoku/>
        <w:wordWrap/>
        <w:overflowPunct/>
        <w:topLinePunct w:val="0"/>
        <w:autoSpaceDE/>
        <w:autoSpaceDN/>
        <w:bidi w:val="0"/>
        <w:adjustRightInd w:val="0"/>
        <w:snapToGrid w:val="0"/>
        <w:spacing w:line="300" w:lineRule="auto"/>
        <w:jc w:val="center"/>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t>repeated-measures ANOVA</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 table</w:t>
      </w:r>
    </w:p>
    <w:tbl>
      <w:tblPr>
        <w:tblStyle w:val="10"/>
        <w:tblW w:w="0" w:type="auto"/>
        <w:tblInd w:w="637" w:type="dxa"/>
        <w:tblLayout w:type="fixed"/>
        <w:tblCellMar>
          <w:top w:w="0" w:type="dxa"/>
          <w:left w:w="108" w:type="dxa"/>
          <w:bottom w:w="0" w:type="dxa"/>
          <w:right w:w="108" w:type="dxa"/>
        </w:tblCellMar>
      </w:tblPr>
      <w:tblGrid>
        <w:gridCol w:w="2297"/>
        <w:gridCol w:w="1189"/>
        <w:gridCol w:w="1189"/>
        <w:gridCol w:w="1189"/>
        <w:gridCol w:w="1192"/>
      </w:tblGrid>
      <w:tr w14:paraId="2A8F8E9C">
        <w:tblPrEx>
          <w:tblCellMar>
            <w:top w:w="0" w:type="dxa"/>
            <w:left w:w="108" w:type="dxa"/>
            <w:bottom w:w="0" w:type="dxa"/>
            <w:right w:w="108" w:type="dxa"/>
          </w:tblCellMar>
        </w:tblPrEx>
        <w:trPr>
          <w:trHeight w:val="381" w:hRule="atLeast"/>
        </w:trPr>
        <w:tc>
          <w:tcPr>
            <w:tcW w:w="2297" w:type="dxa"/>
            <w:tcBorders>
              <w:top w:val="single" w:color="000000" w:sz="12" w:space="0"/>
              <w:left w:val="nil"/>
              <w:bottom w:val="single" w:color="000000" w:sz="12" w:space="0"/>
              <w:right w:val="nil"/>
            </w:tcBorders>
          </w:tcPr>
          <w:p w14:paraId="2C8DA1F0">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Source</w:t>
            </w:r>
          </w:p>
        </w:tc>
        <w:tc>
          <w:tcPr>
            <w:tcW w:w="1189" w:type="dxa"/>
            <w:tcBorders>
              <w:top w:val="single" w:color="000000" w:sz="12" w:space="0"/>
              <w:left w:val="nil"/>
              <w:bottom w:val="single" w:color="000000" w:sz="12" w:space="0"/>
              <w:right w:val="nil"/>
            </w:tcBorders>
          </w:tcPr>
          <w:p w14:paraId="1E396003">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SS</w:t>
            </w:r>
          </w:p>
        </w:tc>
        <w:tc>
          <w:tcPr>
            <w:tcW w:w="1189" w:type="dxa"/>
            <w:tcBorders>
              <w:top w:val="single" w:color="000000" w:sz="12" w:space="0"/>
              <w:left w:val="nil"/>
              <w:bottom w:val="single" w:color="000000" w:sz="12" w:space="0"/>
              <w:right w:val="nil"/>
            </w:tcBorders>
          </w:tcPr>
          <w:p w14:paraId="534D6446">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df</w:t>
            </w:r>
          </w:p>
        </w:tc>
        <w:tc>
          <w:tcPr>
            <w:tcW w:w="1189" w:type="dxa"/>
            <w:tcBorders>
              <w:top w:val="single" w:color="000000" w:sz="12" w:space="0"/>
              <w:left w:val="nil"/>
              <w:bottom w:val="single" w:color="000000" w:sz="12" w:space="0"/>
              <w:right w:val="nil"/>
            </w:tcBorders>
          </w:tcPr>
          <w:p w14:paraId="3D5997A2">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MS</w:t>
            </w:r>
          </w:p>
        </w:tc>
        <w:tc>
          <w:tcPr>
            <w:tcW w:w="1192" w:type="dxa"/>
            <w:tcBorders>
              <w:top w:val="single" w:color="000000" w:sz="12" w:space="0"/>
              <w:left w:val="nil"/>
              <w:bottom w:val="single" w:color="000000" w:sz="12" w:space="0"/>
              <w:right w:val="nil"/>
            </w:tcBorders>
          </w:tcPr>
          <w:p w14:paraId="1FDA4CB5">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i/>
                <w:iCs/>
                <w:kern w:val="0"/>
                <w:sz w:val="21"/>
                <w:szCs w:val="21"/>
                <w:lang w:val="en-US" w:eastAsia="zh-CN" w:bidi="ar-SA"/>
              </w:rPr>
              <w:t>F</w:t>
            </w:r>
          </w:p>
        </w:tc>
      </w:tr>
      <w:tr w14:paraId="0C8B9732">
        <w:tblPrEx>
          <w:tblCellMar>
            <w:top w:w="0" w:type="dxa"/>
            <w:left w:w="108" w:type="dxa"/>
            <w:bottom w:w="0" w:type="dxa"/>
            <w:right w:w="108" w:type="dxa"/>
          </w:tblCellMar>
        </w:tblPrEx>
        <w:trPr>
          <w:trHeight w:val="362" w:hRule="atLeast"/>
        </w:trPr>
        <w:tc>
          <w:tcPr>
            <w:tcW w:w="2297" w:type="dxa"/>
            <w:tcBorders>
              <w:top w:val="single" w:color="000000" w:sz="12" w:space="0"/>
              <w:left w:val="nil"/>
              <w:bottom w:val="nil"/>
              <w:right w:val="nil"/>
            </w:tcBorders>
          </w:tcPr>
          <w:p w14:paraId="0FA1AFDB">
            <w:pPr>
              <w:spacing w:after="160" w:line="288" w:lineRule="auto"/>
              <w:contextualSpacing/>
              <w:jc w:val="left"/>
              <w:rPr>
                <w:rFonts w:hint="default"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Between</w:t>
            </w:r>
            <w:r>
              <w:rPr>
                <w:rFonts w:hint="eastAsia" w:ascii="Times New Roman" w:hAnsi="Times New Roman" w:eastAsia="宋体" w:cs="Times New Roman"/>
                <w:kern w:val="0"/>
                <w:sz w:val="21"/>
                <w:szCs w:val="21"/>
                <w:lang w:val="en-US" w:eastAsia="zh-CN" w:bidi="ar-SA"/>
              </w:rPr>
              <w:t xml:space="preserve"> treatments</w:t>
            </w:r>
          </w:p>
        </w:tc>
        <w:tc>
          <w:tcPr>
            <w:tcW w:w="1189" w:type="dxa"/>
            <w:tcBorders>
              <w:top w:val="single" w:color="000000" w:sz="12" w:space="0"/>
              <w:left w:val="nil"/>
              <w:bottom w:val="nil"/>
              <w:right w:val="nil"/>
            </w:tcBorders>
            <w:shd w:val="clear" w:color="auto" w:fill="auto"/>
            <w:vAlign w:val="top"/>
          </w:tcPr>
          <w:p w14:paraId="2A853742">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p>
        </w:tc>
        <w:tc>
          <w:tcPr>
            <w:tcW w:w="1189" w:type="dxa"/>
            <w:tcBorders>
              <w:top w:val="single" w:color="000000" w:sz="12" w:space="0"/>
              <w:left w:val="nil"/>
              <w:bottom w:val="nil"/>
              <w:right w:val="nil"/>
            </w:tcBorders>
            <w:shd w:val="clear" w:color="auto" w:fill="auto"/>
            <w:vAlign w:val="top"/>
          </w:tcPr>
          <w:p w14:paraId="58860F60">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p>
        </w:tc>
        <w:tc>
          <w:tcPr>
            <w:tcW w:w="1189" w:type="dxa"/>
            <w:tcBorders>
              <w:top w:val="single" w:color="000000" w:sz="12" w:space="0"/>
              <w:left w:val="nil"/>
              <w:bottom w:val="nil"/>
              <w:right w:val="nil"/>
            </w:tcBorders>
            <w:shd w:val="clear" w:color="auto" w:fill="auto"/>
            <w:vAlign w:val="top"/>
          </w:tcPr>
          <w:p w14:paraId="5BEA9B3D">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p>
        </w:tc>
        <w:tc>
          <w:tcPr>
            <w:tcW w:w="1192" w:type="dxa"/>
            <w:tcBorders>
              <w:top w:val="single" w:color="000000" w:sz="12" w:space="0"/>
              <w:left w:val="nil"/>
              <w:bottom w:val="nil"/>
              <w:right w:val="nil"/>
            </w:tcBorders>
          </w:tcPr>
          <w:p w14:paraId="1CFCA87D">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p>
        </w:tc>
      </w:tr>
      <w:tr w14:paraId="3D48D760">
        <w:tblPrEx>
          <w:tblCellMar>
            <w:top w:w="0" w:type="dxa"/>
            <w:left w:w="108" w:type="dxa"/>
            <w:bottom w:w="0" w:type="dxa"/>
            <w:right w:w="108" w:type="dxa"/>
          </w:tblCellMar>
        </w:tblPrEx>
        <w:trPr>
          <w:trHeight w:val="370" w:hRule="atLeast"/>
        </w:trPr>
        <w:tc>
          <w:tcPr>
            <w:tcW w:w="2297" w:type="dxa"/>
            <w:tcBorders>
              <w:top w:val="nil"/>
              <w:left w:val="nil"/>
              <w:bottom w:val="nil"/>
              <w:right w:val="nil"/>
            </w:tcBorders>
          </w:tcPr>
          <w:p w14:paraId="0F11D3EA">
            <w:pPr>
              <w:spacing w:after="160" w:line="288" w:lineRule="auto"/>
              <w:contextualSpacing/>
              <w:jc w:val="left"/>
              <w:rPr>
                <w:rFonts w:hint="default"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Within</w:t>
            </w:r>
            <w:r>
              <w:rPr>
                <w:rFonts w:hint="eastAsia" w:ascii="Times New Roman" w:hAnsi="Times New Roman" w:eastAsia="宋体" w:cs="Times New Roman"/>
                <w:kern w:val="0"/>
                <w:sz w:val="21"/>
                <w:szCs w:val="21"/>
                <w:lang w:val="en-US" w:eastAsia="zh-CN" w:bidi="ar-SA"/>
              </w:rPr>
              <w:t xml:space="preserve"> treatments</w:t>
            </w:r>
          </w:p>
        </w:tc>
        <w:tc>
          <w:tcPr>
            <w:tcW w:w="1189" w:type="dxa"/>
            <w:tcBorders>
              <w:top w:val="nil"/>
              <w:left w:val="nil"/>
              <w:bottom w:val="nil"/>
              <w:right w:val="nil"/>
            </w:tcBorders>
          </w:tcPr>
          <w:p w14:paraId="06156B2F">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nil"/>
              <w:right w:val="nil"/>
            </w:tcBorders>
          </w:tcPr>
          <w:p w14:paraId="1DEC8396">
            <w:pPr>
              <w:spacing w:after="160" w:line="288" w:lineRule="auto"/>
              <w:contextualSpacing/>
              <w:jc w:val="center"/>
              <w:rPr>
                <w:rFonts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nil"/>
              <w:right w:val="nil"/>
            </w:tcBorders>
          </w:tcPr>
          <w:p w14:paraId="31E34191">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92" w:type="dxa"/>
            <w:tcBorders>
              <w:top w:val="nil"/>
              <w:left w:val="nil"/>
              <w:bottom w:val="nil"/>
              <w:right w:val="nil"/>
            </w:tcBorders>
          </w:tcPr>
          <w:p w14:paraId="39347F90">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r>
      <w:tr w14:paraId="4FF5690A">
        <w:tblPrEx>
          <w:tblCellMar>
            <w:top w:w="0" w:type="dxa"/>
            <w:left w:w="108" w:type="dxa"/>
            <w:bottom w:w="0" w:type="dxa"/>
            <w:right w:w="108" w:type="dxa"/>
          </w:tblCellMar>
        </w:tblPrEx>
        <w:trPr>
          <w:trHeight w:val="521" w:hRule="atLeast"/>
        </w:trPr>
        <w:tc>
          <w:tcPr>
            <w:tcW w:w="2297" w:type="dxa"/>
            <w:tcBorders>
              <w:top w:val="nil"/>
              <w:left w:val="nil"/>
              <w:bottom w:val="nil"/>
              <w:right w:val="nil"/>
            </w:tcBorders>
          </w:tcPr>
          <w:p w14:paraId="6DD7451D">
            <w:pPr>
              <w:spacing w:after="160" w:line="288" w:lineRule="auto"/>
              <w:ind w:firstLine="420" w:firstLineChars="200"/>
              <w:contextualSpacing/>
              <w:jc w:val="both"/>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r>
              <w:rPr>
                <w:rFonts w:hint="default" w:ascii="Times New Roman" w:hAnsi="Times New Roman" w:eastAsia="宋体" w:cs="Times New Roman"/>
                <w:kern w:val="0"/>
                <w:sz w:val="21"/>
                <w:szCs w:val="21"/>
                <w:lang w:val="en-US" w:eastAsia="zh-CN" w:bidi="ar-SA"/>
              </w:rPr>
              <w:t xml:space="preserve">Between </w:t>
            </w:r>
            <w:r>
              <w:rPr>
                <w:rFonts w:hint="eastAsia" w:ascii="Times New Roman" w:hAnsi="Times New Roman" w:cs="Times New Roman"/>
                <w:kern w:val="0"/>
                <w:sz w:val="21"/>
                <w:szCs w:val="21"/>
                <w:lang w:val="en-US" w:eastAsia="zh-CN" w:bidi="ar-SA"/>
              </w:rPr>
              <w:t>subject</w:t>
            </w:r>
            <w:r>
              <w:rPr>
                <w:rFonts w:hint="default" w:ascii="Times New Roman" w:hAnsi="Times New Roman" w:eastAsia="宋体" w:cs="Times New Roman"/>
                <w:kern w:val="0"/>
                <w:sz w:val="21"/>
                <w:szCs w:val="21"/>
                <w:lang w:val="en-US" w:eastAsia="zh-CN" w:bidi="ar-SA"/>
              </w:rPr>
              <w:t>s</w:t>
            </w:r>
          </w:p>
        </w:tc>
        <w:tc>
          <w:tcPr>
            <w:tcW w:w="1189" w:type="dxa"/>
            <w:tcBorders>
              <w:top w:val="nil"/>
              <w:left w:val="nil"/>
              <w:bottom w:val="nil"/>
              <w:right w:val="nil"/>
            </w:tcBorders>
          </w:tcPr>
          <w:p w14:paraId="20EC6101">
            <w:pPr>
              <w:spacing w:after="160" w:line="288" w:lineRule="auto"/>
              <w:contextualSpacing/>
              <w:jc w:val="center"/>
              <w:rPr>
                <w:rFonts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nil"/>
              <w:right w:val="nil"/>
            </w:tcBorders>
          </w:tcPr>
          <w:p w14:paraId="62B109FB">
            <w:pPr>
              <w:spacing w:after="160" w:line="288" w:lineRule="auto"/>
              <w:contextualSpacing/>
              <w:jc w:val="center"/>
              <w:rPr>
                <w:rFonts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nil"/>
              <w:right w:val="nil"/>
            </w:tcBorders>
          </w:tcPr>
          <w:p w14:paraId="47900BA3">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92" w:type="dxa"/>
            <w:tcBorders>
              <w:top w:val="nil"/>
              <w:left w:val="nil"/>
              <w:bottom w:val="nil"/>
              <w:right w:val="nil"/>
            </w:tcBorders>
          </w:tcPr>
          <w:p w14:paraId="7C4CABF6">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r>
      <w:tr w14:paraId="12F0EB66">
        <w:tblPrEx>
          <w:tblCellMar>
            <w:top w:w="0" w:type="dxa"/>
            <w:left w:w="108" w:type="dxa"/>
            <w:bottom w:w="0" w:type="dxa"/>
            <w:right w:w="108" w:type="dxa"/>
          </w:tblCellMar>
        </w:tblPrEx>
        <w:trPr>
          <w:trHeight w:val="398" w:hRule="atLeast"/>
        </w:trPr>
        <w:tc>
          <w:tcPr>
            <w:tcW w:w="2297" w:type="dxa"/>
            <w:tcBorders>
              <w:top w:val="nil"/>
              <w:left w:val="nil"/>
              <w:bottom w:val="nil"/>
              <w:right w:val="nil"/>
            </w:tcBorders>
          </w:tcPr>
          <w:p w14:paraId="572E1171">
            <w:pPr>
              <w:spacing w:after="160" w:line="288" w:lineRule="auto"/>
              <w:ind w:firstLine="420" w:firstLineChars="200"/>
              <w:contextualSpacing/>
              <w:jc w:val="both"/>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--Error</w:t>
            </w:r>
          </w:p>
        </w:tc>
        <w:tc>
          <w:tcPr>
            <w:tcW w:w="1189" w:type="dxa"/>
            <w:tcBorders>
              <w:top w:val="nil"/>
              <w:left w:val="nil"/>
              <w:bottom w:val="nil"/>
              <w:right w:val="nil"/>
            </w:tcBorders>
          </w:tcPr>
          <w:p w14:paraId="4453C56C">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p>
        </w:tc>
        <w:tc>
          <w:tcPr>
            <w:tcW w:w="1189" w:type="dxa"/>
            <w:tcBorders>
              <w:top w:val="nil"/>
              <w:left w:val="nil"/>
              <w:bottom w:val="nil"/>
              <w:right w:val="nil"/>
            </w:tcBorders>
          </w:tcPr>
          <w:p w14:paraId="367DE258">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p>
        </w:tc>
        <w:tc>
          <w:tcPr>
            <w:tcW w:w="1189" w:type="dxa"/>
            <w:tcBorders>
              <w:top w:val="nil"/>
              <w:left w:val="nil"/>
              <w:bottom w:val="nil"/>
              <w:right w:val="nil"/>
            </w:tcBorders>
          </w:tcPr>
          <w:p w14:paraId="753E338B">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p>
        </w:tc>
        <w:tc>
          <w:tcPr>
            <w:tcW w:w="1192" w:type="dxa"/>
            <w:tcBorders>
              <w:top w:val="nil"/>
              <w:left w:val="nil"/>
              <w:bottom w:val="nil"/>
              <w:right w:val="nil"/>
            </w:tcBorders>
          </w:tcPr>
          <w:p w14:paraId="71621BBA">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r>
      <w:tr w14:paraId="798E595D">
        <w:tblPrEx>
          <w:tblCellMar>
            <w:top w:w="0" w:type="dxa"/>
            <w:left w:w="108" w:type="dxa"/>
            <w:bottom w:w="0" w:type="dxa"/>
            <w:right w:w="108" w:type="dxa"/>
          </w:tblCellMar>
        </w:tblPrEx>
        <w:trPr>
          <w:trHeight w:val="398" w:hRule="atLeast"/>
        </w:trPr>
        <w:tc>
          <w:tcPr>
            <w:tcW w:w="2297" w:type="dxa"/>
            <w:tcBorders>
              <w:top w:val="nil"/>
              <w:left w:val="nil"/>
              <w:bottom w:val="single" w:color="000000" w:sz="12" w:space="0"/>
              <w:right w:val="nil"/>
            </w:tcBorders>
          </w:tcPr>
          <w:p w14:paraId="643FAAD1">
            <w:pPr>
              <w:spacing w:after="160" w:line="288" w:lineRule="auto"/>
              <w:contextualSpacing/>
              <w:jc w:val="left"/>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Total</w:t>
            </w:r>
          </w:p>
        </w:tc>
        <w:tc>
          <w:tcPr>
            <w:tcW w:w="1189" w:type="dxa"/>
            <w:tcBorders>
              <w:top w:val="nil"/>
              <w:left w:val="nil"/>
              <w:bottom w:val="single" w:color="000000" w:sz="12" w:space="0"/>
              <w:right w:val="nil"/>
            </w:tcBorders>
          </w:tcPr>
          <w:p w14:paraId="2C8F9C5B">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single" w:color="000000" w:sz="12" w:space="0"/>
              <w:right w:val="nil"/>
            </w:tcBorders>
          </w:tcPr>
          <w:p w14:paraId="3B66F283">
            <w:pPr>
              <w:spacing w:after="160" w:line="288" w:lineRule="auto"/>
              <w:contextualSpacing/>
              <w:jc w:val="center"/>
              <w:rPr>
                <w:rFonts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single" w:color="000000" w:sz="12" w:space="0"/>
              <w:right w:val="nil"/>
            </w:tcBorders>
          </w:tcPr>
          <w:p w14:paraId="3E7CB07D">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92" w:type="dxa"/>
            <w:tcBorders>
              <w:top w:val="nil"/>
              <w:left w:val="nil"/>
              <w:bottom w:val="single" w:color="000000" w:sz="12" w:space="0"/>
              <w:right w:val="nil"/>
            </w:tcBorders>
          </w:tcPr>
          <w:p w14:paraId="55C06F4A">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r>
    </w:tbl>
    <w:p w14:paraId="24C7B5FC">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p>
    <w:p w14:paraId="75401908">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r>
        <w:rPr>
          <w:rFonts w:hint="default" w:ascii="Times New Roman" w:hAnsi="Times New Roman" w:cs="Times New Roman"/>
          <w:color w:val="000000" w:themeColor="text1"/>
          <w:sz w:val="21"/>
          <w:szCs w:val="21"/>
          <w:lang w:val="en-US" w:eastAsia="zh-CN"/>
          <w14:textFill>
            <w14:solidFill>
              <w14:schemeClr w14:val="tx1"/>
            </w14:solidFill>
          </w14:textFill>
        </w:rPr>
        <w:drawing>
          <wp:inline distT="0" distB="0" distL="114300" distR="114300">
            <wp:extent cx="5268595" cy="637540"/>
            <wp:effectExtent l="0" t="0" r="0" b="0"/>
            <wp:docPr id="2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1"/>
                    <pic:cNvPicPr>
                      <a:picLocks noChangeAspect="1"/>
                    </pic:cNvPicPr>
                  </pic:nvPicPr>
                  <pic:blipFill>
                    <a:blip r:embed="rId11"/>
                    <a:srcRect b="53018"/>
                    <a:stretch>
                      <a:fillRect/>
                    </a:stretch>
                  </pic:blipFill>
                  <pic:spPr>
                    <a:xfrm>
                      <a:off x="0" y="0"/>
                      <a:ext cx="5268595" cy="637540"/>
                    </a:xfrm>
                    <a:prstGeom prst="rect">
                      <a:avLst/>
                    </a:prstGeom>
                    <a:noFill/>
                    <a:ln>
                      <a:noFill/>
                    </a:ln>
                  </pic:spPr>
                </pic:pic>
              </a:graphicData>
            </a:graphic>
          </wp:inline>
        </w:drawing>
      </w:r>
    </w:p>
    <w:tbl>
      <w:tblPr>
        <w:tblStyle w:val="10"/>
        <w:tblW w:w="0" w:type="auto"/>
        <w:tblInd w:w="637" w:type="dxa"/>
        <w:tblLayout w:type="fixed"/>
        <w:tblCellMar>
          <w:top w:w="0" w:type="dxa"/>
          <w:left w:w="108" w:type="dxa"/>
          <w:bottom w:w="0" w:type="dxa"/>
          <w:right w:w="108" w:type="dxa"/>
        </w:tblCellMar>
      </w:tblPr>
      <w:tblGrid>
        <w:gridCol w:w="2297"/>
        <w:gridCol w:w="1189"/>
        <w:gridCol w:w="1189"/>
        <w:gridCol w:w="1189"/>
        <w:gridCol w:w="1192"/>
      </w:tblGrid>
      <w:tr w14:paraId="21D8E5EA">
        <w:tblPrEx>
          <w:tblCellMar>
            <w:top w:w="0" w:type="dxa"/>
            <w:left w:w="108" w:type="dxa"/>
            <w:bottom w:w="0" w:type="dxa"/>
            <w:right w:w="108" w:type="dxa"/>
          </w:tblCellMar>
        </w:tblPrEx>
        <w:trPr>
          <w:trHeight w:val="381" w:hRule="atLeast"/>
        </w:trPr>
        <w:tc>
          <w:tcPr>
            <w:tcW w:w="2297" w:type="dxa"/>
            <w:tcBorders>
              <w:top w:val="single" w:color="000000" w:sz="12" w:space="0"/>
              <w:left w:val="nil"/>
              <w:bottom w:val="single" w:color="000000" w:sz="12" w:space="0"/>
              <w:right w:val="nil"/>
            </w:tcBorders>
          </w:tcPr>
          <w:p w14:paraId="694A94D4">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Source</w:t>
            </w:r>
          </w:p>
        </w:tc>
        <w:tc>
          <w:tcPr>
            <w:tcW w:w="1189" w:type="dxa"/>
            <w:tcBorders>
              <w:top w:val="single" w:color="000000" w:sz="12" w:space="0"/>
              <w:left w:val="nil"/>
              <w:bottom w:val="single" w:color="000000" w:sz="12" w:space="0"/>
              <w:right w:val="nil"/>
            </w:tcBorders>
          </w:tcPr>
          <w:p w14:paraId="0C7EBA75">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SS</w:t>
            </w:r>
          </w:p>
        </w:tc>
        <w:tc>
          <w:tcPr>
            <w:tcW w:w="1189" w:type="dxa"/>
            <w:tcBorders>
              <w:top w:val="single" w:color="000000" w:sz="12" w:space="0"/>
              <w:left w:val="nil"/>
              <w:bottom w:val="single" w:color="000000" w:sz="12" w:space="0"/>
              <w:right w:val="nil"/>
            </w:tcBorders>
          </w:tcPr>
          <w:p w14:paraId="3483C456">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df</w:t>
            </w:r>
          </w:p>
        </w:tc>
        <w:tc>
          <w:tcPr>
            <w:tcW w:w="1189" w:type="dxa"/>
            <w:tcBorders>
              <w:top w:val="single" w:color="000000" w:sz="12" w:space="0"/>
              <w:left w:val="nil"/>
              <w:bottom w:val="single" w:color="000000" w:sz="12" w:space="0"/>
              <w:right w:val="nil"/>
            </w:tcBorders>
          </w:tcPr>
          <w:p w14:paraId="68279E57">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MS</w:t>
            </w:r>
          </w:p>
        </w:tc>
        <w:tc>
          <w:tcPr>
            <w:tcW w:w="1192" w:type="dxa"/>
            <w:tcBorders>
              <w:top w:val="single" w:color="000000" w:sz="12" w:space="0"/>
              <w:left w:val="nil"/>
              <w:bottom w:val="single" w:color="000000" w:sz="12" w:space="0"/>
              <w:right w:val="nil"/>
            </w:tcBorders>
          </w:tcPr>
          <w:p w14:paraId="3819FC18">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i/>
                <w:iCs/>
                <w:kern w:val="0"/>
                <w:sz w:val="21"/>
                <w:szCs w:val="21"/>
                <w:lang w:val="en-US" w:eastAsia="zh-CN" w:bidi="ar-SA"/>
              </w:rPr>
              <w:t>F</w:t>
            </w:r>
          </w:p>
        </w:tc>
      </w:tr>
      <w:tr w14:paraId="2F421B7A">
        <w:tblPrEx>
          <w:tblCellMar>
            <w:top w:w="0" w:type="dxa"/>
            <w:left w:w="108" w:type="dxa"/>
            <w:bottom w:w="0" w:type="dxa"/>
            <w:right w:w="108" w:type="dxa"/>
          </w:tblCellMar>
        </w:tblPrEx>
        <w:trPr>
          <w:trHeight w:val="362" w:hRule="atLeast"/>
        </w:trPr>
        <w:tc>
          <w:tcPr>
            <w:tcW w:w="2297" w:type="dxa"/>
            <w:tcBorders>
              <w:top w:val="single" w:color="000000" w:sz="12" w:space="0"/>
              <w:left w:val="nil"/>
              <w:bottom w:val="nil"/>
              <w:right w:val="nil"/>
            </w:tcBorders>
          </w:tcPr>
          <w:p w14:paraId="371505CD">
            <w:pPr>
              <w:spacing w:after="160" w:line="288" w:lineRule="auto"/>
              <w:contextualSpacing/>
              <w:jc w:val="left"/>
              <w:rPr>
                <w:rFonts w:hint="default"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Between</w:t>
            </w:r>
            <w:r>
              <w:rPr>
                <w:rFonts w:hint="eastAsia" w:ascii="Times New Roman" w:hAnsi="Times New Roman" w:eastAsia="宋体" w:cs="Times New Roman"/>
                <w:kern w:val="0"/>
                <w:sz w:val="21"/>
                <w:szCs w:val="21"/>
                <w:lang w:val="en-US" w:eastAsia="zh-CN" w:bidi="ar-SA"/>
              </w:rPr>
              <w:t xml:space="preserve"> treatments</w:t>
            </w:r>
          </w:p>
        </w:tc>
        <w:tc>
          <w:tcPr>
            <w:tcW w:w="1189" w:type="dxa"/>
            <w:tcBorders>
              <w:top w:val="single" w:color="000000" w:sz="12" w:space="0"/>
              <w:left w:val="nil"/>
              <w:bottom w:val="nil"/>
              <w:right w:val="nil"/>
            </w:tcBorders>
            <w:shd w:val="clear" w:color="auto" w:fill="auto"/>
            <w:vAlign w:val="top"/>
          </w:tcPr>
          <w:p w14:paraId="7EB69733">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103546.66</w:t>
            </w:r>
          </w:p>
        </w:tc>
        <w:tc>
          <w:tcPr>
            <w:tcW w:w="1189" w:type="dxa"/>
            <w:tcBorders>
              <w:top w:val="single" w:color="000000" w:sz="12" w:space="0"/>
              <w:left w:val="nil"/>
              <w:bottom w:val="nil"/>
              <w:right w:val="nil"/>
            </w:tcBorders>
            <w:shd w:val="clear" w:color="auto" w:fill="auto"/>
            <w:vAlign w:val="top"/>
          </w:tcPr>
          <w:p w14:paraId="7FFC2963">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eastAsia="宋体" w:cs="Times New Roman"/>
                <w:color w:val="4874CB" w:themeColor="accent1"/>
                <w:kern w:val="0"/>
                <w:sz w:val="21"/>
                <w:szCs w:val="21"/>
                <w:lang w:val="en-US" w:eastAsia="zh-CN" w:bidi="ar-SA"/>
                <w14:textFill>
                  <w14:solidFill>
                    <w14:schemeClr w14:val="accent1"/>
                  </w14:solidFill>
                </w14:textFill>
              </w:rPr>
              <w:t>2</w:t>
            </w:r>
          </w:p>
        </w:tc>
        <w:tc>
          <w:tcPr>
            <w:tcW w:w="1189" w:type="dxa"/>
            <w:tcBorders>
              <w:top w:val="single" w:color="000000" w:sz="12" w:space="0"/>
              <w:left w:val="nil"/>
              <w:bottom w:val="nil"/>
              <w:right w:val="nil"/>
            </w:tcBorders>
            <w:shd w:val="clear" w:color="auto" w:fill="auto"/>
            <w:vAlign w:val="top"/>
          </w:tcPr>
          <w:p w14:paraId="50FDB094">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eastAsia="宋体" w:cs="Times New Roman"/>
                <w:color w:val="4874CB" w:themeColor="accent1"/>
                <w:kern w:val="0"/>
                <w:sz w:val="21"/>
                <w:szCs w:val="21"/>
                <w:lang w:val="en-US" w:eastAsia="zh-CN" w:bidi="ar-SA"/>
                <w14:textFill>
                  <w14:solidFill>
                    <w14:schemeClr w14:val="accent1"/>
                  </w14:solidFill>
                </w14:textFill>
              </w:rPr>
              <w:t>51773.33</w:t>
            </w:r>
          </w:p>
        </w:tc>
        <w:tc>
          <w:tcPr>
            <w:tcW w:w="1192" w:type="dxa"/>
            <w:tcBorders>
              <w:top w:val="single" w:color="000000" w:sz="12" w:space="0"/>
              <w:left w:val="nil"/>
              <w:bottom w:val="nil"/>
              <w:right w:val="nil"/>
            </w:tcBorders>
          </w:tcPr>
          <w:p w14:paraId="6694F6EF">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14.24</w:t>
            </w:r>
          </w:p>
        </w:tc>
      </w:tr>
      <w:tr w14:paraId="6BA108D6">
        <w:tblPrEx>
          <w:tblCellMar>
            <w:top w:w="0" w:type="dxa"/>
            <w:left w:w="108" w:type="dxa"/>
            <w:bottom w:w="0" w:type="dxa"/>
            <w:right w:w="108" w:type="dxa"/>
          </w:tblCellMar>
        </w:tblPrEx>
        <w:trPr>
          <w:trHeight w:val="370" w:hRule="atLeast"/>
        </w:trPr>
        <w:tc>
          <w:tcPr>
            <w:tcW w:w="2297" w:type="dxa"/>
            <w:tcBorders>
              <w:top w:val="nil"/>
              <w:left w:val="nil"/>
              <w:bottom w:val="nil"/>
              <w:right w:val="nil"/>
            </w:tcBorders>
          </w:tcPr>
          <w:p w14:paraId="2A9014C9">
            <w:pPr>
              <w:spacing w:after="160" w:line="288" w:lineRule="auto"/>
              <w:contextualSpacing/>
              <w:jc w:val="left"/>
              <w:rPr>
                <w:rFonts w:hint="default"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Within</w:t>
            </w:r>
            <w:r>
              <w:rPr>
                <w:rFonts w:hint="eastAsia" w:ascii="Times New Roman" w:hAnsi="Times New Roman" w:eastAsia="宋体" w:cs="Times New Roman"/>
                <w:kern w:val="0"/>
                <w:sz w:val="21"/>
                <w:szCs w:val="21"/>
                <w:lang w:val="en-US" w:eastAsia="zh-CN" w:bidi="ar-SA"/>
              </w:rPr>
              <w:t xml:space="preserve"> treatments</w:t>
            </w:r>
          </w:p>
        </w:tc>
        <w:tc>
          <w:tcPr>
            <w:tcW w:w="1189" w:type="dxa"/>
            <w:tcBorders>
              <w:top w:val="nil"/>
              <w:left w:val="nil"/>
              <w:bottom w:val="nil"/>
              <w:right w:val="nil"/>
            </w:tcBorders>
          </w:tcPr>
          <w:p w14:paraId="436B1B31">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nil"/>
              <w:right w:val="nil"/>
            </w:tcBorders>
          </w:tcPr>
          <w:p w14:paraId="2E7D4065">
            <w:pPr>
              <w:spacing w:after="160" w:line="288" w:lineRule="auto"/>
              <w:contextualSpacing/>
              <w:jc w:val="center"/>
              <w:rPr>
                <w:rFonts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nil"/>
              <w:right w:val="nil"/>
            </w:tcBorders>
          </w:tcPr>
          <w:p w14:paraId="5CD395C0">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92" w:type="dxa"/>
            <w:tcBorders>
              <w:top w:val="nil"/>
              <w:left w:val="nil"/>
              <w:bottom w:val="nil"/>
              <w:right w:val="nil"/>
            </w:tcBorders>
          </w:tcPr>
          <w:p w14:paraId="34F723A2">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r>
      <w:tr w14:paraId="2969872A">
        <w:tblPrEx>
          <w:tblCellMar>
            <w:top w:w="0" w:type="dxa"/>
            <w:left w:w="108" w:type="dxa"/>
            <w:bottom w:w="0" w:type="dxa"/>
            <w:right w:w="108" w:type="dxa"/>
          </w:tblCellMar>
        </w:tblPrEx>
        <w:trPr>
          <w:trHeight w:val="521" w:hRule="atLeast"/>
        </w:trPr>
        <w:tc>
          <w:tcPr>
            <w:tcW w:w="2297" w:type="dxa"/>
            <w:tcBorders>
              <w:top w:val="nil"/>
              <w:left w:val="nil"/>
              <w:bottom w:val="nil"/>
              <w:right w:val="nil"/>
            </w:tcBorders>
          </w:tcPr>
          <w:p w14:paraId="23C26FA1">
            <w:pPr>
              <w:spacing w:after="160" w:line="288" w:lineRule="auto"/>
              <w:ind w:firstLine="420" w:firstLineChars="200"/>
              <w:contextualSpacing/>
              <w:jc w:val="both"/>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r>
              <w:rPr>
                <w:rFonts w:hint="default" w:ascii="Times New Roman" w:hAnsi="Times New Roman" w:eastAsia="宋体" w:cs="Times New Roman"/>
                <w:kern w:val="0"/>
                <w:sz w:val="21"/>
                <w:szCs w:val="21"/>
                <w:lang w:val="en-US" w:eastAsia="zh-CN" w:bidi="ar-SA"/>
              </w:rPr>
              <w:t xml:space="preserve">Between </w:t>
            </w:r>
            <w:r>
              <w:rPr>
                <w:rFonts w:hint="eastAsia" w:ascii="Times New Roman" w:hAnsi="Times New Roman" w:cs="Times New Roman"/>
                <w:kern w:val="0"/>
                <w:sz w:val="21"/>
                <w:szCs w:val="21"/>
                <w:lang w:val="en-US" w:eastAsia="zh-CN" w:bidi="ar-SA"/>
              </w:rPr>
              <w:t>subject</w:t>
            </w:r>
            <w:r>
              <w:rPr>
                <w:rFonts w:hint="default" w:ascii="Times New Roman" w:hAnsi="Times New Roman" w:eastAsia="宋体" w:cs="Times New Roman"/>
                <w:kern w:val="0"/>
                <w:sz w:val="21"/>
                <w:szCs w:val="21"/>
                <w:lang w:val="en-US" w:eastAsia="zh-CN" w:bidi="ar-SA"/>
              </w:rPr>
              <w:t>s</w:t>
            </w:r>
          </w:p>
        </w:tc>
        <w:tc>
          <w:tcPr>
            <w:tcW w:w="1189" w:type="dxa"/>
            <w:tcBorders>
              <w:top w:val="nil"/>
              <w:left w:val="nil"/>
              <w:bottom w:val="nil"/>
              <w:right w:val="nil"/>
            </w:tcBorders>
          </w:tcPr>
          <w:p w14:paraId="13E0EA8B">
            <w:pPr>
              <w:spacing w:after="160" w:line="288" w:lineRule="auto"/>
              <w:contextualSpacing/>
              <w:jc w:val="center"/>
              <w:rPr>
                <w:rFonts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nil"/>
              <w:right w:val="nil"/>
            </w:tcBorders>
          </w:tcPr>
          <w:p w14:paraId="27A72AA1">
            <w:pPr>
              <w:spacing w:after="160" w:line="288" w:lineRule="auto"/>
              <w:contextualSpacing/>
              <w:jc w:val="center"/>
              <w:rPr>
                <w:rFonts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nil"/>
              <w:right w:val="nil"/>
            </w:tcBorders>
          </w:tcPr>
          <w:p w14:paraId="3AD85F2D">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92" w:type="dxa"/>
            <w:tcBorders>
              <w:top w:val="nil"/>
              <w:left w:val="nil"/>
              <w:bottom w:val="nil"/>
              <w:right w:val="nil"/>
            </w:tcBorders>
          </w:tcPr>
          <w:p w14:paraId="5CCD76FD">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r>
      <w:tr w14:paraId="7824A0A0">
        <w:tblPrEx>
          <w:tblCellMar>
            <w:top w:w="0" w:type="dxa"/>
            <w:left w:w="108" w:type="dxa"/>
            <w:bottom w:w="0" w:type="dxa"/>
            <w:right w:w="108" w:type="dxa"/>
          </w:tblCellMar>
        </w:tblPrEx>
        <w:trPr>
          <w:trHeight w:val="398" w:hRule="atLeast"/>
        </w:trPr>
        <w:tc>
          <w:tcPr>
            <w:tcW w:w="2297" w:type="dxa"/>
            <w:tcBorders>
              <w:top w:val="nil"/>
              <w:left w:val="nil"/>
              <w:bottom w:val="nil"/>
              <w:right w:val="nil"/>
            </w:tcBorders>
          </w:tcPr>
          <w:p w14:paraId="124FD021">
            <w:pPr>
              <w:spacing w:after="160" w:line="288" w:lineRule="auto"/>
              <w:ind w:firstLine="420" w:firstLineChars="200"/>
              <w:contextualSpacing/>
              <w:jc w:val="both"/>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--Error</w:t>
            </w:r>
          </w:p>
        </w:tc>
        <w:tc>
          <w:tcPr>
            <w:tcW w:w="1189" w:type="dxa"/>
            <w:tcBorders>
              <w:top w:val="nil"/>
              <w:left w:val="nil"/>
              <w:bottom w:val="nil"/>
              <w:right w:val="nil"/>
            </w:tcBorders>
          </w:tcPr>
          <w:p w14:paraId="6F263660">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138198.40</w:t>
            </w:r>
          </w:p>
        </w:tc>
        <w:tc>
          <w:tcPr>
            <w:tcW w:w="1189" w:type="dxa"/>
            <w:tcBorders>
              <w:top w:val="nil"/>
              <w:left w:val="nil"/>
              <w:bottom w:val="nil"/>
              <w:right w:val="nil"/>
            </w:tcBorders>
          </w:tcPr>
          <w:p w14:paraId="5BA7140D">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38</w:t>
            </w:r>
          </w:p>
        </w:tc>
        <w:tc>
          <w:tcPr>
            <w:tcW w:w="1189" w:type="dxa"/>
            <w:tcBorders>
              <w:top w:val="nil"/>
              <w:left w:val="nil"/>
              <w:bottom w:val="nil"/>
              <w:right w:val="nil"/>
            </w:tcBorders>
          </w:tcPr>
          <w:p w14:paraId="022EC082">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3636.80</w:t>
            </w:r>
          </w:p>
        </w:tc>
        <w:tc>
          <w:tcPr>
            <w:tcW w:w="1192" w:type="dxa"/>
            <w:tcBorders>
              <w:top w:val="nil"/>
              <w:left w:val="nil"/>
              <w:bottom w:val="nil"/>
              <w:right w:val="nil"/>
            </w:tcBorders>
          </w:tcPr>
          <w:p w14:paraId="0309402B">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r>
      <w:tr w14:paraId="4806FE8D">
        <w:tblPrEx>
          <w:tblCellMar>
            <w:top w:w="0" w:type="dxa"/>
            <w:left w:w="108" w:type="dxa"/>
            <w:bottom w:w="0" w:type="dxa"/>
            <w:right w:w="108" w:type="dxa"/>
          </w:tblCellMar>
        </w:tblPrEx>
        <w:trPr>
          <w:trHeight w:val="398" w:hRule="atLeast"/>
        </w:trPr>
        <w:tc>
          <w:tcPr>
            <w:tcW w:w="2297" w:type="dxa"/>
            <w:tcBorders>
              <w:top w:val="nil"/>
              <w:left w:val="nil"/>
              <w:bottom w:val="single" w:color="000000" w:sz="12" w:space="0"/>
              <w:right w:val="nil"/>
            </w:tcBorders>
          </w:tcPr>
          <w:p w14:paraId="6D89E68F">
            <w:pPr>
              <w:spacing w:after="160" w:line="288" w:lineRule="auto"/>
              <w:contextualSpacing/>
              <w:jc w:val="left"/>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Total</w:t>
            </w:r>
          </w:p>
        </w:tc>
        <w:tc>
          <w:tcPr>
            <w:tcW w:w="1189" w:type="dxa"/>
            <w:tcBorders>
              <w:top w:val="nil"/>
              <w:left w:val="nil"/>
              <w:bottom w:val="single" w:color="000000" w:sz="12" w:space="0"/>
              <w:right w:val="nil"/>
            </w:tcBorders>
          </w:tcPr>
          <w:p w14:paraId="14A2D225">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single" w:color="000000" w:sz="12" w:space="0"/>
              <w:right w:val="nil"/>
            </w:tcBorders>
          </w:tcPr>
          <w:p w14:paraId="57BB2BCC">
            <w:pPr>
              <w:spacing w:after="160" w:line="288" w:lineRule="auto"/>
              <w:contextualSpacing/>
              <w:jc w:val="center"/>
              <w:rPr>
                <w:rFonts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89" w:type="dxa"/>
            <w:tcBorders>
              <w:top w:val="nil"/>
              <w:left w:val="nil"/>
              <w:bottom w:val="single" w:color="000000" w:sz="12" w:space="0"/>
              <w:right w:val="nil"/>
            </w:tcBorders>
          </w:tcPr>
          <w:p w14:paraId="64B02EBC">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c>
          <w:tcPr>
            <w:tcW w:w="1192" w:type="dxa"/>
            <w:tcBorders>
              <w:top w:val="nil"/>
              <w:left w:val="nil"/>
              <w:bottom w:val="single" w:color="000000" w:sz="12" w:space="0"/>
              <w:right w:val="nil"/>
            </w:tcBorders>
          </w:tcPr>
          <w:p w14:paraId="589FAF1C">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kern w:val="0"/>
                <w:sz w:val="21"/>
                <w:szCs w:val="21"/>
                <w:lang w:val="en-US" w:eastAsia="zh-CN" w:bidi="ar-SA"/>
              </w:rPr>
              <w:t>\\</w:t>
            </w:r>
          </w:p>
        </w:tc>
      </w:tr>
    </w:tbl>
    <w:p w14:paraId="593628DD">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p>
    <w:p w14:paraId="5CD32E9A">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p>
    <w:p w14:paraId="5182E1A4">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p>
    <w:p w14:paraId="092F3A6E">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p>
    <w:p w14:paraId="15E68211">
      <w:pPr>
        <w:keepNext w:val="0"/>
        <w:keepLines w:val="0"/>
        <w:pageBreakBefore w:val="0"/>
        <w:numPr>
          <w:ilvl w:val="0"/>
          <w:numId w:val="0"/>
        </w:numPr>
        <w:kinsoku/>
        <w:wordWrap/>
        <w:overflowPunct/>
        <w:topLinePunct w:val="0"/>
        <w:autoSpaceDE/>
        <w:autoSpaceDN/>
        <w:bidi w:val="0"/>
        <w:adjustRightInd w:val="0"/>
        <w:snapToGrid w:val="0"/>
        <w:spacing w:line="300" w:lineRule="auto"/>
        <w:jc w:val="both"/>
        <w:textAlignment w:val="auto"/>
        <w:rPr>
          <w:rFonts w:hint="default" w:ascii="Times New Roman" w:hAnsi="Times New Roman" w:cs="Times New Roman"/>
          <w:color w:val="000000" w:themeColor="text1"/>
          <w:sz w:val="21"/>
          <w:szCs w:val="21"/>
          <w:lang w:val="en-US" w:eastAsia="zh-CN"/>
          <w14:textFill>
            <w14:solidFill>
              <w14:schemeClr w14:val="tx1"/>
            </w14:solidFill>
          </w14:textFill>
        </w:rPr>
      </w:pPr>
    </w:p>
    <w:p w14:paraId="085BB6B7">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5</w:t>
      </w:r>
      <w:r>
        <w:rPr>
          <w:rFonts w:ascii="Times New Roman" w:hAnsi="Times New Roman" w:cs="Times New Roman"/>
          <w:color w:val="000000" w:themeColor="text1"/>
          <w:sz w:val="21"/>
          <w:szCs w:val="21"/>
          <w14:textFill>
            <w14:solidFill>
              <w14:schemeClr w14:val="tx1"/>
            </w14:solidFill>
          </w14:textFill>
        </w:rPr>
        <w:t>）使用</w:t>
      </w:r>
      <w:r>
        <w:rPr>
          <w:rFonts w:hint="eastAsia" w:ascii="Times New Roman" w:hAnsi="Times New Roman" w:cs="Times New Roman"/>
          <w:color w:val="000000" w:themeColor="text1"/>
          <w:sz w:val="21"/>
          <w:szCs w:val="21"/>
          <w:lang w:val="en-US" w:eastAsia="zh-CN"/>
          <w14:textFill>
            <w14:solidFill>
              <w14:schemeClr w14:val="tx1"/>
            </w14:solidFill>
          </w14:textFill>
        </w:rPr>
        <w:t>r中的EMMEANS函数</w:t>
      </w:r>
      <w:r>
        <w:rPr>
          <w:rFonts w:ascii="Times New Roman" w:hAnsi="Times New Roman" w:cs="Times New Roman"/>
          <w:color w:val="000000" w:themeColor="text1"/>
          <w:sz w:val="21"/>
          <w:szCs w:val="21"/>
          <w14:textFill>
            <w14:solidFill>
              <w14:schemeClr w14:val="tx1"/>
            </w14:solidFill>
          </w14:textFill>
        </w:rPr>
        <w:t>分别进行Tukey</w:t>
      </w:r>
      <w:r>
        <w:rPr>
          <w:rFonts w:hint="default" w:ascii="Times New Roman" w:hAnsi="Times New Roman" w:cs="Times New Roman"/>
          <w:color w:val="000000" w:themeColor="text1"/>
          <w:sz w:val="21"/>
          <w:szCs w:val="21"/>
          <w:lang w:val="en-US"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 xml:space="preserve">s </w:t>
      </w:r>
      <w:r>
        <w:rPr>
          <w:rFonts w:ascii="Times New Roman" w:hAnsi="Times New Roman" w:cs="Times New Roman"/>
          <w:color w:val="000000" w:themeColor="text1"/>
          <w:sz w:val="21"/>
          <w:szCs w:val="21"/>
          <w14:textFill>
            <w14:solidFill>
              <w14:schemeClr w14:val="tx1"/>
            </w14:solidFill>
          </w14:textFill>
        </w:rPr>
        <w:t>HSD</w:t>
      </w:r>
      <w:r>
        <w:rPr>
          <w:rFonts w:hint="eastAsia" w:ascii="Times New Roman" w:hAnsi="Times New Roman" w:cs="Times New Roman"/>
          <w:color w:val="000000" w:themeColor="text1"/>
          <w:sz w:val="21"/>
          <w:szCs w:val="21"/>
          <w:lang w:val="en-US" w:eastAsia="zh-CN"/>
          <w14:textFill>
            <w14:solidFill>
              <w14:schemeClr w14:val="tx1"/>
            </w14:solidFill>
          </w14:textFill>
        </w:rPr>
        <w:t>和</w:t>
      </w:r>
      <w:r>
        <w:rPr>
          <w:rFonts w:ascii="Times New Roman" w:hAnsi="Times New Roman" w:cs="Times New Roman"/>
          <w:color w:val="000000" w:themeColor="text1"/>
          <w:sz w:val="21"/>
          <w:szCs w:val="21"/>
          <w14:textFill>
            <w14:solidFill>
              <w14:schemeClr w14:val="tx1"/>
            </w14:solidFill>
          </w14:textFill>
        </w:rPr>
        <w:t>Scheffe</w:t>
      </w:r>
      <w:r>
        <w:rPr>
          <w:rFonts w:hint="eastAsia" w:ascii="Times New Roman" w:hAnsi="Times New Roman" w:cs="Times New Roman"/>
          <w:color w:val="000000" w:themeColor="text1"/>
          <w:sz w:val="21"/>
          <w:szCs w:val="21"/>
          <w:lang w:val="en-US" w:eastAsia="zh-CN"/>
          <w14:textFill>
            <w14:solidFill>
              <w14:schemeClr w14:val="tx1"/>
            </w14:solidFill>
          </w14:textFill>
        </w:rPr>
        <w:t>方法的</w:t>
      </w:r>
      <w:r>
        <w:rPr>
          <w:rFonts w:ascii="Times New Roman" w:hAnsi="Times New Roman" w:cs="Times New Roman"/>
          <w:color w:val="000000" w:themeColor="text1"/>
          <w:sz w:val="21"/>
          <w:szCs w:val="21"/>
          <w14:textFill>
            <w14:solidFill>
              <w14:schemeClr w14:val="tx1"/>
            </w14:solidFill>
          </w14:textFill>
        </w:rPr>
        <w:t>事后检验，并</w:t>
      </w:r>
      <w:r>
        <w:rPr>
          <w:rFonts w:ascii="Times New Roman" w:hAnsi="Times New Roman" w:cs="Times New Roman"/>
          <w:b w:val="0"/>
          <w:bCs w:val="0"/>
          <w:i w:val="0"/>
          <w:iCs w:val="0"/>
          <w:color w:val="000000" w:themeColor="text1"/>
          <w:sz w:val="21"/>
          <w:szCs w:val="21"/>
          <w:u w:val="none"/>
          <w14:textFill>
            <w14:solidFill>
              <w14:schemeClr w14:val="tx1"/>
            </w14:solidFill>
          </w14:textFill>
        </w:rPr>
        <w:t>分别</w:t>
      </w:r>
      <w:r>
        <w:rPr>
          <w:rFonts w:ascii="Times New Roman" w:hAnsi="Times New Roman" w:cs="Times New Roman"/>
          <w:color w:val="000000" w:themeColor="text1"/>
          <w:sz w:val="21"/>
          <w:szCs w:val="21"/>
          <w14:textFill>
            <w14:solidFill>
              <w14:schemeClr w14:val="tx1"/>
            </w14:solidFill>
          </w14:textFill>
        </w:rPr>
        <w:t>报告结果</w:t>
      </w:r>
      <w:r>
        <w:rPr>
          <w:rFonts w:hint="eastAsia" w:ascii="Times New Roman" w:hAnsi="Times New Roman" w:cs="Times New Roman"/>
          <w:color w:val="000000" w:themeColor="text1"/>
          <w:sz w:val="21"/>
          <w:szCs w:val="21"/>
          <w:lang w:eastAsia="zh-CN"/>
          <w14:textFill>
            <w14:solidFill>
              <w14:schemeClr w14:val="tx1"/>
            </w14:solidFill>
          </w14:textFill>
        </w:rPr>
        <w:t>，</w:t>
      </w:r>
      <w:r>
        <w:rPr>
          <w:rFonts w:hint="eastAsia" w:ascii="Times New Roman" w:hAnsi="Times New Roman" w:cs="Times New Roman"/>
          <w:color w:val="000000" w:themeColor="text1"/>
          <w:sz w:val="21"/>
          <w:szCs w:val="21"/>
          <w:lang w:val="en-US" w:eastAsia="zh-CN"/>
          <w14:textFill>
            <w14:solidFill>
              <w14:schemeClr w14:val="tx1"/>
            </w14:solidFill>
          </w14:textFill>
        </w:rPr>
        <w:t>得出本研究的研究结论</w:t>
      </w:r>
      <w:r>
        <w:rPr>
          <w:rFonts w:ascii="Times New Roman" w:hAnsi="Times New Roman" w:cs="Times New Roman"/>
          <w:color w:val="000000" w:themeColor="text1"/>
          <w:sz w:val="21"/>
          <w:szCs w:val="21"/>
          <w14:textFill>
            <w14:solidFill>
              <w14:schemeClr w14:val="tx1"/>
            </w14:solidFill>
          </w14:textFill>
        </w:rPr>
        <w:t>（报告事后检验的结果时，</w:t>
      </w:r>
      <w:r>
        <w:rPr>
          <w:rFonts w:ascii="Times New Roman" w:hAnsi="Times New Roman" w:cs="Times New Roman"/>
          <w:b w:val="0"/>
          <w:bCs w:val="0"/>
          <w:color w:val="000000" w:themeColor="text1"/>
          <w:sz w:val="21"/>
          <w:szCs w:val="21"/>
          <w:u w:val="none"/>
          <w14:textFill>
            <w14:solidFill>
              <w14:schemeClr w14:val="tx1"/>
            </w14:solidFill>
          </w14:textFill>
        </w:rPr>
        <w:t>需说明不同组别的大小关系</w:t>
      </w:r>
      <w:r>
        <w:rPr>
          <w:rFonts w:ascii="Times New Roman" w:hAnsi="Times New Roman" w:cs="Times New Roman"/>
          <w:color w:val="000000" w:themeColor="text1"/>
          <w:sz w:val="21"/>
          <w:szCs w:val="21"/>
          <w14:textFill>
            <w14:solidFill>
              <w14:schemeClr w14:val="tx1"/>
            </w14:solidFill>
          </w14:textFill>
        </w:rPr>
        <w:t>，共1</w:t>
      </w:r>
      <w:r>
        <w:rPr>
          <w:rFonts w:hint="eastAsia" w:ascii="Times New Roman" w:hAnsi="Times New Roman" w:cs="Times New Roman"/>
          <w:color w:val="000000" w:themeColor="text1"/>
          <w:sz w:val="21"/>
          <w:szCs w:val="21"/>
          <w:lang w:val="en-US" w:eastAsia="zh-CN"/>
          <w14:textFill>
            <w14:solidFill>
              <w14:schemeClr w14:val="tx1"/>
            </w14:solidFill>
          </w14:textFill>
        </w:rPr>
        <w:t>4</w:t>
      </w:r>
      <w:r>
        <w:rPr>
          <w:rFonts w:ascii="Times New Roman" w:hAnsi="Times New Roman" w:cs="Times New Roman"/>
          <w:color w:val="000000" w:themeColor="text1"/>
          <w:sz w:val="21"/>
          <w:szCs w:val="21"/>
          <w14:textFill>
            <w14:solidFill>
              <w14:schemeClr w14:val="tx1"/>
            </w14:solidFill>
          </w14:textFill>
        </w:rPr>
        <w:t>分）。</w:t>
      </w:r>
    </w:p>
    <w:p w14:paraId="623C7740">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drawing>
          <wp:inline distT="0" distB="0" distL="114300" distR="114300">
            <wp:extent cx="5259705" cy="410845"/>
            <wp:effectExtent l="0" t="0" r="7620" b="8255"/>
            <wp:docPr id="2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pic:cNvPicPr>
                      <a:picLocks noChangeAspect="1"/>
                    </pic:cNvPicPr>
                  </pic:nvPicPr>
                  <pic:blipFill>
                    <a:blip r:embed="rId12"/>
                    <a:stretch>
                      <a:fillRect/>
                    </a:stretch>
                  </pic:blipFill>
                  <pic:spPr>
                    <a:xfrm>
                      <a:off x="0" y="0"/>
                      <a:ext cx="5259705" cy="410845"/>
                    </a:xfrm>
                    <a:prstGeom prst="rect">
                      <a:avLst/>
                    </a:prstGeom>
                    <a:noFill/>
                    <a:ln>
                      <a:noFill/>
                    </a:ln>
                  </pic:spPr>
                </pic:pic>
              </a:graphicData>
            </a:graphic>
          </wp:inline>
        </w:drawing>
      </w:r>
    </w:p>
    <w:p w14:paraId="0768BB8E">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drawing>
          <wp:inline distT="0" distB="0" distL="114300" distR="114300">
            <wp:extent cx="5261610" cy="1017905"/>
            <wp:effectExtent l="0" t="0" r="5715" b="1270"/>
            <wp:docPr id="2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4"/>
                    <pic:cNvPicPr>
                      <a:picLocks noChangeAspect="1"/>
                    </pic:cNvPicPr>
                  </pic:nvPicPr>
                  <pic:blipFill>
                    <a:blip r:embed="rId13"/>
                    <a:stretch>
                      <a:fillRect/>
                    </a:stretch>
                  </pic:blipFill>
                  <pic:spPr>
                    <a:xfrm>
                      <a:off x="0" y="0"/>
                      <a:ext cx="5261610" cy="1017905"/>
                    </a:xfrm>
                    <a:prstGeom prst="rect">
                      <a:avLst/>
                    </a:prstGeom>
                    <a:noFill/>
                    <a:ln>
                      <a:noFill/>
                    </a:ln>
                  </pic:spPr>
                </pic:pic>
              </a:graphicData>
            </a:graphic>
          </wp:inline>
        </w:drawing>
      </w:r>
    </w:p>
    <w:p w14:paraId="4D609D60">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t>Tukey</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xml:space="preserve">s </w:t>
      </w:r>
      <w:r>
        <w:rPr>
          <w:rFonts w:ascii="Times New Roman" w:hAnsi="Times New Roman" w:eastAsia="楷体" w:cs="Times New Roman"/>
          <w:color w:val="4874CB" w:themeColor="accent1"/>
          <w:sz w:val="21"/>
          <w:szCs w:val="21"/>
          <w14:textFill>
            <w14:solidFill>
              <w14:schemeClr w14:val="accent1"/>
            </w14:solidFill>
          </w14:textFill>
        </w:rPr>
        <w:t>HSD</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方法的</w:t>
      </w:r>
      <w:r>
        <w:rPr>
          <w:rFonts w:ascii="Times New Roman" w:hAnsi="Times New Roman" w:eastAsia="楷体" w:cs="Times New Roman"/>
          <w:color w:val="4874CB" w:themeColor="accent1"/>
          <w:sz w:val="21"/>
          <w:szCs w:val="21"/>
          <w14:textFill>
            <w14:solidFill>
              <w14:schemeClr w14:val="accent1"/>
            </w14:solidFill>
          </w14:textFill>
        </w:rPr>
        <w:t>检验结果显示</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p>
    <w:p w14:paraId="7ABCC045">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睡眠</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4</w:t>
      </w:r>
      <w:r>
        <w:rPr>
          <w:rFonts w:hint="eastAsia" w:ascii="Times New Roman" w:hAnsi="Times New Roman" w:eastAsia="楷体" w:cs="Times New Roman"/>
          <w:color w:val="4874CB" w:themeColor="accent1"/>
          <w:sz w:val="21"/>
          <w:szCs w:val="21"/>
          <w14:textFill>
            <w14:solidFill>
              <w14:schemeClr w14:val="accent1"/>
            </w14:solidFill>
          </w14:textFill>
        </w:rPr>
        <w:t>小时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的反应时显著长于睡眠8小时的反应时，</w:t>
      </w:r>
      <w:r>
        <w:rPr>
          <w:rFonts w:ascii="Times New Roman" w:hAnsi="Times New Roman" w:eastAsia="楷体" w:cs="Times New Roman"/>
          <w:i/>
          <w:iCs/>
          <w:color w:val="4874CB" w:themeColor="accent1"/>
          <w:sz w:val="21"/>
          <w:szCs w:val="21"/>
          <w14:textFill>
            <w14:solidFill>
              <w14:schemeClr w14:val="accent1"/>
            </w14:solidFill>
          </w14:textFill>
        </w:rPr>
        <w:t>t</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(19)</w:t>
      </w:r>
      <w:r>
        <w:rPr>
          <w:rFonts w:ascii="Times New Roman" w:hAnsi="Times New Roman" w:eastAsia="楷体" w:cs="Times New Roman"/>
          <w:color w:val="4874CB" w:themeColor="accent1"/>
          <w:sz w:val="21"/>
          <w:szCs w:val="21"/>
          <w14:textFill>
            <w14:solidFill>
              <w14:schemeClr w14:val="accent1"/>
            </w14:solidFill>
          </w14:textFill>
        </w:rPr>
        <w:t xml:space="preserve"> =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3.82</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ascii="Times New Roman" w:hAnsi="Times New Roman" w:eastAsia="楷体" w:cs="Times New Roman"/>
          <w:i/>
          <w:iCs/>
          <w:color w:val="4874CB" w:themeColor="accent1"/>
          <w:sz w:val="21"/>
          <w:szCs w:val="21"/>
          <w14:textFill>
            <w14:solidFill>
              <w14:schemeClr w14:val="accent1"/>
            </w14:solidFill>
          </w14:textFill>
        </w:rPr>
        <w:t>p</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w:t>
      </w:r>
      <w:r>
        <w:rPr>
          <w:rFonts w:hint="eastAsia" w:ascii="Times New Roman" w:hAnsi="Times New Roman" w:eastAsia="楷体" w:cs="Times New Roman"/>
          <w:color w:val="4874CB" w:themeColor="accent1"/>
          <w:sz w:val="21"/>
          <w:szCs w:val="21"/>
          <w14:textFill>
            <w14:solidFill>
              <w14:schemeClr w14:val="accent1"/>
            </w14:solidFill>
          </w14:textFill>
        </w:rPr>
        <w:t xml:space="preserve"> .00</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3；</w:t>
      </w:r>
    </w:p>
    <w:p w14:paraId="1BBC8808">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睡眠</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0</w:t>
      </w:r>
      <w:r>
        <w:rPr>
          <w:rFonts w:hint="eastAsia" w:ascii="Times New Roman" w:hAnsi="Times New Roman" w:eastAsia="楷体" w:cs="Times New Roman"/>
          <w:color w:val="4874CB" w:themeColor="accent1"/>
          <w:sz w:val="21"/>
          <w:szCs w:val="21"/>
          <w14:textFill>
            <w14:solidFill>
              <w14:schemeClr w14:val="accent1"/>
            </w14:solidFill>
          </w14:textFill>
        </w:rPr>
        <w:t>小时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的反应时显著长于睡眠8小时的反应时，</w:t>
      </w:r>
      <w:r>
        <w:rPr>
          <w:rFonts w:ascii="Times New Roman" w:hAnsi="Times New Roman" w:eastAsia="楷体" w:cs="Times New Roman"/>
          <w:i/>
          <w:iCs/>
          <w:color w:val="4874CB" w:themeColor="accent1"/>
          <w:sz w:val="21"/>
          <w:szCs w:val="21"/>
          <w14:textFill>
            <w14:solidFill>
              <w14:schemeClr w14:val="accent1"/>
            </w14:solidFill>
          </w14:textFill>
        </w:rPr>
        <w:t>t</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(19)</w:t>
      </w:r>
      <w:r>
        <w:rPr>
          <w:rFonts w:ascii="Times New Roman" w:hAnsi="Times New Roman" w:eastAsia="楷体" w:cs="Times New Roman"/>
          <w:color w:val="4874CB" w:themeColor="accent1"/>
          <w:sz w:val="21"/>
          <w:szCs w:val="21"/>
          <w14:textFill>
            <w14:solidFill>
              <w14:schemeClr w14:val="accent1"/>
            </w14:solidFill>
          </w14:textFill>
        </w:rPr>
        <w:t xml:space="preserve"> =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5.19</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ascii="Times New Roman" w:hAnsi="Times New Roman" w:eastAsia="楷体" w:cs="Times New Roman"/>
          <w:i/>
          <w:iCs/>
          <w:color w:val="4874CB" w:themeColor="accent1"/>
          <w:sz w:val="21"/>
          <w:szCs w:val="21"/>
          <w14:textFill>
            <w14:solidFill>
              <w14:schemeClr w14:val="accent1"/>
            </w14:solidFill>
          </w14:textFill>
        </w:rPr>
        <w:t>p</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&lt;</w:t>
      </w:r>
      <w:r>
        <w:rPr>
          <w:rFonts w:hint="eastAsia" w:ascii="Times New Roman" w:hAnsi="Times New Roman" w:eastAsia="楷体" w:cs="Times New Roman"/>
          <w:color w:val="4874CB" w:themeColor="accent1"/>
          <w:sz w:val="21"/>
          <w:szCs w:val="21"/>
          <w14:textFill>
            <w14:solidFill>
              <w14:schemeClr w14:val="accent1"/>
            </w14:solidFill>
          </w14:textFill>
        </w:rPr>
        <w:t xml:space="preserve"> .00</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p>
    <w:p w14:paraId="14C28092">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default" w:ascii="Times New Roman" w:hAnsi="Times New Roman" w:eastAsia="楷体" w:cs="Times New Roman"/>
          <w:color w:val="4874CB" w:themeColor="accent1"/>
          <w:sz w:val="21"/>
          <w:szCs w:val="21"/>
          <w:lang w:val="en-US" w:eastAsia="zh-CN"/>
          <w14:textFill>
            <w14:solidFill>
              <w14:schemeClr w14:val="accent1"/>
            </w14:solidFill>
          </w14:textFill>
        </w:rPr>
      </w:pP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睡眠4小时的反应时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和</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睡眠</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0</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小时的反应时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无显著区别</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w:t>
      </w:r>
      <w:r>
        <w:rPr>
          <w:rFonts w:hint="default" w:ascii="Times New Roman" w:hAnsi="Times New Roman" w:eastAsia="楷体" w:cs="Times New Roman"/>
          <w:i/>
          <w:iCs/>
          <w:color w:val="4874CB" w:themeColor="accent1"/>
          <w:sz w:val="21"/>
          <w:szCs w:val="21"/>
          <w:lang w:val="en-US" w:eastAsia="zh-CN"/>
          <w14:textFill>
            <w14:solidFill>
              <w14:schemeClr w14:val="accent1"/>
            </w14:solidFill>
          </w14:textFill>
        </w:rPr>
        <w:t>t(19)</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 xml:space="preserve"> =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74</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 xml:space="preserve">, </w:t>
      </w:r>
      <w:r>
        <w:rPr>
          <w:rFonts w:hint="default" w:ascii="Times New Roman" w:hAnsi="Times New Roman" w:eastAsia="楷体" w:cs="Times New Roman"/>
          <w:i/>
          <w:iCs/>
          <w:color w:val="4874CB" w:themeColor="accent1"/>
          <w:sz w:val="21"/>
          <w:szCs w:val="21"/>
          <w:lang w:val="en-US" w:eastAsia="zh-CN"/>
          <w14:textFill>
            <w14:solidFill>
              <w14:schemeClr w14:val="accent1"/>
            </w14:solidFill>
          </w14:textFill>
        </w:rPr>
        <w:t>p</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 xml:space="preserve"> =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217。</w:t>
      </w:r>
    </w:p>
    <w:p w14:paraId="69268D98">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default"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可以认为睡眠剥夺程度能在一定程度上降低注意力，影响注意力表现。</w:t>
      </w:r>
    </w:p>
    <w:p w14:paraId="6A9D0694">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t>（代码</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r>
        <w:rPr>
          <w:rFonts w:ascii="Times New Roman" w:hAnsi="Times New Roman" w:eastAsia="楷体" w:cs="Times New Roman"/>
          <w:color w:val="4874CB" w:themeColor="accent1"/>
          <w:sz w:val="21"/>
          <w:szCs w:val="21"/>
          <w14:textFill>
            <w14:solidFill>
              <w14:schemeClr w14:val="accent1"/>
            </w14:solidFill>
          </w14:textFill>
        </w:rPr>
        <w:t>分，结果2分，文字报告3分</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结论1分</w:t>
      </w:r>
      <w:r>
        <w:rPr>
          <w:rFonts w:ascii="Times New Roman" w:hAnsi="Times New Roman" w:eastAsia="楷体" w:cs="Times New Roman"/>
          <w:color w:val="4874CB" w:themeColor="accent1"/>
          <w:sz w:val="21"/>
          <w:szCs w:val="21"/>
          <w14:textFill>
            <w14:solidFill>
              <w14:schemeClr w14:val="accent1"/>
            </w14:solidFill>
          </w14:textFill>
        </w:rPr>
        <w:t>）。</w:t>
      </w:r>
    </w:p>
    <w:p w14:paraId="7FB07F43">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p>
    <w:p w14:paraId="186EA3DF">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themeColor="text1"/>
          <w:sz w:val="21"/>
          <w:szCs w:val="21"/>
          <w14:textFill>
            <w14:solidFill>
              <w14:schemeClr w14:val="tx1"/>
            </w14:solidFill>
          </w14:textFill>
        </w:rPr>
      </w:pPr>
      <w:r>
        <w:rPr>
          <w:rFonts w:ascii="Times New Roman" w:hAnsi="Times New Roman" w:cs="Times New Roman"/>
          <w:color w:val="000000" w:themeColor="text1"/>
          <w:sz w:val="21"/>
          <w:szCs w:val="21"/>
          <w14:textFill>
            <w14:solidFill>
              <w14:schemeClr w14:val="tx1"/>
            </w14:solidFill>
          </w14:textFill>
        </w:rPr>
        <w:drawing>
          <wp:inline distT="0" distB="0" distL="114300" distR="114300">
            <wp:extent cx="5273675" cy="984885"/>
            <wp:effectExtent l="0" t="0" r="3175" b="5715"/>
            <wp:docPr id="2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
                    <pic:cNvPicPr>
                      <a:picLocks noChangeAspect="1"/>
                    </pic:cNvPicPr>
                  </pic:nvPicPr>
                  <pic:blipFill>
                    <a:blip r:embed="rId14"/>
                    <a:stretch>
                      <a:fillRect/>
                    </a:stretch>
                  </pic:blipFill>
                  <pic:spPr>
                    <a:xfrm>
                      <a:off x="0" y="0"/>
                      <a:ext cx="5273675" cy="984885"/>
                    </a:xfrm>
                    <a:prstGeom prst="rect">
                      <a:avLst/>
                    </a:prstGeom>
                    <a:noFill/>
                    <a:ln>
                      <a:noFill/>
                    </a:ln>
                  </pic:spPr>
                </pic:pic>
              </a:graphicData>
            </a:graphic>
          </wp:inline>
        </w:drawing>
      </w:r>
    </w:p>
    <w:p w14:paraId="2026F773">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eastAsia="zh-CN"/>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t>Scheffe</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方法的</w:t>
      </w:r>
      <w:r>
        <w:rPr>
          <w:rFonts w:ascii="Times New Roman" w:hAnsi="Times New Roman" w:eastAsia="楷体" w:cs="Times New Roman"/>
          <w:color w:val="4874CB" w:themeColor="accent1"/>
          <w:sz w:val="21"/>
          <w:szCs w:val="21"/>
          <w14:textFill>
            <w14:solidFill>
              <w14:schemeClr w14:val="accent1"/>
            </w14:solidFill>
          </w14:textFill>
        </w:rPr>
        <w:t>检验结果显示</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p>
    <w:p w14:paraId="74DFDC3F">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睡眠</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4</w:t>
      </w:r>
      <w:r>
        <w:rPr>
          <w:rFonts w:hint="eastAsia" w:ascii="Times New Roman" w:hAnsi="Times New Roman" w:eastAsia="楷体" w:cs="Times New Roman"/>
          <w:color w:val="4874CB" w:themeColor="accent1"/>
          <w:sz w:val="21"/>
          <w:szCs w:val="21"/>
          <w14:textFill>
            <w14:solidFill>
              <w14:schemeClr w14:val="accent1"/>
            </w14:solidFill>
          </w14:textFill>
        </w:rPr>
        <w:t>小时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的反应时显著长于睡眠8小时的反应时，</w:t>
      </w:r>
      <w:r>
        <w:rPr>
          <w:rFonts w:ascii="Times New Roman" w:hAnsi="Times New Roman" w:eastAsia="楷体" w:cs="Times New Roman"/>
          <w:i/>
          <w:iCs/>
          <w:color w:val="4874CB" w:themeColor="accent1"/>
          <w:sz w:val="21"/>
          <w:szCs w:val="21"/>
          <w14:textFill>
            <w14:solidFill>
              <w14:schemeClr w14:val="accent1"/>
            </w14:solidFill>
          </w14:textFill>
        </w:rPr>
        <w:t>t</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(19)</w:t>
      </w:r>
      <w:r>
        <w:rPr>
          <w:rFonts w:ascii="Times New Roman" w:hAnsi="Times New Roman" w:eastAsia="楷体" w:cs="Times New Roman"/>
          <w:color w:val="4874CB" w:themeColor="accent1"/>
          <w:sz w:val="21"/>
          <w:szCs w:val="21"/>
          <w14:textFill>
            <w14:solidFill>
              <w14:schemeClr w14:val="accent1"/>
            </w14:solidFill>
          </w14:textFill>
        </w:rPr>
        <w:t xml:space="preserve"> =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3.82</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ascii="Times New Roman" w:hAnsi="Times New Roman" w:eastAsia="楷体" w:cs="Times New Roman"/>
          <w:i/>
          <w:iCs/>
          <w:color w:val="4874CB" w:themeColor="accent1"/>
          <w:sz w:val="21"/>
          <w:szCs w:val="21"/>
          <w14:textFill>
            <w14:solidFill>
              <w14:schemeClr w14:val="accent1"/>
            </w14:solidFill>
          </w14:textFill>
        </w:rPr>
        <w:t>p</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w:t>
      </w:r>
      <w:r>
        <w:rPr>
          <w:rFonts w:hint="eastAsia" w:ascii="Times New Roman" w:hAnsi="Times New Roman" w:eastAsia="楷体" w:cs="Times New Roman"/>
          <w:color w:val="4874CB" w:themeColor="accent1"/>
          <w:sz w:val="21"/>
          <w:szCs w:val="21"/>
          <w14:textFill>
            <w14:solidFill>
              <w14:schemeClr w14:val="accent1"/>
            </w14:solidFill>
          </w14:textFill>
        </w:rPr>
        <w:t xml:space="preserve"> .00</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4；</w:t>
      </w:r>
    </w:p>
    <w:p w14:paraId="072738DD">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睡眠</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0</w:t>
      </w:r>
      <w:r>
        <w:rPr>
          <w:rFonts w:hint="eastAsia" w:ascii="Times New Roman" w:hAnsi="Times New Roman" w:eastAsia="楷体" w:cs="Times New Roman"/>
          <w:color w:val="4874CB" w:themeColor="accent1"/>
          <w:sz w:val="21"/>
          <w:szCs w:val="21"/>
          <w14:textFill>
            <w14:solidFill>
              <w14:schemeClr w14:val="accent1"/>
            </w14:solidFill>
          </w14:textFill>
        </w:rPr>
        <w:t>小时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的反应时显著长于睡眠8小时的反应时，</w:t>
      </w:r>
      <w:r>
        <w:rPr>
          <w:rFonts w:ascii="Times New Roman" w:hAnsi="Times New Roman" w:eastAsia="楷体" w:cs="Times New Roman"/>
          <w:i/>
          <w:iCs/>
          <w:color w:val="4874CB" w:themeColor="accent1"/>
          <w:sz w:val="21"/>
          <w:szCs w:val="21"/>
          <w14:textFill>
            <w14:solidFill>
              <w14:schemeClr w14:val="accent1"/>
            </w14:solidFill>
          </w14:textFill>
        </w:rPr>
        <w:t>t</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(19)</w:t>
      </w:r>
      <w:r>
        <w:rPr>
          <w:rFonts w:ascii="Times New Roman" w:hAnsi="Times New Roman" w:eastAsia="楷体" w:cs="Times New Roman"/>
          <w:color w:val="4874CB" w:themeColor="accent1"/>
          <w:sz w:val="21"/>
          <w:szCs w:val="21"/>
          <w14:textFill>
            <w14:solidFill>
              <w14:schemeClr w14:val="accent1"/>
            </w14:solidFill>
          </w14:textFill>
        </w:rPr>
        <w:t xml:space="preserve"> =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5.19</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ascii="Times New Roman" w:hAnsi="Times New Roman" w:eastAsia="楷体" w:cs="Times New Roman"/>
          <w:i/>
          <w:iCs/>
          <w:color w:val="4874CB" w:themeColor="accent1"/>
          <w:sz w:val="21"/>
          <w:szCs w:val="21"/>
          <w14:textFill>
            <w14:solidFill>
              <w14:schemeClr w14:val="accent1"/>
            </w14:solidFill>
          </w14:textFill>
        </w:rPr>
        <w:t>p</w:t>
      </w:r>
      <w:r>
        <w:rPr>
          <w:rFonts w:ascii="Times New Roman" w:hAnsi="Times New Roman" w:eastAsia="楷体" w:cs="Times New Roman"/>
          <w:color w:val="4874CB" w:themeColor="accent1"/>
          <w:sz w:val="21"/>
          <w:szCs w:val="21"/>
          <w14:textFill>
            <w14:solidFill>
              <w14:schemeClr w14:val="accent1"/>
            </w14:solidFill>
          </w14:textFill>
        </w:rPr>
        <w:t xml:space="preserve">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&lt;</w:t>
      </w:r>
      <w:r>
        <w:rPr>
          <w:rFonts w:hint="eastAsia" w:ascii="Times New Roman" w:hAnsi="Times New Roman" w:eastAsia="楷体" w:cs="Times New Roman"/>
          <w:color w:val="4874CB" w:themeColor="accent1"/>
          <w:sz w:val="21"/>
          <w:szCs w:val="21"/>
          <w14:textFill>
            <w14:solidFill>
              <w14:schemeClr w14:val="accent1"/>
            </w14:solidFill>
          </w14:textFill>
        </w:rPr>
        <w:t xml:space="preserve"> .00</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p>
    <w:p w14:paraId="36E2BF33">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default" w:ascii="Times New Roman" w:hAnsi="Times New Roman" w:eastAsia="楷体" w:cs="Times New Roman"/>
          <w:color w:val="4874CB" w:themeColor="accent1"/>
          <w:sz w:val="21"/>
          <w:szCs w:val="21"/>
          <w:lang w:val="en-US" w:eastAsia="zh-CN"/>
          <w14:textFill>
            <w14:solidFill>
              <w14:schemeClr w14:val="accent1"/>
            </w14:solidFill>
          </w14:textFill>
        </w:rPr>
      </w:pP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睡眠4小时的反应时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和</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睡眠</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0</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小时的反应时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无显著区别</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w:t>
      </w:r>
      <w:r>
        <w:rPr>
          <w:rFonts w:hint="default" w:ascii="Times New Roman" w:hAnsi="Times New Roman" w:eastAsia="楷体" w:cs="Times New Roman"/>
          <w:i/>
          <w:iCs/>
          <w:color w:val="4874CB" w:themeColor="accent1"/>
          <w:sz w:val="21"/>
          <w:szCs w:val="21"/>
          <w:lang w:val="en-US" w:eastAsia="zh-CN"/>
          <w14:textFill>
            <w14:solidFill>
              <w14:schemeClr w14:val="accent1"/>
            </w14:solidFill>
          </w14:textFill>
        </w:rPr>
        <w:t>t(19)</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 xml:space="preserve"> =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74</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 xml:space="preserve">, </w:t>
      </w:r>
      <w:r>
        <w:rPr>
          <w:rFonts w:hint="default" w:ascii="Times New Roman" w:hAnsi="Times New Roman" w:eastAsia="楷体" w:cs="Times New Roman"/>
          <w:i/>
          <w:iCs/>
          <w:color w:val="4874CB" w:themeColor="accent1"/>
          <w:sz w:val="21"/>
          <w:szCs w:val="21"/>
          <w:lang w:val="en-US" w:eastAsia="zh-CN"/>
          <w14:textFill>
            <w14:solidFill>
              <w14:schemeClr w14:val="accent1"/>
            </w14:solidFill>
          </w14:textFill>
        </w:rPr>
        <w:t>p</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 xml:space="preserve"> = .</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246。</w:t>
      </w:r>
    </w:p>
    <w:p w14:paraId="6EA09E53">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default"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可以认为睡眠剥夺程度能在一定程度上降低注意力，影响注意力表现。</w:t>
      </w:r>
    </w:p>
    <w:p w14:paraId="1EF6BAAC">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t>（代码</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1</w:t>
      </w:r>
      <w:r>
        <w:rPr>
          <w:rFonts w:ascii="Times New Roman" w:hAnsi="Times New Roman" w:eastAsia="楷体" w:cs="Times New Roman"/>
          <w:color w:val="4874CB" w:themeColor="accent1"/>
          <w:sz w:val="21"/>
          <w:szCs w:val="21"/>
          <w14:textFill>
            <w14:solidFill>
              <w14:schemeClr w14:val="accent1"/>
            </w14:solidFill>
          </w14:textFill>
        </w:rPr>
        <w:t>分，结果2分，文字报告3分</w:t>
      </w:r>
      <w:r>
        <w:rPr>
          <w:rFonts w:hint="eastAsia" w:ascii="Times New Roman" w:hAnsi="Times New Roman" w:eastAsia="楷体" w:cs="Times New Roman"/>
          <w:color w:val="4874CB" w:themeColor="accent1"/>
          <w:sz w:val="21"/>
          <w:szCs w:val="21"/>
          <w:lang w:eastAsia="zh-CN"/>
          <w14:textFill>
            <w14:solidFill>
              <w14:schemeClr w14:val="accent1"/>
            </w14:solidFill>
          </w14:textFill>
        </w:rPr>
        <w:t>，</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结论1分</w:t>
      </w:r>
      <w:r>
        <w:rPr>
          <w:rFonts w:ascii="Times New Roman" w:hAnsi="Times New Roman" w:eastAsia="楷体" w:cs="Times New Roman"/>
          <w:color w:val="4874CB" w:themeColor="accent1"/>
          <w:sz w:val="21"/>
          <w:szCs w:val="21"/>
          <w14:textFill>
            <w14:solidFill>
              <w14:schemeClr w14:val="accent1"/>
            </w14:solidFill>
          </w14:textFill>
        </w:rPr>
        <w:t>）。</w:t>
      </w:r>
    </w:p>
    <w:p w14:paraId="2AF16105">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ascii="Times New Roman" w:hAnsi="Times New Roman" w:cs="Times New Roman"/>
          <w:color w:val="000000" w:themeColor="text1"/>
          <w:sz w:val="21"/>
          <w:szCs w:val="21"/>
          <w14:textFill>
            <w14:solidFill>
              <w14:schemeClr w14:val="tx1"/>
            </w14:solidFill>
          </w14:textFill>
        </w:rPr>
      </w:pPr>
    </w:p>
    <w:p w14:paraId="4F51A8F3">
      <w:pPr>
        <w:keepNext w:val="0"/>
        <w:keepLines w:val="0"/>
        <w:pageBreakBefore w:val="0"/>
        <w:numPr>
          <w:ilvl w:val="0"/>
          <w:numId w:val="0"/>
        </w:numPr>
        <w:kinsoku/>
        <w:wordWrap/>
        <w:overflowPunct/>
        <w:topLinePunct w:val="0"/>
        <w:autoSpaceDE/>
        <w:autoSpaceDN/>
        <w:bidi w:val="0"/>
        <w:adjustRightInd w:val="0"/>
        <w:snapToGrid w:val="0"/>
        <w:spacing w:line="300" w:lineRule="auto"/>
        <w:ind w:left="0" w:leftChars="0" w:firstLine="0" w:firstLineChars="0"/>
        <w:jc w:val="both"/>
        <w:textAlignment w:val="auto"/>
        <w:rPr>
          <w:rFonts w:ascii="Times New Roman" w:hAnsi="Times New Roman" w:cs="Times New Roman"/>
          <w:color w:val="000000"/>
          <w:sz w:val="21"/>
          <w:szCs w:val="21"/>
        </w:rPr>
      </w:pPr>
      <w:r>
        <w:rPr>
          <w:rFonts w:hint="eastAsia" w:ascii="Times New Roman" w:hAnsi="Times New Roman" w:eastAsia="宋体" w:cs="Times New Roman"/>
          <w:b w:val="0"/>
          <w:bCs w:val="0"/>
          <w:color w:val="auto"/>
          <w:sz w:val="21"/>
          <w:szCs w:val="21"/>
          <w:lang w:val="en-US" w:eastAsia="zh-CN" w:bidi="ar-SA"/>
        </w:rPr>
        <w:t>（</w:t>
      </w:r>
      <w:r>
        <w:rPr>
          <w:rFonts w:hint="eastAsia" w:ascii="Times New Roman" w:hAnsi="Times New Roman" w:cs="Times New Roman"/>
          <w:b w:val="0"/>
          <w:bCs w:val="0"/>
          <w:color w:val="auto"/>
          <w:sz w:val="21"/>
          <w:szCs w:val="21"/>
          <w:lang w:val="en-US" w:eastAsia="zh-CN" w:bidi="ar-SA"/>
        </w:rPr>
        <w:t>6</w:t>
      </w:r>
      <w:r>
        <w:rPr>
          <w:rFonts w:hint="eastAsia" w:ascii="Times New Roman" w:hAnsi="Times New Roman" w:eastAsia="宋体" w:cs="Times New Roman"/>
          <w:b w:val="0"/>
          <w:bCs w:val="0"/>
          <w:color w:val="auto"/>
          <w:sz w:val="21"/>
          <w:szCs w:val="21"/>
          <w:lang w:val="en-US" w:eastAsia="zh-CN" w:bidi="ar-SA"/>
        </w:rPr>
        <w:t>）</w:t>
      </w:r>
      <w:r>
        <w:rPr>
          <w:rFonts w:hint="eastAsia" w:ascii="Times New Roman" w:hAnsi="Times New Roman" w:cs="Times New Roman"/>
          <w:color w:val="000000" w:themeColor="text1"/>
          <w:sz w:val="21"/>
          <w:szCs w:val="21"/>
          <w14:textFill>
            <w14:solidFill>
              <w14:schemeClr w14:val="tx1"/>
            </w14:solidFill>
          </w14:textFill>
        </w:rPr>
        <w:t>在（</w:t>
      </w:r>
      <w:r>
        <w:rPr>
          <w:rFonts w:hint="eastAsia" w:ascii="Times New Roman" w:hAnsi="Times New Roman" w:cs="Times New Roman"/>
          <w:color w:val="000000" w:themeColor="text1"/>
          <w:sz w:val="21"/>
          <w:szCs w:val="21"/>
          <w:lang w:val="en-US" w:eastAsia="zh-CN"/>
          <w14:textFill>
            <w14:solidFill>
              <w14:schemeClr w14:val="tx1"/>
            </w14:solidFill>
          </w14:textFill>
        </w:rPr>
        <w:t>3</w:t>
      </w:r>
      <w:r>
        <w:rPr>
          <w:rFonts w:hint="eastAsia" w:ascii="Times New Roman" w:hAnsi="Times New Roman" w:cs="Times New Roman"/>
          <w:color w:val="000000" w:themeColor="text1"/>
          <w:sz w:val="21"/>
          <w:szCs w:val="21"/>
          <w14:textFill>
            <w14:solidFill>
              <w14:schemeClr w14:val="tx1"/>
            </w14:solidFill>
          </w14:textFill>
        </w:rPr>
        <w:t>）的基础上，</w:t>
      </w:r>
      <w:r>
        <w:rPr>
          <w:rFonts w:ascii="Times New Roman" w:hAnsi="Times New Roman" w:cs="Times New Roman"/>
          <w:color w:val="000000" w:themeColor="text1"/>
          <w:sz w:val="21"/>
          <w:szCs w:val="21"/>
          <w14:textFill>
            <w14:solidFill>
              <w14:schemeClr w14:val="tx1"/>
            </w14:solidFill>
          </w14:textFill>
        </w:rPr>
        <w:t>使用</w:t>
      </w:r>
      <w:r>
        <w:rPr>
          <w:rFonts w:hint="eastAsia" w:ascii="Times New Roman" w:hAnsi="Times New Roman" w:cs="Times New Roman"/>
          <w:color w:val="000000" w:themeColor="text1"/>
          <w:sz w:val="21"/>
          <w:szCs w:val="21"/>
          <w:lang w:val="en-US" w:eastAsia="zh-CN"/>
          <w14:textFill>
            <w14:solidFill>
              <w14:schemeClr w14:val="tx1"/>
            </w14:solidFill>
          </w14:textFill>
        </w:rPr>
        <w:t>r</w:t>
      </w:r>
      <w:r>
        <w:rPr>
          <w:rFonts w:ascii="Times New Roman" w:hAnsi="Times New Roman" w:cs="Times New Roman"/>
          <w:color w:val="000000" w:themeColor="text1"/>
          <w:sz w:val="21"/>
          <w:szCs w:val="21"/>
          <w14:textFill>
            <w14:solidFill>
              <w14:schemeClr w14:val="tx1"/>
            </w14:solidFill>
          </w14:textFill>
        </w:rPr>
        <w:t>语言，但</w:t>
      </w:r>
      <w:r>
        <w:rPr>
          <w:rFonts w:ascii="Times New Roman" w:hAnsi="Times New Roman" w:cs="Times New Roman"/>
          <w:b w:val="0"/>
          <w:bCs w:val="0"/>
          <w:color w:val="auto"/>
          <w:sz w:val="21"/>
          <w:szCs w:val="21"/>
        </w:rPr>
        <w:t>不能使用现成的方差分析函数，</w:t>
      </w:r>
      <w:r>
        <w:rPr>
          <w:rFonts w:hint="eastAsia" w:ascii="Times New Roman" w:hAnsi="Times New Roman" w:cs="Times New Roman"/>
          <w:b w:val="0"/>
          <w:bCs w:val="0"/>
          <w:color w:val="auto"/>
          <w:sz w:val="21"/>
          <w:szCs w:val="21"/>
          <w:lang w:val="en-US" w:eastAsia="zh-CN"/>
        </w:rPr>
        <w:t>手动计算进行Tukey’s HSD方法的事后检验，说明不同组别的大小关系，报告简要结果。（5分）</w:t>
      </w:r>
    </w:p>
    <w:p w14:paraId="50E8F06A">
      <w:pPr>
        <w:keepNext w:val="0"/>
        <w:keepLines w:val="0"/>
        <w:pageBreakBefore w:val="0"/>
        <w:kinsoku/>
        <w:wordWrap/>
        <w:overflowPunct/>
        <w:topLinePunct w:val="0"/>
        <w:autoSpaceDE/>
        <w:autoSpaceDN/>
        <w:bidi w:val="0"/>
        <w:adjustRightInd w:val="0"/>
        <w:snapToGrid w:val="0"/>
        <w:spacing w:line="300" w:lineRule="auto"/>
        <w:jc w:val="both"/>
        <w:textAlignment w:val="auto"/>
        <w:rPr>
          <w:rFonts w:ascii="Times New Roman" w:hAnsi="Times New Roman" w:cs="Times New Roman"/>
          <w:color w:val="000000"/>
          <w:sz w:val="21"/>
          <w:szCs w:val="21"/>
        </w:rPr>
      </w:pPr>
      <w:r>
        <w:rPr>
          <w:rFonts w:ascii="Times New Roman" w:hAnsi="Times New Roman" w:cs="Times New Roman"/>
          <w:color w:val="000000"/>
          <w:sz w:val="21"/>
          <w:szCs w:val="21"/>
        </w:rPr>
        <w:drawing>
          <wp:inline distT="0" distB="0" distL="114300" distR="114300">
            <wp:extent cx="4411980" cy="3849370"/>
            <wp:effectExtent l="0" t="0" r="7620" b="8255"/>
            <wp:docPr id="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
                    <pic:cNvPicPr>
                      <a:picLocks noChangeAspect="1"/>
                    </pic:cNvPicPr>
                  </pic:nvPicPr>
                  <pic:blipFill>
                    <a:blip r:embed="rId15"/>
                    <a:stretch>
                      <a:fillRect/>
                    </a:stretch>
                  </pic:blipFill>
                  <pic:spPr>
                    <a:xfrm>
                      <a:off x="0" y="0"/>
                      <a:ext cx="4411980" cy="3849370"/>
                    </a:xfrm>
                    <a:prstGeom prst="rect">
                      <a:avLst/>
                    </a:prstGeom>
                    <a:noFill/>
                    <a:ln>
                      <a:noFill/>
                    </a:ln>
                  </pic:spPr>
                </pic:pic>
              </a:graphicData>
            </a:graphic>
          </wp:inline>
        </w:drawing>
      </w:r>
    </w:p>
    <w:p w14:paraId="0DB3F04B">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计算得到q值为3.45，HSD = 46.51，即两组均值差异大于46.51时显著（2分）</w:t>
      </w:r>
    </w:p>
    <w:p w14:paraId="0110435C">
      <w:pPr>
        <w:keepNext w:val="0"/>
        <w:keepLines w:val="0"/>
        <w:pageBreakBefore w:val="0"/>
        <w:kinsoku/>
        <w:wordWrap/>
        <w:overflowPunct/>
        <w:topLinePunct w:val="0"/>
        <w:autoSpaceDE/>
        <w:autoSpaceDN/>
        <w:bidi w:val="0"/>
        <w:adjustRightInd w:val="0"/>
        <w:snapToGrid w:val="0"/>
        <w:spacing w:line="300" w:lineRule="auto"/>
        <w:ind w:firstLine="420" w:firstLineChars="0"/>
        <w:jc w:val="both"/>
        <w:textAlignment w:val="auto"/>
        <w:rPr>
          <w:rFonts w:ascii="Times New Roman" w:hAnsi="Times New Roman" w:eastAsia="楷体" w:cs="Times New Roman"/>
          <w:color w:val="4874CB" w:themeColor="accent1"/>
          <w:sz w:val="21"/>
          <w:szCs w:val="21"/>
          <w14:textFill>
            <w14:solidFill>
              <w14:schemeClr w14:val="accent1"/>
            </w14:solidFill>
          </w14:textFill>
        </w:rPr>
      </w:pPr>
      <w:r>
        <w:rPr>
          <w:rFonts w:ascii="Times New Roman" w:hAnsi="Times New Roman" w:eastAsia="楷体" w:cs="Times New Roman"/>
          <w:color w:val="4874CB" w:themeColor="accent1"/>
          <w:sz w:val="21"/>
          <w:szCs w:val="21"/>
          <w14:textFill>
            <w14:solidFill>
              <w14:schemeClr w14:val="accent1"/>
            </w14:solidFill>
          </w14:textFill>
        </w:rPr>
        <w:t>可以得出</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以</w:t>
      </w:r>
      <w:r>
        <w:rPr>
          <w:rFonts w:ascii="Times New Roman" w:hAnsi="Times New Roman" w:eastAsia="楷体" w:cs="Times New Roman"/>
          <w:color w:val="4874CB" w:themeColor="accent1"/>
          <w:sz w:val="21"/>
          <w:szCs w:val="21"/>
          <w14:textFill>
            <w14:solidFill>
              <w14:schemeClr w14:val="accent1"/>
            </w14:solidFill>
          </w14:textFill>
        </w:rPr>
        <w:t>下结</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果（3分）</w:t>
      </w:r>
      <w:r>
        <w:rPr>
          <w:rFonts w:ascii="Times New Roman" w:hAnsi="Times New Roman" w:eastAsia="楷体" w:cs="Times New Roman"/>
          <w:color w:val="4874CB" w:themeColor="accent1"/>
          <w:sz w:val="21"/>
          <w:szCs w:val="21"/>
          <w14:textFill>
            <w14:solidFill>
              <w14:schemeClr w14:val="accent1"/>
            </w14:solidFill>
          </w14:textFill>
        </w:rPr>
        <w:t>：</w:t>
      </w:r>
    </w:p>
    <w:p w14:paraId="5E7175B2">
      <w:pPr>
        <w:ind w:firstLine="420" w:firstLineChars="0"/>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睡眠</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4</w:t>
      </w:r>
      <w:r>
        <w:rPr>
          <w:rFonts w:hint="eastAsia" w:ascii="Times New Roman" w:hAnsi="Times New Roman" w:eastAsia="楷体" w:cs="Times New Roman"/>
          <w:color w:val="4874CB" w:themeColor="accent1"/>
          <w:sz w:val="21"/>
          <w:szCs w:val="21"/>
          <w14:textFill>
            <w14:solidFill>
              <w14:schemeClr w14:val="accent1"/>
            </w14:solidFill>
          </w14:textFill>
        </w:rPr>
        <w:t>小时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的反应时显著长于睡眠8小时的反应时</w:t>
      </w:r>
    </w:p>
    <w:p w14:paraId="7544AE87">
      <w:pPr>
        <w:ind w:firstLine="420" w:firstLineChars="0"/>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14:textFill>
            <w14:solidFill>
              <w14:schemeClr w14:val="accent1"/>
            </w14:solidFill>
          </w14:textFill>
        </w:rPr>
        <w:t>睡眠</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0</w:t>
      </w:r>
      <w:r>
        <w:rPr>
          <w:rFonts w:hint="eastAsia" w:ascii="Times New Roman" w:hAnsi="Times New Roman" w:eastAsia="楷体" w:cs="Times New Roman"/>
          <w:color w:val="4874CB" w:themeColor="accent1"/>
          <w:sz w:val="21"/>
          <w:szCs w:val="21"/>
          <w14:textFill>
            <w14:solidFill>
              <w14:schemeClr w14:val="accent1"/>
            </w14:solidFill>
          </w14:textFill>
        </w:rPr>
        <w:t>小时</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的反应时显著长于睡眠8小时的反应时</w:t>
      </w:r>
    </w:p>
    <w:p w14:paraId="113B9F85">
      <w:pPr>
        <w:ind w:firstLine="420" w:firstLineChars="0"/>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睡眠4小时的反应时和睡眠0小时的反应时无显著区别</w:t>
      </w:r>
    </w:p>
    <w:p w14:paraId="6119F955">
      <w:pPr>
        <w:ind w:firstLine="420" w:firstLineChars="0"/>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p>
    <w:p w14:paraId="7BF91501">
      <w:pPr>
        <w:keepNext w:val="0"/>
        <w:keepLines w:val="0"/>
        <w:pageBreakBefore w:val="0"/>
        <w:numPr>
          <w:ilvl w:val="0"/>
          <w:numId w:val="0"/>
        </w:numPr>
        <w:kinsoku/>
        <w:wordWrap/>
        <w:overflowPunct/>
        <w:topLinePunct w:val="0"/>
        <w:autoSpaceDE/>
        <w:autoSpaceDN/>
        <w:bidi w:val="0"/>
        <w:adjustRightInd w:val="0"/>
        <w:snapToGrid w:val="0"/>
        <w:spacing w:line="300" w:lineRule="auto"/>
        <w:ind w:left="0" w:leftChars="0" w:firstLine="0" w:firstLineChars="0"/>
        <w:jc w:val="both"/>
        <w:textAlignment w:val="auto"/>
        <w:rPr>
          <w:rFonts w:hint="eastAsia" w:ascii="Times New Roman" w:hAnsi="Times New Roman"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bidi="ar-SA"/>
        </w:rPr>
        <w:t>（</w:t>
      </w:r>
      <w:r>
        <w:rPr>
          <w:rFonts w:hint="eastAsia" w:ascii="Times New Roman" w:hAnsi="Times New Roman" w:cs="Times New Roman"/>
          <w:b w:val="0"/>
          <w:bCs w:val="0"/>
          <w:color w:val="auto"/>
          <w:sz w:val="21"/>
          <w:szCs w:val="21"/>
          <w:lang w:val="en-US" w:eastAsia="zh-CN" w:bidi="ar-SA"/>
        </w:rPr>
        <w:t>7</w:t>
      </w:r>
      <w:r>
        <w:rPr>
          <w:rFonts w:hint="eastAsia" w:ascii="Times New Roman" w:hAnsi="Times New Roman" w:eastAsia="宋体" w:cs="Times New Roman"/>
          <w:b w:val="0"/>
          <w:bCs w:val="0"/>
          <w:color w:val="auto"/>
          <w:sz w:val="21"/>
          <w:szCs w:val="21"/>
          <w:lang w:val="en-US" w:eastAsia="zh-CN" w:bidi="ar-SA"/>
        </w:rPr>
        <w:t>）</w:t>
      </w:r>
      <w:r>
        <w:rPr>
          <w:rFonts w:hint="eastAsia" w:ascii="Times New Roman" w:hAnsi="Times New Roman" w:cs="Times New Roman"/>
          <w:b w:val="0"/>
          <w:bCs w:val="0"/>
          <w:color w:val="auto"/>
          <w:sz w:val="21"/>
          <w:szCs w:val="21"/>
          <w:lang w:val="en-US" w:eastAsia="zh-CN" w:bidi="ar-SA"/>
        </w:rPr>
        <w:t>小王在对本数据进行分析时，使用了单因素独立测量方差分析进行处理，并得到了下面的ANOVA table，请你使用r中的MANOVA函数进行独立测量方差分析的处理（无需检验前提假设，无需文字汇报结果），帮他填写下表中的9个空缺数字（非整数数字保留2位小数即可）。</w:t>
      </w:r>
      <w:r>
        <w:rPr>
          <w:rFonts w:hint="eastAsia" w:ascii="Times New Roman" w:hAnsi="Times New Roman" w:cs="Times New Roman"/>
          <w:b w:val="0"/>
          <w:bCs w:val="0"/>
          <w:color w:val="auto"/>
          <w:sz w:val="21"/>
          <w:szCs w:val="21"/>
          <w:lang w:val="en-US" w:eastAsia="zh-CN"/>
        </w:rPr>
        <w:t>（10分）</w:t>
      </w:r>
    </w:p>
    <w:p w14:paraId="05528CDC">
      <w:pPr>
        <w:keepNext w:val="0"/>
        <w:keepLines w:val="0"/>
        <w:pageBreakBefore w:val="0"/>
        <w:numPr>
          <w:ilvl w:val="0"/>
          <w:numId w:val="0"/>
        </w:numPr>
        <w:kinsoku/>
        <w:wordWrap/>
        <w:overflowPunct/>
        <w:topLinePunct w:val="0"/>
        <w:autoSpaceDE/>
        <w:autoSpaceDN/>
        <w:bidi w:val="0"/>
        <w:adjustRightInd w:val="0"/>
        <w:snapToGrid w:val="0"/>
        <w:spacing w:line="300" w:lineRule="auto"/>
        <w:ind w:leftChars="0"/>
        <w:jc w:val="center"/>
        <w:textAlignment w:val="auto"/>
        <w:rPr>
          <w:rFonts w:hint="eastAsia" w:ascii="Times New Roman" w:hAnsi="Times New Roman" w:cs="Times New Roman"/>
          <w:b w:val="0"/>
          <w:bCs w:val="0"/>
          <w:color w:val="auto"/>
          <w:sz w:val="21"/>
          <w:szCs w:val="21"/>
          <w:lang w:val="en-US" w:eastAsia="zh-CN"/>
        </w:rPr>
      </w:pPr>
      <w:r>
        <w:rPr>
          <w:rFonts w:hint="eastAsia" w:ascii="Times New Roman" w:hAnsi="Times New Roman" w:cs="Times New Roman"/>
          <w:b w:val="0"/>
          <w:bCs w:val="0"/>
          <w:color w:val="auto"/>
          <w:sz w:val="21"/>
          <w:szCs w:val="21"/>
          <w:lang w:val="en-US" w:eastAsia="zh-CN"/>
        </w:rPr>
        <w:t>independent-measures ANOVA table</w:t>
      </w:r>
    </w:p>
    <w:tbl>
      <w:tblPr>
        <w:tblStyle w:val="10"/>
        <w:tblW w:w="0" w:type="auto"/>
        <w:tblInd w:w="882" w:type="dxa"/>
        <w:tblLayout w:type="fixed"/>
        <w:tblCellMar>
          <w:top w:w="0" w:type="dxa"/>
          <w:left w:w="108" w:type="dxa"/>
          <w:bottom w:w="0" w:type="dxa"/>
          <w:right w:w="108" w:type="dxa"/>
        </w:tblCellMar>
      </w:tblPr>
      <w:tblGrid>
        <w:gridCol w:w="2052"/>
        <w:gridCol w:w="1189"/>
        <w:gridCol w:w="1189"/>
        <w:gridCol w:w="1189"/>
        <w:gridCol w:w="1192"/>
      </w:tblGrid>
      <w:tr w14:paraId="08D86109">
        <w:tblPrEx>
          <w:tblCellMar>
            <w:top w:w="0" w:type="dxa"/>
            <w:left w:w="108" w:type="dxa"/>
            <w:bottom w:w="0" w:type="dxa"/>
            <w:right w:w="108" w:type="dxa"/>
          </w:tblCellMar>
        </w:tblPrEx>
        <w:trPr>
          <w:trHeight w:val="381" w:hRule="atLeast"/>
        </w:trPr>
        <w:tc>
          <w:tcPr>
            <w:tcW w:w="2052" w:type="dxa"/>
            <w:tcBorders>
              <w:top w:val="single" w:color="000000" w:sz="12" w:space="0"/>
              <w:left w:val="nil"/>
              <w:bottom w:val="single" w:color="000000" w:sz="12" w:space="0"/>
              <w:right w:val="nil"/>
            </w:tcBorders>
          </w:tcPr>
          <w:p w14:paraId="1039D32D">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Source</w:t>
            </w:r>
          </w:p>
        </w:tc>
        <w:tc>
          <w:tcPr>
            <w:tcW w:w="1189" w:type="dxa"/>
            <w:tcBorders>
              <w:top w:val="single" w:color="000000" w:sz="12" w:space="0"/>
              <w:left w:val="nil"/>
              <w:bottom w:val="single" w:color="000000" w:sz="12" w:space="0"/>
              <w:right w:val="nil"/>
            </w:tcBorders>
          </w:tcPr>
          <w:p w14:paraId="2BC8F70F">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SS</w:t>
            </w:r>
          </w:p>
        </w:tc>
        <w:tc>
          <w:tcPr>
            <w:tcW w:w="1189" w:type="dxa"/>
            <w:tcBorders>
              <w:top w:val="single" w:color="000000" w:sz="12" w:space="0"/>
              <w:left w:val="nil"/>
              <w:bottom w:val="single" w:color="000000" w:sz="12" w:space="0"/>
              <w:right w:val="nil"/>
            </w:tcBorders>
          </w:tcPr>
          <w:p w14:paraId="421646F9">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df</w:t>
            </w:r>
          </w:p>
        </w:tc>
        <w:tc>
          <w:tcPr>
            <w:tcW w:w="1189" w:type="dxa"/>
            <w:tcBorders>
              <w:top w:val="single" w:color="000000" w:sz="12" w:space="0"/>
              <w:left w:val="nil"/>
              <w:bottom w:val="single" w:color="000000" w:sz="12" w:space="0"/>
              <w:right w:val="nil"/>
            </w:tcBorders>
          </w:tcPr>
          <w:p w14:paraId="705FC846">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MS</w:t>
            </w:r>
          </w:p>
        </w:tc>
        <w:tc>
          <w:tcPr>
            <w:tcW w:w="1192" w:type="dxa"/>
            <w:tcBorders>
              <w:top w:val="single" w:color="000000" w:sz="12" w:space="0"/>
              <w:left w:val="nil"/>
              <w:bottom w:val="single" w:color="000000" w:sz="12" w:space="0"/>
              <w:right w:val="nil"/>
            </w:tcBorders>
          </w:tcPr>
          <w:p w14:paraId="4AFF6B4C">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i/>
                <w:iCs/>
                <w:kern w:val="0"/>
                <w:sz w:val="21"/>
                <w:szCs w:val="21"/>
                <w:lang w:val="en-US" w:eastAsia="zh-CN" w:bidi="ar-SA"/>
              </w:rPr>
              <w:t>F</w:t>
            </w:r>
          </w:p>
        </w:tc>
      </w:tr>
      <w:tr w14:paraId="1685480D">
        <w:tblPrEx>
          <w:tblCellMar>
            <w:top w:w="0" w:type="dxa"/>
            <w:left w:w="108" w:type="dxa"/>
            <w:bottom w:w="0" w:type="dxa"/>
            <w:right w:w="108" w:type="dxa"/>
          </w:tblCellMar>
        </w:tblPrEx>
        <w:trPr>
          <w:trHeight w:val="362" w:hRule="atLeast"/>
        </w:trPr>
        <w:tc>
          <w:tcPr>
            <w:tcW w:w="2052" w:type="dxa"/>
            <w:tcBorders>
              <w:top w:val="single" w:color="000000" w:sz="12" w:space="0"/>
              <w:left w:val="nil"/>
              <w:bottom w:val="nil"/>
              <w:right w:val="nil"/>
            </w:tcBorders>
          </w:tcPr>
          <w:p w14:paraId="02BF5792">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Between</w:t>
            </w:r>
            <w:r>
              <w:rPr>
                <w:rFonts w:hint="eastAsia" w:ascii="Times New Roman" w:hAnsi="Times New Roman" w:eastAsia="宋体" w:cs="Times New Roman"/>
                <w:kern w:val="0"/>
                <w:sz w:val="21"/>
                <w:szCs w:val="21"/>
                <w:lang w:val="en-US" w:eastAsia="zh-CN" w:bidi="ar-SA"/>
              </w:rPr>
              <w:t xml:space="preserve"> treatments</w:t>
            </w:r>
          </w:p>
        </w:tc>
        <w:tc>
          <w:tcPr>
            <w:tcW w:w="1189" w:type="dxa"/>
            <w:tcBorders>
              <w:top w:val="single" w:color="000000" w:sz="12" w:space="0"/>
              <w:left w:val="nil"/>
              <w:bottom w:val="nil"/>
              <w:right w:val="nil"/>
            </w:tcBorders>
          </w:tcPr>
          <w:p w14:paraId="59365109">
            <w:pPr>
              <w:spacing w:after="160" w:line="288" w:lineRule="auto"/>
              <w:contextualSpacing/>
              <w:jc w:val="center"/>
              <w:rPr>
                <w:rFonts w:ascii="Times New Roman" w:hAnsi="Times New Roman" w:eastAsia="宋体" w:cs="Times New Roman"/>
                <w:kern w:val="0"/>
                <w:sz w:val="21"/>
                <w:szCs w:val="21"/>
                <w:lang w:val="en-US" w:eastAsia="zh-CN" w:bidi="ar-SA"/>
              </w:rPr>
            </w:pPr>
          </w:p>
        </w:tc>
        <w:tc>
          <w:tcPr>
            <w:tcW w:w="1189" w:type="dxa"/>
            <w:tcBorders>
              <w:top w:val="single" w:color="000000" w:sz="12" w:space="0"/>
              <w:left w:val="nil"/>
              <w:bottom w:val="nil"/>
              <w:right w:val="nil"/>
            </w:tcBorders>
          </w:tcPr>
          <w:p w14:paraId="7BCC2E98">
            <w:pPr>
              <w:spacing w:after="160" w:line="288" w:lineRule="auto"/>
              <w:contextualSpacing/>
              <w:jc w:val="center"/>
              <w:rPr>
                <w:rFonts w:ascii="Times New Roman" w:hAnsi="Times New Roman" w:eastAsia="宋体" w:cs="Times New Roman"/>
                <w:kern w:val="0"/>
                <w:sz w:val="21"/>
                <w:szCs w:val="21"/>
                <w:lang w:val="en-US" w:eastAsia="zh-CN" w:bidi="ar-SA"/>
              </w:rPr>
            </w:pPr>
          </w:p>
        </w:tc>
        <w:tc>
          <w:tcPr>
            <w:tcW w:w="1189" w:type="dxa"/>
            <w:tcBorders>
              <w:top w:val="single" w:color="000000" w:sz="12" w:space="0"/>
              <w:left w:val="nil"/>
              <w:bottom w:val="nil"/>
              <w:right w:val="nil"/>
            </w:tcBorders>
          </w:tcPr>
          <w:p w14:paraId="53308611">
            <w:pPr>
              <w:spacing w:after="160" w:line="288" w:lineRule="auto"/>
              <w:contextualSpacing/>
              <w:jc w:val="center"/>
              <w:rPr>
                <w:rFonts w:ascii="Times New Roman" w:hAnsi="Times New Roman" w:eastAsia="宋体" w:cs="Times New Roman"/>
                <w:kern w:val="0"/>
                <w:sz w:val="21"/>
                <w:szCs w:val="21"/>
                <w:lang w:val="en-US" w:eastAsia="zh-CN" w:bidi="ar-SA"/>
              </w:rPr>
            </w:pPr>
          </w:p>
        </w:tc>
        <w:tc>
          <w:tcPr>
            <w:tcW w:w="1192" w:type="dxa"/>
            <w:tcBorders>
              <w:top w:val="single" w:color="000000" w:sz="12" w:space="0"/>
              <w:left w:val="nil"/>
              <w:bottom w:val="nil"/>
              <w:right w:val="nil"/>
            </w:tcBorders>
          </w:tcPr>
          <w:p w14:paraId="3A2E9A1A">
            <w:pPr>
              <w:spacing w:after="160" w:line="288" w:lineRule="auto"/>
              <w:contextualSpacing/>
              <w:jc w:val="center"/>
              <w:rPr>
                <w:rFonts w:ascii="Times New Roman" w:hAnsi="Times New Roman" w:eastAsia="宋体" w:cs="Times New Roman"/>
                <w:kern w:val="0"/>
                <w:sz w:val="21"/>
                <w:szCs w:val="21"/>
                <w:lang w:val="en-US" w:eastAsia="zh-CN" w:bidi="ar-SA"/>
              </w:rPr>
            </w:pPr>
          </w:p>
        </w:tc>
      </w:tr>
      <w:tr w14:paraId="42B28584">
        <w:tblPrEx>
          <w:tblCellMar>
            <w:top w:w="0" w:type="dxa"/>
            <w:left w:w="108" w:type="dxa"/>
            <w:bottom w:w="0" w:type="dxa"/>
            <w:right w:w="108" w:type="dxa"/>
          </w:tblCellMar>
        </w:tblPrEx>
        <w:trPr>
          <w:trHeight w:val="370" w:hRule="atLeast"/>
        </w:trPr>
        <w:tc>
          <w:tcPr>
            <w:tcW w:w="2052" w:type="dxa"/>
            <w:tcBorders>
              <w:top w:val="nil"/>
              <w:left w:val="nil"/>
              <w:bottom w:val="nil"/>
              <w:right w:val="nil"/>
            </w:tcBorders>
          </w:tcPr>
          <w:p w14:paraId="3A847B85">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Within</w:t>
            </w:r>
            <w:r>
              <w:rPr>
                <w:rFonts w:hint="eastAsia" w:ascii="Times New Roman" w:hAnsi="Times New Roman" w:eastAsia="宋体" w:cs="Times New Roman"/>
                <w:kern w:val="0"/>
                <w:sz w:val="21"/>
                <w:szCs w:val="21"/>
                <w:lang w:val="en-US" w:eastAsia="zh-CN" w:bidi="ar-SA"/>
              </w:rPr>
              <w:t xml:space="preserve"> treatments</w:t>
            </w:r>
          </w:p>
        </w:tc>
        <w:tc>
          <w:tcPr>
            <w:tcW w:w="1189" w:type="dxa"/>
            <w:tcBorders>
              <w:top w:val="nil"/>
              <w:left w:val="nil"/>
              <w:bottom w:val="nil"/>
              <w:right w:val="nil"/>
            </w:tcBorders>
          </w:tcPr>
          <w:p w14:paraId="32690C75">
            <w:pPr>
              <w:spacing w:after="160" w:line="288" w:lineRule="auto"/>
              <w:contextualSpacing/>
              <w:jc w:val="center"/>
              <w:rPr>
                <w:rFonts w:ascii="Times New Roman" w:hAnsi="Times New Roman" w:eastAsia="宋体" w:cs="Times New Roman"/>
                <w:kern w:val="0"/>
                <w:sz w:val="21"/>
                <w:szCs w:val="21"/>
                <w:lang w:val="en-US" w:eastAsia="zh-CN" w:bidi="ar-SA"/>
              </w:rPr>
            </w:pPr>
          </w:p>
        </w:tc>
        <w:tc>
          <w:tcPr>
            <w:tcW w:w="1189" w:type="dxa"/>
            <w:tcBorders>
              <w:top w:val="nil"/>
              <w:left w:val="nil"/>
              <w:bottom w:val="nil"/>
              <w:right w:val="nil"/>
            </w:tcBorders>
          </w:tcPr>
          <w:p w14:paraId="6967B086">
            <w:pPr>
              <w:spacing w:after="160" w:line="288" w:lineRule="auto"/>
              <w:contextualSpacing/>
              <w:jc w:val="center"/>
              <w:rPr>
                <w:rFonts w:ascii="Times New Roman" w:hAnsi="Times New Roman" w:eastAsia="宋体" w:cs="Times New Roman"/>
                <w:kern w:val="0"/>
                <w:sz w:val="21"/>
                <w:szCs w:val="21"/>
                <w:lang w:val="en-US" w:eastAsia="zh-CN" w:bidi="ar-SA"/>
              </w:rPr>
            </w:pPr>
          </w:p>
        </w:tc>
        <w:tc>
          <w:tcPr>
            <w:tcW w:w="1189" w:type="dxa"/>
            <w:tcBorders>
              <w:top w:val="nil"/>
              <w:left w:val="nil"/>
              <w:bottom w:val="nil"/>
              <w:right w:val="nil"/>
            </w:tcBorders>
          </w:tcPr>
          <w:p w14:paraId="19A7A446">
            <w:pPr>
              <w:spacing w:after="160" w:line="288" w:lineRule="auto"/>
              <w:contextualSpacing/>
              <w:jc w:val="center"/>
              <w:rPr>
                <w:rFonts w:ascii="Times New Roman" w:hAnsi="Times New Roman" w:eastAsia="宋体" w:cs="Times New Roman"/>
                <w:kern w:val="0"/>
                <w:sz w:val="21"/>
                <w:szCs w:val="21"/>
                <w:lang w:val="en-US" w:eastAsia="zh-CN" w:bidi="ar-SA"/>
              </w:rPr>
            </w:pPr>
          </w:p>
        </w:tc>
        <w:tc>
          <w:tcPr>
            <w:tcW w:w="1192" w:type="dxa"/>
            <w:tcBorders>
              <w:top w:val="nil"/>
              <w:left w:val="nil"/>
              <w:bottom w:val="nil"/>
              <w:right w:val="nil"/>
            </w:tcBorders>
          </w:tcPr>
          <w:p w14:paraId="6AE4A1B2">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r>
      <w:tr w14:paraId="6008B938">
        <w:tblPrEx>
          <w:tblCellMar>
            <w:top w:w="0" w:type="dxa"/>
            <w:left w:w="108" w:type="dxa"/>
            <w:bottom w:w="0" w:type="dxa"/>
            <w:right w:w="108" w:type="dxa"/>
          </w:tblCellMar>
        </w:tblPrEx>
        <w:trPr>
          <w:trHeight w:val="398" w:hRule="atLeast"/>
        </w:trPr>
        <w:tc>
          <w:tcPr>
            <w:tcW w:w="2052" w:type="dxa"/>
            <w:tcBorders>
              <w:top w:val="nil"/>
              <w:left w:val="nil"/>
              <w:bottom w:val="single" w:color="000000" w:sz="12" w:space="0"/>
              <w:right w:val="nil"/>
            </w:tcBorders>
          </w:tcPr>
          <w:p w14:paraId="6D064DCB">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Total</w:t>
            </w:r>
          </w:p>
        </w:tc>
        <w:tc>
          <w:tcPr>
            <w:tcW w:w="1189" w:type="dxa"/>
            <w:tcBorders>
              <w:top w:val="nil"/>
              <w:left w:val="nil"/>
              <w:bottom w:val="single" w:color="000000" w:sz="12" w:space="0"/>
              <w:right w:val="nil"/>
            </w:tcBorders>
          </w:tcPr>
          <w:p w14:paraId="5141DFCC">
            <w:pPr>
              <w:spacing w:after="160" w:line="288" w:lineRule="auto"/>
              <w:contextualSpacing/>
              <w:jc w:val="center"/>
              <w:rPr>
                <w:rFonts w:ascii="Times New Roman" w:hAnsi="Times New Roman" w:eastAsia="宋体" w:cs="Times New Roman"/>
                <w:kern w:val="0"/>
                <w:sz w:val="21"/>
                <w:szCs w:val="21"/>
                <w:lang w:val="en-US" w:eastAsia="zh-CN" w:bidi="ar-SA"/>
              </w:rPr>
            </w:pPr>
          </w:p>
        </w:tc>
        <w:tc>
          <w:tcPr>
            <w:tcW w:w="1189" w:type="dxa"/>
            <w:tcBorders>
              <w:top w:val="nil"/>
              <w:left w:val="nil"/>
              <w:bottom w:val="single" w:color="000000" w:sz="12" w:space="0"/>
              <w:right w:val="nil"/>
            </w:tcBorders>
          </w:tcPr>
          <w:p w14:paraId="7A946B6E">
            <w:pPr>
              <w:spacing w:after="160" w:line="288" w:lineRule="auto"/>
              <w:contextualSpacing/>
              <w:jc w:val="center"/>
              <w:rPr>
                <w:rFonts w:ascii="Times New Roman" w:hAnsi="Times New Roman" w:eastAsia="宋体" w:cs="Times New Roman"/>
                <w:kern w:val="0"/>
                <w:sz w:val="21"/>
                <w:szCs w:val="21"/>
                <w:lang w:val="en-US" w:eastAsia="zh-CN" w:bidi="ar-SA"/>
              </w:rPr>
            </w:pPr>
          </w:p>
        </w:tc>
        <w:tc>
          <w:tcPr>
            <w:tcW w:w="1189" w:type="dxa"/>
            <w:tcBorders>
              <w:top w:val="nil"/>
              <w:left w:val="nil"/>
              <w:bottom w:val="single" w:color="000000" w:sz="12" w:space="0"/>
              <w:right w:val="nil"/>
            </w:tcBorders>
          </w:tcPr>
          <w:p w14:paraId="4DE748E7">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c>
          <w:tcPr>
            <w:tcW w:w="1192" w:type="dxa"/>
            <w:tcBorders>
              <w:top w:val="nil"/>
              <w:left w:val="nil"/>
              <w:bottom w:val="single" w:color="000000" w:sz="12" w:space="0"/>
              <w:right w:val="nil"/>
            </w:tcBorders>
          </w:tcPr>
          <w:p w14:paraId="4D24DDE7">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r>
    </w:tbl>
    <w:p w14:paraId="0F04775B">
      <w:pP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p>
    <w:p w14:paraId="0AD82476">
      <w:pP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drawing>
          <wp:inline distT="0" distB="0" distL="114300" distR="114300">
            <wp:extent cx="5269865" cy="457835"/>
            <wp:effectExtent l="0" t="0" r="6985" b="8890"/>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16"/>
                    <a:stretch>
                      <a:fillRect/>
                    </a:stretch>
                  </pic:blipFill>
                  <pic:spPr>
                    <a:xfrm>
                      <a:off x="0" y="0"/>
                      <a:ext cx="5269865" cy="457835"/>
                    </a:xfrm>
                    <a:prstGeom prst="rect">
                      <a:avLst/>
                    </a:prstGeom>
                    <a:noFill/>
                    <a:ln>
                      <a:noFill/>
                    </a:ln>
                  </pic:spPr>
                </pic:pic>
              </a:graphicData>
            </a:graphic>
          </wp:inline>
        </w:drawing>
      </w:r>
    </w:p>
    <w:p w14:paraId="48AFB514">
      <w:pP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drawing>
          <wp:inline distT="0" distB="0" distL="114300" distR="114300">
            <wp:extent cx="5267325" cy="628015"/>
            <wp:effectExtent l="0" t="0" r="0" b="635"/>
            <wp:docPr id="3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
                    <pic:cNvPicPr>
                      <a:picLocks noChangeAspect="1"/>
                    </pic:cNvPicPr>
                  </pic:nvPicPr>
                  <pic:blipFill>
                    <a:blip r:embed="rId17"/>
                    <a:stretch>
                      <a:fillRect/>
                    </a:stretch>
                  </pic:blipFill>
                  <pic:spPr>
                    <a:xfrm>
                      <a:off x="0" y="0"/>
                      <a:ext cx="5267325" cy="628015"/>
                    </a:xfrm>
                    <a:prstGeom prst="rect">
                      <a:avLst/>
                    </a:prstGeom>
                    <a:noFill/>
                    <a:ln>
                      <a:noFill/>
                    </a:ln>
                  </pic:spPr>
                </pic:pic>
              </a:graphicData>
            </a:graphic>
          </wp:inline>
        </w:drawing>
      </w:r>
    </w:p>
    <w:tbl>
      <w:tblPr>
        <w:tblStyle w:val="10"/>
        <w:tblW w:w="0" w:type="auto"/>
        <w:jc w:val="center"/>
        <w:tblLayout w:type="fixed"/>
        <w:tblCellMar>
          <w:top w:w="0" w:type="dxa"/>
          <w:left w:w="108" w:type="dxa"/>
          <w:bottom w:w="0" w:type="dxa"/>
          <w:right w:w="108" w:type="dxa"/>
        </w:tblCellMar>
      </w:tblPr>
      <w:tblGrid>
        <w:gridCol w:w="2052"/>
        <w:gridCol w:w="1189"/>
        <w:gridCol w:w="1189"/>
        <w:gridCol w:w="1189"/>
        <w:gridCol w:w="1192"/>
      </w:tblGrid>
      <w:tr w14:paraId="2D6AD391">
        <w:tblPrEx>
          <w:tblCellMar>
            <w:top w:w="0" w:type="dxa"/>
            <w:left w:w="108" w:type="dxa"/>
            <w:bottom w:w="0" w:type="dxa"/>
            <w:right w:w="108" w:type="dxa"/>
          </w:tblCellMar>
        </w:tblPrEx>
        <w:trPr>
          <w:trHeight w:val="381" w:hRule="atLeast"/>
          <w:jc w:val="center"/>
        </w:trPr>
        <w:tc>
          <w:tcPr>
            <w:tcW w:w="2052" w:type="dxa"/>
            <w:tcBorders>
              <w:top w:val="single" w:color="000000" w:sz="12" w:space="0"/>
              <w:left w:val="nil"/>
              <w:bottom w:val="single" w:color="000000" w:sz="12" w:space="0"/>
              <w:right w:val="nil"/>
            </w:tcBorders>
            <w:vAlign w:val="top"/>
          </w:tcPr>
          <w:p w14:paraId="4DCB0D12">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Source</w:t>
            </w:r>
          </w:p>
        </w:tc>
        <w:tc>
          <w:tcPr>
            <w:tcW w:w="1189" w:type="dxa"/>
            <w:tcBorders>
              <w:top w:val="single" w:color="000000" w:sz="12" w:space="0"/>
              <w:left w:val="nil"/>
              <w:bottom w:val="single" w:color="000000" w:sz="12" w:space="0"/>
              <w:right w:val="nil"/>
            </w:tcBorders>
            <w:vAlign w:val="top"/>
          </w:tcPr>
          <w:p w14:paraId="43E85F70">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SS</w:t>
            </w:r>
          </w:p>
        </w:tc>
        <w:tc>
          <w:tcPr>
            <w:tcW w:w="1189" w:type="dxa"/>
            <w:tcBorders>
              <w:top w:val="single" w:color="000000" w:sz="12" w:space="0"/>
              <w:left w:val="nil"/>
              <w:bottom w:val="single" w:color="000000" w:sz="12" w:space="0"/>
              <w:right w:val="nil"/>
            </w:tcBorders>
            <w:vAlign w:val="top"/>
          </w:tcPr>
          <w:p w14:paraId="62D6322E">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df</w:t>
            </w:r>
          </w:p>
        </w:tc>
        <w:tc>
          <w:tcPr>
            <w:tcW w:w="1189" w:type="dxa"/>
            <w:tcBorders>
              <w:top w:val="single" w:color="000000" w:sz="12" w:space="0"/>
              <w:left w:val="nil"/>
              <w:bottom w:val="single" w:color="000000" w:sz="12" w:space="0"/>
              <w:right w:val="nil"/>
            </w:tcBorders>
            <w:vAlign w:val="top"/>
          </w:tcPr>
          <w:p w14:paraId="007B3B13">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i/>
                <w:iCs/>
                <w:kern w:val="0"/>
                <w:sz w:val="21"/>
                <w:szCs w:val="21"/>
                <w:lang w:val="en-US" w:eastAsia="zh-CN" w:bidi="ar-SA"/>
              </w:rPr>
              <w:t>MS</w:t>
            </w:r>
          </w:p>
        </w:tc>
        <w:tc>
          <w:tcPr>
            <w:tcW w:w="1192" w:type="dxa"/>
            <w:tcBorders>
              <w:top w:val="single" w:color="000000" w:sz="12" w:space="0"/>
              <w:left w:val="nil"/>
              <w:bottom w:val="single" w:color="000000" w:sz="12" w:space="0"/>
              <w:right w:val="nil"/>
            </w:tcBorders>
            <w:vAlign w:val="top"/>
          </w:tcPr>
          <w:p w14:paraId="22BEC6C1">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i/>
                <w:iCs/>
                <w:kern w:val="0"/>
                <w:sz w:val="21"/>
                <w:szCs w:val="21"/>
                <w:lang w:val="en-US" w:eastAsia="zh-CN" w:bidi="ar-SA"/>
              </w:rPr>
              <w:t>F</w:t>
            </w:r>
          </w:p>
        </w:tc>
      </w:tr>
      <w:tr w14:paraId="06934B66">
        <w:tblPrEx>
          <w:tblCellMar>
            <w:top w:w="0" w:type="dxa"/>
            <w:left w:w="108" w:type="dxa"/>
            <w:bottom w:w="0" w:type="dxa"/>
            <w:right w:w="108" w:type="dxa"/>
          </w:tblCellMar>
        </w:tblPrEx>
        <w:trPr>
          <w:trHeight w:val="362" w:hRule="atLeast"/>
          <w:jc w:val="center"/>
        </w:trPr>
        <w:tc>
          <w:tcPr>
            <w:tcW w:w="2052" w:type="dxa"/>
            <w:tcBorders>
              <w:top w:val="single" w:color="000000" w:sz="12" w:space="0"/>
              <w:left w:val="nil"/>
              <w:bottom w:val="nil"/>
              <w:right w:val="nil"/>
            </w:tcBorders>
            <w:vAlign w:val="top"/>
          </w:tcPr>
          <w:p w14:paraId="7DB8AFA2">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Between</w:t>
            </w:r>
            <w:r>
              <w:rPr>
                <w:rFonts w:hint="eastAsia" w:ascii="Times New Roman" w:hAnsi="Times New Roman" w:eastAsia="宋体" w:cs="Times New Roman"/>
                <w:kern w:val="0"/>
                <w:sz w:val="21"/>
                <w:szCs w:val="21"/>
                <w:lang w:val="en-US" w:eastAsia="zh-CN" w:bidi="ar-SA"/>
              </w:rPr>
              <w:t xml:space="preserve"> treatments</w:t>
            </w:r>
          </w:p>
        </w:tc>
        <w:tc>
          <w:tcPr>
            <w:tcW w:w="1189" w:type="dxa"/>
            <w:tcBorders>
              <w:top w:val="single" w:color="000000" w:sz="12" w:space="0"/>
              <w:left w:val="nil"/>
              <w:bottom w:val="nil"/>
              <w:right w:val="nil"/>
            </w:tcBorders>
            <w:vAlign w:val="top"/>
          </w:tcPr>
          <w:p w14:paraId="76C4ABCB">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103546.66</w:t>
            </w:r>
          </w:p>
        </w:tc>
        <w:tc>
          <w:tcPr>
            <w:tcW w:w="1189" w:type="dxa"/>
            <w:tcBorders>
              <w:top w:val="single" w:color="000000" w:sz="12" w:space="0"/>
              <w:left w:val="nil"/>
              <w:bottom w:val="nil"/>
              <w:right w:val="nil"/>
            </w:tcBorders>
            <w:vAlign w:val="top"/>
          </w:tcPr>
          <w:p w14:paraId="65E36D69">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eastAsia="宋体" w:cs="Times New Roman"/>
                <w:color w:val="4874CB" w:themeColor="accent1"/>
                <w:kern w:val="0"/>
                <w:sz w:val="21"/>
                <w:szCs w:val="21"/>
                <w:lang w:val="en-US" w:eastAsia="zh-CN" w:bidi="ar-SA"/>
                <w14:textFill>
                  <w14:solidFill>
                    <w14:schemeClr w14:val="accent1"/>
                  </w14:solidFill>
                </w14:textFill>
              </w:rPr>
              <w:t>2</w:t>
            </w:r>
          </w:p>
        </w:tc>
        <w:tc>
          <w:tcPr>
            <w:tcW w:w="1189" w:type="dxa"/>
            <w:tcBorders>
              <w:top w:val="single" w:color="000000" w:sz="12" w:space="0"/>
              <w:left w:val="nil"/>
              <w:bottom w:val="nil"/>
              <w:right w:val="nil"/>
            </w:tcBorders>
            <w:vAlign w:val="top"/>
          </w:tcPr>
          <w:p w14:paraId="0ACB1A40">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eastAsia="宋体" w:cs="Times New Roman"/>
                <w:color w:val="4874CB" w:themeColor="accent1"/>
                <w:kern w:val="0"/>
                <w:sz w:val="21"/>
                <w:szCs w:val="21"/>
                <w:lang w:val="en-US" w:eastAsia="zh-CN" w:bidi="ar-SA"/>
                <w14:textFill>
                  <w14:solidFill>
                    <w14:schemeClr w14:val="accent1"/>
                  </w14:solidFill>
                </w14:textFill>
              </w:rPr>
              <w:t>51773.33</w:t>
            </w:r>
          </w:p>
        </w:tc>
        <w:tc>
          <w:tcPr>
            <w:tcW w:w="1192" w:type="dxa"/>
            <w:tcBorders>
              <w:top w:val="single" w:color="000000" w:sz="12" w:space="0"/>
              <w:left w:val="nil"/>
              <w:bottom w:val="nil"/>
              <w:right w:val="nil"/>
            </w:tcBorders>
            <w:vAlign w:val="top"/>
          </w:tcPr>
          <w:p w14:paraId="705445D4">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17.81</w:t>
            </w:r>
          </w:p>
        </w:tc>
      </w:tr>
      <w:tr w14:paraId="34332110">
        <w:tblPrEx>
          <w:tblCellMar>
            <w:top w:w="0" w:type="dxa"/>
            <w:left w:w="108" w:type="dxa"/>
            <w:bottom w:w="0" w:type="dxa"/>
            <w:right w:w="108" w:type="dxa"/>
          </w:tblCellMar>
        </w:tblPrEx>
        <w:trPr>
          <w:trHeight w:val="370" w:hRule="atLeast"/>
          <w:jc w:val="center"/>
        </w:trPr>
        <w:tc>
          <w:tcPr>
            <w:tcW w:w="2052" w:type="dxa"/>
            <w:tcBorders>
              <w:top w:val="nil"/>
              <w:left w:val="nil"/>
              <w:bottom w:val="nil"/>
              <w:right w:val="nil"/>
            </w:tcBorders>
            <w:vAlign w:val="top"/>
          </w:tcPr>
          <w:p w14:paraId="761DB166">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Within</w:t>
            </w:r>
            <w:r>
              <w:rPr>
                <w:rFonts w:hint="eastAsia" w:ascii="Times New Roman" w:hAnsi="Times New Roman" w:eastAsia="宋体" w:cs="Times New Roman"/>
                <w:kern w:val="0"/>
                <w:sz w:val="21"/>
                <w:szCs w:val="21"/>
                <w:lang w:val="en-US" w:eastAsia="zh-CN" w:bidi="ar-SA"/>
              </w:rPr>
              <w:t xml:space="preserve"> treatments</w:t>
            </w:r>
          </w:p>
        </w:tc>
        <w:tc>
          <w:tcPr>
            <w:tcW w:w="1189" w:type="dxa"/>
            <w:tcBorders>
              <w:top w:val="nil"/>
              <w:left w:val="nil"/>
              <w:bottom w:val="nil"/>
              <w:right w:val="nil"/>
            </w:tcBorders>
            <w:vAlign w:val="top"/>
          </w:tcPr>
          <w:p w14:paraId="20889AEC">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165688.17</w:t>
            </w:r>
          </w:p>
        </w:tc>
        <w:tc>
          <w:tcPr>
            <w:tcW w:w="1189" w:type="dxa"/>
            <w:tcBorders>
              <w:top w:val="nil"/>
              <w:left w:val="nil"/>
              <w:bottom w:val="nil"/>
              <w:right w:val="nil"/>
            </w:tcBorders>
            <w:vAlign w:val="top"/>
          </w:tcPr>
          <w:p w14:paraId="6AE80682">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57</w:t>
            </w:r>
          </w:p>
        </w:tc>
        <w:tc>
          <w:tcPr>
            <w:tcW w:w="1189" w:type="dxa"/>
            <w:tcBorders>
              <w:top w:val="nil"/>
              <w:left w:val="nil"/>
              <w:bottom w:val="nil"/>
              <w:right w:val="nil"/>
            </w:tcBorders>
            <w:vAlign w:val="top"/>
          </w:tcPr>
          <w:p w14:paraId="388AB34D">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2906.81</w:t>
            </w:r>
          </w:p>
        </w:tc>
        <w:tc>
          <w:tcPr>
            <w:tcW w:w="1192" w:type="dxa"/>
            <w:tcBorders>
              <w:top w:val="nil"/>
              <w:left w:val="nil"/>
              <w:bottom w:val="nil"/>
              <w:right w:val="nil"/>
            </w:tcBorders>
            <w:vAlign w:val="top"/>
          </w:tcPr>
          <w:p w14:paraId="10FF5D77">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r>
      <w:tr w14:paraId="566B023D">
        <w:tblPrEx>
          <w:tblCellMar>
            <w:top w:w="0" w:type="dxa"/>
            <w:left w:w="108" w:type="dxa"/>
            <w:bottom w:w="0" w:type="dxa"/>
            <w:right w:w="108" w:type="dxa"/>
          </w:tblCellMar>
        </w:tblPrEx>
        <w:trPr>
          <w:trHeight w:val="398" w:hRule="atLeast"/>
          <w:jc w:val="center"/>
        </w:trPr>
        <w:tc>
          <w:tcPr>
            <w:tcW w:w="2052" w:type="dxa"/>
            <w:tcBorders>
              <w:top w:val="nil"/>
              <w:left w:val="nil"/>
              <w:bottom w:val="single" w:color="000000" w:sz="12" w:space="0"/>
              <w:right w:val="nil"/>
            </w:tcBorders>
            <w:vAlign w:val="top"/>
          </w:tcPr>
          <w:p w14:paraId="4DB4C64F">
            <w:pPr>
              <w:spacing w:after="160" w:line="288" w:lineRule="auto"/>
              <w:contextualSpacing/>
              <w:jc w:val="center"/>
              <w:rPr>
                <w:rFonts w:ascii="Times New Roman" w:hAnsi="Times New Roman" w:eastAsia="宋体" w:cs="Times New Roman"/>
                <w:kern w:val="0"/>
                <w:sz w:val="21"/>
                <w:szCs w:val="21"/>
                <w:lang w:val="en-US" w:eastAsia="zh-CN" w:bidi="ar-SA"/>
              </w:rPr>
            </w:pPr>
            <w:r>
              <w:rPr>
                <w:rFonts w:ascii="Times New Roman" w:hAnsi="Times New Roman" w:eastAsia="宋体" w:cs="Times New Roman"/>
                <w:kern w:val="0"/>
                <w:sz w:val="21"/>
                <w:szCs w:val="21"/>
                <w:lang w:val="en-US" w:eastAsia="zh-CN" w:bidi="ar-SA"/>
              </w:rPr>
              <w:t>Total</w:t>
            </w:r>
          </w:p>
        </w:tc>
        <w:tc>
          <w:tcPr>
            <w:tcW w:w="1189" w:type="dxa"/>
            <w:tcBorders>
              <w:top w:val="nil"/>
              <w:left w:val="nil"/>
              <w:bottom w:val="single" w:color="000000" w:sz="12" w:space="0"/>
              <w:right w:val="nil"/>
            </w:tcBorders>
            <w:vAlign w:val="top"/>
          </w:tcPr>
          <w:p w14:paraId="428AC69E">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269234.83</w:t>
            </w:r>
          </w:p>
        </w:tc>
        <w:tc>
          <w:tcPr>
            <w:tcW w:w="1189" w:type="dxa"/>
            <w:tcBorders>
              <w:top w:val="nil"/>
              <w:left w:val="nil"/>
              <w:bottom w:val="single" w:color="000000" w:sz="12" w:space="0"/>
              <w:right w:val="nil"/>
            </w:tcBorders>
            <w:vAlign w:val="top"/>
          </w:tcPr>
          <w:p w14:paraId="2C7F7436">
            <w:pPr>
              <w:spacing w:after="160" w:line="288" w:lineRule="auto"/>
              <w:contextualSpacing/>
              <w:jc w:val="center"/>
              <w:rPr>
                <w:rFonts w:hint="default" w:ascii="Times New Roman" w:hAnsi="Times New Roman" w:eastAsia="宋体" w:cs="Times New Roman"/>
                <w:color w:val="4874CB" w:themeColor="accent1"/>
                <w:kern w:val="0"/>
                <w:sz w:val="21"/>
                <w:szCs w:val="21"/>
                <w:lang w:val="en-US" w:eastAsia="zh-CN" w:bidi="ar-SA"/>
                <w14:textFill>
                  <w14:solidFill>
                    <w14:schemeClr w14:val="accent1"/>
                  </w14:solidFill>
                </w14:textFill>
              </w:rPr>
            </w:pPr>
            <w:r>
              <w:rPr>
                <w:rFonts w:hint="eastAsia" w:ascii="Times New Roman" w:hAnsi="Times New Roman" w:cs="Times New Roman"/>
                <w:color w:val="4874CB" w:themeColor="accent1"/>
                <w:kern w:val="0"/>
                <w:sz w:val="21"/>
                <w:szCs w:val="21"/>
                <w:lang w:val="en-US" w:eastAsia="zh-CN" w:bidi="ar-SA"/>
                <w14:textFill>
                  <w14:solidFill>
                    <w14:schemeClr w14:val="accent1"/>
                  </w14:solidFill>
                </w14:textFill>
              </w:rPr>
              <w:t>59</w:t>
            </w:r>
          </w:p>
        </w:tc>
        <w:tc>
          <w:tcPr>
            <w:tcW w:w="1189" w:type="dxa"/>
            <w:tcBorders>
              <w:top w:val="nil"/>
              <w:left w:val="nil"/>
              <w:bottom w:val="single" w:color="000000" w:sz="12" w:space="0"/>
              <w:right w:val="nil"/>
            </w:tcBorders>
            <w:vAlign w:val="top"/>
          </w:tcPr>
          <w:p w14:paraId="72E390BE">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c>
          <w:tcPr>
            <w:tcW w:w="1192" w:type="dxa"/>
            <w:tcBorders>
              <w:top w:val="nil"/>
              <w:left w:val="nil"/>
              <w:bottom w:val="single" w:color="000000" w:sz="12" w:space="0"/>
              <w:right w:val="nil"/>
            </w:tcBorders>
            <w:vAlign w:val="top"/>
          </w:tcPr>
          <w:p w14:paraId="170BB9B6">
            <w:pPr>
              <w:spacing w:after="160" w:line="288" w:lineRule="auto"/>
              <w:contextualSpacing/>
              <w:jc w:val="center"/>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 w:val="21"/>
                <w:szCs w:val="21"/>
                <w:lang w:val="en-US" w:eastAsia="zh-CN" w:bidi="ar-SA"/>
              </w:rPr>
              <w:t>\\</w:t>
            </w:r>
          </w:p>
        </w:tc>
      </w:tr>
    </w:tbl>
    <w:p w14:paraId="00352BCE">
      <w:pPr>
        <w:ind w:firstLine="420" w:firstLineChars="0"/>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代码1分，填表9分</w:t>
      </w:r>
    </w:p>
    <w:p w14:paraId="0B0DE9EF">
      <w:pPr>
        <w:ind w:firstLine="420" w:firstLineChars="0"/>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p>
    <w:p w14:paraId="5C99C814">
      <w:pPr>
        <w:keepNext w:val="0"/>
        <w:keepLines w:val="0"/>
        <w:pageBreakBefore w:val="0"/>
        <w:numPr>
          <w:ilvl w:val="0"/>
          <w:numId w:val="0"/>
        </w:numPr>
        <w:kinsoku/>
        <w:wordWrap/>
        <w:overflowPunct/>
        <w:topLinePunct w:val="0"/>
        <w:autoSpaceDE/>
        <w:autoSpaceDN/>
        <w:bidi w:val="0"/>
        <w:adjustRightInd w:val="0"/>
        <w:snapToGrid w:val="0"/>
        <w:spacing w:line="300" w:lineRule="auto"/>
        <w:ind w:left="0" w:leftChars="0" w:firstLine="0" w:firstLineChars="0"/>
        <w:jc w:val="both"/>
        <w:textAlignment w:val="auto"/>
        <w:rPr>
          <w:rFonts w:hint="eastAsia" w:ascii="Times New Roman" w:hAnsi="Times New Roman" w:cs="Times New Roman"/>
          <w:b w:val="0"/>
          <w:bCs w:val="0"/>
          <w:color w:val="auto"/>
          <w:sz w:val="21"/>
          <w:szCs w:val="21"/>
          <w:lang w:val="en-US" w:eastAsia="zh-CN"/>
        </w:rPr>
      </w:pPr>
      <w:r>
        <w:rPr>
          <w:rFonts w:hint="eastAsia" w:ascii="Times New Roman" w:hAnsi="Times New Roman" w:eastAsia="宋体" w:cs="Times New Roman"/>
          <w:b w:val="0"/>
          <w:bCs w:val="0"/>
          <w:color w:val="auto"/>
          <w:sz w:val="21"/>
          <w:szCs w:val="21"/>
          <w:lang w:val="en-US" w:eastAsia="zh-CN" w:bidi="ar-SA"/>
        </w:rPr>
        <w:t>（</w:t>
      </w:r>
      <w:r>
        <w:rPr>
          <w:rFonts w:hint="eastAsia" w:ascii="Times New Roman" w:hAnsi="Times New Roman" w:cs="Times New Roman"/>
          <w:b w:val="0"/>
          <w:bCs w:val="0"/>
          <w:color w:val="auto"/>
          <w:sz w:val="21"/>
          <w:szCs w:val="21"/>
          <w:lang w:val="en-US" w:eastAsia="zh-CN" w:bidi="ar-SA"/>
        </w:rPr>
        <w:t>8</w:t>
      </w:r>
      <w:r>
        <w:rPr>
          <w:rFonts w:hint="eastAsia" w:ascii="Times New Roman" w:hAnsi="Times New Roman" w:eastAsia="宋体" w:cs="Times New Roman"/>
          <w:b w:val="0"/>
          <w:bCs w:val="0"/>
          <w:color w:val="auto"/>
          <w:sz w:val="21"/>
          <w:szCs w:val="21"/>
          <w:lang w:val="en-US" w:eastAsia="zh-CN" w:bidi="ar-SA"/>
        </w:rPr>
        <w:t>）</w:t>
      </w:r>
      <w:r>
        <w:rPr>
          <w:rFonts w:hint="eastAsia" w:ascii="Times New Roman" w:hAnsi="Times New Roman" w:cs="Times New Roman"/>
          <w:b w:val="0"/>
          <w:bCs w:val="0"/>
          <w:color w:val="auto"/>
          <w:sz w:val="21"/>
          <w:szCs w:val="21"/>
          <w:lang w:val="en-US" w:eastAsia="zh-CN" w:bidi="ar-SA"/>
        </w:rPr>
        <w:t>对比（4）和（7）的两个ANOVA table，两种方差分析方法的S</w:t>
      </w:r>
      <w:r>
        <w:rPr>
          <w:rFonts w:hint="eastAsia" w:ascii="Times New Roman" w:hAnsi="Times New Roman" w:cs="Times New Roman"/>
          <w:b w:val="0"/>
          <w:bCs w:val="0"/>
          <w:i/>
          <w:iCs/>
          <w:color w:val="auto"/>
          <w:sz w:val="21"/>
          <w:szCs w:val="21"/>
          <w:lang w:val="en-US" w:eastAsia="zh-CN" w:bidi="ar-SA"/>
        </w:rPr>
        <w:t>S</w:t>
      </w:r>
      <w:r>
        <w:rPr>
          <w:rFonts w:hint="eastAsia" w:ascii="Times New Roman" w:hAnsi="Times New Roman" w:cs="Times New Roman"/>
          <w:b w:val="0"/>
          <w:bCs w:val="0"/>
          <w:i/>
          <w:iCs/>
          <w:color w:val="auto"/>
          <w:sz w:val="21"/>
          <w:szCs w:val="21"/>
          <w:vertAlign w:val="subscript"/>
          <w:lang w:val="en-US" w:eastAsia="zh-CN" w:bidi="ar-SA"/>
        </w:rPr>
        <w:t>between treatments</w:t>
      </w:r>
      <w:r>
        <w:rPr>
          <w:rFonts w:hint="eastAsia" w:ascii="Times New Roman" w:hAnsi="Times New Roman" w:cs="Times New Roman"/>
          <w:b w:val="0"/>
          <w:bCs w:val="0"/>
          <w:color w:val="auto"/>
          <w:sz w:val="21"/>
          <w:szCs w:val="21"/>
          <w:lang w:val="en-US" w:eastAsia="zh-CN" w:bidi="ar-SA"/>
        </w:rPr>
        <w:t>和S</w:t>
      </w:r>
      <w:r>
        <w:rPr>
          <w:rFonts w:hint="eastAsia" w:ascii="Times New Roman" w:hAnsi="Times New Roman" w:cs="Times New Roman"/>
          <w:b w:val="0"/>
          <w:bCs w:val="0"/>
          <w:i/>
          <w:iCs/>
          <w:color w:val="auto"/>
          <w:sz w:val="21"/>
          <w:szCs w:val="21"/>
          <w:lang w:val="en-US" w:eastAsia="zh-CN" w:bidi="ar-SA"/>
        </w:rPr>
        <w:t>S</w:t>
      </w:r>
      <w:r>
        <w:rPr>
          <w:rFonts w:hint="eastAsia" w:ascii="Times New Roman" w:hAnsi="Times New Roman" w:cs="Times New Roman"/>
          <w:b w:val="0"/>
          <w:bCs w:val="0"/>
          <w:i/>
          <w:iCs/>
          <w:color w:val="auto"/>
          <w:sz w:val="21"/>
          <w:szCs w:val="21"/>
          <w:vertAlign w:val="subscript"/>
          <w:lang w:val="en-US" w:eastAsia="zh-CN" w:bidi="ar-SA"/>
        </w:rPr>
        <w:t>error</w:t>
      </w:r>
      <w:r>
        <w:rPr>
          <w:rFonts w:hint="eastAsia" w:ascii="Times New Roman" w:hAnsi="Times New Roman" w:cs="Times New Roman"/>
          <w:b w:val="0"/>
          <w:bCs w:val="0"/>
          <w:color w:val="auto"/>
          <w:sz w:val="21"/>
          <w:szCs w:val="21"/>
          <w:lang w:val="en-US" w:eastAsia="zh-CN" w:bidi="ar-SA"/>
        </w:rPr>
        <w:t>的大小有何区别？怎么理解重复测量方差分析相比独立测量方差分析有更强的效力？</w:t>
      </w:r>
      <w:r>
        <w:rPr>
          <w:rFonts w:hint="eastAsia" w:ascii="Times New Roman" w:hAnsi="Times New Roman" w:cs="Times New Roman"/>
          <w:b w:val="0"/>
          <w:bCs w:val="0"/>
          <w:color w:val="auto"/>
          <w:sz w:val="21"/>
          <w:szCs w:val="21"/>
          <w:lang w:val="en-US" w:eastAsia="zh-CN"/>
        </w:rPr>
        <w:t>（4分）</w:t>
      </w:r>
    </w:p>
    <w:p w14:paraId="0B1EA660">
      <w:pPr>
        <w:ind w:firstLine="420" w:firstLineChars="0"/>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独立测量方差分析：S</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S</w:t>
      </w:r>
      <w:r>
        <w:rPr>
          <w:rFonts w:hint="eastAsia" w:ascii="Times New Roman" w:hAnsi="Times New Roman" w:eastAsia="楷体" w:cs="Times New Roman"/>
          <w:i/>
          <w:iCs/>
          <w:color w:val="4874CB" w:themeColor="accent1"/>
          <w:sz w:val="21"/>
          <w:szCs w:val="21"/>
          <w:vertAlign w:val="subscript"/>
          <w:lang w:val="en-US" w:eastAsia="zh-CN"/>
          <w14:textFill>
            <w14:solidFill>
              <w14:schemeClr w14:val="accent1"/>
            </w14:solidFill>
          </w14:textFill>
        </w:rPr>
        <w:t>between treatments</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xml:space="preserve"> = 103546.66，S</w:t>
      </w:r>
      <w:r>
        <w:rPr>
          <w:rFonts w:hint="eastAsia" w:ascii="Times New Roman" w:hAnsi="Times New Roman" w:eastAsia="楷体" w:cs="Times New Roman"/>
          <w:i/>
          <w:iCs/>
          <w:color w:val="4874CB" w:themeColor="accent1"/>
          <w:sz w:val="21"/>
          <w:szCs w:val="21"/>
          <w:lang w:val="en-US" w:eastAsia="zh-CN"/>
          <w14:textFill>
            <w14:solidFill>
              <w14:schemeClr w14:val="accent1"/>
            </w14:solidFill>
          </w14:textFill>
        </w:rPr>
        <w:t>S</w:t>
      </w:r>
      <w:r>
        <w:rPr>
          <w:rFonts w:hint="eastAsia" w:ascii="Times New Roman" w:hAnsi="Times New Roman" w:eastAsia="楷体" w:cs="Times New Roman"/>
          <w:i/>
          <w:iCs/>
          <w:color w:val="4874CB" w:themeColor="accent1"/>
          <w:sz w:val="21"/>
          <w:szCs w:val="21"/>
          <w:vertAlign w:val="subscript"/>
          <w:lang w:val="en-US" w:eastAsia="zh-CN"/>
          <w14:textFill>
            <w14:solidFill>
              <w14:schemeClr w14:val="accent1"/>
            </w14:solidFill>
          </w14:textFill>
        </w:rPr>
        <w:t>error</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 xml:space="preserve"> = 165688.17</w:t>
      </w:r>
    </w:p>
    <w:p w14:paraId="27AB0EB7">
      <w:pPr>
        <w:ind w:firstLine="420" w:firstLineChars="0"/>
        <w:rPr>
          <w:rFonts w:hint="default"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重复</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测量方差分析：</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S</w:t>
      </w:r>
      <w:r>
        <w:rPr>
          <w:rFonts w:hint="default" w:ascii="Times New Roman" w:hAnsi="Times New Roman" w:eastAsia="楷体" w:cs="Times New Roman"/>
          <w:i/>
          <w:iCs/>
          <w:color w:val="4874CB" w:themeColor="accent1"/>
          <w:sz w:val="21"/>
          <w:szCs w:val="21"/>
          <w:lang w:val="en-US" w:eastAsia="zh-CN"/>
          <w14:textFill>
            <w14:solidFill>
              <w14:schemeClr w14:val="accent1"/>
            </w14:solidFill>
          </w14:textFill>
        </w:rPr>
        <w:t>S</w:t>
      </w:r>
      <w:r>
        <w:rPr>
          <w:rFonts w:hint="default" w:ascii="Times New Roman" w:hAnsi="Times New Roman" w:eastAsia="楷体" w:cs="Times New Roman"/>
          <w:i/>
          <w:iCs/>
          <w:color w:val="4874CB" w:themeColor="accent1"/>
          <w:sz w:val="21"/>
          <w:szCs w:val="21"/>
          <w:vertAlign w:val="subscript"/>
          <w:lang w:val="en-US" w:eastAsia="zh-CN"/>
          <w14:textFill>
            <w14:solidFill>
              <w14:schemeClr w14:val="accent1"/>
            </w14:solidFill>
          </w14:textFill>
        </w:rPr>
        <w:t>between treatments</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 xml:space="preserve"> = 103546.66，</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S</w:t>
      </w:r>
      <w:r>
        <w:rPr>
          <w:rFonts w:hint="default" w:ascii="Times New Roman" w:hAnsi="Times New Roman" w:eastAsia="楷体" w:cs="Times New Roman"/>
          <w:i/>
          <w:iCs/>
          <w:color w:val="4874CB" w:themeColor="accent1"/>
          <w:sz w:val="21"/>
          <w:szCs w:val="21"/>
          <w:lang w:val="en-US" w:eastAsia="zh-CN"/>
          <w14:textFill>
            <w14:solidFill>
              <w14:schemeClr w14:val="accent1"/>
            </w14:solidFill>
          </w14:textFill>
        </w:rPr>
        <w:t>S</w:t>
      </w:r>
      <w:r>
        <w:rPr>
          <w:rFonts w:hint="default" w:ascii="Times New Roman" w:hAnsi="Times New Roman" w:eastAsia="楷体" w:cs="Times New Roman"/>
          <w:i/>
          <w:iCs/>
          <w:color w:val="4874CB" w:themeColor="accent1"/>
          <w:sz w:val="21"/>
          <w:szCs w:val="21"/>
          <w:vertAlign w:val="subscript"/>
          <w:lang w:val="en-US" w:eastAsia="zh-CN"/>
          <w14:textFill>
            <w14:solidFill>
              <w14:schemeClr w14:val="accent1"/>
            </w14:solidFill>
          </w14:textFill>
        </w:rPr>
        <w:t>err</w:t>
      </w:r>
      <w:bookmarkStart w:id="0" w:name="_GoBack"/>
      <w:bookmarkEnd w:id="0"/>
      <w:r>
        <w:rPr>
          <w:rFonts w:hint="default" w:ascii="Times New Roman" w:hAnsi="Times New Roman" w:eastAsia="楷体" w:cs="Times New Roman"/>
          <w:i/>
          <w:iCs/>
          <w:color w:val="4874CB" w:themeColor="accent1"/>
          <w:sz w:val="21"/>
          <w:szCs w:val="21"/>
          <w:vertAlign w:val="subscript"/>
          <w:lang w:val="en-US" w:eastAsia="zh-CN"/>
          <w14:textFill>
            <w14:solidFill>
              <w14:schemeClr w14:val="accent1"/>
            </w14:solidFill>
          </w14:textFill>
        </w:rPr>
        <w:t>or</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 xml:space="preserve"> = 138198.40</w:t>
      </w:r>
    </w:p>
    <w:p w14:paraId="1D628994">
      <w:pPr>
        <w:ind w:firstLine="420" w:firstLineChars="0"/>
        <w:rPr>
          <w:rFonts w:hint="eastAsia" w:ascii="Times New Roman" w:hAnsi="Times New Roman" w:cs="Times New Roman"/>
          <w:b w:val="0"/>
          <w:bCs w:val="0"/>
          <w:i w:val="0"/>
          <w:iCs w:val="0"/>
          <w:color w:val="4874CB" w:themeColor="accent1"/>
          <w:sz w:val="21"/>
          <w:szCs w:val="21"/>
          <w:vertAlign w:val="baseline"/>
          <w:lang w:val="en-US" w:eastAsia="zh-CN" w:bidi="ar-SA"/>
          <w14:textFill>
            <w14:solidFill>
              <w14:schemeClr w14:val="accent1"/>
            </w14:solidFill>
          </w14:textFill>
        </w:rPr>
      </w:pP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二者的</w:t>
      </w:r>
      <w:r>
        <w:rPr>
          <w:rFonts w:hint="eastAsia" w:ascii="Times New Roman" w:hAnsi="Times New Roman" w:cs="Times New Roman"/>
          <w:b w:val="0"/>
          <w:bCs w:val="0"/>
          <w:color w:val="4874CB" w:themeColor="accent1"/>
          <w:sz w:val="21"/>
          <w:szCs w:val="21"/>
          <w:lang w:val="en-US" w:eastAsia="zh-CN" w:bidi="ar-SA"/>
          <w14:textFill>
            <w14:solidFill>
              <w14:schemeClr w14:val="accent1"/>
            </w14:solidFill>
          </w14:textFill>
        </w:rPr>
        <w:t>S</w:t>
      </w:r>
      <w:r>
        <w:rPr>
          <w:rFonts w:hint="eastAsia" w:ascii="Times New Roman" w:hAnsi="Times New Roman" w:cs="Times New Roman"/>
          <w:b w:val="0"/>
          <w:bCs w:val="0"/>
          <w:i/>
          <w:iCs/>
          <w:color w:val="4874CB" w:themeColor="accent1"/>
          <w:sz w:val="21"/>
          <w:szCs w:val="21"/>
          <w:lang w:val="en-US" w:eastAsia="zh-CN" w:bidi="ar-SA"/>
          <w14:textFill>
            <w14:solidFill>
              <w14:schemeClr w14:val="accent1"/>
            </w14:solidFill>
          </w14:textFill>
        </w:rPr>
        <w:t>S</w:t>
      </w:r>
      <w:r>
        <w:rPr>
          <w:rFonts w:hint="eastAsia" w:ascii="Times New Roman" w:hAnsi="Times New Roman" w:cs="Times New Roman"/>
          <w:b w:val="0"/>
          <w:bCs w:val="0"/>
          <w:i/>
          <w:iCs/>
          <w:color w:val="4874CB" w:themeColor="accent1"/>
          <w:sz w:val="21"/>
          <w:szCs w:val="21"/>
          <w:vertAlign w:val="subscript"/>
          <w:lang w:val="en-US" w:eastAsia="zh-CN" w:bidi="ar-SA"/>
          <w14:textFill>
            <w14:solidFill>
              <w14:schemeClr w14:val="accent1"/>
            </w14:solidFill>
          </w14:textFill>
        </w:rPr>
        <w:t>between treatments</w:t>
      </w:r>
      <w:r>
        <w:rPr>
          <w:rFonts w:hint="eastAsia" w:ascii="Times New Roman" w:hAnsi="Times New Roman" w:cs="Times New Roman"/>
          <w:b w:val="0"/>
          <w:bCs w:val="0"/>
          <w:i w:val="0"/>
          <w:iCs w:val="0"/>
          <w:color w:val="4874CB" w:themeColor="accent1"/>
          <w:sz w:val="21"/>
          <w:szCs w:val="21"/>
          <w:vertAlign w:val="baseline"/>
          <w:lang w:val="en-US" w:eastAsia="zh-CN" w:bidi="ar-SA"/>
          <w14:textFill>
            <w14:solidFill>
              <w14:schemeClr w14:val="accent1"/>
            </w14:solidFill>
          </w14:textFill>
        </w:rPr>
        <w:t>大小相同（1分），</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重复测量方差分析的S</w:t>
      </w:r>
      <w:r>
        <w:rPr>
          <w:rFonts w:hint="default" w:ascii="Times New Roman" w:hAnsi="Times New Roman" w:eastAsia="楷体" w:cs="Times New Roman"/>
          <w:i/>
          <w:iCs/>
          <w:color w:val="4874CB" w:themeColor="accent1"/>
          <w:sz w:val="21"/>
          <w:szCs w:val="21"/>
          <w:lang w:val="en-US" w:eastAsia="zh-CN"/>
          <w14:textFill>
            <w14:solidFill>
              <w14:schemeClr w14:val="accent1"/>
            </w14:solidFill>
          </w14:textFill>
        </w:rPr>
        <w:t>S</w:t>
      </w:r>
      <w:r>
        <w:rPr>
          <w:rFonts w:hint="default" w:ascii="Times New Roman" w:hAnsi="Times New Roman" w:eastAsia="楷体" w:cs="Times New Roman"/>
          <w:i/>
          <w:iCs/>
          <w:color w:val="4874CB" w:themeColor="accent1"/>
          <w:sz w:val="21"/>
          <w:szCs w:val="21"/>
          <w:vertAlign w:val="subscript"/>
          <w:lang w:val="en-US" w:eastAsia="zh-CN"/>
          <w14:textFill>
            <w14:solidFill>
              <w14:schemeClr w14:val="accent1"/>
            </w14:solidFill>
          </w14:textFill>
        </w:rPr>
        <w:t>error</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更小（1分），</w:t>
      </w:r>
    </w:p>
    <w:p w14:paraId="20A4930B">
      <w:pPr>
        <w:ind w:firstLine="420" w:firstLineChars="0"/>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pPr>
      <w:r>
        <w:rPr>
          <w:rFonts w:hint="eastAsia" w:ascii="Times New Roman" w:hAnsi="Times New Roman" w:cs="Times New Roman"/>
          <w:b w:val="0"/>
          <w:bCs w:val="0"/>
          <w:i w:val="0"/>
          <w:iCs w:val="0"/>
          <w:color w:val="4874CB" w:themeColor="accent1"/>
          <w:sz w:val="21"/>
          <w:szCs w:val="21"/>
          <w:vertAlign w:val="baseline"/>
          <w:lang w:val="en-US" w:eastAsia="zh-CN" w:bidi="ar-SA"/>
          <w14:textFill>
            <w14:solidFill>
              <w14:schemeClr w14:val="accent1"/>
            </w14:solidFill>
          </w14:textFill>
        </w:rPr>
        <w:t>在</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重复测量方差分析中个体差异被移除，</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因此S</w:t>
      </w:r>
      <w:r>
        <w:rPr>
          <w:rFonts w:hint="default" w:ascii="Times New Roman" w:hAnsi="Times New Roman" w:eastAsia="楷体" w:cs="Times New Roman"/>
          <w:i/>
          <w:iCs/>
          <w:color w:val="4874CB" w:themeColor="accent1"/>
          <w:sz w:val="21"/>
          <w:szCs w:val="21"/>
          <w:lang w:val="en-US" w:eastAsia="zh-CN"/>
          <w14:textFill>
            <w14:solidFill>
              <w14:schemeClr w14:val="accent1"/>
            </w14:solidFill>
          </w14:textFill>
        </w:rPr>
        <w:t>S</w:t>
      </w:r>
      <w:r>
        <w:rPr>
          <w:rFonts w:hint="default" w:ascii="Times New Roman" w:hAnsi="Times New Roman" w:eastAsia="楷体" w:cs="Times New Roman"/>
          <w:i/>
          <w:iCs/>
          <w:color w:val="4874CB" w:themeColor="accent1"/>
          <w:sz w:val="21"/>
          <w:szCs w:val="21"/>
          <w:vertAlign w:val="subscript"/>
          <w:lang w:val="en-US" w:eastAsia="zh-CN"/>
          <w14:textFill>
            <w14:solidFill>
              <w14:schemeClr w14:val="accent1"/>
            </w14:solidFill>
          </w14:textFill>
        </w:rPr>
        <w:t>error</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更小，这也导致</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当存在处理效应时，处理效应更容易被检出，因</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此</w:t>
      </w:r>
      <w:r>
        <w:rPr>
          <w:rFonts w:hint="default" w:ascii="Times New Roman" w:hAnsi="Times New Roman" w:eastAsia="楷体" w:cs="Times New Roman"/>
          <w:color w:val="4874CB" w:themeColor="accent1"/>
          <w:sz w:val="21"/>
          <w:szCs w:val="21"/>
          <w:lang w:val="en-US" w:eastAsia="zh-CN"/>
          <w14:textFill>
            <w14:solidFill>
              <w14:schemeClr w14:val="accent1"/>
            </w14:solidFill>
          </w14:textFill>
        </w:rPr>
        <w:t>效力更高</w:t>
      </w:r>
      <w:r>
        <w:rPr>
          <w:rFonts w:hint="eastAsia" w:ascii="Times New Roman" w:hAnsi="Times New Roman" w:eastAsia="楷体" w:cs="Times New Roman"/>
          <w:color w:val="4874CB" w:themeColor="accent1"/>
          <w:sz w:val="21"/>
          <w:szCs w:val="21"/>
          <w:lang w:val="en-US" w:eastAsia="zh-CN"/>
          <w14:textFill>
            <w14:solidFill>
              <w14:schemeClr w14:val="accent1"/>
            </w14:solidFill>
          </w14:textFill>
        </w:rPr>
        <w:t>（2分）</w:t>
      </w: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NewRomanPSMT">
    <w:altName w:val="Times New Roman"/>
    <w:panose1 w:val="00000000000000000000"/>
    <w:charset w:val="00"/>
    <w:family w:val="roman"/>
    <w:pitch w:val="default"/>
    <w:sig w:usb0="00000000" w:usb1="00000000" w:usb2="00000001" w:usb3="00000000" w:csb0="400001BF" w:csb1="DFF7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1"/>
    </w:sdtPr>
    <w:sdtEndPr>
      <w:rPr>
        <w:rStyle w:val="14"/>
      </w:rPr>
    </w:sdtEndPr>
    <w:sdtContent>
      <w:p w14:paraId="6111F5D3">
        <w:pPr>
          <w:pStyle w:val="5"/>
          <w:framePr w:wrap="auto" w:vAnchor="text" w:hAnchor="margin" w:xAlign="center" w:y="1"/>
        </w:pPr>
        <w:r>
          <w:rPr>
            <w:rStyle w:val="14"/>
          </w:rPr>
          <w:fldChar w:fldCharType="begin"/>
        </w:r>
        <w:r>
          <w:rPr>
            <w:rStyle w:val="14"/>
          </w:rPr>
          <w:instrText xml:space="preserve"> PAGE </w:instrText>
        </w:r>
        <w:r>
          <w:rPr>
            <w:rStyle w:val="14"/>
          </w:rPr>
          <w:fldChar w:fldCharType="separate"/>
        </w:r>
        <w:r>
          <w:rPr>
            <w:rStyle w:val="14"/>
          </w:rPr>
          <w:t>1</w:t>
        </w:r>
        <w:r>
          <w:rPr>
            <w:rStyle w:val="14"/>
          </w:rPr>
          <w:fldChar w:fldCharType="end"/>
        </w:r>
      </w:p>
    </w:sdtContent>
  </w:sdt>
  <w:p w14:paraId="62692383">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4"/>
      </w:rPr>
      <w:id w:val="1768194339"/>
    </w:sdtPr>
    <w:sdtEndPr>
      <w:rPr>
        <w:rStyle w:val="14"/>
      </w:rPr>
    </w:sdtEndPr>
    <w:sdtContent>
      <w:p w14:paraId="2AC5F388">
        <w:pPr>
          <w:pStyle w:val="5"/>
          <w:framePr w:wrap="auto" w:vAnchor="text" w:hAnchor="margin" w:xAlign="center" w:y="1"/>
        </w:pPr>
        <w:r>
          <w:rPr>
            <w:rStyle w:val="14"/>
          </w:rPr>
          <w:fldChar w:fldCharType="begin"/>
        </w:r>
        <w:r>
          <w:rPr>
            <w:rStyle w:val="14"/>
          </w:rPr>
          <w:instrText xml:space="preserve"> PAGE </w:instrText>
        </w:r>
        <w:r>
          <w:rPr>
            <w:rStyle w:val="14"/>
          </w:rPr>
          <w:fldChar w:fldCharType="end"/>
        </w:r>
      </w:p>
    </w:sdtContent>
  </w:sdt>
  <w:p w14:paraId="238E8E31">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ADCDF4"/>
    <w:multiLevelType w:val="singleLevel"/>
    <w:tmpl w:val="2FADCDF4"/>
    <w:lvl w:ilvl="0" w:tentative="0">
      <w:start w:val="1"/>
      <w:numFmt w:val="decimal"/>
      <w:suff w:val="space"/>
      <w:lvlText w:val="%1."/>
      <w:lvlJc w:val="left"/>
    </w:lvl>
  </w:abstractNum>
  <w:abstractNum w:abstractNumId="1">
    <w:nsid w:val="46A1F6D0"/>
    <w:multiLevelType w:val="singleLevel"/>
    <w:tmpl w:val="46A1F6D0"/>
    <w:lvl w:ilvl="0" w:tentative="0">
      <w:start w:val="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UxNGNkNTNlNjI2Nzk1Njc2Zjg5YjY5MzcyNTlkZjIifQ=="/>
  </w:docVars>
  <w:rsids>
    <w:rsidRoot w:val="FAFF320B"/>
    <w:rsid w:val="00002F46"/>
    <w:rsid w:val="00003678"/>
    <w:rsid w:val="00003BFD"/>
    <w:rsid w:val="00014EEA"/>
    <w:rsid w:val="00016118"/>
    <w:rsid w:val="0003072C"/>
    <w:rsid w:val="0003086D"/>
    <w:rsid w:val="0004422F"/>
    <w:rsid w:val="00047F88"/>
    <w:rsid w:val="00057C42"/>
    <w:rsid w:val="00060CFE"/>
    <w:rsid w:val="000635A3"/>
    <w:rsid w:val="0007080C"/>
    <w:rsid w:val="0007440F"/>
    <w:rsid w:val="0007748D"/>
    <w:rsid w:val="00081694"/>
    <w:rsid w:val="00081F41"/>
    <w:rsid w:val="00086331"/>
    <w:rsid w:val="0009357C"/>
    <w:rsid w:val="000939C5"/>
    <w:rsid w:val="000A2656"/>
    <w:rsid w:val="000A575B"/>
    <w:rsid w:val="000B0880"/>
    <w:rsid w:val="000B15BB"/>
    <w:rsid w:val="000B5729"/>
    <w:rsid w:val="000B5983"/>
    <w:rsid w:val="000B6689"/>
    <w:rsid w:val="000C0C85"/>
    <w:rsid w:val="000C66FB"/>
    <w:rsid w:val="000D05E7"/>
    <w:rsid w:val="000D0A15"/>
    <w:rsid w:val="000D2E75"/>
    <w:rsid w:val="000D5325"/>
    <w:rsid w:val="000E1467"/>
    <w:rsid w:val="000E434E"/>
    <w:rsid w:val="000E4F5E"/>
    <w:rsid w:val="000E768D"/>
    <w:rsid w:val="000F1DF8"/>
    <w:rsid w:val="000F3126"/>
    <w:rsid w:val="000F343D"/>
    <w:rsid w:val="000F405A"/>
    <w:rsid w:val="000F5F53"/>
    <w:rsid w:val="000F6E2B"/>
    <w:rsid w:val="001026F9"/>
    <w:rsid w:val="00104269"/>
    <w:rsid w:val="00113750"/>
    <w:rsid w:val="00134564"/>
    <w:rsid w:val="00134E85"/>
    <w:rsid w:val="00136958"/>
    <w:rsid w:val="001376A3"/>
    <w:rsid w:val="001437CE"/>
    <w:rsid w:val="001463D5"/>
    <w:rsid w:val="001469E6"/>
    <w:rsid w:val="00147B99"/>
    <w:rsid w:val="00152EC9"/>
    <w:rsid w:val="0015409E"/>
    <w:rsid w:val="001551D3"/>
    <w:rsid w:val="00157AEF"/>
    <w:rsid w:val="00164429"/>
    <w:rsid w:val="001668FD"/>
    <w:rsid w:val="001723DC"/>
    <w:rsid w:val="001727D9"/>
    <w:rsid w:val="00172F9E"/>
    <w:rsid w:val="001779A2"/>
    <w:rsid w:val="00181927"/>
    <w:rsid w:val="0018314D"/>
    <w:rsid w:val="0018403A"/>
    <w:rsid w:val="0019298D"/>
    <w:rsid w:val="00196FFC"/>
    <w:rsid w:val="00197D94"/>
    <w:rsid w:val="001B6228"/>
    <w:rsid w:val="001D5187"/>
    <w:rsid w:val="001D6B7F"/>
    <w:rsid w:val="001D7978"/>
    <w:rsid w:val="001E4918"/>
    <w:rsid w:val="001E5B1A"/>
    <w:rsid w:val="001F6DB8"/>
    <w:rsid w:val="00201A07"/>
    <w:rsid w:val="002141EB"/>
    <w:rsid w:val="0022386F"/>
    <w:rsid w:val="0022798F"/>
    <w:rsid w:val="00235E35"/>
    <w:rsid w:val="002367E7"/>
    <w:rsid w:val="00241542"/>
    <w:rsid w:val="00242F4D"/>
    <w:rsid w:val="00253140"/>
    <w:rsid w:val="00256411"/>
    <w:rsid w:val="0026399A"/>
    <w:rsid w:val="002655C0"/>
    <w:rsid w:val="00273771"/>
    <w:rsid w:val="00276A4E"/>
    <w:rsid w:val="00282752"/>
    <w:rsid w:val="00286071"/>
    <w:rsid w:val="00286DE3"/>
    <w:rsid w:val="00293C37"/>
    <w:rsid w:val="002A31E4"/>
    <w:rsid w:val="002A4D96"/>
    <w:rsid w:val="002C0492"/>
    <w:rsid w:val="002D1547"/>
    <w:rsid w:val="002D2BBF"/>
    <w:rsid w:val="002D436F"/>
    <w:rsid w:val="002D7765"/>
    <w:rsid w:val="002E52A9"/>
    <w:rsid w:val="002F755E"/>
    <w:rsid w:val="00304D5F"/>
    <w:rsid w:val="00317D62"/>
    <w:rsid w:val="00320A39"/>
    <w:rsid w:val="00324E62"/>
    <w:rsid w:val="003254FE"/>
    <w:rsid w:val="00327559"/>
    <w:rsid w:val="0033504B"/>
    <w:rsid w:val="00342498"/>
    <w:rsid w:val="00343725"/>
    <w:rsid w:val="003453E3"/>
    <w:rsid w:val="00352BC1"/>
    <w:rsid w:val="003538EF"/>
    <w:rsid w:val="00357D2B"/>
    <w:rsid w:val="00360F96"/>
    <w:rsid w:val="00361139"/>
    <w:rsid w:val="00362F39"/>
    <w:rsid w:val="00366F5F"/>
    <w:rsid w:val="003822E0"/>
    <w:rsid w:val="00383683"/>
    <w:rsid w:val="00384B9C"/>
    <w:rsid w:val="00385AEF"/>
    <w:rsid w:val="003927BF"/>
    <w:rsid w:val="00394834"/>
    <w:rsid w:val="00396A86"/>
    <w:rsid w:val="003970E8"/>
    <w:rsid w:val="003A4773"/>
    <w:rsid w:val="003A51A6"/>
    <w:rsid w:val="003A64EB"/>
    <w:rsid w:val="003B307B"/>
    <w:rsid w:val="003B69C1"/>
    <w:rsid w:val="003E0A90"/>
    <w:rsid w:val="003E7B7C"/>
    <w:rsid w:val="003F388F"/>
    <w:rsid w:val="003F4656"/>
    <w:rsid w:val="003F49F6"/>
    <w:rsid w:val="003F52CB"/>
    <w:rsid w:val="003F6157"/>
    <w:rsid w:val="0040543A"/>
    <w:rsid w:val="00413CB0"/>
    <w:rsid w:val="0041562B"/>
    <w:rsid w:val="004235D6"/>
    <w:rsid w:val="004266C8"/>
    <w:rsid w:val="004344F8"/>
    <w:rsid w:val="00435AF4"/>
    <w:rsid w:val="004454E1"/>
    <w:rsid w:val="00447209"/>
    <w:rsid w:val="00447EFC"/>
    <w:rsid w:val="0045270D"/>
    <w:rsid w:val="00464515"/>
    <w:rsid w:val="00465E4B"/>
    <w:rsid w:val="00466FE5"/>
    <w:rsid w:val="00474CC0"/>
    <w:rsid w:val="00481346"/>
    <w:rsid w:val="00481D26"/>
    <w:rsid w:val="004832AC"/>
    <w:rsid w:val="004852C0"/>
    <w:rsid w:val="004874D5"/>
    <w:rsid w:val="0049162D"/>
    <w:rsid w:val="00492651"/>
    <w:rsid w:val="004A6928"/>
    <w:rsid w:val="004B5883"/>
    <w:rsid w:val="004C48B4"/>
    <w:rsid w:val="004C6284"/>
    <w:rsid w:val="004D0802"/>
    <w:rsid w:val="004D4BFD"/>
    <w:rsid w:val="004E3643"/>
    <w:rsid w:val="004E3C5E"/>
    <w:rsid w:val="004F0252"/>
    <w:rsid w:val="004F1942"/>
    <w:rsid w:val="004F1EF1"/>
    <w:rsid w:val="004F4D93"/>
    <w:rsid w:val="004F76BF"/>
    <w:rsid w:val="0052210C"/>
    <w:rsid w:val="00524896"/>
    <w:rsid w:val="00527208"/>
    <w:rsid w:val="0053107D"/>
    <w:rsid w:val="00532735"/>
    <w:rsid w:val="00537773"/>
    <w:rsid w:val="00551732"/>
    <w:rsid w:val="005621E7"/>
    <w:rsid w:val="0056598C"/>
    <w:rsid w:val="00570BCE"/>
    <w:rsid w:val="00575C83"/>
    <w:rsid w:val="00580E78"/>
    <w:rsid w:val="00582B10"/>
    <w:rsid w:val="0058335C"/>
    <w:rsid w:val="005863F0"/>
    <w:rsid w:val="00586D21"/>
    <w:rsid w:val="00592BBE"/>
    <w:rsid w:val="00595357"/>
    <w:rsid w:val="00596200"/>
    <w:rsid w:val="005A0B9F"/>
    <w:rsid w:val="005A13BD"/>
    <w:rsid w:val="005A2BC0"/>
    <w:rsid w:val="005A38DE"/>
    <w:rsid w:val="005A3A67"/>
    <w:rsid w:val="005A5342"/>
    <w:rsid w:val="005B51AA"/>
    <w:rsid w:val="005C299E"/>
    <w:rsid w:val="005D27D6"/>
    <w:rsid w:val="005D492D"/>
    <w:rsid w:val="005E13CD"/>
    <w:rsid w:val="005E61DB"/>
    <w:rsid w:val="005F375E"/>
    <w:rsid w:val="005F6787"/>
    <w:rsid w:val="00605046"/>
    <w:rsid w:val="0060549A"/>
    <w:rsid w:val="0060781D"/>
    <w:rsid w:val="00616D2E"/>
    <w:rsid w:val="006207AC"/>
    <w:rsid w:val="00624568"/>
    <w:rsid w:val="0063025C"/>
    <w:rsid w:val="006304CF"/>
    <w:rsid w:val="006334DC"/>
    <w:rsid w:val="00633D37"/>
    <w:rsid w:val="00642115"/>
    <w:rsid w:val="00646623"/>
    <w:rsid w:val="00653412"/>
    <w:rsid w:val="00654FA7"/>
    <w:rsid w:val="00657C87"/>
    <w:rsid w:val="00674BDF"/>
    <w:rsid w:val="006753B2"/>
    <w:rsid w:val="00680D53"/>
    <w:rsid w:val="006866D0"/>
    <w:rsid w:val="0068715B"/>
    <w:rsid w:val="006908E7"/>
    <w:rsid w:val="00696756"/>
    <w:rsid w:val="00697243"/>
    <w:rsid w:val="00697591"/>
    <w:rsid w:val="006A3AEA"/>
    <w:rsid w:val="006A4723"/>
    <w:rsid w:val="006A6ECC"/>
    <w:rsid w:val="006B1070"/>
    <w:rsid w:val="006C2FC3"/>
    <w:rsid w:val="006C42FA"/>
    <w:rsid w:val="006D12D9"/>
    <w:rsid w:val="006D5CB6"/>
    <w:rsid w:val="006E30F3"/>
    <w:rsid w:val="006E3172"/>
    <w:rsid w:val="006E5277"/>
    <w:rsid w:val="006E67AE"/>
    <w:rsid w:val="006F1DFD"/>
    <w:rsid w:val="006F3204"/>
    <w:rsid w:val="007022A4"/>
    <w:rsid w:val="0072034A"/>
    <w:rsid w:val="007324C9"/>
    <w:rsid w:val="00737726"/>
    <w:rsid w:val="00746121"/>
    <w:rsid w:val="007540B0"/>
    <w:rsid w:val="0076373B"/>
    <w:rsid w:val="00764A9A"/>
    <w:rsid w:val="007805B3"/>
    <w:rsid w:val="00784FCE"/>
    <w:rsid w:val="00790298"/>
    <w:rsid w:val="00792690"/>
    <w:rsid w:val="007A23BE"/>
    <w:rsid w:val="007B50ED"/>
    <w:rsid w:val="007C0652"/>
    <w:rsid w:val="007E76BC"/>
    <w:rsid w:val="007F6B4E"/>
    <w:rsid w:val="00800BFF"/>
    <w:rsid w:val="0081221D"/>
    <w:rsid w:val="00813D55"/>
    <w:rsid w:val="00816098"/>
    <w:rsid w:val="00817D13"/>
    <w:rsid w:val="00827722"/>
    <w:rsid w:val="0083148F"/>
    <w:rsid w:val="00831EDA"/>
    <w:rsid w:val="0083425F"/>
    <w:rsid w:val="00835462"/>
    <w:rsid w:val="00852300"/>
    <w:rsid w:val="008526A6"/>
    <w:rsid w:val="00856210"/>
    <w:rsid w:val="00860066"/>
    <w:rsid w:val="00862FA1"/>
    <w:rsid w:val="0087046F"/>
    <w:rsid w:val="00881356"/>
    <w:rsid w:val="008840DE"/>
    <w:rsid w:val="00884B15"/>
    <w:rsid w:val="00891FCC"/>
    <w:rsid w:val="008A087C"/>
    <w:rsid w:val="008A3C38"/>
    <w:rsid w:val="008A6B83"/>
    <w:rsid w:val="008B04C6"/>
    <w:rsid w:val="008B0B14"/>
    <w:rsid w:val="008B0D15"/>
    <w:rsid w:val="008B5856"/>
    <w:rsid w:val="008C2B00"/>
    <w:rsid w:val="008C6D9E"/>
    <w:rsid w:val="008D2B35"/>
    <w:rsid w:val="008D6DA0"/>
    <w:rsid w:val="008D6EF2"/>
    <w:rsid w:val="008E27E6"/>
    <w:rsid w:val="008E4B6D"/>
    <w:rsid w:val="008E6D7F"/>
    <w:rsid w:val="008F330C"/>
    <w:rsid w:val="00924EED"/>
    <w:rsid w:val="00930D34"/>
    <w:rsid w:val="00930DD8"/>
    <w:rsid w:val="009378B8"/>
    <w:rsid w:val="00945C03"/>
    <w:rsid w:val="0094616C"/>
    <w:rsid w:val="0094709F"/>
    <w:rsid w:val="00947BC6"/>
    <w:rsid w:val="00951F30"/>
    <w:rsid w:val="00965890"/>
    <w:rsid w:val="00970D86"/>
    <w:rsid w:val="00972B52"/>
    <w:rsid w:val="009765F7"/>
    <w:rsid w:val="00980A12"/>
    <w:rsid w:val="00983E16"/>
    <w:rsid w:val="00987D79"/>
    <w:rsid w:val="00992000"/>
    <w:rsid w:val="009A1904"/>
    <w:rsid w:val="009A2678"/>
    <w:rsid w:val="009A2BFA"/>
    <w:rsid w:val="009A363C"/>
    <w:rsid w:val="009A3DC1"/>
    <w:rsid w:val="009B1426"/>
    <w:rsid w:val="009B36AB"/>
    <w:rsid w:val="009C555F"/>
    <w:rsid w:val="009D112B"/>
    <w:rsid w:val="009D7221"/>
    <w:rsid w:val="009D7484"/>
    <w:rsid w:val="009E2B09"/>
    <w:rsid w:val="009F0B96"/>
    <w:rsid w:val="009F16AB"/>
    <w:rsid w:val="009F420F"/>
    <w:rsid w:val="00A02A83"/>
    <w:rsid w:val="00A042C4"/>
    <w:rsid w:val="00A16B1C"/>
    <w:rsid w:val="00A16D8A"/>
    <w:rsid w:val="00A3169D"/>
    <w:rsid w:val="00A3211E"/>
    <w:rsid w:val="00A32BF7"/>
    <w:rsid w:val="00A50F2F"/>
    <w:rsid w:val="00A53669"/>
    <w:rsid w:val="00A6098A"/>
    <w:rsid w:val="00A6524B"/>
    <w:rsid w:val="00A71235"/>
    <w:rsid w:val="00A71C04"/>
    <w:rsid w:val="00A720EA"/>
    <w:rsid w:val="00A722A1"/>
    <w:rsid w:val="00A73AF4"/>
    <w:rsid w:val="00A75198"/>
    <w:rsid w:val="00A801C6"/>
    <w:rsid w:val="00A91272"/>
    <w:rsid w:val="00AA0387"/>
    <w:rsid w:val="00AA2995"/>
    <w:rsid w:val="00AA37E8"/>
    <w:rsid w:val="00AA4AFF"/>
    <w:rsid w:val="00AC305D"/>
    <w:rsid w:val="00AD6E4F"/>
    <w:rsid w:val="00AD74F7"/>
    <w:rsid w:val="00AE1D68"/>
    <w:rsid w:val="00AE26D2"/>
    <w:rsid w:val="00AE2F17"/>
    <w:rsid w:val="00AE7D2E"/>
    <w:rsid w:val="00AF46FB"/>
    <w:rsid w:val="00B11913"/>
    <w:rsid w:val="00B21A77"/>
    <w:rsid w:val="00B35513"/>
    <w:rsid w:val="00B3584A"/>
    <w:rsid w:val="00B466FB"/>
    <w:rsid w:val="00B528D9"/>
    <w:rsid w:val="00B52C62"/>
    <w:rsid w:val="00B536CA"/>
    <w:rsid w:val="00B54185"/>
    <w:rsid w:val="00B61F50"/>
    <w:rsid w:val="00B715D7"/>
    <w:rsid w:val="00B72BB2"/>
    <w:rsid w:val="00B73EF0"/>
    <w:rsid w:val="00B76B30"/>
    <w:rsid w:val="00B80222"/>
    <w:rsid w:val="00B83AEE"/>
    <w:rsid w:val="00B93F72"/>
    <w:rsid w:val="00BA1DD1"/>
    <w:rsid w:val="00BA2AAD"/>
    <w:rsid w:val="00BB092F"/>
    <w:rsid w:val="00BB1D59"/>
    <w:rsid w:val="00BB733E"/>
    <w:rsid w:val="00BC0A85"/>
    <w:rsid w:val="00BE2638"/>
    <w:rsid w:val="00BF62C1"/>
    <w:rsid w:val="00C051D4"/>
    <w:rsid w:val="00C07E46"/>
    <w:rsid w:val="00C111B0"/>
    <w:rsid w:val="00C141EE"/>
    <w:rsid w:val="00C1434A"/>
    <w:rsid w:val="00C16109"/>
    <w:rsid w:val="00C22C73"/>
    <w:rsid w:val="00C22FE5"/>
    <w:rsid w:val="00C311DC"/>
    <w:rsid w:val="00C332F3"/>
    <w:rsid w:val="00C33F49"/>
    <w:rsid w:val="00C33FC0"/>
    <w:rsid w:val="00C375D8"/>
    <w:rsid w:val="00C419E3"/>
    <w:rsid w:val="00C600E1"/>
    <w:rsid w:val="00C60E5F"/>
    <w:rsid w:val="00C83A42"/>
    <w:rsid w:val="00C87A92"/>
    <w:rsid w:val="00CA245E"/>
    <w:rsid w:val="00CA6954"/>
    <w:rsid w:val="00CC0692"/>
    <w:rsid w:val="00CC2018"/>
    <w:rsid w:val="00CC5C62"/>
    <w:rsid w:val="00CD46D9"/>
    <w:rsid w:val="00CD75F1"/>
    <w:rsid w:val="00CE03DD"/>
    <w:rsid w:val="00CE7E17"/>
    <w:rsid w:val="00CF1217"/>
    <w:rsid w:val="00CF42EF"/>
    <w:rsid w:val="00CF52C8"/>
    <w:rsid w:val="00CF7B2B"/>
    <w:rsid w:val="00D04331"/>
    <w:rsid w:val="00D04ACB"/>
    <w:rsid w:val="00D103D2"/>
    <w:rsid w:val="00D1525A"/>
    <w:rsid w:val="00D208EE"/>
    <w:rsid w:val="00D238D0"/>
    <w:rsid w:val="00D24CC5"/>
    <w:rsid w:val="00D262DF"/>
    <w:rsid w:val="00D308E7"/>
    <w:rsid w:val="00D31263"/>
    <w:rsid w:val="00D317F1"/>
    <w:rsid w:val="00D36951"/>
    <w:rsid w:val="00D37E3E"/>
    <w:rsid w:val="00D55030"/>
    <w:rsid w:val="00D5513C"/>
    <w:rsid w:val="00D556FC"/>
    <w:rsid w:val="00D61C71"/>
    <w:rsid w:val="00D64BBB"/>
    <w:rsid w:val="00D706D9"/>
    <w:rsid w:val="00D71345"/>
    <w:rsid w:val="00D7313F"/>
    <w:rsid w:val="00D774A5"/>
    <w:rsid w:val="00D80253"/>
    <w:rsid w:val="00D84D86"/>
    <w:rsid w:val="00D85432"/>
    <w:rsid w:val="00D90710"/>
    <w:rsid w:val="00D91B21"/>
    <w:rsid w:val="00D972E8"/>
    <w:rsid w:val="00DA04B1"/>
    <w:rsid w:val="00DA7B8E"/>
    <w:rsid w:val="00DB0E4C"/>
    <w:rsid w:val="00DB1400"/>
    <w:rsid w:val="00DB2A34"/>
    <w:rsid w:val="00DB475C"/>
    <w:rsid w:val="00DB77CE"/>
    <w:rsid w:val="00DC1769"/>
    <w:rsid w:val="00DC21BA"/>
    <w:rsid w:val="00DD5281"/>
    <w:rsid w:val="00DD721C"/>
    <w:rsid w:val="00DE0112"/>
    <w:rsid w:val="00DF13AF"/>
    <w:rsid w:val="00DF1F22"/>
    <w:rsid w:val="00DF20C2"/>
    <w:rsid w:val="00DF3245"/>
    <w:rsid w:val="00DF5D02"/>
    <w:rsid w:val="00DF5DB8"/>
    <w:rsid w:val="00DF5FFE"/>
    <w:rsid w:val="00DF7645"/>
    <w:rsid w:val="00E00502"/>
    <w:rsid w:val="00E009DB"/>
    <w:rsid w:val="00E01A07"/>
    <w:rsid w:val="00E13480"/>
    <w:rsid w:val="00E14B7A"/>
    <w:rsid w:val="00E17068"/>
    <w:rsid w:val="00E22D82"/>
    <w:rsid w:val="00E30FE0"/>
    <w:rsid w:val="00E344ED"/>
    <w:rsid w:val="00E35B44"/>
    <w:rsid w:val="00E37299"/>
    <w:rsid w:val="00E42504"/>
    <w:rsid w:val="00E50966"/>
    <w:rsid w:val="00E54979"/>
    <w:rsid w:val="00E561D7"/>
    <w:rsid w:val="00E65A86"/>
    <w:rsid w:val="00E67A33"/>
    <w:rsid w:val="00E70EBF"/>
    <w:rsid w:val="00E73E64"/>
    <w:rsid w:val="00E82316"/>
    <w:rsid w:val="00E83682"/>
    <w:rsid w:val="00E85BBB"/>
    <w:rsid w:val="00E90A4A"/>
    <w:rsid w:val="00E96061"/>
    <w:rsid w:val="00E96684"/>
    <w:rsid w:val="00EA0DD8"/>
    <w:rsid w:val="00EA1387"/>
    <w:rsid w:val="00EA1828"/>
    <w:rsid w:val="00EA459E"/>
    <w:rsid w:val="00EB488F"/>
    <w:rsid w:val="00EC492B"/>
    <w:rsid w:val="00ED246F"/>
    <w:rsid w:val="00ED79D6"/>
    <w:rsid w:val="00EE45A0"/>
    <w:rsid w:val="00EE78FD"/>
    <w:rsid w:val="00EF0E8C"/>
    <w:rsid w:val="00F033AC"/>
    <w:rsid w:val="00F11466"/>
    <w:rsid w:val="00F16D9D"/>
    <w:rsid w:val="00F16FC6"/>
    <w:rsid w:val="00F24A4B"/>
    <w:rsid w:val="00F26BC2"/>
    <w:rsid w:val="00F27F1A"/>
    <w:rsid w:val="00F35E3C"/>
    <w:rsid w:val="00F369CF"/>
    <w:rsid w:val="00F45C39"/>
    <w:rsid w:val="00F51F82"/>
    <w:rsid w:val="00F529F9"/>
    <w:rsid w:val="00F6053E"/>
    <w:rsid w:val="00F63B10"/>
    <w:rsid w:val="00F64F7B"/>
    <w:rsid w:val="00F67E1F"/>
    <w:rsid w:val="00F71ACE"/>
    <w:rsid w:val="00F73929"/>
    <w:rsid w:val="00F81B87"/>
    <w:rsid w:val="00F83B57"/>
    <w:rsid w:val="00F857AA"/>
    <w:rsid w:val="00F85DA4"/>
    <w:rsid w:val="00F86774"/>
    <w:rsid w:val="00F8746B"/>
    <w:rsid w:val="00F91B0B"/>
    <w:rsid w:val="00F94536"/>
    <w:rsid w:val="00FA40D0"/>
    <w:rsid w:val="00FB11CC"/>
    <w:rsid w:val="00FB4511"/>
    <w:rsid w:val="00FB71FB"/>
    <w:rsid w:val="00FC1A8D"/>
    <w:rsid w:val="00FD0A6B"/>
    <w:rsid w:val="00FD13A1"/>
    <w:rsid w:val="00FE3702"/>
    <w:rsid w:val="00FE6A27"/>
    <w:rsid w:val="00FE76BC"/>
    <w:rsid w:val="01064C9A"/>
    <w:rsid w:val="010F7FF3"/>
    <w:rsid w:val="013505DE"/>
    <w:rsid w:val="01E21263"/>
    <w:rsid w:val="03910185"/>
    <w:rsid w:val="03F248A9"/>
    <w:rsid w:val="06EA7A26"/>
    <w:rsid w:val="07BC2556"/>
    <w:rsid w:val="07F5715B"/>
    <w:rsid w:val="0E0B0608"/>
    <w:rsid w:val="0E6A4ABA"/>
    <w:rsid w:val="113F222E"/>
    <w:rsid w:val="12552F31"/>
    <w:rsid w:val="12D40E1E"/>
    <w:rsid w:val="131274CE"/>
    <w:rsid w:val="15243CA0"/>
    <w:rsid w:val="179D1A5D"/>
    <w:rsid w:val="18A84B5D"/>
    <w:rsid w:val="1A846F04"/>
    <w:rsid w:val="1B6C252C"/>
    <w:rsid w:val="1BE91714"/>
    <w:rsid w:val="1C9553F8"/>
    <w:rsid w:val="1EC16B0D"/>
    <w:rsid w:val="1ED815CC"/>
    <w:rsid w:val="1F933745"/>
    <w:rsid w:val="202C6073"/>
    <w:rsid w:val="207600DB"/>
    <w:rsid w:val="211D5401"/>
    <w:rsid w:val="222D60D3"/>
    <w:rsid w:val="23490CEA"/>
    <w:rsid w:val="24A3442A"/>
    <w:rsid w:val="268D5392"/>
    <w:rsid w:val="26A8510F"/>
    <w:rsid w:val="276F4A98"/>
    <w:rsid w:val="27E86D24"/>
    <w:rsid w:val="282778CF"/>
    <w:rsid w:val="2C723060"/>
    <w:rsid w:val="2E67296D"/>
    <w:rsid w:val="2EE67D35"/>
    <w:rsid w:val="327FA4B0"/>
    <w:rsid w:val="328238D1"/>
    <w:rsid w:val="32C57C62"/>
    <w:rsid w:val="33865265"/>
    <w:rsid w:val="36963339"/>
    <w:rsid w:val="3B2F036E"/>
    <w:rsid w:val="3B781D15"/>
    <w:rsid w:val="3BD02C33"/>
    <w:rsid w:val="3C1732DC"/>
    <w:rsid w:val="3C375142"/>
    <w:rsid w:val="3DCBA02A"/>
    <w:rsid w:val="3E5F0F6A"/>
    <w:rsid w:val="3FBBE721"/>
    <w:rsid w:val="3FF179BB"/>
    <w:rsid w:val="41326E0A"/>
    <w:rsid w:val="41775519"/>
    <w:rsid w:val="42AF6C1E"/>
    <w:rsid w:val="445D5F4C"/>
    <w:rsid w:val="4A871F75"/>
    <w:rsid w:val="4BAC3C14"/>
    <w:rsid w:val="4D24100F"/>
    <w:rsid w:val="4D926C66"/>
    <w:rsid w:val="4D9D4091"/>
    <w:rsid w:val="4E8D103E"/>
    <w:rsid w:val="4F38383D"/>
    <w:rsid w:val="4F9A62A6"/>
    <w:rsid w:val="4FADE503"/>
    <w:rsid w:val="50345FF5"/>
    <w:rsid w:val="50A53155"/>
    <w:rsid w:val="515A2573"/>
    <w:rsid w:val="519F5DF6"/>
    <w:rsid w:val="52350508"/>
    <w:rsid w:val="539F6621"/>
    <w:rsid w:val="53AD73EC"/>
    <w:rsid w:val="554A6079"/>
    <w:rsid w:val="55563E03"/>
    <w:rsid w:val="55AA2FBB"/>
    <w:rsid w:val="57D32ECD"/>
    <w:rsid w:val="57DA4033"/>
    <w:rsid w:val="57FB5FAF"/>
    <w:rsid w:val="587C0C3F"/>
    <w:rsid w:val="5A096502"/>
    <w:rsid w:val="5B4B107D"/>
    <w:rsid w:val="5BA97EA0"/>
    <w:rsid w:val="60996106"/>
    <w:rsid w:val="60C2565D"/>
    <w:rsid w:val="61952B80"/>
    <w:rsid w:val="63614038"/>
    <w:rsid w:val="652A2621"/>
    <w:rsid w:val="657F1D6E"/>
    <w:rsid w:val="66087C3D"/>
    <w:rsid w:val="671D183F"/>
    <w:rsid w:val="67A375D3"/>
    <w:rsid w:val="69B95123"/>
    <w:rsid w:val="69EE74C3"/>
    <w:rsid w:val="6ADC68E6"/>
    <w:rsid w:val="6CB73B9C"/>
    <w:rsid w:val="6D761CA9"/>
    <w:rsid w:val="6E731D44"/>
    <w:rsid w:val="6EB81E4D"/>
    <w:rsid w:val="70176662"/>
    <w:rsid w:val="70FA674D"/>
    <w:rsid w:val="71BB206F"/>
    <w:rsid w:val="724600C5"/>
    <w:rsid w:val="72B34E05"/>
    <w:rsid w:val="75CB06B8"/>
    <w:rsid w:val="771E6969"/>
    <w:rsid w:val="7791148D"/>
    <w:rsid w:val="77A86F03"/>
    <w:rsid w:val="79B3393D"/>
    <w:rsid w:val="79EE19FB"/>
    <w:rsid w:val="7CE97F83"/>
    <w:rsid w:val="7D4119E6"/>
    <w:rsid w:val="AB3F672C"/>
    <w:rsid w:val="BEBB6B93"/>
    <w:rsid w:val="E7FDBC43"/>
    <w:rsid w:val="E97BB3EA"/>
    <w:rsid w:val="F7DF48AA"/>
    <w:rsid w:val="FAFF320B"/>
    <w:rsid w:val="FFFB931F"/>
    <w:rsid w:val="FFFBFFD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caption"/>
    <w:basedOn w:val="1"/>
    <w:next w:val="1"/>
    <w:unhideWhenUsed/>
    <w:qFormat/>
    <w:uiPriority w:val="35"/>
    <w:pPr>
      <w:spacing w:after="200"/>
    </w:pPr>
    <w:rPr>
      <w:rFonts w:asciiTheme="minorHAnsi" w:hAnsiTheme="minorHAnsi" w:eastAsiaTheme="minorEastAsia" w:cstheme="minorBidi"/>
      <w:i/>
      <w:iCs/>
      <w:color w:val="44546A" w:themeColor="text2"/>
      <w:sz w:val="18"/>
      <w:szCs w:val="18"/>
      <w14:textFill>
        <w14:solidFill>
          <w14:schemeClr w14:val="tx2"/>
        </w14:solidFill>
      </w14:textFill>
    </w:rPr>
  </w:style>
  <w:style w:type="paragraph" w:styleId="3">
    <w:name w:val="annotation text"/>
    <w:basedOn w:val="1"/>
    <w:link w:val="20"/>
    <w:qFormat/>
    <w:uiPriority w:val="0"/>
    <w:rPr>
      <w:sz w:val="20"/>
      <w:szCs w:val="20"/>
    </w:rPr>
  </w:style>
  <w:style w:type="paragraph" w:styleId="4">
    <w:name w:val="Body Text"/>
    <w:basedOn w:val="1"/>
    <w:link w:val="21"/>
    <w:qFormat/>
    <w:uiPriority w:val="0"/>
    <w:pPr>
      <w:kinsoku w:val="0"/>
      <w:autoSpaceDE w:val="0"/>
      <w:autoSpaceDN w:val="0"/>
      <w:adjustRightInd w:val="0"/>
      <w:snapToGrid w:val="0"/>
      <w:spacing w:after="160"/>
      <w:textAlignment w:val="baseline"/>
    </w:pPr>
    <w:rPr>
      <w:snapToGrid w:val="0"/>
      <w:color w:val="000000"/>
      <w:lang w:eastAsia="en-US"/>
    </w:rPr>
  </w:style>
  <w:style w:type="paragraph" w:styleId="5">
    <w:name w:val="footer"/>
    <w:basedOn w:val="1"/>
    <w:link w:val="26"/>
    <w:qFormat/>
    <w:uiPriority w:val="0"/>
    <w:pPr>
      <w:tabs>
        <w:tab w:val="center" w:pos="4153"/>
        <w:tab w:val="right" w:pos="8306"/>
      </w:tabs>
      <w:snapToGrid w:val="0"/>
      <w:spacing w:after="160"/>
    </w:pPr>
    <w:rPr>
      <w:rFonts w:asciiTheme="minorHAnsi" w:hAnsiTheme="minorHAnsi" w:eastAsiaTheme="minorEastAsia" w:cstheme="minorBidi"/>
      <w:sz w:val="18"/>
      <w:szCs w:val="18"/>
    </w:rPr>
  </w:style>
  <w:style w:type="paragraph" w:styleId="6">
    <w:name w:val="header"/>
    <w:basedOn w:val="1"/>
    <w:link w:val="22"/>
    <w:qFormat/>
    <w:uiPriority w:val="0"/>
    <w:pPr>
      <w:tabs>
        <w:tab w:val="center" w:pos="4153"/>
        <w:tab w:val="right" w:pos="8306"/>
      </w:tabs>
      <w:snapToGrid w:val="0"/>
      <w:spacing w:after="160"/>
      <w:jc w:val="center"/>
    </w:pPr>
    <w:rPr>
      <w:rFonts w:asciiTheme="minorHAnsi" w:hAnsiTheme="minorHAnsi" w:eastAsiaTheme="minorEastAsia" w:cstheme="minorBidi"/>
      <w:sz w:val="18"/>
      <w:szCs w:val="18"/>
    </w:rPr>
  </w:style>
  <w:style w:type="paragraph" w:styleId="7">
    <w:name w:val="HTML Preformatted"/>
    <w:basedOn w:val="1"/>
    <w:link w:val="2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8">
    <w:name w:val="Normal (Web)"/>
    <w:basedOn w:val="1"/>
    <w:qFormat/>
    <w:uiPriority w:val="0"/>
    <w:pPr>
      <w:spacing w:after="160" w:line="259" w:lineRule="auto"/>
    </w:pPr>
    <w:rPr>
      <w:rFonts w:asciiTheme="minorHAnsi" w:hAnsiTheme="minorHAnsi" w:eastAsiaTheme="minorEastAsia" w:cstheme="minorBidi"/>
      <w:szCs w:val="22"/>
    </w:rPr>
  </w:style>
  <w:style w:type="paragraph" w:styleId="9">
    <w:name w:val="annotation subject"/>
    <w:basedOn w:val="3"/>
    <w:next w:val="3"/>
    <w:link w:val="27"/>
    <w:qFormat/>
    <w:uiPriority w:val="0"/>
    <w:rPr>
      <w:b/>
      <w:bCs/>
    </w:rPr>
  </w:style>
  <w:style w:type="table" w:styleId="11">
    <w:name w:val="Table Grid"/>
    <w:basedOn w:val="1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page number"/>
    <w:basedOn w:val="12"/>
    <w:qFormat/>
    <w:uiPriority w:val="0"/>
  </w:style>
  <w:style w:type="character" w:styleId="15">
    <w:name w:val="annotation reference"/>
    <w:basedOn w:val="12"/>
    <w:qFormat/>
    <w:uiPriority w:val="0"/>
    <w:rPr>
      <w:sz w:val="16"/>
      <w:szCs w:val="16"/>
    </w:rPr>
  </w:style>
  <w:style w:type="paragraph" w:customStyle="1" w:styleId="16">
    <w:name w:val="Table Text"/>
    <w:basedOn w:val="1"/>
    <w:semiHidden/>
    <w:qFormat/>
    <w:uiPriority w:val="0"/>
    <w:pPr>
      <w:kinsoku w:val="0"/>
      <w:autoSpaceDE w:val="0"/>
      <w:autoSpaceDN w:val="0"/>
      <w:adjustRightInd w:val="0"/>
      <w:snapToGrid w:val="0"/>
      <w:spacing w:after="160"/>
      <w:textAlignment w:val="baseline"/>
    </w:pPr>
    <w:rPr>
      <w:rFonts w:ascii="Times New Roman" w:hAnsi="Times New Roman" w:eastAsia="Times New Roman" w:cs="Times New Roman"/>
      <w:snapToGrid w:val="0"/>
      <w:color w:val="000000"/>
      <w:lang w:eastAsia="en-US"/>
    </w:rPr>
  </w:style>
  <w:style w:type="character" w:customStyle="1" w:styleId="17">
    <w:name w:val="mclose"/>
    <w:basedOn w:val="12"/>
    <w:qFormat/>
    <w:uiPriority w:val="0"/>
  </w:style>
  <w:style w:type="paragraph" w:styleId="18">
    <w:name w:val="List Paragraph"/>
    <w:basedOn w:val="1"/>
    <w:qFormat/>
    <w:uiPriority w:val="34"/>
    <w:pPr>
      <w:spacing w:after="160" w:line="259" w:lineRule="auto"/>
      <w:ind w:left="720"/>
      <w:contextualSpacing/>
    </w:pPr>
    <w:rPr>
      <w:rFonts w:asciiTheme="minorHAnsi" w:hAnsiTheme="minorHAnsi" w:eastAsiaTheme="minorEastAsia" w:cstheme="minorBidi"/>
      <w:sz w:val="22"/>
      <w:szCs w:val="22"/>
    </w:rPr>
  </w:style>
  <w:style w:type="character" w:customStyle="1" w:styleId="19">
    <w:name w:val="mbin"/>
    <w:basedOn w:val="12"/>
    <w:qFormat/>
    <w:uiPriority w:val="0"/>
  </w:style>
  <w:style w:type="character" w:customStyle="1" w:styleId="20">
    <w:name w:val="批注文字 字符"/>
    <w:basedOn w:val="12"/>
    <w:link w:val="3"/>
    <w:qFormat/>
    <w:uiPriority w:val="0"/>
    <w:rPr>
      <w:rFonts w:ascii="宋体" w:hAnsi="宋体" w:cs="宋体"/>
      <w:lang w:val="en-US"/>
    </w:rPr>
  </w:style>
  <w:style w:type="character" w:customStyle="1" w:styleId="21">
    <w:name w:val="正文文本 字符"/>
    <w:basedOn w:val="12"/>
    <w:link w:val="4"/>
    <w:qFormat/>
    <w:uiPriority w:val="0"/>
    <w:rPr>
      <w:rFonts w:ascii="宋体" w:hAnsi="宋体" w:cs="宋体"/>
      <w:snapToGrid w:val="0"/>
      <w:color w:val="000000"/>
      <w:sz w:val="24"/>
      <w:szCs w:val="24"/>
      <w:lang w:eastAsia="en-US"/>
    </w:rPr>
  </w:style>
  <w:style w:type="character" w:customStyle="1" w:styleId="22">
    <w:name w:val="页眉 字符"/>
    <w:basedOn w:val="12"/>
    <w:link w:val="6"/>
    <w:qFormat/>
    <w:uiPriority w:val="0"/>
    <w:rPr>
      <w:rFonts w:asciiTheme="minorHAnsi" w:hAnsiTheme="minorHAnsi" w:eastAsiaTheme="minorEastAsia" w:cstheme="minorBidi"/>
      <w:sz w:val="18"/>
      <w:szCs w:val="18"/>
    </w:rPr>
  </w:style>
  <w:style w:type="character" w:customStyle="1" w:styleId="23">
    <w:name w:val="fontstyle21"/>
    <w:basedOn w:val="12"/>
    <w:qFormat/>
    <w:uiPriority w:val="0"/>
    <w:rPr>
      <w:rFonts w:hint="default" w:ascii="TimesNewRomanPSMT" w:hAnsi="TimesNewRomanPSMT"/>
      <w:color w:val="000000"/>
      <w:sz w:val="24"/>
      <w:szCs w:val="24"/>
    </w:rPr>
  </w:style>
  <w:style w:type="character" w:customStyle="1" w:styleId="24">
    <w:name w:val="HTML 预设格式 字符"/>
    <w:basedOn w:val="12"/>
    <w:link w:val="7"/>
    <w:qFormat/>
    <w:uiPriority w:val="99"/>
    <w:rPr>
      <w:rFonts w:ascii="宋体" w:hAnsi="宋体" w:cs="宋体"/>
      <w:sz w:val="24"/>
      <w:szCs w:val="24"/>
    </w:rPr>
  </w:style>
  <w:style w:type="character" w:styleId="25">
    <w:name w:val="Placeholder Text"/>
    <w:basedOn w:val="12"/>
    <w:unhideWhenUsed/>
    <w:qFormat/>
    <w:uiPriority w:val="99"/>
    <w:rPr>
      <w:color w:val="666666"/>
    </w:rPr>
  </w:style>
  <w:style w:type="character" w:customStyle="1" w:styleId="26">
    <w:name w:val="页脚 字符"/>
    <w:basedOn w:val="12"/>
    <w:link w:val="5"/>
    <w:qFormat/>
    <w:uiPriority w:val="0"/>
    <w:rPr>
      <w:rFonts w:asciiTheme="minorHAnsi" w:hAnsiTheme="minorHAnsi" w:eastAsiaTheme="minorEastAsia" w:cstheme="minorBidi"/>
      <w:sz w:val="18"/>
      <w:szCs w:val="18"/>
    </w:rPr>
  </w:style>
  <w:style w:type="character" w:customStyle="1" w:styleId="27">
    <w:name w:val="批注主题 字符"/>
    <w:basedOn w:val="20"/>
    <w:link w:val="9"/>
    <w:qFormat/>
    <w:uiPriority w:val="0"/>
    <w:rPr>
      <w:rFonts w:ascii="宋体" w:hAnsi="宋体" w:cs="宋体"/>
      <w:b/>
      <w:bCs/>
      <w:lang w:val="en-US"/>
    </w:rPr>
  </w:style>
  <w:style w:type="table" w:customStyle="1" w:styleId="28">
    <w:name w:val="Table Normal1"/>
    <w:semiHidden/>
    <w:unhideWhenUsed/>
    <w:qFormat/>
    <w:uiPriority w:val="0"/>
    <w:pPr>
      <w:spacing w:after="160" w:line="278" w:lineRule="auto"/>
    </w:pPr>
    <w:rPr>
      <w:rFonts w:ascii="Arial" w:hAnsi="Arial" w:cs="Arial" w:eastAsiaTheme="minorEastAsia"/>
      <w:snapToGrid w:val="0"/>
      <w:color w:val="000000"/>
      <w:sz w:val="21"/>
      <w:szCs w:val="21"/>
      <w:lang w:eastAsia="en-US"/>
    </w:rPr>
    <w:tblPr>
      <w:tblCellMar>
        <w:top w:w="0" w:type="dxa"/>
        <w:left w:w="0" w:type="dxa"/>
        <w:bottom w:w="0" w:type="dxa"/>
        <w:right w:w="0" w:type="dxa"/>
      </w:tblCellMar>
    </w:tblPr>
  </w:style>
  <w:style w:type="character" w:customStyle="1" w:styleId="29">
    <w:name w:val="mopen"/>
    <w:basedOn w:val="12"/>
    <w:qFormat/>
    <w:uiPriority w:val="0"/>
  </w:style>
  <w:style w:type="character" w:customStyle="1" w:styleId="30">
    <w:name w:val="ace_constant"/>
    <w:basedOn w:val="12"/>
    <w:qFormat/>
    <w:uiPriority w:val="0"/>
  </w:style>
  <w:style w:type="character" w:customStyle="1" w:styleId="31">
    <w:name w:val="apple-converted-space"/>
    <w:basedOn w:val="12"/>
    <w:qFormat/>
    <w:uiPriority w:val="0"/>
  </w:style>
  <w:style w:type="character" w:customStyle="1" w:styleId="32">
    <w:name w:val="mord"/>
    <w:basedOn w:val="12"/>
    <w:qFormat/>
    <w:uiPriority w:val="0"/>
  </w:style>
  <w:style w:type="character" w:customStyle="1" w:styleId="33">
    <w:name w:val="fontstyle01"/>
    <w:basedOn w:val="12"/>
    <w:qFormat/>
    <w:uiPriority w:val="0"/>
    <w:rPr>
      <w:rFonts w:hint="eastAsia" w:ascii="宋体" w:hAnsi="宋体" w:eastAsia="宋体"/>
      <w:color w:val="000000"/>
      <w:sz w:val="24"/>
      <w:szCs w:val="24"/>
    </w:rPr>
  </w:style>
  <w:style w:type="character" w:customStyle="1" w:styleId="34">
    <w:name w:val="katex-mathml"/>
    <w:basedOn w:val="12"/>
    <w:qFormat/>
    <w:uiPriority w:val="0"/>
  </w:style>
  <w:style w:type="character" w:customStyle="1" w:styleId="35">
    <w:name w:val="vlist-s"/>
    <w:basedOn w:val="12"/>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3931</Words>
  <Characters>4889</Characters>
  <TotalTime>65</TotalTime>
  <ScaleCrop>false</ScaleCrop>
  <LinksUpToDate>false</LinksUpToDate>
  <CharactersWithSpaces>5028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2025-11-17T20:54:00Z</dcterms:created>
  <dc:creator>ldlmtpx549</dc:creator>
  <cp:lastModifiedBy>兰</cp:lastModifiedBy>
  <dcterms:modified xsi:type="dcterms:W3CDTF">2025-11-26T17:33:14Z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eyJoZGlkIjoiMjlkOWJhZjhmYTU1MTdlODdmNzIwY2VlZTFkNmQ2YmUiLCJ1c2VySWQiOiI2Njk5NjE2NDIifQ==</vt:lpwstr>
  </property>
  <property fmtid="{D5CDD505-2E9C-101B-9397-08002B2CF9AE}" pid="3" name="KSOProductBuildVer">
    <vt:lpwstr>2052-12.1.0.23542</vt:lpwstr>
  </property>
  <property fmtid="{D5CDD505-2E9C-101B-9397-08002B2CF9AE}" pid="4" name="ICV">
    <vt:lpwstr>3E18B45F498F430A95915983DF00D2F0_12</vt:lpwstr>
  </property>
</Properties>
</file>