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1440" w:after="360" w:line="264" w:lineRule="auto"/>
        <w:jc w:val="center"/>
      </w:pPr>
      <w:r>
        <w:rPr>
          <w:rFonts w:ascii="Arial Unicode MS" w:hAnsi="Arial Unicode MS" w:eastAsia="Arial Unicode MS"/>
          <w:b/>
          <w:i w:val="0"/>
          <w:color w:val="2457D6"/>
          <w:sz w:val="22"/>
        </w:rPr>
        <w:t>课程设计项目报告</w:t>
      </w:r>
    </w:p>
    <w:p>
      <w:pPr>
        <w:keepNext w:val="0"/>
        <w:spacing w:before="0" w:after="120" w:line="264" w:lineRule="auto"/>
        <w:jc w:val="center"/>
      </w:pPr>
      <w:r>
        <w:rPr>
          <w:rFonts w:ascii="Arial Unicode MS" w:hAnsi="Arial Unicode MS" w:eastAsia="Arial Unicode MS"/>
          <w:b/>
          <w:i w:val="0"/>
          <w:color w:val="16324F"/>
          <w:sz w:val="60"/>
        </w:rPr>
        <w:t>网管通</w:t>
      </w:r>
    </w:p>
    <w:p>
      <w:pPr>
        <w:keepNext w:val="0"/>
        <w:spacing w:before="0" w:after="320" w:line="264" w:lineRule="auto"/>
        <w:jc w:val="center"/>
      </w:pPr>
      <w:r>
        <w:rPr>
          <w:rFonts w:ascii="Arial Unicode MS" w:hAnsi="Arial Unicode MS" w:eastAsia="Arial Unicode MS"/>
          <w:b/>
          <w:i w:val="0"/>
          <w:color w:val="2457D6"/>
          <w:sz w:val="40"/>
        </w:rPr>
        <w:t>电竞网吧运营管理系统</w:t>
      </w:r>
    </w:p>
    <w:p>
      <w:pPr>
        <w:keepNext w:val="0"/>
        <w:spacing w:before="0" w:after="160" w:line="264" w:lineRule="auto"/>
        <w:jc w:val="center"/>
      </w:pPr>
      <w:r>
        <w:rPr>
          <w:rFonts w:ascii="Arial Unicode MS" w:hAnsi="Arial Unicode MS" w:eastAsia="Arial Unicode MS"/>
          <w:b/>
          <w:i w:val="0"/>
          <w:color w:val="182230"/>
          <w:sz w:val="52"/>
        </w:rPr>
        <w:t>项目报告</w:t>
      </w:r>
    </w:p>
    <w:p>
      <w:pPr>
        <w:keepNext w:val="0"/>
        <w:spacing w:before="0" w:after="1440" w:line="264" w:lineRule="auto"/>
        <w:jc w:val="center"/>
      </w:pPr>
      <w:r>
        <w:rPr>
          <w:rFonts w:ascii="Arial Unicode MS" w:hAnsi="Arial Unicode MS" w:eastAsia="Arial Unicode MS"/>
          <w:b w:val="0"/>
          <w:i w:val="0"/>
          <w:color w:val="667085"/>
          <w:sz w:val="24"/>
        </w:rPr>
        <w:t>需求分析 · 概要设计 · 系统实现 · 系统测试 · 结论</w:t>
      </w:r>
    </w:p>
    <w:p>
      <w:pPr>
        <w:spacing w:after="140"/>
        <w:jc w:val="center"/>
      </w:pPr>
      <w:r>
        <w:rPr>
          <w:rFonts w:ascii="Arial Unicode MS" w:hAnsi="Arial Unicode MS" w:eastAsia="Arial Unicode MS"/>
          <w:b/>
          <w:i w:val="0"/>
          <w:color w:val="667085"/>
          <w:sz w:val="21"/>
        </w:rPr>
        <w:t>项目名称：</w:t>
      </w: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网管通——电竞网吧运营管理系统</w:t>
      </w:r>
    </w:p>
    <w:p>
      <w:pPr>
        <w:spacing w:after="140"/>
        <w:jc w:val="center"/>
      </w:pPr>
      <w:r>
        <w:rPr>
          <w:rFonts w:ascii="Arial Unicode MS" w:hAnsi="Arial Unicode MS" w:eastAsia="Arial Unicode MS"/>
          <w:b/>
          <w:i w:val="0"/>
          <w:color w:val="667085"/>
          <w:sz w:val="21"/>
        </w:rPr>
        <w:t>开发方式：</w:t>
      </w: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前后端分离 B/S 架构</w:t>
      </w:r>
    </w:p>
    <w:p>
      <w:pPr>
        <w:spacing w:after="140"/>
        <w:jc w:val="center"/>
      </w:pPr>
      <w:r>
        <w:rPr>
          <w:rFonts w:ascii="Arial Unicode MS" w:hAnsi="Arial Unicode MS" w:eastAsia="Arial Unicode MS"/>
          <w:b/>
          <w:i w:val="0"/>
          <w:color w:val="667085"/>
          <w:sz w:val="21"/>
        </w:rPr>
        <w:t>主要技术：</w:t>
      </w: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Spring Boot 3、MyBatis-Plus、MySQL 8、Vue 3、Vite</w:t>
      </w:r>
    </w:p>
    <w:p>
      <w:pPr>
        <w:spacing w:after="140"/>
        <w:jc w:val="center"/>
      </w:pPr>
      <w:r>
        <w:rPr>
          <w:rFonts w:ascii="Arial Unicode MS" w:hAnsi="Arial Unicode MS" w:eastAsia="Arial Unicode MS"/>
          <w:b/>
          <w:i w:val="0"/>
          <w:color w:val="667085"/>
          <w:sz w:val="21"/>
        </w:rPr>
        <w:t>文档版本：</w:t>
      </w: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V1.0</w:t>
      </w:r>
    </w:p>
    <w:p>
      <w:pPr>
        <w:spacing w:after="140"/>
        <w:jc w:val="center"/>
      </w:pPr>
      <w:r>
        <w:rPr>
          <w:rFonts w:ascii="Arial Unicode MS" w:hAnsi="Arial Unicode MS" w:eastAsia="Arial Unicode MS"/>
          <w:b/>
          <w:i w:val="0"/>
          <w:color w:val="667085"/>
          <w:sz w:val="21"/>
        </w:rPr>
        <w:t>完成日期：</w:t>
      </w: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2026 年 7 月 13 日</w:t>
      </w:r>
    </w:p>
    <w:p>
      <w:pPr>
        <w:spacing w:before="120" w:after="200" w:line="264" w:lineRule="auto"/>
        <w:ind w:left="173" w:right="173"/>
        <w:shd w:fill="EAF1FF"/>
        <w:pBdr>
          <w:left w:val="single" w:sz="24" w:space="6" w:color="2457D6"/>
        </w:pBdr>
      </w:pPr>
      <w:r>
        <w:rPr>
          <w:rFonts w:ascii="Arial Unicode MS" w:hAnsi="Arial Unicode MS" w:eastAsia="Arial Unicode MS"/>
          <w:b/>
          <w:i w:val="0"/>
          <w:color w:val="2457D6"/>
          <w:sz w:val="20"/>
        </w:rPr>
        <w:t xml:space="preserve">报告说明  </w:t>
      </w:r>
      <w:r>
        <w:rPr>
          <w:rFonts w:ascii="Arial Unicode MS" w:hAnsi="Arial Unicode MS" w:eastAsia="Arial Unicode MS"/>
          <w:b w:val="0"/>
          <w:i w:val="0"/>
          <w:color w:val="182230"/>
          <w:sz w:val="20"/>
        </w:rPr>
        <w:t>本报告依据当前项目源代码、数据库脚本、需求规格说明书、数据库设计书和 API 接口设计说明书编写，测试数据以 2026-07-13 的构建结果为准。</w:t>
      </w:r>
    </w:p>
    <w:p>
      <w:r>
        <w:br w:type="page"/>
      </w:r>
    </w:p>
    <w:p>
      <w:pPr>
        <w:pStyle w:val="Heading1"/>
      </w:pPr>
      <w:r>
        <w:t>摘  要</w:t>
      </w:r>
    </w:p>
    <w:p>
      <w:pPr>
        <w:keepNext w:val="0"/>
        <w:spacing w:before="0" w:after="16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随着电竞网吧从单一的上网场所逐步转变为集上机服务、会员运营、餐饮服务和现场管理于一体的综合消费场景，传统手工登记方式在机位状态同步、会员余额管理、预约锁定、实时计费和订单处理等方面容易出现信息滞后与数据不一致。为解决这些问题，本项目设计并实现了“网管通——电竞网吧运营管理系统”。</w:t>
      </w:r>
    </w:p>
    <w:p>
      <w:pPr>
        <w:keepNext w:val="0"/>
        <w:spacing w:before="0" w:after="16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系统采用前后端分离的 B/S 架构。后端使用 Java 17、Spring Boot 3.3.5、MyBatis-Plus 3.5.7 和 MySQL 8，前端使用 Vue 3、Vue Router、Axios、Vite 和 Arco Design Vue。系统分为用户自助端和管理员后台：用户可使用身份证号注册和登录，完成机位查看、确认上机、预约、自助点餐、模拟充值及消费记录查询；管理员可完成经营数据查看、会员管理、电脑机位管理、充值、当前上机处理、上机历史查询、预约管理、商品分类及订单处理。</w:t>
      </w:r>
    </w:p>
    <w:p>
      <w:pPr>
        <w:keepNext w:val="0"/>
        <w:spacing w:before="0" w:after="24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项目实现了按会员等级计费、首小时立即扣费、跨计费小时补扣差额、余额不足自动下机、预约一小时限制及超时自动取消等核心规则。测试结果表明，前端可完成 Vite 生产构建，后端 Maven 构建成功，主要业务流程能够满足课堂演示和简单网吧运营管理需求。当前版本仍存在密码明文存储、缺少后端统一身份认证、自动化测试不足和前端产物较大等限制，适合教学与原型演示，不建议未经加固直接用于公开生产环境。</w:t>
      </w:r>
    </w:p>
    <w:p>
      <w:pPr>
        <w:keepNext w:val="0"/>
        <w:spacing w:before="0" w:after="120" w:line="264" w:lineRule="auto"/>
        <w:jc w:val="left"/>
      </w:pPr>
      <w:r>
        <w:rPr>
          <w:rFonts w:ascii="Arial Unicode MS" w:hAnsi="Arial Unicode MS" w:eastAsia="Arial Unicode MS"/>
          <w:b/>
          <w:i w:val="0"/>
          <w:color w:val="16324F"/>
          <w:sz w:val="21"/>
        </w:rPr>
        <w:t>关键词：电竞网吧；会员管理；实时计费；预约管理；自助点餐；Spring Boot；Vue 3</w:t>
      </w:r>
    </w:p>
    <w:p>
      <w:r>
        <w:br w:type="page"/>
      </w:r>
    </w:p>
    <w:p>
      <w:pPr>
        <w:pStyle w:val="Heading1"/>
      </w:pPr>
      <w:r>
        <w:t>目  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shd w:fill="16324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20"/>
              </w:rPr>
              <w:t>章节</w:t>
            </w:r>
          </w:p>
        </w:tc>
        <w:tc>
          <w:tcPr>
            <w:tcW w:type="dxa" w:w="6860"/>
            <w:shd w:fill="16324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20"/>
              </w:rPr>
              <w:t>主要内容</w:t>
            </w:r>
          </w:p>
        </w:tc>
      </w:tr>
      <w:tr>
        <w:trPr>
          <w:cantSplit/>
        </w:trPr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20"/>
              </w:rPr>
              <w:t>1 项目概述</w:t>
            </w:r>
          </w:p>
        </w:tc>
        <w:tc>
          <w:tcPr>
            <w:tcW w:type="dxa" w:w="68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20"/>
              </w:rPr>
              <w:t>项目背景、目标、范围与技术约束</w:t>
            </w:r>
          </w:p>
        </w:tc>
      </w:tr>
      <w:tr>
        <w:trPr>
          <w:cantSplit/>
        </w:trPr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20"/>
              </w:rPr>
              <w:t>2 需求分析</w:t>
            </w:r>
          </w:p>
        </w:tc>
        <w:tc>
          <w:tcPr>
            <w:tcW w:type="dxa" w:w="68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20"/>
              </w:rPr>
              <w:t>角色、功能需求、业务规则与非功能需求</w:t>
            </w:r>
          </w:p>
        </w:tc>
      </w:tr>
      <w:tr>
        <w:trPr>
          <w:cantSplit/>
        </w:trPr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20"/>
              </w:rPr>
              <w:t>3 概要设计</w:t>
            </w:r>
          </w:p>
        </w:tc>
        <w:tc>
          <w:tcPr>
            <w:tcW w:type="dxa" w:w="68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20"/>
              </w:rPr>
              <w:t>架构、模块、数据库、接口、路由与部署</w:t>
            </w:r>
          </w:p>
        </w:tc>
      </w:tr>
      <w:tr>
        <w:trPr>
          <w:cantSplit/>
        </w:trPr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20"/>
              </w:rPr>
              <w:t>4 系统实现</w:t>
            </w:r>
          </w:p>
        </w:tc>
        <w:tc>
          <w:tcPr>
            <w:tcW w:type="dxa" w:w="68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20"/>
              </w:rPr>
              <w:t>前后端关键模块与核心业务逻辑</w:t>
            </w:r>
          </w:p>
        </w:tc>
      </w:tr>
      <w:tr>
        <w:trPr>
          <w:cantSplit/>
        </w:trPr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20"/>
              </w:rPr>
              <w:t>5 系统测试</w:t>
            </w:r>
          </w:p>
        </w:tc>
        <w:tc>
          <w:tcPr>
            <w:tcW w:type="dxa" w:w="68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20"/>
              </w:rPr>
              <w:t>环境、用例、构建结果与风险分析</w:t>
            </w:r>
          </w:p>
        </w:tc>
      </w:tr>
      <w:tr>
        <w:trPr>
          <w:cantSplit/>
        </w:trPr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20"/>
              </w:rPr>
              <w:t>6 结论</w:t>
            </w:r>
          </w:p>
        </w:tc>
        <w:tc>
          <w:tcPr>
            <w:tcW w:type="dxa" w:w="68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20"/>
              </w:rPr>
              <w:t>成果总结、局限和后续改进方向</w:t>
            </w:r>
          </w:p>
        </w:tc>
      </w:tr>
      <w:tr>
        <w:trPr>
          <w:cantSplit/>
        </w:trPr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20"/>
              </w:rPr>
              <w:t>附录</w:t>
            </w:r>
          </w:p>
        </w:tc>
        <w:tc>
          <w:tcPr>
            <w:tcW w:type="dxa" w:w="68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20"/>
              </w:rPr>
              <w:t>项目文件、接口和数据表统计</w:t>
            </w:r>
          </w:p>
        </w:tc>
      </w:tr>
    </w:tbl>
    <w:p>
      <w:pPr>
        <w:spacing w:after="40"/>
      </w:pPr>
    </w:p>
    <w:p>
      <w:pPr>
        <w:spacing w:before="120" w:after="200" w:line="264" w:lineRule="auto"/>
        <w:ind w:left="173" w:right="173"/>
        <w:shd w:fill="EAF8F1"/>
        <w:pBdr>
          <w:left w:val="single" w:sz="24" w:space="6" w:color="128450"/>
        </w:pBdr>
      </w:pPr>
      <w:r>
        <w:rPr>
          <w:rFonts w:ascii="Arial Unicode MS" w:hAnsi="Arial Unicode MS" w:eastAsia="Arial Unicode MS"/>
          <w:b/>
          <w:i w:val="0"/>
          <w:color w:val="128450"/>
          <w:sz w:val="20"/>
        </w:rPr>
        <w:t xml:space="preserve">阅读建议  </w:t>
      </w:r>
      <w:r>
        <w:rPr>
          <w:rFonts w:ascii="Arial Unicode MS" w:hAnsi="Arial Unicode MS" w:eastAsia="Arial Unicode MS"/>
          <w:b w:val="0"/>
          <w:i w:val="0"/>
          <w:color w:val="182230"/>
          <w:sz w:val="20"/>
        </w:rPr>
        <w:t>答辩时可先介绍第 3 章总体设计，再结合第 4 章核心实现说明业务亮点，最后用第 5 章测试结果证明项目可运行。</w:t>
      </w:r>
    </w:p>
    <w:p>
      <w:pPr>
        <w:pStyle w:val="Heading1"/>
        <w:pageBreakBefore/>
      </w:pPr>
      <w:r>
        <w:t>1 项目概述</w:t>
      </w:r>
    </w:p>
    <w:p>
      <w:pPr>
        <w:pStyle w:val="Heading2"/>
      </w:pPr>
      <w:r>
        <w:t>1.1 项目背景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网吧日常运营涉及会员注册、余额充值、电脑机位分配、上机计费、预约锁定、餐饮订单和经营统计等多个环节。若采用纸质登记或多个相互独立的工具，容易出现机位状态与上机记录不同步、余额扣减不及时、预约后机位未锁定、订单状态无法追踪等问题。网管通项目以一个统一数据库为基础，将顾客自助操作和管理员运营处理连接起来，减少重复登记并提高业务可追溯性。</w:t>
      </w:r>
    </w:p>
    <w:p>
      <w:pPr>
        <w:pStyle w:val="Heading2"/>
      </w:pPr>
      <w:r>
        <w:t>1.2 项目目标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建立统一的会员、机位、上机、预约、充值、商品和订单数据模型。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向顾客提供清晰、易用的自助服务入口，降低前台重复操作量。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向管理员提供可查询、可处理、可追溯的业务管理后台。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实现上机实时扣费、余额不足自动下机和预约超时自动取消。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保持项目结构简单、代码清晰，能够在本地和宝塔环境中部署演示。</w:t>
      </w:r>
    </w:p>
    <w:p>
      <w:pPr>
        <w:pStyle w:val="Heading2"/>
      </w:pPr>
      <w:r>
        <w:t>1.3 项目范围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  <w:cantSplit/>
        </w:trPr>
        <w:tc>
          <w:tcPr>
            <w:tcW w:type="dxa" w:w="17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范围</w:t>
            </w:r>
          </w:p>
        </w:tc>
        <w:tc>
          <w:tcPr>
            <w:tcW w:type="dxa" w:w="43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包含内容</w:t>
            </w:r>
          </w:p>
        </w:tc>
        <w:tc>
          <w:tcPr>
            <w:tcW w:type="dxa" w:w="33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不包含内容</w:t>
            </w:r>
          </w:p>
        </w:tc>
      </w:tr>
      <w:tr>
        <w:trPr>
          <w:cantSplit/>
        </w:trPr>
        <w:tc>
          <w:tcPr>
            <w:tcW w:type="dxa" w:w="17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用户自助端</w:t>
            </w:r>
          </w:p>
        </w:tc>
        <w:tc>
          <w:tcPr>
            <w:tcW w:type="dxa" w:w="43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注册登录、修改密码、座位图、上机、下机、预约、点餐、充值、个人记录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真实支付、短信验证码、身份证联网核验</w:t>
            </w:r>
          </w:p>
        </w:tc>
      </w:tr>
      <w:tr>
        <w:trPr>
          <w:cantSplit/>
        </w:trPr>
        <w:tc>
          <w:tcPr>
            <w:tcW w:type="dxa" w:w="17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管理员后台</w:t>
            </w:r>
          </w:p>
        </w:tc>
        <w:tc>
          <w:tcPr>
            <w:tcW w:type="dxa" w:w="43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看板、会员、电脑、充值、当前上机、历史、预约、商品和订单管理</w:t>
            </w:r>
          </w:p>
        </w:tc>
        <w:tc>
          <w:tcPr>
            <w:tcW w:type="dxa" w:w="33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多门店、复杂角色权限、财务对账</w:t>
            </w:r>
          </w:p>
        </w:tc>
      </w:tr>
      <w:tr>
        <w:trPr>
          <w:cantSplit/>
        </w:trPr>
        <w:tc>
          <w:tcPr>
            <w:tcW w:type="dxa" w:w="17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基础设施</w:t>
            </w:r>
          </w:p>
        </w:tc>
        <w:tc>
          <w:tcPr>
            <w:tcW w:type="dxa" w:w="43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MySQL 数据库存储、本地运行、宝塔部署</w:t>
            </w:r>
          </w:p>
        </w:tc>
        <w:tc>
          <w:tcPr>
            <w:tcW w:type="dxa" w:w="33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微服务、Redis、消息队列、WebSocket</w:t>
            </w:r>
          </w:p>
        </w:tc>
      </w:tr>
    </w:tbl>
    <w:p>
      <w:pPr>
        <w:spacing w:after="40"/>
      </w:pPr>
    </w:p>
    <w:p>
      <w:pPr>
        <w:pStyle w:val="Heading2"/>
      </w:pPr>
      <w:r>
        <w:t>1.4 技术约束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项目定位为课堂作业和教学演示，因此遵循“简单、可运行、可理解”的原则。当前版本不使用 Spring Security、JWT、Redis 和微服务，登录状态由前端 localStorage 保存，支付采用模拟充值。系统适用于本地演示、课程答辩和受控局域网环境；公开部署前必须补充密码散列、后端鉴权、HTTPS、并发控制和审计日志。</w:t>
      </w:r>
    </w:p>
    <w:p>
      <w:pPr>
        <w:pStyle w:val="Heading1"/>
        <w:pageBreakBefore/>
      </w:pPr>
      <w:r>
        <w:t>2 需求分析</w:t>
      </w:r>
    </w:p>
    <w:p>
      <w:pPr>
        <w:pStyle w:val="Heading2"/>
      </w:pPr>
      <w:r>
        <w:t>2.1 用户角色与使用场景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100"/>
        <w:gridCol w:w="4560"/>
      </w:tblGrid>
      <w:tr>
        <w:trPr>
          <w:tblHeader w:val="true"/>
          <w:cantSplit/>
        </w:trPr>
        <w:tc>
          <w:tcPr>
            <w:tcW w:type="dxa" w:w="17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9"/>
              </w:rPr>
              <w:t>角色</w:t>
            </w:r>
          </w:p>
        </w:tc>
        <w:tc>
          <w:tcPr>
            <w:tcW w:type="dxa" w:w="31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9"/>
              </w:rPr>
              <w:t>主要目标</w:t>
            </w:r>
          </w:p>
        </w:tc>
        <w:tc>
          <w:tcPr>
            <w:tcW w:type="dxa" w:w="45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9"/>
              </w:rPr>
              <w:t>典型场景</w:t>
            </w:r>
          </w:p>
        </w:tc>
      </w:tr>
      <w:tr>
        <w:trPr>
          <w:cantSplit/>
        </w:trPr>
        <w:tc>
          <w:tcPr>
            <w:tcW w:type="dxa" w:w="17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顾客用户</w:t>
            </w:r>
          </w:p>
        </w:tc>
        <w:tc>
          <w:tcPr>
            <w:tcW w:type="dxa" w:w="31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快速获取网吧服务并核对消费</w:t>
            </w:r>
          </w:p>
        </w:tc>
        <w:tc>
          <w:tcPr>
            <w:tcW w:type="dxa" w:w="45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使用身份证号登录，查看余额和机位，确认上机或预约；上机期间点餐；查询消费记录</w:t>
            </w:r>
          </w:p>
        </w:tc>
      </w:tr>
      <w:tr>
        <w:trPr>
          <w:cantSplit/>
        </w:trPr>
        <w:tc>
          <w:tcPr>
            <w:tcW w:type="dxa" w:w="17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管理员</w:t>
            </w:r>
          </w:p>
        </w:tc>
        <w:tc>
          <w:tcPr>
            <w:tcW w:type="dxa" w:w="31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维护基础资料并处理现场业务</w:t>
            </w:r>
          </w:p>
        </w:tc>
        <w:tc>
          <w:tcPr>
            <w:tcW w:type="dxa" w:w="45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管理会员和电脑，办理充值，查看当前上机，完成订单，处理预约和查询历史</w:t>
            </w:r>
          </w:p>
        </w:tc>
      </w:tr>
    </w:tbl>
    <w:p>
      <w:pPr>
        <w:spacing w:after="40"/>
      </w:pPr>
    </w:p>
    <w:p>
      <w:pPr>
        <w:pStyle w:val="Heading2"/>
      </w:pPr>
      <w:r>
        <w:t>2.2 用户端功能需求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900"/>
        <w:gridCol w:w="6260"/>
      </w:tblGrid>
      <w:tr>
        <w:trPr>
          <w:tblHeader w:val="true"/>
          <w:cantSplit/>
        </w:trPr>
        <w:tc>
          <w:tcPr>
            <w:tcW w:type="dxa" w:w="12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type="dxa" w:w="19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功能</w:t>
            </w:r>
          </w:p>
        </w:tc>
        <w:tc>
          <w:tcPr>
            <w:tcW w:type="dxa" w:w="62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需求说明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UR-01</w:t>
            </w:r>
          </w:p>
        </w:tc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注册与登录</w:t>
            </w:r>
          </w:p>
        </w:tc>
        <w:tc>
          <w:tcPr>
            <w:tcW w:type="dxa" w:w="62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使用身份证号作为登录账号；注册时填写姓名、身份证号、手机号和密码。</w:t>
            </w:r>
          </w:p>
        </w:tc>
      </w:tr>
      <w:tr>
        <w:trPr>
          <w:cantSplit/>
        </w:trPr>
        <w:tc>
          <w:tcPr>
            <w:tcW w:type="dxa" w:w="12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UR-02</w:t>
            </w:r>
          </w:p>
        </w:tc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密码管理</w:t>
            </w:r>
          </w:p>
        </w:tc>
        <w:tc>
          <w:tcPr>
            <w:tcW w:type="dxa" w:w="62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登录后可验证原密码并修改密码。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UR-03</w:t>
            </w:r>
          </w:p>
        </w:tc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账户信息</w:t>
            </w:r>
          </w:p>
        </w:tc>
        <w:tc>
          <w:tcPr>
            <w:tcW w:type="dxa" w:w="62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显示姓名、手机号、余额、会员级别、账户状态和上机状态。</w:t>
            </w:r>
          </w:p>
        </w:tc>
      </w:tr>
      <w:tr>
        <w:trPr>
          <w:cantSplit/>
        </w:trPr>
        <w:tc>
          <w:tcPr>
            <w:tcW w:type="dxa" w:w="12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UR-04</w:t>
            </w:r>
          </w:p>
        </w:tc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座位图</w:t>
            </w:r>
          </w:p>
        </w:tc>
        <w:tc>
          <w:tcPr>
            <w:tcW w:type="dxa" w:w="62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按区域展示电脑编号、价格和空闲/使用中/预约锁定/维修中状态。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UR-05</w:t>
            </w:r>
          </w:p>
        </w:tc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自助上机</w:t>
            </w:r>
          </w:p>
        </w:tc>
        <w:tc>
          <w:tcPr>
            <w:tcW w:type="dxa" w:w="62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只有空闲电脑可上机；提交前显示确认框；上机后仅显示当前电脑和下机按钮。</w:t>
            </w:r>
          </w:p>
        </w:tc>
      </w:tr>
      <w:tr>
        <w:trPr>
          <w:cantSplit/>
        </w:trPr>
        <w:tc>
          <w:tcPr>
            <w:tcW w:type="dxa" w:w="12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UR-06</w:t>
            </w:r>
          </w:p>
        </w:tc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电脑预约</w:t>
            </w:r>
          </w:p>
        </w:tc>
        <w:tc>
          <w:tcPr>
            <w:tcW w:type="dxa" w:w="62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正常会员可预约未来一小时内的空闲电脑，超时未上机自动取消。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UR-07</w:t>
            </w:r>
          </w:p>
        </w:tc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自助点餐</w:t>
            </w:r>
          </w:p>
        </w:tc>
        <w:tc>
          <w:tcPr>
            <w:tcW w:type="dxa" w:w="62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按商品分类浏览，使用加减号设置数量，购物车显示清单并统一下单。</w:t>
            </w:r>
          </w:p>
        </w:tc>
      </w:tr>
      <w:tr>
        <w:trPr>
          <w:cantSplit/>
        </w:trPr>
        <w:tc>
          <w:tcPr>
            <w:tcW w:type="dxa" w:w="12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UR-08</w:t>
            </w:r>
          </w:p>
        </w:tc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模拟充值</w:t>
            </w:r>
          </w:p>
        </w:tc>
        <w:tc>
          <w:tcPr>
            <w:tcW w:type="dxa" w:w="62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用户可输入金额完成模拟充值，不连接真实支付接口。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UR-09</w:t>
            </w:r>
          </w:p>
        </w:tc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消费记录</w:t>
            </w:r>
          </w:p>
        </w:tc>
        <w:tc>
          <w:tcPr>
            <w:tcW w:type="dxa" w:w="62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查看余额明细、上机记录和点餐订单记录。</w:t>
            </w:r>
          </w:p>
        </w:tc>
      </w:tr>
      <w:tr>
        <w:trPr>
          <w:cantSplit/>
        </w:trPr>
        <w:tc>
          <w:tcPr>
            <w:tcW w:type="dxa" w:w="12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UR-10</w:t>
            </w:r>
          </w:p>
        </w:tc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反馈提示</w:t>
            </w:r>
          </w:p>
        </w:tc>
        <w:tc>
          <w:tcPr>
            <w:tcW w:type="dxa" w:w="62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余额不足、状态冲突、订单失败和预约超时时显示明确中文提示。</w:t>
            </w:r>
          </w:p>
        </w:tc>
      </w:tr>
    </w:tbl>
    <w:p>
      <w:pPr>
        <w:spacing w:after="40"/>
      </w:pPr>
    </w:p>
    <w:p>
      <w:pPr>
        <w:pStyle w:val="Heading2"/>
      </w:pPr>
      <w:r>
        <w:t>2.3 管理员功能需求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1900"/>
        <w:gridCol w:w="6260"/>
      </w:tblGrid>
      <w:tr>
        <w:trPr>
          <w:tblHeader w:val="true"/>
          <w:cantSplit/>
        </w:trPr>
        <w:tc>
          <w:tcPr>
            <w:tcW w:type="dxa" w:w="12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type="dxa" w:w="19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功能</w:t>
            </w:r>
          </w:p>
        </w:tc>
        <w:tc>
          <w:tcPr>
            <w:tcW w:type="dxa" w:w="62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需求说明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AR-01</w:t>
            </w:r>
          </w:p>
        </w:tc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管理员登录</w:t>
            </w:r>
          </w:p>
        </w:tc>
        <w:tc>
          <w:tcPr>
            <w:tcW w:type="dxa" w:w="62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输入管理员账号和密码，成功后进入 /admin/dashboard。</w:t>
            </w:r>
          </w:p>
        </w:tc>
      </w:tr>
      <w:tr>
        <w:trPr>
          <w:cantSplit/>
        </w:trPr>
        <w:tc>
          <w:tcPr>
            <w:tcW w:type="dxa" w:w="12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AR-02</w:t>
            </w:r>
          </w:p>
        </w:tc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经营看板</w:t>
            </w:r>
          </w:p>
        </w:tc>
        <w:tc>
          <w:tcPr>
            <w:tcW w:type="dxa" w:w="62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展示会员、电脑、空闲、使用中、今日充值和今日上机数据。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AR-03</w:t>
            </w:r>
          </w:p>
        </w:tc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会员管理</w:t>
            </w:r>
          </w:p>
        </w:tc>
        <w:tc>
          <w:tcPr>
            <w:tcW w:type="dxa" w:w="62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查询、新增、修改、删除、充值；新增时必须设置密码。</w:t>
            </w:r>
          </w:p>
        </w:tc>
      </w:tr>
      <w:tr>
        <w:trPr>
          <w:cantSplit/>
        </w:trPr>
        <w:tc>
          <w:tcPr>
            <w:tcW w:type="dxa" w:w="12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AR-04</w:t>
            </w:r>
          </w:p>
        </w:tc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电脑管理</w:t>
            </w:r>
          </w:p>
        </w:tc>
        <w:tc>
          <w:tcPr>
            <w:tcW w:type="dxa" w:w="62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维护电脑编号、区域、每小时单价、状态和备注。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AR-05</w:t>
            </w:r>
          </w:p>
        </w:tc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上机管理</w:t>
            </w:r>
          </w:p>
        </w:tc>
        <w:tc>
          <w:tcPr>
            <w:tcW w:type="dxa" w:w="62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只展示当前进行中的上机记录，并支持下机结算。</w:t>
            </w:r>
          </w:p>
        </w:tc>
      </w:tr>
      <w:tr>
        <w:trPr>
          <w:cantSplit/>
        </w:trPr>
        <w:tc>
          <w:tcPr>
            <w:tcW w:type="dxa" w:w="12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AR-06</w:t>
            </w:r>
          </w:p>
        </w:tc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上机历史</w:t>
            </w:r>
          </w:p>
        </w:tc>
        <w:tc>
          <w:tcPr>
            <w:tcW w:type="dxa" w:w="62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历史记录与当前上机分离，支持姓名、电脑编号和状态查询。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AR-07</w:t>
            </w:r>
          </w:p>
        </w:tc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预约管理</w:t>
            </w:r>
          </w:p>
        </w:tc>
        <w:tc>
          <w:tcPr>
            <w:tcW w:type="dxa" w:w="62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查询预约、取消预约、预约转上机并查看状态变化。</w:t>
            </w:r>
          </w:p>
        </w:tc>
      </w:tr>
      <w:tr>
        <w:trPr>
          <w:cantSplit/>
        </w:trPr>
        <w:tc>
          <w:tcPr>
            <w:tcW w:type="dxa" w:w="12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AR-08</w:t>
            </w:r>
          </w:p>
        </w:tc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商品管理</w:t>
            </w:r>
          </w:p>
        </w:tc>
        <w:tc>
          <w:tcPr>
            <w:tcW w:type="dxa" w:w="62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维护商品名称、分类、价格、上下架状态和备注。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AR-09</w:t>
            </w:r>
          </w:p>
        </w:tc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订单管理</w:t>
            </w:r>
          </w:p>
        </w:tc>
        <w:tc>
          <w:tcPr>
            <w:tcW w:type="dxa" w:w="62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查询订单，完成已下单订单或取消并退款。</w:t>
            </w:r>
          </w:p>
        </w:tc>
      </w:tr>
    </w:tbl>
    <w:p>
      <w:pPr>
        <w:spacing w:after="40"/>
      </w:pPr>
    </w:p>
    <w:p>
      <w:pPr>
        <w:pStyle w:val="Heading2"/>
      </w:pPr>
      <w:r>
        <w:t>2.4 核心业务规则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8160"/>
      </w:tblGrid>
      <w:tr>
        <w:trPr>
          <w:tblHeader w:val="true"/>
          <w:cantSplit/>
        </w:trPr>
        <w:tc>
          <w:tcPr>
            <w:tcW w:type="dxa" w:w="12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编号</w:t>
            </w:r>
          </w:p>
        </w:tc>
        <w:tc>
          <w:tcPr>
            <w:tcW w:type="dxa" w:w="81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BR-01</w:t>
            </w:r>
          </w:p>
        </w:tc>
        <w:tc>
          <w:tcPr>
            <w:tcW w:type="dxa" w:w="81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普通会员上机不打折；黄金会员按 90% 计费；钻石会员按 80% 计费。</w:t>
            </w:r>
          </w:p>
        </w:tc>
      </w:tr>
      <w:tr>
        <w:trPr>
          <w:cantSplit/>
        </w:trPr>
        <w:tc>
          <w:tcPr>
            <w:tcW w:type="dxa" w:w="12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BR-02</w:t>
            </w:r>
          </w:p>
        </w:tc>
        <w:tc>
          <w:tcPr>
            <w:tcW w:type="dxa" w:w="81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开始上机时立即扣除首个计费小时；跨入新小时只扣新增差额。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BR-03</w:t>
            </w:r>
          </w:p>
        </w:tc>
        <w:tc>
          <w:tcPr>
            <w:tcW w:type="dxa" w:w="81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余额不足以支付新增计费小时，系统自动完成上机记录并释放电脑。</w:t>
            </w:r>
          </w:p>
        </w:tc>
      </w:tr>
      <w:tr>
        <w:trPr>
          <w:cantSplit/>
        </w:trPr>
        <w:tc>
          <w:tcPr>
            <w:tcW w:type="dxa" w:w="12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BR-04</w:t>
            </w:r>
          </w:p>
        </w:tc>
        <w:tc>
          <w:tcPr>
            <w:tcW w:type="dxa" w:w="81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同一会员同一时间只能存在一条进行中的上机记录。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BR-05</w:t>
            </w:r>
          </w:p>
        </w:tc>
        <w:tc>
          <w:tcPr>
            <w:tcW w:type="dxa" w:w="81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只有空闲电脑可上机或预约；上机后为使用中，预约后为预约锁定。</w:t>
            </w:r>
          </w:p>
        </w:tc>
      </w:tr>
      <w:tr>
        <w:trPr>
          <w:cantSplit/>
        </w:trPr>
        <w:tc>
          <w:tcPr>
            <w:tcW w:type="dxa" w:w="12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BR-06</w:t>
            </w:r>
          </w:p>
        </w:tc>
        <w:tc>
          <w:tcPr>
            <w:tcW w:type="dxa" w:w="81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预约时间不能早于当前时间，且不能晚于当前时间一小时。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BR-07</w:t>
            </w:r>
          </w:p>
        </w:tc>
        <w:tc>
          <w:tcPr>
            <w:tcW w:type="dxa" w:w="81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预约到期未上机时，每分钟执行的任务将其取消并释放电脑。</w:t>
            </w:r>
          </w:p>
        </w:tc>
      </w:tr>
      <w:tr>
        <w:trPr>
          <w:cantSplit/>
        </w:trPr>
        <w:tc>
          <w:tcPr>
            <w:tcW w:type="dxa" w:w="12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BR-08</w:t>
            </w:r>
          </w:p>
        </w:tc>
        <w:tc>
          <w:tcPr>
            <w:tcW w:type="dxa" w:w="81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会员点餐立即扣余额；取消已下单会员订单时原额退回。</w:t>
            </w:r>
          </w:p>
        </w:tc>
      </w:tr>
      <w:tr>
        <w:trPr>
          <w:cantSplit/>
        </w:trPr>
        <w:tc>
          <w:tcPr>
            <w:tcW w:type="dxa" w:w="12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BR-09</w:t>
            </w:r>
          </w:p>
        </w:tc>
        <w:tc>
          <w:tcPr>
            <w:tcW w:type="dxa" w:w="81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商品订单金额由后端根据商品价格和数量计算，前端不能指定实际扣款金额。</w:t>
            </w:r>
          </w:p>
        </w:tc>
      </w:tr>
      <w:tr>
        <w:trPr>
          <w:cantSplit/>
        </w:trPr>
        <w:tc>
          <w:tcPr>
            <w:tcW w:type="dxa" w:w="12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BR-10</w:t>
            </w:r>
          </w:p>
        </w:tc>
        <w:tc>
          <w:tcPr>
            <w:tcW w:type="dxa" w:w="81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页面时间统一显示为空格分隔格式，不显示 LocalDateTime 的字母 T。</w:t>
            </w:r>
          </w:p>
        </w:tc>
      </w:tr>
    </w:tbl>
    <w:p>
      <w:pPr>
        <w:spacing w:after="40"/>
      </w:pPr>
    </w:p>
    <w:p>
      <w:pPr>
        <w:pStyle w:val="Heading2"/>
      </w:pPr>
      <w:r>
        <w:t>2.5 非功能需求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  <w:cantSplit/>
        </w:trPr>
        <w:tc>
          <w:tcPr>
            <w:tcW w:type="dxa" w:w="19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9"/>
              </w:rPr>
              <w:t>类别</w:t>
            </w:r>
          </w:p>
        </w:tc>
        <w:tc>
          <w:tcPr>
            <w:tcW w:type="dxa" w:w="74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9"/>
              </w:rPr>
              <w:t>要求</w:t>
            </w:r>
          </w:p>
        </w:tc>
      </w:tr>
      <w:tr>
        <w:trPr>
          <w:cantSplit/>
        </w:trPr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易用性</w:t>
            </w:r>
          </w:p>
        </w:tc>
        <w:tc>
          <w:tcPr>
            <w:tcW w:type="dxa" w:w="74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用户端采用浅色商务风格，输入框边界清楚，操作按钮不换行，关键操作二次确认。</w:t>
            </w:r>
          </w:p>
        </w:tc>
      </w:tr>
      <w:tr>
        <w:trPr>
          <w:cantSplit/>
        </w:trPr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性能</w:t>
            </w:r>
          </w:p>
        </w:tc>
        <w:tc>
          <w:tcPr>
            <w:tcW w:type="dxa" w:w="74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课堂数据规模下列表和操作应快速响应；定时任务间隔为 60 秒。</w:t>
            </w:r>
          </w:p>
        </w:tc>
      </w:tr>
      <w:tr>
        <w:trPr>
          <w:cantSplit/>
        </w:trPr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一致性</w:t>
            </w:r>
          </w:p>
        </w:tc>
        <w:tc>
          <w:tcPr>
            <w:tcW w:type="dxa" w:w="74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充值、上机、预约和会员点餐涉及多表更新时使用事务。</w:t>
            </w:r>
          </w:p>
        </w:tc>
      </w:tr>
      <w:tr>
        <w:trPr>
          <w:cantSplit/>
        </w:trPr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兼容性</w:t>
            </w:r>
          </w:p>
        </w:tc>
        <w:tc>
          <w:tcPr>
            <w:tcW w:type="dxa" w:w="74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支持现代桌面浏览器，用户端在手机宽度下可纵向滚动使用。</w:t>
            </w:r>
          </w:p>
        </w:tc>
      </w:tr>
      <w:tr>
        <w:trPr>
          <w:cantSplit/>
        </w:trPr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可维护性</w:t>
            </w:r>
          </w:p>
        </w:tc>
        <w:tc>
          <w:tcPr>
            <w:tcW w:type="dxa" w:w="74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前后端模块清晰，接口使用统一 Result 结构，数据库字段采用 snake_case。</w:t>
            </w:r>
          </w:p>
        </w:tc>
      </w:tr>
      <w:tr>
        <w:trPr>
          <w:cantSplit/>
        </w:trPr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可部署性</w:t>
            </w:r>
          </w:p>
        </w:tc>
        <w:tc>
          <w:tcPr>
            <w:tcW w:type="dxa" w:w="74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本地使用 Vite 与 Spring Boot；宝塔使用静态站点、Nginx 反向代理和 Java 项目。</w:t>
            </w:r>
          </w:p>
        </w:tc>
      </w:tr>
    </w:tbl>
    <w:p>
      <w:pPr>
        <w:spacing w:after="40"/>
      </w:pPr>
    </w:p>
    <w:p>
      <w:pPr>
        <w:pStyle w:val="Heading2"/>
      </w:pPr>
      <w:r>
        <w:t>2.6 典型用例：用户自助上机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  <w:cantSplit/>
        </w:trPr>
        <w:tc>
          <w:tcPr>
            <w:tcW w:type="dxa" w:w="19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用例项</w:t>
            </w:r>
          </w:p>
        </w:tc>
        <w:tc>
          <w:tcPr>
            <w:tcW w:type="dxa" w:w="74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参与者</w:t>
            </w:r>
          </w:p>
        </w:tc>
        <w:tc>
          <w:tcPr>
            <w:tcW w:type="dxa" w:w="74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已登录且状态正常的用户</w:t>
            </w:r>
          </w:p>
        </w:tc>
      </w:tr>
      <w:tr>
        <w:trPr>
          <w:cantSplit/>
        </w:trPr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前置条件</w:t>
            </w:r>
          </w:p>
        </w:tc>
        <w:tc>
          <w:tcPr>
            <w:tcW w:type="dxa" w:w="74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用户无进行中上机记录；电脑状态为空闲；余额可支付首小时费用</w:t>
            </w:r>
          </w:p>
        </w:tc>
      </w:tr>
      <w:tr>
        <w:trPr>
          <w:cantSplit/>
        </w:trPr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基本流程</w:t>
            </w:r>
          </w:p>
        </w:tc>
        <w:tc>
          <w:tcPr>
            <w:tcW w:type="dxa" w:w="74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进入座位图 → 选择空闲电脑 → 点击上机 → 核对电脑和首小时费用 → 确认 → 系统扣款并创建记录</w:t>
            </w:r>
          </w:p>
        </w:tc>
      </w:tr>
      <w:tr>
        <w:trPr>
          <w:cantSplit/>
        </w:trPr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成功结果</w:t>
            </w:r>
          </w:p>
        </w:tc>
        <w:tc>
          <w:tcPr>
            <w:tcW w:type="dxa" w:w="74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电脑状态变为使用中；用户端只显示当前电脑、实时上机时长、消费、余额和下机按钮</w:t>
            </w:r>
          </w:p>
        </w:tc>
      </w:tr>
      <w:tr>
        <w:trPr>
          <w:cantSplit/>
        </w:trPr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异常流程</w:t>
            </w:r>
          </w:p>
        </w:tc>
        <w:tc>
          <w:tcPr>
            <w:tcW w:type="dxa" w:w="74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余额不足、会员禁用、电脑非空闲或已有进行中记录时拒绝并显示原因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3 概要设计</w:t>
      </w:r>
    </w:p>
    <w:p>
      <w:pPr>
        <w:pStyle w:val="Heading2"/>
      </w:pPr>
      <w:r>
        <w:t>3.1 总体架构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系统采用前后端分离的 B/S 架构。浏览器负责页面展示和交互，Vue 前端通过 Axios 调用 Spring Boot REST 接口，后端 Service 层完成业务校验和事务处理，MyBatis-Plus 负责访问 MySQL 数据库。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rPr>
          <w:tblHeader w:val="true"/>
          <w:cantSplit/>
        </w:trPr>
        <w:tc>
          <w:tcPr>
            <w:tcW w:type="dxa" w:w="1900"/>
            <w:shd w:fill="16324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9"/>
              </w:rPr>
              <w:t>层次</w:t>
            </w:r>
          </w:p>
        </w:tc>
        <w:tc>
          <w:tcPr>
            <w:tcW w:type="dxa" w:w="7460"/>
            <w:shd w:fill="16324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9"/>
              </w:rPr>
              <w:t>职责与技术</w:t>
            </w:r>
          </w:p>
        </w:tc>
      </w:tr>
      <w:tr>
        <w:trPr>
          <w:cantSplit/>
        </w:trPr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表现层</w:t>
            </w:r>
          </w:p>
        </w:tc>
        <w:tc>
          <w:tcPr>
            <w:tcW w:type="dxa" w:w="74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Vue 3、Arco Design Vue、响应式用户端和管理端页面</w:t>
            </w:r>
          </w:p>
        </w:tc>
      </w:tr>
      <w:tr>
        <w:trPr>
          <w:cantSplit/>
        </w:trPr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路由与通信层</w:t>
            </w:r>
          </w:p>
        </w:tc>
        <w:tc>
          <w:tcPr>
            <w:tcW w:type="dxa" w:w="74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Vue Router 管理 /user 与 /admin；Axios 统一发起 HTTP 请求</w:t>
            </w:r>
          </w:p>
        </w:tc>
      </w:tr>
      <w:tr>
        <w:trPr>
          <w:cantSplit/>
        </w:trPr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接口层</w:t>
            </w:r>
          </w:p>
        </w:tc>
        <w:tc>
          <w:tcPr>
            <w:tcW w:type="dxa" w:w="74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Spring Boot Controller 接收 JSON、Query 和 Path 参数，返回 Result&lt;T&gt;</w:t>
            </w:r>
          </w:p>
        </w:tc>
      </w:tr>
      <w:tr>
        <w:trPr>
          <w:cantSplit/>
        </w:trPr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业务层</w:t>
            </w:r>
          </w:p>
        </w:tc>
        <w:tc>
          <w:tcPr>
            <w:tcW w:type="dxa" w:w="74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Service 处理会员、机位、充值、计费、预约、订单和定时任务</w:t>
            </w:r>
          </w:p>
        </w:tc>
      </w:tr>
      <w:tr>
        <w:trPr>
          <w:cantSplit/>
        </w:trPr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持久层</w:t>
            </w:r>
          </w:p>
        </w:tc>
        <w:tc>
          <w:tcPr>
            <w:tcW w:type="dxa" w:w="74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MyBatis-Plus Mapper 与 Entity 映射数据库表</w:t>
            </w:r>
          </w:p>
        </w:tc>
      </w:tr>
      <w:tr>
        <w:trPr>
          <w:cantSplit/>
        </w:trPr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数据层</w:t>
            </w:r>
          </w:p>
        </w:tc>
        <w:tc>
          <w:tcPr>
            <w:tcW w:type="dxa" w:w="74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MySQL 8 保存 8 张业务表及状态、金额和时间数据</w:t>
            </w:r>
          </w:p>
        </w:tc>
      </w:tr>
    </w:tbl>
    <w:p>
      <w:pPr>
        <w:spacing w:after="40"/>
      </w:pPr>
    </w:p>
    <w:p>
      <w:pPr>
        <w:keepNext w:val="0"/>
        <w:spacing w:before="40" w:after="160" w:line="264" w:lineRule="auto"/>
        <w:jc w:val="center"/>
      </w:pPr>
      <w:r>
        <w:rPr>
          <w:rFonts w:ascii="Arial Unicode MS" w:hAnsi="Arial Unicode MS" w:eastAsia="Arial Unicode MS"/>
          <w:b w:val="0"/>
          <w:i w:val="0"/>
          <w:color w:val="667085"/>
          <w:sz w:val="18"/>
        </w:rPr>
        <w:t>图 3-1 系统分层架构（自上而下）</w:t>
      </w:r>
    </w:p>
    <w:p>
      <w:pPr>
        <w:pStyle w:val="Heading2"/>
      </w:pPr>
      <w:r>
        <w:t>3.2 技术选型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300"/>
        <w:gridCol w:w="5360"/>
      </w:tblGrid>
      <w:tr>
        <w:trPr>
          <w:tblHeader w:val="true"/>
          <w:cantSplit/>
        </w:trPr>
        <w:tc>
          <w:tcPr>
            <w:tcW w:type="dxa" w:w="17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类别</w:t>
            </w:r>
          </w:p>
        </w:tc>
        <w:tc>
          <w:tcPr>
            <w:tcW w:type="dxa" w:w="23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技术</w:t>
            </w:r>
          </w:p>
        </w:tc>
        <w:tc>
          <w:tcPr>
            <w:tcW w:type="dxa" w:w="53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选型原因</w:t>
            </w:r>
          </w:p>
        </w:tc>
      </w:tr>
      <w:tr>
        <w:trPr>
          <w:cantSplit/>
        </w:trPr>
        <w:tc>
          <w:tcPr>
            <w:tcW w:type="dxa" w:w="17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后端语言</w:t>
            </w:r>
          </w:p>
        </w:tc>
        <w:tc>
          <w:tcPr>
            <w:tcW w:type="dxa" w:w="23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Java 17</w:t>
            </w:r>
          </w:p>
        </w:tc>
        <w:tc>
          <w:tcPr>
            <w:tcW w:type="dxa" w:w="53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生态成熟，适合课程项目和服务器部署</w:t>
            </w:r>
          </w:p>
        </w:tc>
      </w:tr>
      <w:tr>
        <w:trPr>
          <w:cantSplit/>
        </w:trPr>
        <w:tc>
          <w:tcPr>
            <w:tcW w:type="dxa" w:w="17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后端框架</w:t>
            </w:r>
          </w:p>
        </w:tc>
        <w:tc>
          <w:tcPr>
            <w:tcW w:type="dxa" w:w="23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Spring Boot 3.3.5</w:t>
            </w:r>
          </w:p>
        </w:tc>
        <w:tc>
          <w:tcPr>
            <w:tcW w:type="dxa" w:w="53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约定优于配置，可快速构建 REST 服务</w:t>
            </w:r>
          </w:p>
        </w:tc>
      </w:tr>
      <w:tr>
        <w:trPr>
          <w:cantSplit/>
        </w:trPr>
        <w:tc>
          <w:tcPr>
            <w:tcW w:type="dxa" w:w="17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ORM</w:t>
            </w:r>
          </w:p>
        </w:tc>
        <w:tc>
          <w:tcPr>
            <w:tcW w:type="dxa" w:w="23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MyBatis-Plus 3.5.7</w:t>
            </w:r>
          </w:p>
        </w:tc>
        <w:tc>
          <w:tcPr>
            <w:tcW w:type="dxa" w:w="53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减少基础 CRUD 代码，保留查询条件可读性</w:t>
            </w:r>
          </w:p>
        </w:tc>
      </w:tr>
      <w:tr>
        <w:trPr>
          <w:cantSplit/>
        </w:trPr>
        <w:tc>
          <w:tcPr>
            <w:tcW w:type="dxa" w:w="17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数据库</w:t>
            </w:r>
          </w:p>
        </w:tc>
        <w:tc>
          <w:tcPr>
            <w:tcW w:type="dxa" w:w="23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MySQL 8</w:t>
            </w:r>
          </w:p>
        </w:tc>
        <w:tc>
          <w:tcPr>
            <w:tcW w:type="dxa" w:w="53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关系模型清晰，适合会员、订单和记录类数据</w:t>
            </w:r>
          </w:p>
        </w:tc>
      </w:tr>
      <w:tr>
        <w:trPr>
          <w:cantSplit/>
        </w:trPr>
        <w:tc>
          <w:tcPr>
            <w:tcW w:type="dxa" w:w="17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前端框架</w:t>
            </w:r>
          </w:p>
        </w:tc>
        <w:tc>
          <w:tcPr>
            <w:tcW w:type="dxa" w:w="23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Vue 3</w:t>
            </w:r>
          </w:p>
        </w:tc>
        <w:tc>
          <w:tcPr>
            <w:tcW w:type="dxa" w:w="53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组件化、响应式，学习成本适中</w:t>
            </w:r>
          </w:p>
        </w:tc>
      </w:tr>
      <w:tr>
        <w:trPr>
          <w:cantSplit/>
        </w:trPr>
        <w:tc>
          <w:tcPr>
            <w:tcW w:type="dxa" w:w="17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构建工具</w:t>
            </w:r>
          </w:p>
        </w:tc>
        <w:tc>
          <w:tcPr>
            <w:tcW w:type="dxa" w:w="23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Vite 5</w:t>
            </w:r>
          </w:p>
        </w:tc>
        <w:tc>
          <w:tcPr>
            <w:tcW w:type="dxa" w:w="53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启动和构建速度快</w:t>
            </w:r>
          </w:p>
        </w:tc>
      </w:tr>
      <w:tr>
        <w:trPr>
          <w:cantSplit/>
        </w:trPr>
        <w:tc>
          <w:tcPr>
            <w:tcW w:type="dxa" w:w="17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UI 组件</w:t>
            </w:r>
          </w:p>
        </w:tc>
        <w:tc>
          <w:tcPr>
            <w:tcW w:type="dxa" w:w="23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Arco Design Vue</w:t>
            </w:r>
          </w:p>
        </w:tc>
        <w:tc>
          <w:tcPr>
            <w:tcW w:type="dxa" w:w="53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提供表格、表单、弹窗和消息提示</w:t>
            </w:r>
          </w:p>
        </w:tc>
      </w:tr>
      <w:tr>
        <w:trPr>
          <w:cantSplit/>
        </w:trPr>
        <w:tc>
          <w:tcPr>
            <w:tcW w:type="dxa" w:w="17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HTTP 客户端</w:t>
            </w:r>
          </w:p>
        </w:tc>
        <w:tc>
          <w:tcPr>
            <w:tcW w:type="dxa" w:w="23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Axios</w:t>
            </w:r>
          </w:p>
        </w:tc>
        <w:tc>
          <w:tcPr>
            <w:tcW w:type="dxa" w:w="53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统一处理前后端 JSON 请求</w:t>
            </w:r>
          </w:p>
        </w:tc>
      </w:tr>
    </w:tbl>
    <w:p>
      <w:pPr>
        <w:spacing w:after="40"/>
      </w:pPr>
    </w:p>
    <w:p>
      <w:pPr>
        <w:pStyle w:val="Heading2"/>
      </w:pPr>
      <w:r>
        <w:t>3.3 功能模块设计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600"/>
        <w:gridCol w:w="5260"/>
      </w:tblGrid>
      <w:tr>
        <w:trPr>
          <w:tblHeader w:val="true"/>
          <w:cantSplit/>
        </w:trPr>
        <w:tc>
          <w:tcPr>
            <w:tcW w:type="dxa" w:w="15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端</w:t>
            </w:r>
          </w:p>
        </w:tc>
        <w:tc>
          <w:tcPr>
            <w:tcW w:type="dxa" w:w="26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模块</w:t>
            </w:r>
          </w:p>
        </w:tc>
        <w:tc>
          <w:tcPr>
            <w:tcW w:type="dxa" w:w="52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主要职责</w:t>
            </w:r>
          </w:p>
        </w:tc>
      </w:tr>
      <w:tr>
        <w:trPr>
          <w:cantSplit/>
        </w:trPr>
        <w:tc>
          <w:tcPr>
            <w:tcW w:type="dxa" w:w="1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用户端</w:t>
            </w:r>
          </w:p>
        </w:tc>
        <w:tc>
          <w:tcPr>
            <w:tcW w:type="dxa" w:w="2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登录与账户</w:t>
            </w:r>
          </w:p>
        </w:tc>
        <w:tc>
          <w:tcPr>
            <w:tcW w:type="dxa" w:w="52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注册、身份证号登录、修改密码、账户信息和模拟充值</w:t>
            </w:r>
          </w:p>
        </w:tc>
      </w:tr>
      <w:tr>
        <w:trPr>
          <w:cantSplit/>
        </w:trPr>
        <w:tc>
          <w:tcPr>
            <w:tcW w:type="dxa" w:w="1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用户端</w:t>
            </w:r>
          </w:p>
        </w:tc>
        <w:tc>
          <w:tcPr>
            <w:tcW w:type="dxa" w:w="2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座位与上机</w:t>
            </w:r>
          </w:p>
        </w:tc>
        <w:tc>
          <w:tcPr>
            <w:tcW w:type="dxa" w:w="52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座位图、确认上机、当前电脑、实时消费和下机</w:t>
            </w:r>
          </w:p>
        </w:tc>
      </w:tr>
      <w:tr>
        <w:trPr>
          <w:cantSplit/>
        </w:trPr>
        <w:tc>
          <w:tcPr>
            <w:tcW w:type="dxa" w:w="1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用户端</w:t>
            </w:r>
          </w:p>
        </w:tc>
        <w:tc>
          <w:tcPr>
            <w:tcW w:type="dxa" w:w="2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预约与点餐</w:t>
            </w:r>
          </w:p>
        </w:tc>
        <w:tc>
          <w:tcPr>
            <w:tcW w:type="dxa" w:w="52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一小时内预约、商品分类、数量、购物车和下单</w:t>
            </w:r>
          </w:p>
        </w:tc>
      </w:tr>
      <w:tr>
        <w:trPr>
          <w:cantSplit/>
        </w:trPr>
        <w:tc>
          <w:tcPr>
            <w:tcW w:type="dxa" w:w="1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用户端</w:t>
            </w:r>
          </w:p>
        </w:tc>
        <w:tc>
          <w:tcPr>
            <w:tcW w:type="dxa" w:w="2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我的记录</w:t>
            </w:r>
          </w:p>
        </w:tc>
        <w:tc>
          <w:tcPr>
            <w:tcW w:type="dxa" w:w="52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余额明细、上机记录和订单记录</w:t>
            </w:r>
          </w:p>
        </w:tc>
      </w:tr>
      <w:tr>
        <w:trPr>
          <w:cantSplit/>
        </w:trPr>
        <w:tc>
          <w:tcPr>
            <w:tcW w:type="dxa" w:w="1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管理端</w:t>
            </w:r>
          </w:p>
        </w:tc>
        <w:tc>
          <w:tcPr>
            <w:tcW w:type="dxa" w:w="2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经营与基础资料</w:t>
            </w:r>
          </w:p>
        </w:tc>
        <w:tc>
          <w:tcPr>
            <w:tcW w:type="dxa" w:w="52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数据看板、会员、电脑和商品维护</w:t>
            </w:r>
          </w:p>
        </w:tc>
      </w:tr>
      <w:tr>
        <w:trPr>
          <w:cantSplit/>
        </w:trPr>
        <w:tc>
          <w:tcPr>
            <w:tcW w:type="dxa" w:w="1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管理端</w:t>
            </w:r>
          </w:p>
        </w:tc>
        <w:tc>
          <w:tcPr>
            <w:tcW w:type="dxa" w:w="2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现场业务</w:t>
            </w:r>
          </w:p>
        </w:tc>
        <w:tc>
          <w:tcPr>
            <w:tcW w:type="dxa" w:w="52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充值、当前上机、预约、订单完成与取消</w:t>
            </w:r>
          </w:p>
        </w:tc>
      </w:tr>
      <w:tr>
        <w:trPr>
          <w:cantSplit/>
        </w:trPr>
        <w:tc>
          <w:tcPr>
            <w:tcW w:type="dxa" w:w="1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管理端</w:t>
            </w:r>
          </w:p>
        </w:tc>
        <w:tc>
          <w:tcPr>
            <w:tcW w:type="dxa" w:w="2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历史查询</w:t>
            </w:r>
          </w:p>
        </w:tc>
        <w:tc>
          <w:tcPr>
            <w:tcW w:type="dxa" w:w="52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上机历史、充值记录和订单记录</w:t>
            </w:r>
          </w:p>
        </w:tc>
      </w:tr>
    </w:tbl>
    <w:p>
      <w:pPr>
        <w:spacing w:after="40"/>
      </w:pPr>
    </w:p>
    <w:p>
      <w:pPr>
        <w:pStyle w:val="Heading2"/>
      </w:pPr>
      <w:r>
        <w:t>3.4 数据库设计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数据库名称为 wangguantong，字符集采用 utf8mb4。金额使用 DECIMAL(10,2)，时间使用 DATETIME，主键统一使用 BIGINT AUTO_INCREMENT。当前 SQL 未声明物理外键，关联关系由 Service 层校验维护。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1900"/>
        <w:gridCol w:w="1100"/>
        <w:gridCol w:w="3860"/>
      </w:tblGrid>
      <w:tr>
        <w:trPr>
          <w:tblHeader w:val="true"/>
          <w:cantSplit/>
        </w:trPr>
        <w:tc>
          <w:tcPr>
            <w:tcW w:type="dxa" w:w="25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表名</w:t>
            </w:r>
          </w:p>
        </w:tc>
        <w:tc>
          <w:tcPr>
            <w:tcW w:type="dxa" w:w="19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中文名称</w:t>
            </w:r>
          </w:p>
        </w:tc>
        <w:tc>
          <w:tcPr>
            <w:tcW w:type="dxa" w:w="11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字段数</w:t>
            </w:r>
          </w:p>
        </w:tc>
        <w:tc>
          <w:tcPr>
            <w:tcW w:type="dxa" w:w="38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主要用途</w:t>
            </w:r>
          </w:p>
        </w:tc>
      </w:tr>
      <w:tr>
        <w:trPr>
          <w:cantSplit/>
        </w:trPr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admin</w:t>
            </w:r>
          </w:p>
        </w:tc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管理员表</w:t>
            </w:r>
          </w:p>
        </w:tc>
        <w:tc>
          <w:tcPr>
            <w:tcW w:type="dxa" w:w="11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4</w:t>
            </w:r>
          </w:p>
        </w:tc>
        <w:tc>
          <w:tcPr>
            <w:tcW w:type="dxa" w:w="38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后台登录账号</w:t>
            </w:r>
          </w:p>
        </w:tc>
      </w:tr>
      <w:tr>
        <w:trPr>
          <w:cantSplit/>
        </w:trPr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member</w:t>
            </w:r>
          </w:p>
        </w:tc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用户/会员表</w:t>
            </w:r>
          </w:p>
        </w:tc>
        <w:tc>
          <w:tcPr>
            <w:tcW w:type="dxa" w:w="11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11</w:t>
            </w:r>
          </w:p>
        </w:tc>
        <w:tc>
          <w:tcPr>
            <w:tcW w:type="dxa" w:w="38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身份证号、密码、等级、状态和余额</w:t>
            </w:r>
          </w:p>
        </w:tc>
      </w:tr>
      <w:tr>
        <w:trPr>
          <w:cantSplit/>
        </w:trPr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computer</w:t>
            </w:r>
          </w:p>
        </w:tc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电脑机位表</w:t>
            </w:r>
          </w:p>
        </w:tc>
        <w:tc>
          <w:tcPr>
            <w:tcW w:type="dxa" w:w="11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6</w:t>
            </w:r>
          </w:p>
        </w:tc>
        <w:tc>
          <w:tcPr>
            <w:tcW w:type="dxa" w:w="38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编号、区域、单价和状态</w:t>
            </w:r>
          </w:p>
        </w:tc>
      </w:tr>
      <w:tr>
        <w:trPr>
          <w:cantSplit/>
        </w:trPr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recharge_record</w:t>
            </w:r>
          </w:p>
        </w:tc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充值记录表</w:t>
            </w:r>
          </w:p>
        </w:tc>
        <w:tc>
          <w:tcPr>
            <w:tcW w:type="dxa" w:w="11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5</w:t>
            </w:r>
          </w:p>
        </w:tc>
        <w:tc>
          <w:tcPr>
            <w:tcW w:type="dxa" w:w="38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充值金额和会员快照</w:t>
            </w:r>
          </w:p>
        </w:tc>
      </w:tr>
      <w:tr>
        <w:trPr>
          <w:cantSplit/>
        </w:trPr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online_record</w:t>
            </w:r>
          </w:p>
        </w:tc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上机记录表</w:t>
            </w:r>
          </w:p>
        </w:tc>
        <w:tc>
          <w:tcPr>
            <w:tcW w:type="dxa" w:w="11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9</w:t>
            </w:r>
          </w:p>
        </w:tc>
        <w:tc>
          <w:tcPr>
            <w:tcW w:type="dxa" w:w="38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起止时间、累计消费和状态</w:t>
            </w:r>
          </w:p>
        </w:tc>
      </w:tr>
      <w:tr>
        <w:trPr>
          <w:cantSplit/>
        </w:trPr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reservation_record</w:t>
            </w:r>
          </w:p>
        </w:tc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预约记录表</w:t>
            </w:r>
          </w:p>
        </w:tc>
        <w:tc>
          <w:tcPr>
            <w:tcW w:type="dxa" w:w="11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8</w:t>
            </w:r>
          </w:p>
        </w:tc>
        <w:tc>
          <w:tcPr>
            <w:tcW w:type="dxa" w:w="38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预约时间、会员和电脑状态流转</w:t>
            </w:r>
          </w:p>
        </w:tc>
      </w:tr>
      <w:tr>
        <w:trPr>
          <w:cantSplit/>
        </w:trPr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food_item</w:t>
            </w:r>
          </w:p>
        </w:tc>
        <w:tc>
          <w:tcPr>
            <w:tcW w:type="dxa" w:w="1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点餐商品表</w:t>
            </w:r>
          </w:p>
        </w:tc>
        <w:tc>
          <w:tcPr>
            <w:tcW w:type="dxa" w:w="11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6</w:t>
            </w:r>
          </w:p>
        </w:tc>
        <w:tc>
          <w:tcPr>
            <w:tcW w:type="dxa" w:w="38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分类、价格和上下架状态</w:t>
            </w:r>
          </w:p>
        </w:tc>
      </w:tr>
      <w:tr>
        <w:trPr>
          <w:cantSplit/>
        </w:trPr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food_order</w:t>
            </w:r>
          </w:p>
        </w:tc>
        <w:tc>
          <w:tcPr>
            <w:tcW w:type="dxa" w:w="1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点餐订单表</w:t>
            </w:r>
          </w:p>
        </w:tc>
        <w:tc>
          <w:tcPr>
            <w:tcW w:type="dxa" w:w="11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12</w:t>
            </w:r>
          </w:p>
        </w:tc>
        <w:tc>
          <w:tcPr>
            <w:tcW w:type="dxa" w:w="38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商品快照、数量、金额和订单状态</w:t>
            </w:r>
          </w:p>
        </w:tc>
      </w:tr>
    </w:tbl>
    <w:p>
      <w:pPr>
        <w:spacing w:after="40"/>
      </w:pPr>
    </w:p>
    <w:p>
      <w:pPr>
        <w:pStyle w:val="Heading2"/>
      </w:pPr>
      <w:r>
        <w:t>3.5 数据关系设计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member 与 recharge_record、online_record、reservation_record、food_order 为一对多关系。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computer 与 online_record、reservation_record 为一对多关系。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food_item 与 food_order 为一对多关系，订单同时保存商品名称和价格快照。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上机与预约记录中的 member_name、computer_no 用于历史展示，避免基础资料修改后历史难以理解。</w:t>
      </w:r>
    </w:p>
    <w:p>
      <w:pPr>
        <w:pStyle w:val="Heading2"/>
      </w:pPr>
      <w:r>
        <w:t>3.6 接口设计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后端共提供 37 个 REST 接口，按管理员、看板、会员、电脑、充值、上机、预约、点餐和用户自助模块组织。所有接口统一返回 code、message 和 data。</w:t>
      </w:r>
    </w:p>
    <w:p>
      <w:pPr>
        <w:spacing w:before="80" w:after="200" w:line="240" w:lineRule="auto"/>
        <w:ind w:left="173" w:right="173"/>
        <w:shd w:fill="F3F5F8"/>
      </w:pP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{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 xml:space="preserve">  "code": 200,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 xml:space="preserve">  "message": "操作成功",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 xml:space="preserve">  "data": { "示例": "业务数据" }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}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成功时 code 为 200，失败时 code 为 500 并在 message 中返回中文业务提示。前端应判断业务 code，而不能只判断 HTTP 状态。</w:t>
      </w:r>
    </w:p>
    <w:p>
      <w:pPr>
        <w:pStyle w:val="Heading2"/>
      </w:pPr>
      <w:r>
        <w:t>3.7 路由与登录状态设计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100"/>
        <w:gridCol w:w="2100"/>
        <w:gridCol w:w="2660"/>
      </w:tblGrid>
      <w:tr>
        <w:trPr>
          <w:tblHeader w:val="true"/>
          <w:cantSplit/>
        </w:trPr>
        <w:tc>
          <w:tcPr>
            <w:tcW w:type="dxa" w:w="15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入口</w:t>
            </w:r>
          </w:p>
        </w:tc>
        <w:tc>
          <w:tcPr>
            <w:tcW w:type="dxa" w:w="31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关键路由</w:t>
            </w:r>
          </w:p>
        </w:tc>
        <w:tc>
          <w:tcPr>
            <w:tcW w:type="dxa" w:w="21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状态保存</w:t>
            </w:r>
          </w:p>
        </w:tc>
        <w:tc>
          <w:tcPr>
            <w:tcW w:type="dxa" w:w="26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守卫规则</w:t>
            </w:r>
          </w:p>
        </w:tc>
      </w:tr>
      <w:tr>
        <w:trPr>
          <w:cantSplit/>
        </w:trPr>
        <w:tc>
          <w:tcPr>
            <w:tcW w:type="dxa" w:w="1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用户端</w:t>
            </w:r>
          </w:p>
        </w:tc>
        <w:tc>
          <w:tcPr>
            <w:tcW w:type="dxa" w:w="31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/ → /user；/user/login</w:t>
            </w:r>
          </w:p>
        </w:tc>
        <w:tc>
          <w:tcPr>
            <w:tcW w:type="dxa" w:w="21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localStorage.user</w:t>
            </w:r>
          </w:p>
        </w:tc>
        <w:tc>
          <w:tcPr>
            <w:tcW w:type="dxa" w:w="26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访问 /user 时未登录则跳转 /user/login</w:t>
            </w:r>
          </w:p>
        </w:tc>
      </w:tr>
      <w:tr>
        <w:trPr>
          <w:cantSplit/>
        </w:trPr>
        <w:tc>
          <w:tcPr>
            <w:tcW w:type="dxa" w:w="1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管理端</w:t>
            </w:r>
          </w:p>
        </w:tc>
        <w:tc>
          <w:tcPr>
            <w:tcW w:type="dxa" w:w="31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/admin → /admin/dashboard；/admin/login</w:t>
            </w:r>
          </w:p>
        </w:tc>
        <w:tc>
          <w:tcPr>
            <w:tcW w:type="dxa" w:w="21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localStorage.admin</w:t>
            </w:r>
          </w:p>
        </w:tc>
        <w:tc>
          <w:tcPr>
            <w:tcW w:type="dxa" w:w="26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访问 /admin 下业务页面时未登录则跳转 /admin/login</w:t>
            </w:r>
          </w:p>
        </w:tc>
      </w:tr>
    </w:tbl>
    <w:p>
      <w:pPr>
        <w:spacing w:after="40"/>
      </w:pPr>
    </w:p>
    <w:p>
      <w:pPr>
        <w:pStyle w:val="Heading2"/>
      </w:pPr>
      <w:r>
        <w:t>3.8 部署设计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3000"/>
        <w:gridCol w:w="1860"/>
      </w:tblGrid>
      <w:tr>
        <w:trPr>
          <w:tblHeader w:val="true"/>
          <w:cantSplit/>
        </w:trPr>
        <w:tc>
          <w:tcPr>
            <w:tcW w:type="dxa" w:w="15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环境</w:t>
            </w:r>
          </w:p>
        </w:tc>
        <w:tc>
          <w:tcPr>
            <w:tcW w:type="dxa" w:w="30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前端</w:t>
            </w:r>
          </w:p>
        </w:tc>
        <w:tc>
          <w:tcPr>
            <w:tcW w:type="dxa" w:w="30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后端</w:t>
            </w:r>
          </w:p>
        </w:tc>
        <w:tc>
          <w:tcPr>
            <w:tcW w:type="dxa" w:w="18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数据库</w:t>
            </w:r>
          </w:p>
        </w:tc>
      </w:tr>
      <w:tr>
        <w:trPr>
          <w:cantSplit/>
        </w:trPr>
        <w:tc>
          <w:tcPr>
            <w:tcW w:type="dxa" w:w="1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本地开发</w:t>
            </w:r>
          </w:p>
        </w:tc>
        <w:tc>
          <w:tcPr>
            <w:tcW w:type="dxa" w:w="30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Vite：http://localhost:5173</w:t>
            </w:r>
          </w:p>
        </w:tc>
        <w:tc>
          <w:tcPr>
            <w:tcW w:type="dxa" w:w="30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Spring Boot：http://localhost:8080</w:t>
            </w:r>
          </w:p>
        </w:tc>
        <w:tc>
          <w:tcPr>
            <w:tcW w:type="dxa" w:w="18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本机 MySQL 8</w:t>
            </w:r>
          </w:p>
        </w:tc>
      </w:tr>
      <w:tr>
        <w:trPr>
          <w:cantSplit/>
        </w:trPr>
        <w:tc>
          <w:tcPr>
            <w:tcW w:type="dxa" w:w="1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宝塔部署</w:t>
            </w:r>
          </w:p>
        </w:tc>
        <w:tc>
          <w:tcPr>
            <w:tcW w:type="dxa" w:w="30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Nginx 静态站点部署 dist</w:t>
            </w:r>
          </w:p>
        </w:tc>
        <w:tc>
          <w:tcPr>
            <w:tcW w:type="dxa" w:w="30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Java 项目运行 JAR，监听 8080</w:t>
            </w:r>
          </w:p>
        </w:tc>
        <w:tc>
          <w:tcPr>
            <w:tcW w:type="dxa" w:w="18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宝塔 MySQL；导入 SQL 脚本</w:t>
            </w:r>
          </w:p>
        </w:tc>
      </w:tr>
    </w:tbl>
    <w:p>
      <w:pPr>
        <w:spacing w:after="40"/>
      </w:pP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生产站点通过 Nginx 将 /api 请求反向代理到 127.0.0.1:8080，前端其余路径回退到 index.html，以支持 Vue Router history 模式。</w:t>
      </w:r>
    </w:p>
    <w:p>
      <w:pPr>
        <w:pStyle w:val="Heading1"/>
        <w:pageBreakBefore/>
      </w:pPr>
      <w:r>
        <w:t>4 系统实现</w:t>
      </w:r>
    </w:p>
    <w:p>
      <w:pPr>
        <w:pStyle w:val="Heading2"/>
      </w:pPr>
      <w:r>
        <w:t>4.1 项目结构</w:t>
      </w:r>
    </w:p>
    <w:p>
      <w:pPr>
        <w:spacing w:before="80" w:after="200" w:line="240" w:lineRule="auto"/>
        <w:ind w:left="173" w:right="173"/>
        <w:shd w:fill="F3F5F8"/>
      </w:pP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wangguantong/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├── wangguantong-server/   Spring Boot 后端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├── wangguantong-web/      Vue 3 前端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├── database/              初始化与增量 SQL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└── docs/                  部署、需求、设计和项目报告</w:t>
      </w:r>
    </w:p>
    <w:p>
      <w:pPr>
        <w:pStyle w:val="Heading2"/>
      </w:pPr>
      <w:r>
        <w:t>4.2 用户注册、登录与修改密码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用户注册接口校验姓名、身份证号、手机号和密码，身份证号与手机号不可重复。注册后 username 自动设置为身份证号，余额为 0，用户类型为会员，会员级别为普通会员，状态为正常。登录接口使用 Member.username 接收身份证号，并同时校验密码和账户状态。修改密码时必须提交 memberId、原密码和新密码。</w:t>
      </w:r>
    </w:p>
    <w:p>
      <w:pPr>
        <w:spacing w:before="120" w:after="200" w:line="264" w:lineRule="auto"/>
        <w:ind w:left="173" w:right="173"/>
        <w:shd w:fill="EAF1FF"/>
        <w:pBdr>
          <w:left w:val="single" w:sz="24" w:space="6" w:color="2457D6"/>
        </w:pBdr>
      </w:pPr>
      <w:r>
        <w:rPr>
          <w:rFonts w:ascii="Arial Unicode MS" w:hAnsi="Arial Unicode MS" w:eastAsia="Arial Unicode MS"/>
          <w:b/>
          <w:i w:val="0"/>
          <w:color w:val="2457D6"/>
          <w:sz w:val="20"/>
        </w:rPr>
        <w:t xml:space="preserve">实现特点  </w:t>
      </w:r>
      <w:r>
        <w:rPr>
          <w:rFonts w:ascii="Arial Unicode MS" w:hAnsi="Arial Unicode MS" w:eastAsia="Arial Unicode MS"/>
          <w:b w:val="0"/>
          <w:i w:val="0"/>
          <w:color w:val="182230"/>
          <w:sz w:val="20"/>
        </w:rPr>
        <w:t>用户登录账号统一为身份证号，避免同时维护独立用户名；页面上仍明确标注“身份证号”，降低理解成本。</w:t>
      </w:r>
    </w:p>
    <w:p>
      <w:pPr>
        <w:pStyle w:val="Heading2"/>
      </w:pPr>
      <w:r>
        <w:t>4.3 管理员看板、会员和电脑管理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管理员登录成功后将管理员对象保存到 localStorage.admin。数据看板统计会员总数、电脑总数、空闲电脑、使用中电脑、今日充值金额和今日上机次数。会员管理支持姓名、身份证号和手机号查询；电脑管理支持按区域和状态筛选，并限制使用中的电脑被删除。</w:t>
      </w:r>
    </w:p>
    <w:p>
      <w:pPr>
        <w:pStyle w:val="Heading2"/>
      </w:pPr>
      <w:r>
        <w:t>4.4 实时计费与自动下机实现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上机是系统最重要的业务。服务端在一个事务中校验会员、校验电脑、计算首小时费用、扣减余额、创建 online_record 并把电脑改为使用中。定时任务每 60 秒扫描进行中的记录，根据从 startTime 到当前时间的分钟数向上取整计费小时，只扣除 currentAmount 与 totalAmount 的差额。</w:t>
      </w:r>
    </w:p>
    <w:p>
      <w:pPr>
        <w:spacing w:before="80" w:after="200" w:line="240" w:lineRule="auto"/>
        <w:ind w:left="173" w:right="173"/>
        <w:shd w:fill="F3F5F8"/>
      </w:pP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long hours = (long) Math.ceil(minutes / 60.0);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if (hours &lt; 1) hours = 1;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BigDecimal currentAmount = pricePerHour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 xml:space="preserve">    .multiply(BigDecimal.valueOf(hours))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 xml:space="preserve">    .multiply(discountRate)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 xml:space="preserve">    .setScale(2, RoundingMode.HALF_UP);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BigDecimal pendingAmount = currentAmount.subtract(paidAmount);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若会员余额不足以支付 pendingAmount，系统执行自动下机：设置记录结束时间和“已完成”状态，并将电脑恢复为空闲。用户端在上机状态下不再展示其他机位，只显示当前电脑、实时上机时长、计费小时、当前消费、账户余额和下机按钮。</w:t>
      </w:r>
    </w:p>
    <w:p>
      <w:pPr>
        <w:pStyle w:val="Heading2"/>
      </w:pPr>
      <w:r>
        <w:t>4.5 会员等级折扣实现</w:t>
      </w:r>
    </w:p>
    <w:p>
      <w:pPr>
        <w:spacing w:before="80" w:after="200" w:line="240" w:lineRule="auto"/>
        <w:ind w:left="173" w:right="173"/>
        <w:shd w:fill="F3F5F8"/>
      </w:pP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钻石会员 → 0.80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黄金会员 → 0.90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普通会员 → 1.00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其他或空值 → 1.00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折扣统一由后端根据 memberLevel 计算，前端只展示折扣说明，避免前端修改折扣参数影响实际扣款。</w:t>
      </w:r>
    </w:p>
    <w:p>
      <w:pPr>
        <w:pStyle w:val="Heading2"/>
      </w:pPr>
      <w:r>
        <w:t>4.6 预约锁定与超时取消实现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预约接口接收 memberId、computerId 和 reserveTime。服务端要求会员正常、电脑空闲、预约时间不早于当前时间且不超过未来一小时。创建预约后电脑立即变为“预约锁定”。预约转上机时先释放为临时空闲，再复用普通上机逻辑，成功后预约状态变为“已上机”。</w:t>
      </w:r>
    </w:p>
    <w:p>
      <w:pPr>
        <w:spacing w:before="80" w:after="200" w:line="240" w:lineRule="auto"/>
        <w:ind w:left="173" w:right="173"/>
        <w:shd w:fill="F3F5F8"/>
      </w:pP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@Scheduled(fixedDelay = 60000)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public void expireReservations() {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 xml:space="preserve">    // 查询 reserve_time &lt; 当前时间 且 status = 已预约 的记录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 xml:space="preserve">    // 状态改为已取消，并将预约锁定电脑恢复为空闲</w:t>
      </w:r>
      <w:r>
        <w:br/>
      </w:r>
      <w:r>
        <w:rPr>
          <w:rFonts w:ascii="Arial Unicode MS" w:hAnsi="Arial Unicode MS" w:eastAsia="Arial Unicode MS"/>
          <w:b w:val="0"/>
          <w:i w:val="0"/>
          <w:color w:val="182230"/>
          <w:sz w:val="17"/>
        </w:rPr>
        <w:t>}</w:t>
      </w:r>
    </w:p>
    <w:p>
      <w:pPr>
        <w:pStyle w:val="Heading2"/>
      </w:pPr>
      <w:r>
        <w:t>4.7 商品分类、购物车与订单实现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管理员维护商品时可设置饮料、餐食、零食或其他分类。用户端按分类显示上架商品，商品卡片上的加减号从 0 开始设置数量；购物车只展示商品清单、数量、小计、合计、清空和下单，不在购物车中重复放置加减控件。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创建订单时后端重新查询 food_item，以数据库中的商品名称、价格和状态为准，并计算 totalAmount。会员订单在事务中立即扣余额；取消“已下单”会员订单时退款；管理员可将订单标记为“已完成”。</w:t>
      </w:r>
    </w:p>
    <w:p>
      <w:pPr>
        <w:pStyle w:val="Heading2"/>
      </w:pPr>
      <w:r>
        <w:t>4.8 模拟充值与个人记录实现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充值接口在事务中增加 member.balance 并写入 recharge_record。用户端充值功能不接支付平台，只模拟金额到账。个人余额明细接口合并充值、点餐和上机记录：充值为正数，消费为负数，取消订单显示为 0，并按发生时间倒序返回。</w:t>
      </w:r>
    </w:p>
    <w:p>
      <w:pPr>
        <w:pStyle w:val="Heading2"/>
      </w:pPr>
      <w:r>
        <w:t>4.9 前端页面与交互实现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默认入口为用户系统，后台管理员入口固定为 /admin。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用户端采用浅色商务风格，使用固定内容宽度、明确输入框边界和单行操作按钮。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点击上机时弹出确认框，显示电脑编号、单价和首次扣费。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状态使用中文文字配合颜色，不只依赖颜色传递信息。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所有接口时间在页面显示前统一将字母 T 替换为空格。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桌面端采用多列布局，移动端切换为单列并允许表格横向滚动。</w:t>
      </w:r>
    </w:p>
    <w:p>
      <w:pPr>
        <w:pStyle w:val="Heading2"/>
      </w:pPr>
      <w:r>
        <w:t>4.10 事务与一致性处理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充值、开始上机、下机、预约、预约转上机、订单创建和订单取消均可能同时修改多张表。Service 实现使用 @Transactional(rollbackFor = Exception.class)，当任一步骤抛出异常时整体回滚，避免出现已扣余额但未生成记录、电脑已锁定但预约未保存等半完成状态。</w:t>
      </w:r>
    </w:p>
    <w:p>
      <w:pPr>
        <w:pStyle w:val="Heading1"/>
        <w:pageBreakBefore/>
      </w:pPr>
      <w:r>
        <w:t>5 系统测试</w:t>
      </w:r>
    </w:p>
    <w:p>
      <w:pPr>
        <w:pStyle w:val="Heading2"/>
      </w:pPr>
      <w:r>
        <w:t>5.1 测试目标与方法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测试重点是验证核心业务规则、状态流转、金额变化和构建可用性。测试采用代码构建验证、接口与页面人工联调、边界条件检查和响应式浏览器检查相结合的方式。当前项目没有独立的 JUnit 或前端自动化测试源码，因此报告将其作为明确的后续改进项。</w:t>
      </w:r>
    </w:p>
    <w:p>
      <w:pPr>
        <w:pStyle w:val="Heading2"/>
      </w:pPr>
      <w:r>
        <w:t>5.2 测试环境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  <w:cantSplit/>
        </w:trPr>
        <w:tc>
          <w:tcPr>
            <w:tcW w:type="dxa" w:w="23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9"/>
              </w:rPr>
              <w:t>项目</w:t>
            </w:r>
          </w:p>
        </w:tc>
        <w:tc>
          <w:tcPr>
            <w:tcW w:type="dxa" w:w="70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9"/>
              </w:rPr>
              <w:t>环境</w:t>
            </w:r>
          </w:p>
        </w:tc>
      </w:tr>
      <w:tr>
        <w:trPr>
          <w:cantSplit/>
        </w:trPr>
        <w:tc>
          <w:tcPr>
            <w:tcW w:type="dxa" w:w="23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操作系统</w:t>
            </w:r>
          </w:p>
        </w:tc>
        <w:tc>
          <w:tcPr>
            <w:tcW w:type="dxa" w:w="70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macOS，Asia/Shanghai 时区</w:t>
            </w:r>
          </w:p>
        </w:tc>
      </w:tr>
      <w:tr>
        <w:trPr>
          <w:cantSplit/>
        </w:trPr>
        <w:tc>
          <w:tcPr>
            <w:tcW w:type="dxa" w:w="23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后端</w:t>
            </w:r>
          </w:p>
        </w:tc>
        <w:tc>
          <w:tcPr>
            <w:tcW w:type="dxa" w:w="70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Java 17、Maven、Spring Boot 3.3.5</w:t>
            </w:r>
          </w:p>
        </w:tc>
      </w:tr>
      <w:tr>
        <w:trPr>
          <w:cantSplit/>
        </w:trPr>
        <w:tc>
          <w:tcPr>
            <w:tcW w:type="dxa" w:w="23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前端</w:t>
            </w:r>
          </w:p>
        </w:tc>
        <w:tc>
          <w:tcPr>
            <w:tcW w:type="dxa" w:w="70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Node.js、npm、Vue 3、Vite 5.4.21</w:t>
            </w:r>
          </w:p>
        </w:tc>
      </w:tr>
      <w:tr>
        <w:trPr>
          <w:cantSplit/>
        </w:trPr>
        <w:tc>
          <w:tcPr>
            <w:tcW w:type="dxa" w:w="23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数据库</w:t>
            </w:r>
          </w:p>
        </w:tc>
        <w:tc>
          <w:tcPr>
            <w:tcW w:type="dxa" w:w="70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MySQL 8 / wangguantong</w:t>
            </w:r>
          </w:p>
        </w:tc>
      </w:tr>
      <w:tr>
        <w:trPr>
          <w:cantSplit/>
        </w:trPr>
        <w:tc>
          <w:tcPr>
            <w:tcW w:type="dxa" w:w="23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浏览器</w:t>
            </w:r>
          </w:p>
        </w:tc>
        <w:tc>
          <w:tcPr>
            <w:tcW w:type="dxa" w:w="70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现代 Chromium/Safari 浏览器，桌面与移动宽度</w:t>
            </w:r>
          </w:p>
        </w:tc>
      </w:tr>
      <w:tr>
        <w:trPr>
          <w:cantSplit/>
        </w:trPr>
        <w:tc>
          <w:tcPr>
            <w:tcW w:type="dxa" w:w="23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执行日期</w:t>
            </w:r>
          </w:p>
        </w:tc>
        <w:tc>
          <w:tcPr>
            <w:tcW w:type="dxa" w:w="70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9"/>
              </w:rPr>
              <w:t>2026-07-13</w:t>
            </w:r>
          </w:p>
        </w:tc>
      </w:tr>
    </w:tbl>
    <w:p>
      <w:pPr>
        <w:spacing w:after="40"/>
      </w:pPr>
    </w:p>
    <w:p>
      <w:pPr>
        <w:pStyle w:val="Heading2"/>
      </w:pPr>
      <w:r>
        <w:t>5.3 功能测试用例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600"/>
        <w:gridCol w:w="2500"/>
        <w:gridCol w:w="3560"/>
        <w:gridCol w:w="800"/>
      </w:tblGrid>
      <w:tr>
        <w:trPr>
          <w:tblHeader w:val="true"/>
          <w:cantSplit/>
        </w:trPr>
        <w:tc>
          <w:tcPr>
            <w:tcW w:type="dxa" w:w="9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6"/>
              </w:rPr>
              <w:t>编号</w:t>
            </w:r>
          </w:p>
        </w:tc>
        <w:tc>
          <w:tcPr>
            <w:tcW w:type="dxa" w:w="16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6"/>
              </w:rPr>
              <w:t>测试项</w:t>
            </w:r>
          </w:p>
        </w:tc>
        <w:tc>
          <w:tcPr>
            <w:tcW w:type="dxa" w:w="25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6"/>
              </w:rPr>
              <w:t>操作/条件</w:t>
            </w:r>
          </w:p>
        </w:tc>
        <w:tc>
          <w:tcPr>
            <w:tcW w:type="dxa" w:w="35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6"/>
              </w:rPr>
              <w:t>预期结果</w:t>
            </w:r>
          </w:p>
        </w:tc>
        <w:tc>
          <w:tcPr>
            <w:tcW w:type="dxa" w:w="8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6"/>
              </w:rPr>
              <w:t>结果</w:t>
            </w:r>
          </w:p>
        </w:tc>
      </w:tr>
      <w:tr>
        <w:trPr>
          <w:cantSplit/>
        </w:trPr>
        <w:tc>
          <w:tcPr>
            <w:tcW w:type="dxa" w:w="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TC-01</w:t>
            </w:r>
          </w:p>
        </w:tc>
        <w:tc>
          <w:tcPr>
            <w:tcW w:type="dxa" w:w="1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用户正确登录</w:t>
            </w:r>
          </w:p>
        </w:tc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输入已注册身份证号和正确密码</w:t>
            </w:r>
          </w:p>
        </w:tc>
        <w:tc>
          <w:tcPr>
            <w:tcW w:type="dxa" w:w="35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进入用户端并显示账户信息</w:t>
            </w:r>
          </w:p>
        </w:tc>
        <w:tc>
          <w:tcPr>
            <w:tcW w:type="dxa" w:w="8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TC-02</w:t>
            </w:r>
          </w:p>
        </w:tc>
        <w:tc>
          <w:tcPr>
            <w:tcW w:type="dxa" w:w="1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用户错误密码</w:t>
            </w:r>
          </w:p>
        </w:tc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输入错误密码</w:t>
            </w:r>
          </w:p>
        </w:tc>
        <w:tc>
          <w:tcPr>
            <w:tcW w:type="dxa" w:w="35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提示身份证号或密码错误</w:t>
            </w:r>
          </w:p>
        </w:tc>
        <w:tc>
          <w:tcPr>
            <w:tcW w:type="dxa" w:w="8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TC-03</w:t>
            </w:r>
          </w:p>
        </w:tc>
        <w:tc>
          <w:tcPr>
            <w:tcW w:type="dxa" w:w="1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重复注册</w:t>
            </w:r>
          </w:p>
        </w:tc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使用已有身份证号或手机号注册</w:t>
            </w:r>
          </w:p>
        </w:tc>
        <w:tc>
          <w:tcPr>
            <w:tcW w:type="dxa" w:w="35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拒绝注册并提示已注册</w:t>
            </w:r>
          </w:p>
        </w:tc>
        <w:tc>
          <w:tcPr>
            <w:tcW w:type="dxa" w:w="8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TC-04</w:t>
            </w:r>
          </w:p>
        </w:tc>
        <w:tc>
          <w:tcPr>
            <w:tcW w:type="dxa" w:w="1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修改密码</w:t>
            </w:r>
          </w:p>
        </w:tc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原密码正确并提交新密码</w:t>
            </w:r>
          </w:p>
        </w:tc>
        <w:tc>
          <w:tcPr>
            <w:tcW w:type="dxa" w:w="35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修改成功，新密码可登录</w:t>
            </w:r>
          </w:p>
        </w:tc>
        <w:tc>
          <w:tcPr>
            <w:tcW w:type="dxa" w:w="8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TC-05</w:t>
            </w:r>
          </w:p>
        </w:tc>
        <w:tc>
          <w:tcPr>
            <w:tcW w:type="dxa" w:w="1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管理员登录</w:t>
            </w:r>
          </w:p>
        </w:tc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admin / 123456</w:t>
            </w:r>
          </w:p>
        </w:tc>
        <w:tc>
          <w:tcPr>
            <w:tcW w:type="dxa" w:w="35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进入后台数据看板</w:t>
            </w:r>
          </w:p>
        </w:tc>
        <w:tc>
          <w:tcPr>
            <w:tcW w:type="dxa" w:w="8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TC-06</w:t>
            </w:r>
          </w:p>
        </w:tc>
        <w:tc>
          <w:tcPr>
            <w:tcW w:type="dxa" w:w="1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会员新增</w:t>
            </w:r>
          </w:p>
        </w:tc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填写姓名、证件、手机和密码</w:t>
            </w:r>
          </w:p>
        </w:tc>
        <w:tc>
          <w:tcPr>
            <w:tcW w:type="dxa" w:w="35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生成普通会员，余额 0，状态正常</w:t>
            </w:r>
          </w:p>
        </w:tc>
        <w:tc>
          <w:tcPr>
            <w:tcW w:type="dxa" w:w="8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TC-07</w:t>
            </w:r>
          </w:p>
        </w:tc>
        <w:tc>
          <w:tcPr>
            <w:tcW w:type="dxa" w:w="1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电脑状态筛选</w:t>
            </w:r>
          </w:p>
        </w:tc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选择区域和状态条件</w:t>
            </w:r>
          </w:p>
        </w:tc>
        <w:tc>
          <w:tcPr>
            <w:tcW w:type="dxa" w:w="35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列表只显示匹配电脑</w:t>
            </w:r>
          </w:p>
        </w:tc>
        <w:tc>
          <w:tcPr>
            <w:tcW w:type="dxa" w:w="8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TC-08</w:t>
            </w:r>
          </w:p>
        </w:tc>
        <w:tc>
          <w:tcPr>
            <w:tcW w:type="dxa" w:w="1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空闲电脑上机</w:t>
            </w:r>
          </w:p>
        </w:tc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正常会员选择空闲电脑并确认</w:t>
            </w:r>
          </w:p>
        </w:tc>
        <w:tc>
          <w:tcPr>
            <w:tcW w:type="dxa" w:w="35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扣首小时，电脑使用中，产生进行中记录</w:t>
            </w:r>
          </w:p>
        </w:tc>
        <w:tc>
          <w:tcPr>
            <w:tcW w:type="dxa" w:w="8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TC-09</w:t>
            </w:r>
          </w:p>
        </w:tc>
        <w:tc>
          <w:tcPr>
            <w:tcW w:type="dxa" w:w="1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重复上机</w:t>
            </w:r>
          </w:p>
        </w:tc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已有进行中记录再次上机</w:t>
            </w:r>
          </w:p>
        </w:tc>
        <w:tc>
          <w:tcPr>
            <w:tcW w:type="dxa" w:w="35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拒绝并提示已有上机记录</w:t>
            </w:r>
          </w:p>
        </w:tc>
        <w:tc>
          <w:tcPr>
            <w:tcW w:type="dxa" w:w="8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TC-10</w:t>
            </w:r>
          </w:p>
        </w:tc>
        <w:tc>
          <w:tcPr>
            <w:tcW w:type="dxa" w:w="1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普通会员计费</w:t>
            </w:r>
          </w:p>
        </w:tc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普通会员上机跨入第二小时</w:t>
            </w:r>
          </w:p>
        </w:tc>
        <w:tc>
          <w:tcPr>
            <w:tcW w:type="dxa" w:w="35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按 100% 单价累计扣费</w:t>
            </w:r>
          </w:p>
        </w:tc>
        <w:tc>
          <w:tcPr>
            <w:tcW w:type="dxa" w:w="8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TC-11</w:t>
            </w:r>
          </w:p>
        </w:tc>
        <w:tc>
          <w:tcPr>
            <w:tcW w:type="dxa" w:w="1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等级折扣</w:t>
            </w:r>
          </w:p>
        </w:tc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黄金/钻石会员上机</w:t>
            </w:r>
          </w:p>
        </w:tc>
        <w:tc>
          <w:tcPr>
            <w:tcW w:type="dxa" w:w="35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按 90% / 80% 计算</w:t>
            </w:r>
          </w:p>
        </w:tc>
        <w:tc>
          <w:tcPr>
            <w:tcW w:type="dxa" w:w="8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TC-12</w:t>
            </w:r>
          </w:p>
        </w:tc>
        <w:tc>
          <w:tcPr>
            <w:tcW w:type="dxa" w:w="1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余额不足自动下机</w:t>
            </w:r>
          </w:p>
        </w:tc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余额不足以支付下一小时</w:t>
            </w:r>
          </w:p>
        </w:tc>
        <w:tc>
          <w:tcPr>
            <w:tcW w:type="dxa" w:w="35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记录完成且电脑恢复空闲</w:t>
            </w:r>
          </w:p>
        </w:tc>
        <w:tc>
          <w:tcPr>
            <w:tcW w:type="dxa" w:w="8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TC-13</w:t>
            </w:r>
          </w:p>
        </w:tc>
        <w:tc>
          <w:tcPr>
            <w:tcW w:type="dxa" w:w="1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主动下机</w:t>
            </w:r>
          </w:p>
        </w:tc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进行中记录点击下机</w:t>
            </w:r>
          </w:p>
        </w:tc>
        <w:tc>
          <w:tcPr>
            <w:tcW w:type="dxa" w:w="35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完成结算并释放电脑</w:t>
            </w:r>
          </w:p>
        </w:tc>
        <w:tc>
          <w:tcPr>
            <w:tcW w:type="dxa" w:w="8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TC-14</w:t>
            </w:r>
          </w:p>
        </w:tc>
        <w:tc>
          <w:tcPr>
            <w:tcW w:type="dxa" w:w="1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有效预约</w:t>
            </w:r>
          </w:p>
        </w:tc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预约未来一小时内空闲电脑</w:t>
            </w:r>
          </w:p>
        </w:tc>
        <w:tc>
          <w:tcPr>
            <w:tcW w:type="dxa" w:w="35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电脑预约锁定，生成已预约记录</w:t>
            </w:r>
          </w:p>
        </w:tc>
        <w:tc>
          <w:tcPr>
            <w:tcW w:type="dxa" w:w="8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TC-15</w:t>
            </w:r>
          </w:p>
        </w:tc>
        <w:tc>
          <w:tcPr>
            <w:tcW w:type="dxa" w:w="1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超范围预约</w:t>
            </w:r>
          </w:p>
        </w:tc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选择超过未来一小时的时间</w:t>
            </w:r>
          </w:p>
        </w:tc>
        <w:tc>
          <w:tcPr>
            <w:tcW w:type="dxa" w:w="35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拒绝并提示预约限制</w:t>
            </w:r>
          </w:p>
        </w:tc>
        <w:tc>
          <w:tcPr>
            <w:tcW w:type="dxa" w:w="8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TC-16</w:t>
            </w:r>
          </w:p>
        </w:tc>
        <w:tc>
          <w:tcPr>
            <w:tcW w:type="dxa" w:w="1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预约超时</w:t>
            </w:r>
          </w:p>
        </w:tc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预约时间到达且未上机</w:t>
            </w:r>
          </w:p>
        </w:tc>
        <w:tc>
          <w:tcPr>
            <w:tcW w:type="dxa" w:w="35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自动取消并释放电脑</w:t>
            </w:r>
          </w:p>
        </w:tc>
        <w:tc>
          <w:tcPr>
            <w:tcW w:type="dxa" w:w="8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TC-17</w:t>
            </w:r>
          </w:p>
        </w:tc>
        <w:tc>
          <w:tcPr>
            <w:tcW w:type="dxa" w:w="1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商品分类</w:t>
            </w:r>
          </w:p>
        </w:tc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后台新增带分类商品</w:t>
            </w:r>
          </w:p>
        </w:tc>
        <w:tc>
          <w:tcPr>
            <w:tcW w:type="dxa" w:w="35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用户端按分类显示上架商品</w:t>
            </w:r>
          </w:p>
        </w:tc>
        <w:tc>
          <w:tcPr>
            <w:tcW w:type="dxa" w:w="8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TC-18</w:t>
            </w:r>
          </w:p>
        </w:tc>
        <w:tc>
          <w:tcPr>
            <w:tcW w:type="dxa" w:w="1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购物车数量</w:t>
            </w:r>
          </w:p>
        </w:tc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商品加 2、减 1</w:t>
            </w:r>
          </w:p>
        </w:tc>
        <w:tc>
          <w:tcPr>
            <w:tcW w:type="dxa" w:w="35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数量从 0 变化且合计正确</w:t>
            </w:r>
          </w:p>
        </w:tc>
        <w:tc>
          <w:tcPr>
            <w:tcW w:type="dxa" w:w="8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TC-19</w:t>
            </w:r>
          </w:p>
        </w:tc>
        <w:tc>
          <w:tcPr>
            <w:tcW w:type="dxa" w:w="1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会员余额不足点餐</w:t>
            </w:r>
          </w:p>
        </w:tc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订单总额大于余额</w:t>
            </w:r>
          </w:p>
        </w:tc>
        <w:tc>
          <w:tcPr>
            <w:tcW w:type="dxa" w:w="35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拒绝下单并提示余额不足</w:t>
            </w:r>
          </w:p>
        </w:tc>
        <w:tc>
          <w:tcPr>
            <w:tcW w:type="dxa" w:w="8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TC-20</w:t>
            </w:r>
          </w:p>
        </w:tc>
        <w:tc>
          <w:tcPr>
            <w:tcW w:type="dxa" w:w="1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订单完成</w:t>
            </w:r>
          </w:p>
        </w:tc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后台点击完成订单</w:t>
            </w:r>
          </w:p>
        </w:tc>
        <w:tc>
          <w:tcPr>
            <w:tcW w:type="dxa" w:w="35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订单状态变为已完成</w:t>
            </w:r>
          </w:p>
        </w:tc>
        <w:tc>
          <w:tcPr>
            <w:tcW w:type="dxa" w:w="8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TC-21</w:t>
            </w:r>
          </w:p>
        </w:tc>
        <w:tc>
          <w:tcPr>
            <w:tcW w:type="dxa" w:w="1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订单取消退款</w:t>
            </w:r>
          </w:p>
        </w:tc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取消会员已下单订单</w:t>
            </w:r>
          </w:p>
        </w:tc>
        <w:tc>
          <w:tcPr>
            <w:tcW w:type="dxa" w:w="35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订单已取消且金额退回余额</w:t>
            </w:r>
          </w:p>
        </w:tc>
        <w:tc>
          <w:tcPr>
            <w:tcW w:type="dxa" w:w="8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TC-22</w:t>
            </w:r>
          </w:p>
        </w:tc>
        <w:tc>
          <w:tcPr>
            <w:tcW w:type="dxa" w:w="1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模拟充值</w:t>
            </w:r>
          </w:p>
        </w:tc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输入大于 0 的充值金额</w:t>
            </w:r>
          </w:p>
        </w:tc>
        <w:tc>
          <w:tcPr>
            <w:tcW w:type="dxa" w:w="35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余额增加并生成充值记录</w:t>
            </w:r>
          </w:p>
        </w:tc>
        <w:tc>
          <w:tcPr>
            <w:tcW w:type="dxa" w:w="8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TC-23</w:t>
            </w:r>
          </w:p>
        </w:tc>
        <w:tc>
          <w:tcPr>
            <w:tcW w:type="dxa" w:w="1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个人记录</w:t>
            </w:r>
          </w:p>
        </w:tc>
        <w:tc>
          <w:tcPr>
            <w:tcW w:type="dxa" w:w="25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打开余额、上机和订单标签</w:t>
            </w:r>
          </w:p>
        </w:tc>
        <w:tc>
          <w:tcPr>
            <w:tcW w:type="dxa" w:w="35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按时间显示对应明细</w:t>
            </w:r>
          </w:p>
        </w:tc>
        <w:tc>
          <w:tcPr>
            <w:tcW w:type="dxa" w:w="8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  <w:tr>
        <w:trPr>
          <w:cantSplit/>
        </w:trPr>
        <w:tc>
          <w:tcPr>
            <w:tcW w:type="dxa" w:w="9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TC-24</w:t>
            </w:r>
          </w:p>
        </w:tc>
        <w:tc>
          <w:tcPr>
            <w:tcW w:type="dxa" w:w="1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时间格式</w:t>
            </w:r>
          </w:p>
        </w:tc>
        <w:tc>
          <w:tcPr>
            <w:tcW w:type="dxa" w:w="25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查看任意业务时间</w:t>
            </w:r>
          </w:p>
        </w:tc>
        <w:tc>
          <w:tcPr>
            <w:tcW w:type="dxa" w:w="35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显示空格格式，不显示字母 T</w:t>
            </w:r>
          </w:p>
        </w:tc>
        <w:tc>
          <w:tcPr>
            <w:tcW w:type="dxa" w:w="8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6"/>
              </w:rPr>
              <w:t>通过</w:t>
            </w:r>
          </w:p>
        </w:tc>
      </w:tr>
    </w:tbl>
    <w:p>
      <w:pPr>
        <w:spacing w:after="40"/>
      </w:pPr>
    </w:p>
    <w:p>
      <w:pPr>
        <w:pStyle w:val="Heading2"/>
      </w:pPr>
      <w:r>
        <w:t>5.4 构建测试结果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100"/>
        <w:gridCol w:w="1100"/>
        <w:gridCol w:w="4860"/>
      </w:tblGrid>
      <w:tr>
        <w:trPr>
          <w:tblHeader w:val="true"/>
          <w:cantSplit/>
        </w:trPr>
        <w:tc>
          <w:tcPr>
            <w:tcW w:type="dxa" w:w="13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对象</w:t>
            </w:r>
          </w:p>
        </w:tc>
        <w:tc>
          <w:tcPr>
            <w:tcW w:type="dxa" w:w="21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命令/方式</w:t>
            </w:r>
          </w:p>
        </w:tc>
        <w:tc>
          <w:tcPr>
            <w:tcW w:type="dxa" w:w="11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结果</w:t>
            </w:r>
          </w:p>
        </w:tc>
        <w:tc>
          <w:tcPr>
            <w:tcW w:type="dxa" w:w="48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3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前端</w:t>
            </w:r>
          </w:p>
        </w:tc>
        <w:tc>
          <w:tcPr>
            <w:tcW w:type="dxa" w:w="21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npm run build</w:t>
            </w:r>
          </w:p>
        </w:tc>
        <w:tc>
          <w:tcPr>
            <w:tcW w:type="dxa" w:w="11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成功</w:t>
            </w:r>
          </w:p>
        </w:tc>
        <w:tc>
          <w:tcPr>
            <w:tcW w:type="dxa" w:w="48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Vite 5.4.21；1196 个模块完成转换；生成 dist/index.html、CSS 和 JS</w:t>
            </w:r>
          </w:p>
        </w:tc>
      </w:tr>
      <w:tr>
        <w:trPr>
          <w:cantSplit/>
        </w:trPr>
        <w:tc>
          <w:tcPr>
            <w:tcW w:type="dxa" w:w="13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后端</w:t>
            </w:r>
          </w:p>
        </w:tc>
        <w:tc>
          <w:tcPr>
            <w:tcW w:type="dxa" w:w="21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mvn test</w:t>
            </w:r>
          </w:p>
        </w:tc>
        <w:tc>
          <w:tcPr>
            <w:tcW w:type="dxa" w:w="11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成功</w:t>
            </w:r>
          </w:p>
        </w:tc>
        <w:tc>
          <w:tcPr>
            <w:tcW w:type="dxa" w:w="48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BUILD SUCCESS；当前无 test 源码，因此没有执行单元测试</w:t>
            </w:r>
          </w:p>
        </w:tc>
      </w:tr>
      <w:tr>
        <w:trPr>
          <w:cantSplit/>
        </w:trPr>
        <w:tc>
          <w:tcPr>
            <w:tcW w:type="dxa" w:w="13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文档原型</w:t>
            </w:r>
          </w:p>
        </w:tc>
        <w:tc>
          <w:tcPr>
            <w:tcW w:type="dxa" w:w="21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Chrome 桌面/390px 检查</w:t>
            </w:r>
          </w:p>
        </w:tc>
        <w:tc>
          <w:tcPr>
            <w:tcW w:type="dxa" w:w="11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成功</w:t>
            </w:r>
          </w:p>
        </w:tc>
        <w:tc>
          <w:tcPr>
            <w:tcW w:type="dxa" w:w="48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交互无控制台错误，移动宽度无横向溢出</w:t>
            </w:r>
          </w:p>
        </w:tc>
      </w:tr>
    </w:tbl>
    <w:p>
      <w:pPr>
        <w:spacing w:after="40"/>
      </w:pPr>
    </w:p>
    <w:p>
      <w:pPr>
        <w:spacing w:before="120" w:after="200" w:line="264" w:lineRule="auto"/>
        <w:ind w:left="173" w:right="173"/>
        <w:shd w:fill="FFF5E8"/>
        <w:pBdr>
          <w:left w:val="single" w:sz="24" w:space="6" w:color="A85F12"/>
        </w:pBdr>
      </w:pPr>
      <w:r>
        <w:rPr>
          <w:rFonts w:ascii="Arial Unicode MS" w:hAnsi="Arial Unicode MS" w:eastAsia="Arial Unicode MS"/>
          <w:b/>
          <w:i w:val="0"/>
          <w:color w:val="A85F12"/>
          <w:sz w:val="20"/>
        </w:rPr>
        <w:t xml:space="preserve">构建提示  </w:t>
      </w:r>
      <w:r>
        <w:rPr>
          <w:rFonts w:ascii="Arial Unicode MS" w:hAnsi="Arial Unicode MS" w:eastAsia="Arial Unicode MS"/>
          <w:b w:val="0"/>
          <w:i w:val="0"/>
          <w:color w:val="182230"/>
          <w:sz w:val="20"/>
        </w:rPr>
        <w:t>前端生产构建提示主 JavaScript 文件约 1,015.21 kB，超过 Vite 默认 500 kB 提示线。该提示不影响构建成功，但后续可通过路由懒加载和 manualChunks 优化。</w:t>
      </w:r>
    </w:p>
    <w:p>
      <w:pPr>
        <w:pStyle w:val="Heading2"/>
      </w:pPr>
      <w:r>
        <w:t>5.5 测试结论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本轮测试覆盖了登录、会员、电脑、充值、上机、实时计费、自动下机、预约、商品、订单和个人记录等核心流程。前后端均能够完成构建，主要业务状态与金额变化符合需求。系统具备课堂演示和小规模受控环境运行条件。</w:t>
      </w:r>
    </w:p>
    <w:p>
      <w:pPr>
        <w:pStyle w:val="Heading2"/>
      </w:pPr>
      <w:r>
        <w:t>5.6 已知风险与改进建议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0"/>
        <w:gridCol w:w="3600"/>
        <w:gridCol w:w="4760"/>
      </w:tblGrid>
      <w:tr>
        <w:trPr>
          <w:tblHeader w:val="true"/>
          <w:cantSplit/>
        </w:trPr>
        <w:tc>
          <w:tcPr>
            <w:tcW w:type="dxa" w:w="10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优先级</w:t>
            </w:r>
          </w:p>
        </w:tc>
        <w:tc>
          <w:tcPr>
            <w:tcW w:type="dxa" w:w="36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问题</w:t>
            </w:r>
          </w:p>
        </w:tc>
        <w:tc>
          <w:tcPr>
            <w:tcW w:type="dxa" w:w="47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改进建议</w:t>
            </w:r>
          </w:p>
        </w:tc>
      </w:tr>
      <w:tr>
        <w:trPr>
          <w:cantSplit/>
        </w:trPr>
        <w:tc>
          <w:tcPr>
            <w:tcW w:type="dxa" w:w="10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P0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用户和管理员密码明文存储</w:t>
            </w:r>
          </w:p>
        </w:tc>
        <w:tc>
          <w:tcPr>
            <w:tcW w:type="dxa" w:w="47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使用 BCrypt 等散列算法，响应中禁止返回 password</w:t>
            </w:r>
          </w:p>
        </w:tc>
      </w:tr>
      <w:tr>
        <w:trPr>
          <w:cantSplit/>
        </w:trPr>
        <w:tc>
          <w:tcPr>
            <w:tcW w:type="dxa" w:w="10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P0</w:t>
            </w:r>
          </w:p>
        </w:tc>
        <w:tc>
          <w:tcPr>
            <w:tcW w:type="dxa" w:w="3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后端缺少统一身份认证与接口授权</w:t>
            </w:r>
          </w:p>
        </w:tc>
        <w:tc>
          <w:tcPr>
            <w:tcW w:type="dxa" w:w="47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增加 Spring Security 或受控 Session/JWT，并从登录上下文取得用户编号</w:t>
            </w:r>
          </w:p>
        </w:tc>
      </w:tr>
      <w:tr>
        <w:trPr>
          <w:cantSplit/>
        </w:trPr>
        <w:tc>
          <w:tcPr>
            <w:tcW w:type="dxa" w:w="10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P1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缺少单元测试和接口自动化测试</w:t>
            </w:r>
          </w:p>
        </w:tc>
        <w:tc>
          <w:tcPr>
            <w:tcW w:type="dxa" w:w="47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为 Service 编写 JUnit 测试，为关键接口增加集成测试</w:t>
            </w:r>
          </w:p>
        </w:tc>
      </w:tr>
      <w:tr>
        <w:trPr>
          <w:cantSplit/>
        </w:trPr>
        <w:tc>
          <w:tcPr>
            <w:tcW w:type="dxa" w:w="10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P1</w:t>
            </w:r>
          </w:p>
        </w:tc>
        <w:tc>
          <w:tcPr>
            <w:tcW w:type="dxa" w:w="3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余额和机位操作存在并发风险</w:t>
            </w:r>
          </w:p>
        </w:tc>
        <w:tc>
          <w:tcPr>
            <w:tcW w:type="dxa" w:w="47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增加乐观锁、条件更新、数据库唯一约束或行锁</w:t>
            </w:r>
          </w:p>
        </w:tc>
      </w:tr>
      <w:tr>
        <w:trPr>
          <w:cantSplit/>
        </w:trPr>
        <w:tc>
          <w:tcPr>
            <w:tcW w:type="dxa" w:w="10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P1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数据库未声明物理外键</w:t>
            </w:r>
          </w:p>
        </w:tc>
        <w:tc>
          <w:tcPr>
            <w:tcW w:type="dxa" w:w="47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根据生产数据策略增加外键或完整性检查与索引</w:t>
            </w:r>
          </w:p>
        </w:tc>
      </w:tr>
      <w:tr>
        <w:trPr>
          <w:cantSplit/>
        </w:trPr>
        <w:tc>
          <w:tcPr>
            <w:tcW w:type="dxa" w:w="10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P2</w:t>
            </w:r>
          </w:p>
        </w:tc>
        <w:tc>
          <w:tcPr>
            <w:tcW w:type="dxa" w:w="36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前端主包较大</w:t>
            </w:r>
          </w:p>
        </w:tc>
        <w:tc>
          <w:tcPr>
            <w:tcW w:type="dxa" w:w="47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采用路由懒加载、按需引入与 Rollup manualChunks</w:t>
            </w:r>
          </w:p>
        </w:tc>
      </w:tr>
      <w:tr>
        <w:trPr>
          <w:cantSplit/>
        </w:trPr>
        <w:tc>
          <w:tcPr>
            <w:tcW w:type="dxa" w:w="10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P2</w:t>
            </w:r>
          </w:p>
        </w:tc>
        <w:tc>
          <w:tcPr>
            <w:tcW w:type="dxa" w:w="36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列表接口未分页</w:t>
            </w:r>
          </w:p>
        </w:tc>
        <w:tc>
          <w:tcPr>
            <w:tcW w:type="dxa" w:w="47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增加 page、size 和最大返回条数限制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6 结论</w:t>
      </w:r>
    </w:p>
    <w:p>
      <w:pPr>
        <w:pStyle w:val="Heading2"/>
      </w:pPr>
      <w:r>
        <w:t>6.1 项目成果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本项目完成了一个面向电竞网吧的前后端分离运营管理系统。系统不仅实现了最初的管理员、会员、电脑、充值和上下机功能，还扩展了用户自助端、身份证号登录、注册和修改密码、座位图、预约锁定、自助点餐、模拟充值、余额明细、订单记录、上机历史、会员等级折扣和实时扣费等功能。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在业务实现方面，项目通过事务保证充值、上机、预约和订单操作的一致性；通过定时任务实现实时计费和预约超时取消；通过状态联动保证上机记录、预约记录与电脑状态同步；通过统一接口返回结构降低前端处理复杂度。界面采用浅色商务风格，并针对操作按钮、输入框、购物车和移动端适配进行了多轮优化。</w:t>
      </w:r>
    </w:p>
    <w:p>
      <w:pPr>
        <w:pStyle w:val="Heading2"/>
      </w:pPr>
      <w:r>
        <w:t>6.2 项目特点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用户端与后台入口明确分离，默认进入用户系统，/admin 进入管理员系统。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上机采用实时扣费而非下机一次性扣费，并支持余额不足自动下机。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预约限制在一小时内，并通过定时任务自动取消过期记录。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点餐包含商品分类、标准购物车和后台订单完成功能。</w:t>
      </w:r>
    </w:p>
    <w:p>
      <w:pPr>
        <w:pStyle w:val="ListBullet"/>
        <w:spacing w:after="100" w:line="280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设计和代码以课堂项目的可理解性为优先，没有引入不必要的复杂架构。</w:t>
      </w:r>
    </w:p>
    <w:p>
      <w:pPr>
        <w:pStyle w:val="Heading2"/>
      </w:pPr>
      <w:r>
        <w:t>6.3 项目局限</w:t>
      </w:r>
    </w:p>
    <w:p>
      <w:pPr>
        <w:keepNext w:val="0"/>
        <w:spacing w:before="0" w:after="120" w:line="264" w:lineRule="auto"/>
        <w:jc w:val="both"/>
      </w:pPr>
      <w:r>
        <w:rPr>
          <w:rFonts w:ascii="Arial Unicode MS" w:hAnsi="Arial Unicode MS" w:eastAsia="Arial Unicode MS"/>
          <w:b w:val="0"/>
          <w:i w:val="0"/>
          <w:color w:val="182230"/>
          <w:sz w:val="22"/>
        </w:rPr>
        <w:t>由于项目定位为课堂演示版，当前实现没有真实支付、短信验证、身份证联网核验、多门店、多角色权限和生产级监控；登录状态主要由前端保存，密码仍为明文；后端缺少自动化测试；数据库完整性和高并发控制仍需加强。这些局限不会影响课程演示，但决定了项目不能直接作为公共生产系统使用。</w:t>
      </w:r>
    </w:p>
    <w:p>
      <w:pPr>
        <w:pStyle w:val="Heading2"/>
      </w:pPr>
      <w:r>
        <w:t>6.4 后续展望</w:t>
      </w:r>
    </w:p>
    <w:p>
      <w:pPr>
        <w:spacing w:after="60" w:line="252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1.  完成密码散列、后端身份认证、接口授权、HTTPS 和操作审计。</w:t>
      </w:r>
    </w:p>
    <w:p>
      <w:pPr>
        <w:spacing w:after="60" w:line="252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2.  增加数据库唯一约束、索引、并发控制和自动备份策略。</w:t>
      </w:r>
    </w:p>
    <w:p>
      <w:pPr>
        <w:spacing w:after="60" w:line="252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3.  补充 JUnit、接口集成测试和前端端到端测试，建立持续集成流程。</w:t>
      </w:r>
    </w:p>
    <w:p>
      <w:pPr>
        <w:spacing w:after="60" w:line="252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4.  对前端实施路由懒加载和构建分包，并按需扩展库存、交接班、门店和统计报表。</w:t>
      </w:r>
    </w:p>
    <w:p>
      <w:pPr>
        <w:pStyle w:val="Heading1"/>
        <w:pageBreakBefore/>
      </w:pPr>
      <w:r>
        <w:t>附录：项目交付统计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700"/>
        <w:gridCol w:w="4860"/>
      </w:tblGrid>
      <w:tr>
        <w:trPr>
          <w:tblHeader w:val="true"/>
          <w:cantSplit/>
        </w:trPr>
        <w:tc>
          <w:tcPr>
            <w:tcW w:type="dxa" w:w="18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类别</w:t>
            </w:r>
          </w:p>
        </w:tc>
        <w:tc>
          <w:tcPr>
            <w:tcW w:type="dxa" w:w="270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数量/文件</w:t>
            </w:r>
          </w:p>
        </w:tc>
        <w:tc>
          <w:tcPr>
            <w:tcW w:type="dxa" w:w="4860"/>
            <w:shd w:fill="2457D6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8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数据库</w:t>
            </w:r>
          </w:p>
        </w:tc>
        <w:tc>
          <w:tcPr>
            <w:tcW w:type="dxa" w:w="27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8 张表、61 个物理字段</w:t>
            </w:r>
          </w:p>
        </w:tc>
        <w:tc>
          <w:tcPr>
            <w:tcW w:type="dxa" w:w="48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覆盖管理员、会员、电脑、充值、上机、预约、商品和订单</w:t>
            </w:r>
          </w:p>
        </w:tc>
      </w:tr>
      <w:tr>
        <w:trPr>
          <w:cantSplit/>
        </w:trPr>
        <w:tc>
          <w:tcPr>
            <w:tcW w:type="dxa" w:w="18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后端接口</w:t>
            </w:r>
          </w:p>
        </w:tc>
        <w:tc>
          <w:tcPr>
            <w:tcW w:type="dxa" w:w="27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37 个 REST 接口</w:t>
            </w:r>
          </w:p>
        </w:tc>
        <w:tc>
          <w:tcPr>
            <w:tcW w:type="dxa" w:w="48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统一使用 Result&lt;T&gt; 返回结构</w:t>
            </w:r>
          </w:p>
        </w:tc>
      </w:tr>
      <w:tr>
        <w:trPr>
          <w:cantSplit/>
        </w:trPr>
        <w:tc>
          <w:tcPr>
            <w:tcW w:type="dxa" w:w="18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前端入口</w:t>
            </w:r>
          </w:p>
        </w:tc>
        <w:tc>
          <w:tcPr>
            <w:tcW w:type="dxa" w:w="27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用户端 /；管理端 /admin</w:t>
            </w:r>
          </w:p>
        </w:tc>
        <w:tc>
          <w:tcPr>
            <w:tcW w:type="dxa" w:w="48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使用 Vue Router 和 localStorage 守卫</w:t>
            </w:r>
          </w:p>
        </w:tc>
      </w:tr>
      <w:tr>
        <w:trPr>
          <w:cantSplit/>
        </w:trPr>
        <w:tc>
          <w:tcPr>
            <w:tcW w:type="dxa" w:w="18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核心文档</w:t>
            </w:r>
          </w:p>
        </w:tc>
        <w:tc>
          <w:tcPr>
            <w:tcW w:type="dxa" w:w="270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需求规格、数据库设计、API 设计、原型设计、部署文档、项目报告</w:t>
            </w:r>
          </w:p>
        </w:tc>
        <w:tc>
          <w:tcPr>
            <w:tcW w:type="dxa" w:w="4860"/>
            <w:shd w:fill="F6F8FB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均位于 docs 目录</w:t>
            </w:r>
          </w:p>
        </w:tc>
      </w:tr>
      <w:tr>
        <w:trPr>
          <w:cantSplit/>
        </w:trPr>
        <w:tc>
          <w:tcPr>
            <w:tcW w:type="dxa" w:w="18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注释副本</w:t>
            </w:r>
          </w:p>
        </w:tc>
        <w:tc>
          <w:tcPr>
            <w:tcW w:type="dxa" w:w="270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wangguantong-commented</w:t>
            </w:r>
          </w:p>
        </w:tc>
        <w:tc>
          <w:tcPr>
            <w:tcW w:type="dxa" w:w="4860"/>
            <w:shd w:fill="FFFFFF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82230"/>
                <w:sz w:val="18"/>
              </w:rPr>
              <w:t>保留原项目代码，副本增加面向初学者的详细注释</w:t>
            </w:r>
          </w:p>
        </w:tc>
      </w:tr>
    </w:tbl>
    <w:p>
      <w:pPr>
        <w:spacing w:after="40"/>
      </w:pPr>
    </w:p>
    <w:p>
      <w:pPr>
        <w:pStyle w:val="Heading2"/>
      </w:pPr>
      <w:r>
        <w:t>参考资料</w:t>
      </w:r>
    </w:p>
    <w:p>
      <w:pPr>
        <w:spacing w:after="60" w:line="252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1.  《网管通电竞网吧运营管理系统需求规格说明书》</w:t>
      </w:r>
    </w:p>
    <w:p>
      <w:pPr>
        <w:spacing w:after="60" w:line="252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2.  《网管通数据库设计书》</w:t>
      </w:r>
    </w:p>
    <w:p>
      <w:pPr>
        <w:spacing w:after="60" w:line="252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3.  《网管通 API 接口设计说明书》</w:t>
      </w:r>
    </w:p>
    <w:p>
      <w:pPr>
        <w:spacing w:after="60" w:line="252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4.  《网管通原型设计书》</w:t>
      </w:r>
    </w:p>
    <w:p>
      <w:pPr>
        <w:spacing w:after="60" w:line="252" w:lineRule="auto"/>
        <w:ind w:left="720" w:hanging="360"/>
      </w:pPr>
      <w:r>
        <w:rPr>
          <w:rFonts w:ascii="Arial Unicode MS" w:hAnsi="Arial Unicode MS" w:eastAsia="Arial Unicode MS"/>
          <w:b w:val="0"/>
          <w:i w:val="0"/>
          <w:color w:val="182230"/>
          <w:sz w:val="21"/>
        </w:rPr>
        <w:t>5.  项目源代码、数据库脚本及本地构建输出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/>
        <w:b w:val="0"/>
        <w:i w:val="0"/>
        <w:color w:val="667085"/>
        <w:sz w:val="17"/>
      </w:rPr>
      <w:t xml:space="preserve">第 </w:t>
    </w:r>
    <w:r>
      <w:rPr>
        <w:rFonts w:ascii="Arial Unicode MS" w:hAnsi="Arial Unicode MS" w:eastAsia="Arial Unicode MS"/>
        <w:b w:val="0"/>
        <w:i w:val="0"/>
        <w:color w:val="667085"/>
        <w:sz w:val="17"/>
      </w:rPr>
      <w:fldChar w:fldCharType="begin"/>
      <w:instrText xml:space="preserve">PAGE</w:instrText>
      <w:fldChar w:fldCharType="end"/>
    </w:r>
    <w:r>
      <w:rPr>
        <w:rFonts w:ascii="Arial Unicode MS" w:hAnsi="Arial Unicode MS" w:eastAsia="Arial Unicode MS"/>
        <w:b w:val="0"/>
        <w:i w:val="0"/>
        <w:color w:val="667085"/>
        <w:sz w:val="17"/>
      </w:rPr>
      <w:t xml:space="preserve"> 页  |  V1.0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Unicode MS" w:hAnsi="Arial Unicode MS" w:eastAsia="Arial Unicode MS"/>
        <w:b/>
        <w:i w:val="0"/>
        <w:color w:val="16324F"/>
        <w:sz w:val="17"/>
      </w:rPr>
      <w:t>网管通  |  电竞网吧运营管理系统项目报告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 Unicode MS" w:hAnsi="Arial Unicode MS" w:eastAsia="Arial Unicode MS"/>
      <w:color w:val="1822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632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457D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632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6324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Arial Unicode MS" w:hAnsi="Arial Unicode MS" w:eastAsia="Arial Unicode MS"/>
      <w:b/>
      <w:i/>
      <w:iCs/>
      <w:color w:val="667085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网管通电竞网吧运营管理系统项目报告</dc:title>
  <dc:subject>需求分析、概要设计、系统实现、系统测试与结论</dc:subject>
  <dc:creator>网管通项目组</dc:creator>
  <cp:keywords>电竞网吧, 项目报告, Spring Boot, Vue 3, MySQL, 实时计费</cp:keywords>
  <dc:description>依据当前项目实现和 2026-07-13 构建结果编制。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